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BB9" w:rsidRDefault="00667BB9" w:rsidP="00667BB9">
      <w:pPr>
        <w:tabs>
          <w:tab w:val="left" w:pos="1701"/>
          <w:tab w:val="right" w:pos="8720"/>
        </w:tabs>
        <w:spacing w:before="240" w:after="240" w:line="480" w:lineRule="auto"/>
        <w:jc w:val="center"/>
        <w:rPr>
          <w:b/>
          <w:bCs/>
          <w:sz w:val="40"/>
        </w:rPr>
      </w:pPr>
      <w:bookmarkStart w:id="0" w:name="_GoBack"/>
      <w:bookmarkEnd w:id="0"/>
      <w:r>
        <w:rPr>
          <w:b/>
          <w:bCs/>
          <w:sz w:val="40"/>
        </w:rPr>
        <w:t>// PROPOSAL //</w:t>
      </w:r>
    </w:p>
    <w:p w:rsidR="003115ED" w:rsidRDefault="003115ED" w:rsidP="003115ED">
      <w:pPr>
        <w:tabs>
          <w:tab w:val="left" w:pos="1701"/>
          <w:tab w:val="right" w:pos="8720"/>
        </w:tabs>
        <w:spacing w:before="240" w:after="240" w:line="480" w:lineRule="auto"/>
        <w:jc w:val="center"/>
        <w:rPr>
          <w:b/>
          <w:bCs/>
          <w:sz w:val="40"/>
        </w:rPr>
      </w:pPr>
      <w:r>
        <w:rPr>
          <w:b/>
          <w:bCs/>
          <w:sz w:val="40"/>
        </w:rPr>
        <w:t xml:space="preserve">INTERGOVERNMENTAL </w:t>
      </w:r>
      <w:r>
        <w:rPr>
          <w:b/>
          <w:bCs/>
          <w:sz w:val="40"/>
        </w:rPr>
        <w:br/>
        <w:t>AGREEMENT</w:t>
      </w:r>
    </w:p>
    <w:p w:rsidR="003115ED" w:rsidRDefault="003115ED" w:rsidP="003115ED">
      <w:pPr>
        <w:tabs>
          <w:tab w:val="left" w:pos="1701"/>
          <w:tab w:val="right" w:pos="8720"/>
        </w:tabs>
        <w:spacing w:line="320" w:lineRule="atLeast"/>
        <w:jc w:val="center"/>
        <w:rPr>
          <w:b/>
          <w:bCs/>
          <w:sz w:val="28"/>
        </w:rPr>
      </w:pPr>
    </w:p>
    <w:p w:rsidR="003115ED" w:rsidRDefault="003115ED" w:rsidP="003115ED">
      <w:pPr>
        <w:pStyle w:val="NormalText"/>
        <w:jc w:val="center"/>
        <w:rPr>
          <w:sz w:val="28"/>
        </w:rPr>
      </w:pPr>
      <w:r>
        <w:rPr>
          <w:sz w:val="28"/>
        </w:rPr>
        <w:t>Between/Among</w:t>
      </w:r>
    </w:p>
    <w:p w:rsidR="003115ED" w:rsidRDefault="003115ED" w:rsidP="003115ED">
      <w:pPr>
        <w:tabs>
          <w:tab w:val="left" w:pos="1701"/>
          <w:tab w:val="right" w:pos="8720"/>
        </w:tabs>
        <w:spacing w:line="320" w:lineRule="atLeast"/>
        <w:jc w:val="center"/>
        <w:rPr>
          <w:b/>
          <w:bCs/>
          <w:sz w:val="28"/>
        </w:rPr>
      </w:pPr>
    </w:p>
    <w:p w:rsidR="003115ED" w:rsidRDefault="00C01DC0" w:rsidP="003115ED">
      <w:pPr>
        <w:tabs>
          <w:tab w:val="left" w:pos="1701"/>
          <w:tab w:val="right" w:pos="8720"/>
        </w:tabs>
        <w:spacing w:line="320" w:lineRule="atLeast"/>
        <w:jc w:val="center"/>
        <w:rPr>
          <w:b/>
          <w:bCs/>
          <w:sz w:val="28"/>
        </w:rPr>
      </w:pPr>
      <w:proofErr w:type="gramStart"/>
      <w:r>
        <w:rPr>
          <w:b/>
          <w:bCs/>
          <w:sz w:val="28"/>
        </w:rPr>
        <w:t>the</w:t>
      </w:r>
      <w:proofErr w:type="gramEnd"/>
      <w:r>
        <w:rPr>
          <w:b/>
          <w:bCs/>
          <w:sz w:val="28"/>
        </w:rPr>
        <w:t xml:space="preserve"> Republic of </w:t>
      </w:r>
      <w:r w:rsidR="00667BB9">
        <w:rPr>
          <w:b/>
          <w:bCs/>
          <w:sz w:val="28"/>
        </w:rPr>
        <w:t>Cesouria</w:t>
      </w:r>
    </w:p>
    <w:p w:rsidR="00C01DC0" w:rsidRDefault="00C01DC0" w:rsidP="003115ED">
      <w:pPr>
        <w:tabs>
          <w:tab w:val="left" w:pos="1701"/>
          <w:tab w:val="right" w:pos="8720"/>
        </w:tabs>
        <w:spacing w:line="320" w:lineRule="atLeast"/>
        <w:jc w:val="center"/>
        <w:rPr>
          <w:b/>
          <w:bCs/>
          <w:sz w:val="28"/>
        </w:rPr>
      </w:pPr>
      <w:proofErr w:type="gramStart"/>
      <w:r>
        <w:rPr>
          <w:b/>
          <w:bCs/>
          <w:sz w:val="28"/>
        </w:rPr>
        <w:t>the</w:t>
      </w:r>
      <w:proofErr w:type="gramEnd"/>
      <w:r>
        <w:rPr>
          <w:b/>
          <w:bCs/>
          <w:sz w:val="28"/>
        </w:rPr>
        <w:t xml:space="preserve"> </w:t>
      </w:r>
      <w:r w:rsidR="00667BB9">
        <w:rPr>
          <w:b/>
          <w:bCs/>
          <w:sz w:val="28"/>
        </w:rPr>
        <w:t>Republic of Stetonia</w:t>
      </w:r>
    </w:p>
    <w:p w:rsidR="00C01DC0" w:rsidRDefault="00C01DC0" w:rsidP="003115ED">
      <w:pPr>
        <w:tabs>
          <w:tab w:val="left" w:pos="1701"/>
          <w:tab w:val="right" w:pos="8720"/>
        </w:tabs>
        <w:spacing w:line="320" w:lineRule="atLeast"/>
        <w:jc w:val="center"/>
        <w:rPr>
          <w:b/>
          <w:bCs/>
          <w:sz w:val="28"/>
        </w:rPr>
      </w:pPr>
      <w:proofErr w:type="gramStart"/>
      <w:r>
        <w:rPr>
          <w:b/>
          <w:bCs/>
          <w:sz w:val="28"/>
        </w:rPr>
        <w:t>the</w:t>
      </w:r>
      <w:proofErr w:type="gramEnd"/>
      <w:r>
        <w:rPr>
          <w:b/>
          <w:bCs/>
          <w:sz w:val="28"/>
        </w:rPr>
        <w:t xml:space="preserve"> </w:t>
      </w:r>
      <w:r w:rsidR="00667BB9">
        <w:rPr>
          <w:b/>
          <w:bCs/>
          <w:sz w:val="28"/>
        </w:rPr>
        <w:t>Republic of Veronia</w:t>
      </w:r>
    </w:p>
    <w:p w:rsidR="00C01DC0" w:rsidRDefault="00C01DC0" w:rsidP="003115ED">
      <w:pPr>
        <w:tabs>
          <w:tab w:val="left" w:pos="1701"/>
          <w:tab w:val="right" w:pos="8720"/>
        </w:tabs>
        <w:spacing w:line="320" w:lineRule="atLeast"/>
        <w:jc w:val="center"/>
        <w:rPr>
          <w:b/>
          <w:bCs/>
          <w:sz w:val="28"/>
        </w:rPr>
      </w:pPr>
      <w:proofErr w:type="gramStart"/>
      <w:r>
        <w:rPr>
          <w:b/>
          <w:bCs/>
          <w:sz w:val="28"/>
        </w:rPr>
        <w:t>and</w:t>
      </w:r>
      <w:proofErr w:type="gramEnd"/>
      <w:r>
        <w:rPr>
          <w:b/>
          <w:bCs/>
          <w:sz w:val="28"/>
        </w:rPr>
        <w:t xml:space="preserve"> </w:t>
      </w:r>
      <w:r w:rsidR="00667BB9">
        <w:rPr>
          <w:b/>
          <w:bCs/>
          <w:sz w:val="28"/>
        </w:rPr>
        <w:t>the Republic of Rostania</w:t>
      </w:r>
    </w:p>
    <w:p w:rsidR="003115ED" w:rsidRDefault="003115ED" w:rsidP="003115ED">
      <w:pPr>
        <w:tabs>
          <w:tab w:val="left" w:pos="1701"/>
          <w:tab w:val="right" w:pos="8720"/>
        </w:tabs>
        <w:spacing w:line="320" w:lineRule="atLeast"/>
        <w:jc w:val="center"/>
        <w:rPr>
          <w:b/>
          <w:bCs/>
          <w:sz w:val="28"/>
        </w:rPr>
      </w:pPr>
    </w:p>
    <w:p w:rsidR="003115ED" w:rsidRDefault="003115ED" w:rsidP="003115ED">
      <w:pPr>
        <w:tabs>
          <w:tab w:val="left" w:pos="1701"/>
          <w:tab w:val="right" w:pos="8720"/>
        </w:tabs>
        <w:spacing w:line="320" w:lineRule="atLeast"/>
        <w:jc w:val="center"/>
        <w:rPr>
          <w:b/>
          <w:bCs/>
          <w:sz w:val="28"/>
        </w:rPr>
      </w:pPr>
      <w:r>
        <w:rPr>
          <w:b/>
          <w:bCs/>
          <w:sz w:val="28"/>
        </w:rPr>
        <w:t>CONCERNING</w:t>
      </w:r>
    </w:p>
    <w:p w:rsidR="003115ED" w:rsidRDefault="003115ED" w:rsidP="003115ED">
      <w:pPr>
        <w:tabs>
          <w:tab w:val="left" w:pos="1701"/>
          <w:tab w:val="right" w:pos="8720"/>
        </w:tabs>
        <w:spacing w:line="320" w:lineRule="atLeast"/>
        <w:jc w:val="center"/>
        <w:rPr>
          <w:b/>
          <w:bCs/>
          <w:sz w:val="28"/>
        </w:rPr>
      </w:pPr>
    </w:p>
    <w:p w:rsidR="003115ED" w:rsidRDefault="003115ED" w:rsidP="003115ED">
      <w:pPr>
        <w:tabs>
          <w:tab w:val="left" w:pos="1701"/>
          <w:tab w:val="right" w:pos="8720"/>
        </w:tabs>
        <w:spacing w:line="320" w:lineRule="atLeast"/>
        <w:jc w:val="center"/>
        <w:rPr>
          <w:b/>
          <w:bCs/>
          <w:sz w:val="28"/>
        </w:rPr>
      </w:pPr>
      <w:r>
        <w:rPr>
          <w:b/>
          <w:bCs/>
          <w:sz w:val="28"/>
        </w:rPr>
        <w:t xml:space="preserve">THE </w:t>
      </w:r>
      <w:r w:rsidR="00667BB9">
        <w:rPr>
          <w:b/>
          <w:bCs/>
          <w:sz w:val="28"/>
        </w:rPr>
        <w:t>CESOURIA – ROSTANIA NATURAL GAS PIPELINE PROJECT</w:t>
      </w:r>
    </w:p>
    <w:p w:rsidR="0084109A" w:rsidRPr="00F478EE" w:rsidRDefault="0084109A" w:rsidP="00931E6C">
      <w:pPr>
        <w:ind w:right="-426"/>
        <w:jc w:val="right"/>
        <w:rPr>
          <w:lang w:val="en-US"/>
        </w:rPr>
      </w:pPr>
    </w:p>
    <w:p w:rsidR="00077D15" w:rsidRDefault="00077D15" w:rsidP="00931E6C">
      <w:pPr>
        <w:pStyle w:val="DefaultTabs"/>
        <w:widowControl/>
        <w:tabs>
          <w:tab w:val="clear" w:pos="-1440"/>
          <w:tab w:val="clear" w:pos="-720"/>
          <w:tab w:val="left" w:pos="142"/>
          <w:tab w:val="left" w:pos="1560"/>
          <w:tab w:val="left" w:pos="1701"/>
          <w:tab w:val="right" w:pos="8720"/>
          <w:tab w:val="right" w:leader="dot" w:pos="8789"/>
          <w:tab w:val="right" w:leader="dot" w:pos="9356"/>
        </w:tabs>
        <w:suppressAutoHyphens w:val="0"/>
        <w:spacing w:line="320" w:lineRule="atLeast"/>
        <w:ind w:right="368"/>
        <w:rPr>
          <w:b/>
          <w:iCs/>
          <w:smallCaps/>
          <w:lang w:val="en-GB"/>
        </w:rPr>
      </w:pPr>
    </w:p>
    <w:p w:rsidR="00077D15" w:rsidRDefault="00077D15" w:rsidP="00931E6C">
      <w:pPr>
        <w:pStyle w:val="DefaultTabs"/>
        <w:widowControl/>
        <w:tabs>
          <w:tab w:val="clear" w:pos="-1440"/>
          <w:tab w:val="clear" w:pos="-720"/>
          <w:tab w:val="left" w:pos="142"/>
          <w:tab w:val="left" w:pos="1560"/>
          <w:tab w:val="left" w:pos="1701"/>
          <w:tab w:val="right" w:pos="8720"/>
          <w:tab w:val="right" w:leader="dot" w:pos="8789"/>
          <w:tab w:val="right" w:leader="dot" w:pos="9356"/>
        </w:tabs>
        <w:suppressAutoHyphens w:val="0"/>
        <w:spacing w:line="320" w:lineRule="atLeast"/>
        <w:ind w:right="368"/>
        <w:rPr>
          <w:b/>
          <w:iCs/>
          <w:smallCaps/>
          <w:lang w:val="en-GB"/>
        </w:rPr>
      </w:pPr>
    </w:p>
    <w:p w:rsidR="00077D15" w:rsidRDefault="00077D15" w:rsidP="00931E6C">
      <w:pPr>
        <w:pStyle w:val="DefaultTabs"/>
        <w:widowControl/>
        <w:tabs>
          <w:tab w:val="clear" w:pos="-1440"/>
          <w:tab w:val="clear" w:pos="-720"/>
          <w:tab w:val="left" w:pos="142"/>
          <w:tab w:val="left" w:pos="1560"/>
          <w:tab w:val="left" w:pos="1701"/>
          <w:tab w:val="right" w:pos="8720"/>
          <w:tab w:val="right" w:leader="dot" w:pos="8789"/>
          <w:tab w:val="right" w:leader="dot" w:pos="9356"/>
        </w:tabs>
        <w:suppressAutoHyphens w:val="0"/>
        <w:spacing w:line="320" w:lineRule="atLeast"/>
        <w:ind w:right="368"/>
        <w:rPr>
          <w:b/>
          <w:iCs/>
          <w:smallCaps/>
          <w:lang w:val="en-GB"/>
        </w:rPr>
      </w:pPr>
    </w:p>
    <w:p w:rsidR="00125159" w:rsidRPr="00D15AD3" w:rsidRDefault="00125159" w:rsidP="00931E6C">
      <w:pPr>
        <w:pStyle w:val="DefaultTabs"/>
        <w:widowControl/>
        <w:tabs>
          <w:tab w:val="clear" w:pos="-1440"/>
          <w:tab w:val="clear" w:pos="-720"/>
          <w:tab w:val="left" w:pos="142"/>
          <w:tab w:val="left" w:pos="1560"/>
          <w:tab w:val="left" w:pos="1701"/>
          <w:tab w:val="right" w:pos="8720"/>
          <w:tab w:val="right" w:leader="dot" w:pos="8789"/>
          <w:tab w:val="right" w:leader="dot" w:pos="9356"/>
        </w:tabs>
        <w:suppressAutoHyphens w:val="0"/>
        <w:spacing w:line="320" w:lineRule="atLeast"/>
        <w:ind w:right="368"/>
        <w:rPr>
          <w:b/>
        </w:rPr>
      </w:pPr>
      <w:r w:rsidRPr="00D15AD3">
        <w:rPr>
          <w:b/>
          <w:iCs/>
          <w:smallCaps/>
          <w:lang w:val="en-GB"/>
        </w:rPr>
        <w:t>PREAMBLE</w:t>
      </w:r>
    </w:p>
    <w:p w:rsidR="00125159" w:rsidRDefault="00667BB9" w:rsidP="00667BB9">
      <w:proofErr w:type="gramStart"/>
      <w:r w:rsidRPr="00667BB9">
        <w:t>the</w:t>
      </w:r>
      <w:proofErr w:type="gramEnd"/>
      <w:r w:rsidRPr="00667BB9">
        <w:t xml:space="preserve"> Republic of Cesouria</w:t>
      </w:r>
      <w:r>
        <w:t xml:space="preserve">, </w:t>
      </w:r>
      <w:r w:rsidRPr="00667BB9">
        <w:t>the Republic of Stetonia</w:t>
      </w:r>
      <w:r>
        <w:t xml:space="preserve">, </w:t>
      </w:r>
      <w:r w:rsidRPr="00667BB9">
        <w:t>the Republic of Veronia</w:t>
      </w:r>
      <w:r>
        <w:t xml:space="preserve">, </w:t>
      </w:r>
      <w:r w:rsidRPr="00667BB9">
        <w:t>and the Republic of Rostania</w:t>
      </w:r>
      <w:r>
        <w:t xml:space="preserve">, </w:t>
      </w:r>
      <w:r w:rsidR="008B01C2">
        <w:t>Contracting P</w:t>
      </w:r>
      <w:r w:rsidR="00125159">
        <w:t xml:space="preserve">arties to this Agreement, </w:t>
      </w:r>
    </w:p>
    <w:p w:rsidR="00125159" w:rsidRDefault="00125159">
      <w:pPr>
        <w:pStyle w:val="NormalText"/>
        <w:tabs>
          <w:tab w:val="left" w:pos="0"/>
        </w:tabs>
        <w:spacing w:before="120" w:after="120" w:line="320" w:lineRule="atLeast"/>
      </w:pPr>
      <w:r w:rsidRPr="008477CC">
        <w:t xml:space="preserve">WHEREAS, the </w:t>
      </w:r>
      <w:r w:rsidR="008B01C2">
        <w:t>Contracting Parties</w:t>
      </w:r>
      <w:r w:rsidRPr="008477CC">
        <w:t xml:space="preserve"> are </w:t>
      </w:r>
      <w:r w:rsidR="00354B6A">
        <w:t>Parties</w:t>
      </w:r>
      <w:r w:rsidR="00651A36">
        <w:t xml:space="preserve"> </w:t>
      </w:r>
      <w:r w:rsidRPr="008477CC">
        <w:t>to the Energy Charter Treaty;</w:t>
      </w:r>
    </w:p>
    <w:p w:rsidR="00125159" w:rsidRDefault="00125159">
      <w:pPr>
        <w:pStyle w:val="Zkladntext"/>
        <w:tabs>
          <w:tab w:val="right" w:pos="0"/>
        </w:tabs>
        <w:spacing w:before="120" w:line="320" w:lineRule="atLeast"/>
        <w:jc w:val="both"/>
      </w:pPr>
      <w:r>
        <w:t xml:space="preserve">WHEREAS, the </w:t>
      </w:r>
      <w:r w:rsidR="008B01C2">
        <w:t>Contracting Parties</w:t>
      </w:r>
      <w:r>
        <w:t xml:space="preserve"> wish to co-operate in facilitating the development, construction and operation of the </w:t>
      </w:r>
      <w:r w:rsidR="00667BB9">
        <w:t>Cesouria</w:t>
      </w:r>
      <w:r w:rsidR="00651A36">
        <w:t xml:space="preserve"> – </w:t>
      </w:r>
      <w:r w:rsidR="00667BB9">
        <w:t>Rostania</w:t>
      </w:r>
      <w:r w:rsidR="00651A36">
        <w:t xml:space="preserve"> Gas</w:t>
      </w:r>
      <w:r>
        <w:t xml:space="preserve"> Pipeline </w:t>
      </w:r>
      <w:r w:rsidR="002B72CE">
        <w:t>Project</w:t>
      </w:r>
      <w:r>
        <w:t xml:space="preserve"> for the carriage of</w:t>
      </w:r>
      <w:r w:rsidR="00651A36">
        <w:t xml:space="preserve"> Natural Gas </w:t>
      </w:r>
      <w:r w:rsidR="00D6702B">
        <w:t>from, t</w:t>
      </w:r>
      <w:r w:rsidR="003D468A">
        <w:t xml:space="preserve">hrough </w:t>
      </w:r>
      <w:r w:rsidR="00D6702B">
        <w:t xml:space="preserve">and </w:t>
      </w:r>
      <w:r w:rsidR="003D468A">
        <w:t>to</w:t>
      </w:r>
      <w:r>
        <w:t xml:space="preserve"> their Territories;</w:t>
      </w:r>
    </w:p>
    <w:p w:rsidR="00125159" w:rsidRDefault="00125159">
      <w:pPr>
        <w:pStyle w:val="NormalText"/>
        <w:tabs>
          <w:tab w:val="left" w:pos="0"/>
          <w:tab w:val="left" w:pos="1701"/>
          <w:tab w:val="right" w:pos="7639"/>
          <w:tab w:val="right" w:pos="8720"/>
        </w:tabs>
        <w:spacing w:before="120" w:after="240" w:line="320" w:lineRule="atLeast"/>
      </w:pPr>
      <w:r>
        <w:t xml:space="preserve">WHEREAS, the </w:t>
      </w:r>
      <w:r w:rsidR="008B01C2">
        <w:t>Contracting Parties</w:t>
      </w:r>
      <w:r>
        <w:t xml:space="preserve"> </w:t>
      </w:r>
      <w:r w:rsidR="006F61F2">
        <w:t xml:space="preserve">wish to </w:t>
      </w:r>
      <w:r>
        <w:t xml:space="preserve">enter into this Agreement </w:t>
      </w:r>
      <w:r w:rsidR="006F61F2">
        <w:t xml:space="preserve">in order </w:t>
      </w:r>
      <w:r>
        <w:t xml:space="preserve">to promote and protect investment in the Pipeline </w:t>
      </w:r>
      <w:r w:rsidR="008B01C2">
        <w:t>Project</w:t>
      </w:r>
      <w:r>
        <w:t xml:space="preserve"> and safeguard the efficient and secure development, </w:t>
      </w:r>
      <w:r w:rsidRPr="00EA022C">
        <w:t>ownership</w:t>
      </w:r>
      <w:r w:rsidR="00651A36">
        <w:t xml:space="preserve"> </w:t>
      </w:r>
      <w:r>
        <w:t xml:space="preserve">and operation of such Pipeline </w:t>
      </w:r>
      <w:r w:rsidR="008B01C2">
        <w:t>Project</w:t>
      </w:r>
      <w:r>
        <w:t xml:space="preserve"> within their Territories; </w:t>
      </w:r>
    </w:p>
    <w:p w:rsidR="00125159" w:rsidRDefault="002931ED">
      <w:pPr>
        <w:pStyle w:val="NormalText"/>
        <w:tabs>
          <w:tab w:val="left" w:pos="0"/>
          <w:tab w:val="left" w:pos="1701"/>
          <w:tab w:val="right" w:pos="7639"/>
          <w:tab w:val="right" w:pos="8720"/>
        </w:tabs>
        <w:spacing w:after="120" w:line="320" w:lineRule="atLeast"/>
      </w:pPr>
      <w:r>
        <w:t xml:space="preserve">THE PARTIES HERETO </w:t>
      </w:r>
      <w:r w:rsidR="00125159">
        <w:t>HAVE AGREED AS FOLLOWS:</w:t>
      </w:r>
    </w:p>
    <w:p w:rsidR="00872933" w:rsidRDefault="00872933">
      <w:pPr>
        <w:pStyle w:val="NormalText"/>
        <w:tabs>
          <w:tab w:val="left" w:pos="0"/>
          <w:tab w:val="left" w:pos="1701"/>
          <w:tab w:val="right" w:pos="7639"/>
          <w:tab w:val="right" w:pos="8720"/>
        </w:tabs>
        <w:spacing w:after="120" w:line="320" w:lineRule="atLeast"/>
      </w:pPr>
    </w:p>
    <w:p w:rsidR="007B673D" w:rsidRDefault="007B673D" w:rsidP="00371B42">
      <w:pPr>
        <w:ind w:left="426" w:hanging="426"/>
        <w:jc w:val="both"/>
      </w:pPr>
    </w:p>
    <w:p w:rsidR="00D037BE" w:rsidRDefault="00D037BE" w:rsidP="00D037BE">
      <w:pPr>
        <w:pStyle w:val="Nadpis2"/>
        <w:tabs>
          <w:tab w:val="left" w:pos="1701"/>
          <w:tab w:val="right" w:pos="8720"/>
        </w:tabs>
        <w:spacing w:before="120" w:line="320" w:lineRule="atLeast"/>
        <w:ind w:left="0"/>
        <w:rPr>
          <w:lang w:val="en-GB"/>
        </w:rPr>
      </w:pPr>
    </w:p>
    <w:p w:rsidR="00667BB9" w:rsidRPr="00667BB9" w:rsidRDefault="00667BB9" w:rsidP="00667BB9">
      <w:pPr>
        <w:tabs>
          <w:tab w:val="left" w:pos="1701"/>
          <w:tab w:val="right" w:pos="8720"/>
        </w:tabs>
        <w:spacing w:line="320" w:lineRule="atLeast"/>
        <w:jc w:val="center"/>
        <w:rPr>
          <w:b/>
          <w:bCs/>
          <w:szCs w:val="24"/>
        </w:rPr>
      </w:pPr>
      <w:r w:rsidRPr="00667BB9">
        <w:rPr>
          <w:b/>
          <w:bCs/>
          <w:szCs w:val="24"/>
        </w:rPr>
        <w:t>CESOURIA – ROSTANIA NATURAL GAS PIPELINE PROJECT</w:t>
      </w:r>
    </w:p>
    <w:p w:rsidR="00D037BE" w:rsidRPr="00667BB9" w:rsidRDefault="00D037BE" w:rsidP="00D037BE">
      <w:pPr>
        <w:pStyle w:val="Nadpis2"/>
        <w:numPr>
          <w:ilvl w:val="0"/>
          <w:numId w:val="0"/>
        </w:numPr>
        <w:tabs>
          <w:tab w:val="left" w:pos="1701"/>
          <w:tab w:val="right" w:pos="8720"/>
        </w:tabs>
        <w:spacing w:before="120" w:line="320" w:lineRule="atLeast"/>
        <w:rPr>
          <w:iCs w:val="0"/>
          <w:szCs w:val="24"/>
        </w:rPr>
      </w:pPr>
      <w:r w:rsidRPr="00667BB9">
        <w:rPr>
          <w:iCs w:val="0"/>
          <w:szCs w:val="24"/>
        </w:rPr>
        <w:t>CONSORTIUM</w:t>
      </w:r>
    </w:p>
    <w:p w:rsidR="00D037BE" w:rsidRDefault="00D037BE" w:rsidP="00D037BE">
      <w:pPr>
        <w:pStyle w:val="Zkladntext"/>
        <w:rPr>
          <w:lang w:val="en-US"/>
        </w:rPr>
      </w:pPr>
    </w:p>
    <w:p w:rsidR="00D037BE" w:rsidRDefault="00D037BE" w:rsidP="00C90695">
      <w:pPr>
        <w:pStyle w:val="Zkladntext"/>
        <w:numPr>
          <w:ilvl w:val="0"/>
          <w:numId w:val="47"/>
        </w:numPr>
        <w:jc w:val="both"/>
        <w:rPr>
          <w:lang w:val="en-US"/>
        </w:rPr>
      </w:pPr>
      <w:r>
        <w:rPr>
          <w:lang w:val="en-US"/>
        </w:rPr>
        <w:t xml:space="preserve">The </w:t>
      </w:r>
      <w:r w:rsidR="00667BB9">
        <w:t xml:space="preserve">Cesouria – Rostania </w:t>
      </w:r>
      <w:r>
        <w:rPr>
          <w:lang w:val="en-US"/>
        </w:rPr>
        <w:t xml:space="preserve">Gas Project will be constructed, owned and operated, in accordance with the Agreement, by the </w:t>
      </w:r>
      <w:r w:rsidR="00667BB9">
        <w:rPr>
          <w:lang w:val="en-US"/>
        </w:rPr>
        <w:t>Cesouria-Rostania</w:t>
      </w:r>
      <w:r>
        <w:rPr>
          <w:lang w:val="en-US"/>
        </w:rPr>
        <w:t xml:space="preserve"> Gas Pipeline Project Consortium (</w:t>
      </w:r>
      <w:r w:rsidR="00667BB9">
        <w:rPr>
          <w:lang w:val="en-US"/>
        </w:rPr>
        <w:t>CPC</w:t>
      </w:r>
      <w:r>
        <w:rPr>
          <w:lang w:val="en-US"/>
        </w:rPr>
        <w:t>)</w:t>
      </w:r>
      <w:r w:rsidR="00B6694C">
        <w:rPr>
          <w:lang w:val="en-US"/>
        </w:rPr>
        <w:t>.</w:t>
      </w:r>
    </w:p>
    <w:p w:rsidR="00D037BE" w:rsidRDefault="00B6694C" w:rsidP="00C90695">
      <w:pPr>
        <w:pStyle w:val="Zkladntext"/>
        <w:numPr>
          <w:ilvl w:val="0"/>
          <w:numId w:val="47"/>
        </w:numPr>
        <w:jc w:val="both"/>
        <w:rPr>
          <w:lang w:val="en-US"/>
        </w:rPr>
      </w:pPr>
      <w:r>
        <w:rPr>
          <w:lang w:val="en-US"/>
        </w:rPr>
        <w:t xml:space="preserve">The Contracting Parties shall have the following initial shares in the </w:t>
      </w:r>
      <w:r w:rsidR="00667BB9">
        <w:rPr>
          <w:lang w:val="en-US"/>
        </w:rPr>
        <w:t>CPC</w:t>
      </w:r>
      <w:r w:rsidR="006D7CA3">
        <w:rPr>
          <w:lang w:val="en-US"/>
        </w:rPr>
        <w:t>. They are entitled to sell those shares or part of them to private entities</w:t>
      </w:r>
      <w:r>
        <w:rPr>
          <w:lang w:val="en-US"/>
        </w:rPr>
        <w:t>:</w:t>
      </w:r>
    </w:p>
    <w:p w:rsidR="00B6694C" w:rsidRDefault="00C90695" w:rsidP="00C90695">
      <w:pPr>
        <w:pStyle w:val="Zkladntext"/>
        <w:numPr>
          <w:ilvl w:val="1"/>
          <w:numId w:val="47"/>
        </w:numPr>
        <w:jc w:val="both"/>
        <w:rPr>
          <w:lang w:val="en-US"/>
        </w:rPr>
      </w:pPr>
      <w:r>
        <w:rPr>
          <w:lang w:val="en-US"/>
        </w:rPr>
        <w:t xml:space="preserve">The </w:t>
      </w:r>
      <w:r w:rsidR="00E24620">
        <w:rPr>
          <w:lang w:val="en-US"/>
        </w:rPr>
        <w:t xml:space="preserve">Republic of </w:t>
      </w:r>
      <w:r w:rsidR="00667BB9">
        <w:rPr>
          <w:lang w:val="en-US"/>
        </w:rPr>
        <w:t>Cesouria</w:t>
      </w:r>
      <w:r w:rsidR="00E24620">
        <w:rPr>
          <w:lang w:val="en-US"/>
        </w:rPr>
        <w:t xml:space="preserve">: </w:t>
      </w:r>
      <w:r w:rsidR="006D7CA3">
        <w:rPr>
          <w:lang w:val="en-US"/>
        </w:rPr>
        <w:t>35</w:t>
      </w:r>
      <w:r w:rsidR="00E24620">
        <w:rPr>
          <w:lang w:val="en-US"/>
        </w:rPr>
        <w:t xml:space="preserve"> %</w:t>
      </w:r>
      <w:r>
        <w:rPr>
          <w:lang w:val="en-US"/>
        </w:rPr>
        <w:t>;</w:t>
      </w:r>
    </w:p>
    <w:p w:rsidR="00E24620" w:rsidRDefault="00667BB9" w:rsidP="00C90695">
      <w:pPr>
        <w:pStyle w:val="Zkladntext"/>
        <w:numPr>
          <w:ilvl w:val="1"/>
          <w:numId w:val="47"/>
        </w:numPr>
        <w:jc w:val="both"/>
        <w:rPr>
          <w:lang w:val="en-US"/>
        </w:rPr>
      </w:pPr>
      <w:r>
        <w:rPr>
          <w:lang w:val="en-US"/>
        </w:rPr>
        <w:t>The Republic of  Stetonia</w:t>
      </w:r>
      <w:r w:rsidR="00E24620">
        <w:rPr>
          <w:lang w:val="en-US"/>
        </w:rPr>
        <w:t xml:space="preserve">: </w:t>
      </w:r>
      <w:r w:rsidR="006D7CA3">
        <w:rPr>
          <w:lang w:val="en-US"/>
        </w:rPr>
        <w:t>15</w:t>
      </w:r>
      <w:r w:rsidR="00E24620">
        <w:rPr>
          <w:lang w:val="en-US"/>
        </w:rPr>
        <w:t xml:space="preserve"> %</w:t>
      </w:r>
      <w:r w:rsidR="00C90695">
        <w:rPr>
          <w:lang w:val="en-US"/>
        </w:rPr>
        <w:t>;</w:t>
      </w:r>
    </w:p>
    <w:p w:rsidR="00E24620" w:rsidRDefault="00667BB9" w:rsidP="00C90695">
      <w:pPr>
        <w:pStyle w:val="Zkladntext"/>
        <w:numPr>
          <w:ilvl w:val="1"/>
          <w:numId w:val="47"/>
        </w:numPr>
        <w:jc w:val="both"/>
        <w:rPr>
          <w:lang w:val="en-US"/>
        </w:rPr>
      </w:pPr>
      <w:r>
        <w:rPr>
          <w:lang w:val="en-US"/>
        </w:rPr>
        <w:t xml:space="preserve">The Republic of  Veronia: </w:t>
      </w:r>
      <w:r w:rsidR="006D7CA3">
        <w:rPr>
          <w:lang w:val="en-US"/>
        </w:rPr>
        <w:t>25</w:t>
      </w:r>
      <w:r w:rsidR="00E24620">
        <w:rPr>
          <w:lang w:val="en-US"/>
        </w:rPr>
        <w:t xml:space="preserve"> %</w:t>
      </w:r>
      <w:r w:rsidR="00C90695">
        <w:rPr>
          <w:lang w:val="en-US"/>
        </w:rPr>
        <w:t>;</w:t>
      </w:r>
    </w:p>
    <w:p w:rsidR="00E24620" w:rsidRDefault="00667BB9" w:rsidP="00C90695">
      <w:pPr>
        <w:pStyle w:val="Zkladntext"/>
        <w:numPr>
          <w:ilvl w:val="1"/>
          <w:numId w:val="47"/>
        </w:numPr>
        <w:jc w:val="both"/>
        <w:rPr>
          <w:lang w:val="en-US"/>
        </w:rPr>
      </w:pPr>
      <w:r>
        <w:rPr>
          <w:lang w:val="en-US"/>
        </w:rPr>
        <w:t xml:space="preserve">The Republic </w:t>
      </w:r>
      <w:proofErr w:type="gramStart"/>
      <w:r>
        <w:rPr>
          <w:lang w:val="en-US"/>
        </w:rPr>
        <w:t>of  Rostania</w:t>
      </w:r>
      <w:proofErr w:type="gramEnd"/>
      <w:r>
        <w:rPr>
          <w:lang w:val="en-US"/>
        </w:rPr>
        <w:t xml:space="preserve">: </w:t>
      </w:r>
      <w:r w:rsidR="006D7CA3">
        <w:rPr>
          <w:lang w:val="en-US"/>
        </w:rPr>
        <w:t>25</w:t>
      </w:r>
      <w:r w:rsidR="00E24620">
        <w:rPr>
          <w:lang w:val="en-US"/>
        </w:rPr>
        <w:t xml:space="preserve"> %</w:t>
      </w:r>
      <w:r w:rsidR="00C90695">
        <w:rPr>
          <w:lang w:val="en-US"/>
        </w:rPr>
        <w:t>.</w:t>
      </w:r>
    </w:p>
    <w:p w:rsidR="00847834" w:rsidRDefault="00D037BE" w:rsidP="00847834">
      <w:pPr>
        <w:pStyle w:val="Nadpis2"/>
        <w:tabs>
          <w:tab w:val="left" w:pos="1701"/>
          <w:tab w:val="right" w:pos="8720"/>
        </w:tabs>
        <w:spacing w:before="800" w:line="320" w:lineRule="atLeast"/>
        <w:ind w:left="0"/>
        <w:rPr>
          <w:lang w:val="en-GB"/>
        </w:rPr>
      </w:pPr>
      <w:r>
        <w:rPr>
          <w:lang w:val="en-GB"/>
        </w:rPr>
        <w:t xml:space="preserve"> </w:t>
      </w:r>
      <w:r w:rsidR="00847834">
        <w:rPr>
          <w:lang w:val="en-GB"/>
        </w:rPr>
        <w:br/>
        <w:t>U</w:t>
      </w:r>
      <w:r w:rsidR="00324212">
        <w:rPr>
          <w:lang w:val="en-GB"/>
        </w:rPr>
        <w:t>tilisation</w:t>
      </w:r>
      <w:r w:rsidR="00847834">
        <w:rPr>
          <w:lang w:val="en-GB"/>
        </w:rPr>
        <w:t xml:space="preserve"> </w:t>
      </w:r>
      <w:r w:rsidR="00324212">
        <w:rPr>
          <w:lang w:val="en-GB"/>
        </w:rPr>
        <w:t>of</w:t>
      </w:r>
      <w:r w:rsidR="00847834">
        <w:rPr>
          <w:lang w:val="en-GB"/>
        </w:rPr>
        <w:t xml:space="preserve"> A</w:t>
      </w:r>
      <w:r w:rsidR="00324212">
        <w:rPr>
          <w:lang w:val="en-GB"/>
        </w:rPr>
        <w:t>vailable</w:t>
      </w:r>
      <w:r w:rsidR="00847834">
        <w:rPr>
          <w:lang w:val="en-GB"/>
        </w:rPr>
        <w:t xml:space="preserve"> C</w:t>
      </w:r>
      <w:r w:rsidR="00324212">
        <w:rPr>
          <w:lang w:val="en-GB"/>
        </w:rPr>
        <w:t>apacity</w:t>
      </w:r>
      <w:r w:rsidR="00847834">
        <w:rPr>
          <w:lang w:val="en-GB"/>
        </w:rPr>
        <w:t xml:space="preserve"> </w:t>
      </w:r>
    </w:p>
    <w:p w:rsidR="00BD190C" w:rsidRPr="00BD190C" w:rsidRDefault="00BD190C" w:rsidP="00BD190C">
      <w:pPr>
        <w:numPr>
          <w:ilvl w:val="0"/>
          <w:numId w:val="36"/>
        </w:numPr>
        <w:tabs>
          <w:tab w:val="clear" w:pos="1506"/>
          <w:tab w:val="num" w:pos="426"/>
        </w:tabs>
        <w:spacing w:after="200" w:line="320" w:lineRule="atLeast"/>
        <w:ind w:left="426" w:hanging="426"/>
        <w:jc w:val="both"/>
        <w:rPr>
          <w:szCs w:val="24"/>
        </w:rPr>
      </w:pPr>
      <w:r>
        <w:t>Each Contracting Party shall take the necessary measures to facilitate the Transport of Natural Gas in connection with the Pipeline Project, consistent with the principle of freedom of transit, and without distinction as to the origin, destination or ownership of such Natural Gas or discrimination as to pricing on the basis of such distinctions, and without imposing any unreasonable delays, restrictions or charges.</w:t>
      </w:r>
    </w:p>
    <w:p w:rsidR="00492B51" w:rsidRDefault="00492B51" w:rsidP="00BD190C">
      <w:pPr>
        <w:numPr>
          <w:ilvl w:val="0"/>
          <w:numId w:val="36"/>
        </w:numPr>
        <w:tabs>
          <w:tab w:val="clear" w:pos="1506"/>
          <w:tab w:val="num" w:pos="426"/>
        </w:tabs>
        <w:spacing w:after="200" w:line="320" w:lineRule="atLeast"/>
        <w:ind w:left="426" w:hanging="426"/>
        <w:jc w:val="both"/>
        <w:rPr>
          <w:szCs w:val="24"/>
        </w:rPr>
      </w:pPr>
      <w:r>
        <w:rPr>
          <w:szCs w:val="24"/>
        </w:rPr>
        <w:t>Contracting Parties shall ensure</w:t>
      </w:r>
      <w:r w:rsidR="00E16780">
        <w:rPr>
          <w:szCs w:val="24"/>
        </w:rPr>
        <w:t xml:space="preserve"> exclusive</w:t>
      </w:r>
      <w:r>
        <w:rPr>
          <w:szCs w:val="24"/>
        </w:rPr>
        <w:t xml:space="preserve"> access to each other or Entities of Contracting Parties requesting access to and use of Available Capacity for Transit</w:t>
      </w:r>
      <w:r w:rsidR="00E16780">
        <w:rPr>
          <w:szCs w:val="24"/>
        </w:rPr>
        <w:t xml:space="preserve"> on consensus basis</w:t>
      </w:r>
      <w:r>
        <w:rPr>
          <w:szCs w:val="24"/>
        </w:rPr>
        <w:t>.</w:t>
      </w:r>
    </w:p>
    <w:p w:rsidR="00492B51" w:rsidRDefault="00492B51" w:rsidP="00BD190C">
      <w:pPr>
        <w:numPr>
          <w:ilvl w:val="0"/>
          <w:numId w:val="36"/>
        </w:numPr>
        <w:tabs>
          <w:tab w:val="clear" w:pos="1506"/>
          <w:tab w:val="num" w:pos="426"/>
        </w:tabs>
        <w:spacing w:after="200" w:line="320" w:lineRule="atLeast"/>
        <w:ind w:left="426" w:hanging="426"/>
        <w:jc w:val="both"/>
        <w:rPr>
          <w:szCs w:val="24"/>
        </w:rPr>
      </w:pPr>
      <w:r w:rsidRPr="00492B51">
        <w:rPr>
          <w:szCs w:val="24"/>
        </w:rPr>
        <w:t xml:space="preserve">Contracting </w:t>
      </w:r>
      <w:r w:rsidRPr="001841C5">
        <w:rPr>
          <w:szCs w:val="24"/>
        </w:rPr>
        <w:t xml:space="preserve">Parties </w:t>
      </w:r>
      <w:r w:rsidR="006D7CA3">
        <w:rPr>
          <w:szCs w:val="24"/>
        </w:rPr>
        <w:t xml:space="preserve">shall provide third party access for suppliers and other undertakings </w:t>
      </w:r>
      <w:r w:rsidRPr="001841C5">
        <w:rPr>
          <w:szCs w:val="24"/>
        </w:rPr>
        <w:t>to</w:t>
      </w:r>
      <w:r w:rsidRPr="00492B51">
        <w:rPr>
          <w:szCs w:val="24"/>
        </w:rPr>
        <w:t xml:space="preserve"> the Natural Gas Transport Facilities</w:t>
      </w:r>
      <w:r w:rsidR="00554EC2">
        <w:rPr>
          <w:szCs w:val="24"/>
        </w:rPr>
        <w:t xml:space="preserve"> on consensus basis and</w:t>
      </w:r>
      <w:r w:rsidRPr="00492B51">
        <w:rPr>
          <w:szCs w:val="24"/>
        </w:rPr>
        <w:t xml:space="preserve"> provided capacity is available and the quality of the gas corresponds to national standards and norms. Further details and conditions of such access shall be subject of a separate commercial agreement.</w:t>
      </w:r>
    </w:p>
    <w:p w:rsidR="00847834" w:rsidRDefault="00492B51" w:rsidP="00BD190C">
      <w:pPr>
        <w:numPr>
          <w:ilvl w:val="0"/>
          <w:numId w:val="36"/>
        </w:numPr>
        <w:tabs>
          <w:tab w:val="clear" w:pos="1506"/>
          <w:tab w:val="num" w:pos="426"/>
        </w:tabs>
        <w:spacing w:after="200" w:line="320" w:lineRule="atLeast"/>
        <w:ind w:left="426" w:hanging="426"/>
        <w:jc w:val="both"/>
        <w:rPr>
          <w:szCs w:val="24"/>
        </w:rPr>
      </w:pPr>
      <w:r>
        <w:rPr>
          <w:szCs w:val="24"/>
        </w:rPr>
        <w:t xml:space="preserve">The allocation of Available Capacity for Transit </w:t>
      </w:r>
      <w:r w:rsidR="0088083B" w:rsidRPr="00554EC2">
        <w:rPr>
          <w:szCs w:val="24"/>
        </w:rPr>
        <w:t xml:space="preserve">shall be based on a transparent and non-discriminatory procedure and </w:t>
      </w:r>
      <w:r w:rsidRPr="00554EC2">
        <w:rPr>
          <w:szCs w:val="24"/>
        </w:rPr>
        <w:t>shall be as follows:</w:t>
      </w:r>
    </w:p>
    <w:p w:rsidR="00C603BA" w:rsidRDefault="00667BB9" w:rsidP="00C603BA">
      <w:pPr>
        <w:numPr>
          <w:ilvl w:val="1"/>
          <w:numId w:val="34"/>
        </w:numPr>
        <w:tabs>
          <w:tab w:val="clear" w:pos="1440"/>
          <w:tab w:val="num" w:pos="851"/>
        </w:tabs>
        <w:spacing w:after="200" w:line="320" w:lineRule="atLeast"/>
        <w:ind w:left="851"/>
        <w:jc w:val="both"/>
        <w:rPr>
          <w:szCs w:val="24"/>
        </w:rPr>
      </w:pPr>
      <w:r>
        <w:rPr>
          <w:szCs w:val="24"/>
        </w:rPr>
        <w:t>Cesouria</w:t>
      </w:r>
      <w:r w:rsidR="00C603BA">
        <w:rPr>
          <w:szCs w:val="24"/>
        </w:rPr>
        <w:t>:</w:t>
      </w:r>
      <w:r w:rsidR="00C603BA">
        <w:rPr>
          <w:szCs w:val="24"/>
        </w:rPr>
        <w:tab/>
      </w:r>
      <w:r w:rsidR="00C603BA">
        <w:rPr>
          <w:szCs w:val="24"/>
        </w:rPr>
        <w:tab/>
        <w:t xml:space="preserve">Supply: </w:t>
      </w:r>
      <w:r w:rsidR="00506136">
        <w:rPr>
          <w:szCs w:val="24"/>
        </w:rPr>
        <w:t>45</w:t>
      </w:r>
      <w:r w:rsidR="00C603BA">
        <w:rPr>
          <w:szCs w:val="24"/>
        </w:rPr>
        <w:t xml:space="preserve"> </w:t>
      </w:r>
      <w:r w:rsidR="00506136">
        <w:rPr>
          <w:szCs w:val="24"/>
        </w:rPr>
        <w:t>b</w:t>
      </w:r>
      <w:r w:rsidR="00C603BA">
        <w:rPr>
          <w:szCs w:val="24"/>
        </w:rPr>
        <w:t>cm/</w:t>
      </w:r>
      <w:r w:rsidR="00506136">
        <w:rPr>
          <w:szCs w:val="24"/>
        </w:rPr>
        <w:t>year</w:t>
      </w:r>
      <w:r w:rsidR="00506136">
        <w:rPr>
          <w:szCs w:val="24"/>
        </w:rPr>
        <w:tab/>
      </w:r>
      <w:r w:rsidR="00506136">
        <w:rPr>
          <w:szCs w:val="24"/>
        </w:rPr>
        <w:tab/>
        <w:t>Transit: 0 b</w:t>
      </w:r>
      <w:r w:rsidR="00C603BA">
        <w:rPr>
          <w:szCs w:val="24"/>
        </w:rPr>
        <w:t>cm/</w:t>
      </w:r>
      <w:r w:rsidR="00506136">
        <w:rPr>
          <w:szCs w:val="24"/>
        </w:rPr>
        <w:t>year</w:t>
      </w:r>
    </w:p>
    <w:p w:rsidR="00C603BA" w:rsidRDefault="00667BB9" w:rsidP="00C603BA">
      <w:pPr>
        <w:numPr>
          <w:ilvl w:val="1"/>
          <w:numId w:val="34"/>
        </w:numPr>
        <w:tabs>
          <w:tab w:val="clear" w:pos="1440"/>
          <w:tab w:val="num" w:pos="851"/>
        </w:tabs>
        <w:spacing w:after="200" w:line="320" w:lineRule="atLeast"/>
        <w:ind w:left="851"/>
        <w:jc w:val="both"/>
        <w:rPr>
          <w:szCs w:val="24"/>
        </w:rPr>
      </w:pPr>
      <w:r>
        <w:rPr>
          <w:szCs w:val="24"/>
        </w:rPr>
        <w:t>Stetonia</w:t>
      </w:r>
      <w:r w:rsidR="00C603BA">
        <w:rPr>
          <w:szCs w:val="24"/>
        </w:rPr>
        <w:t xml:space="preserve">: </w:t>
      </w:r>
      <w:r w:rsidR="00C603BA">
        <w:rPr>
          <w:szCs w:val="24"/>
        </w:rPr>
        <w:tab/>
      </w:r>
      <w:r w:rsidR="00C603BA">
        <w:rPr>
          <w:szCs w:val="24"/>
        </w:rPr>
        <w:tab/>
      </w:r>
      <w:r w:rsidR="0045520F">
        <w:rPr>
          <w:szCs w:val="24"/>
        </w:rPr>
        <w:t>Demand</w:t>
      </w:r>
      <w:r w:rsidR="00C603BA">
        <w:rPr>
          <w:szCs w:val="24"/>
        </w:rPr>
        <w:t xml:space="preserve">: </w:t>
      </w:r>
      <w:r w:rsidR="00506136">
        <w:rPr>
          <w:szCs w:val="24"/>
        </w:rPr>
        <w:t>7</w:t>
      </w:r>
      <w:r w:rsidR="00C603BA">
        <w:rPr>
          <w:szCs w:val="24"/>
        </w:rPr>
        <w:t xml:space="preserve"> </w:t>
      </w:r>
      <w:r w:rsidR="00506136">
        <w:rPr>
          <w:szCs w:val="24"/>
        </w:rPr>
        <w:t>b</w:t>
      </w:r>
      <w:r w:rsidR="00C603BA">
        <w:rPr>
          <w:szCs w:val="24"/>
        </w:rPr>
        <w:t>cm/</w:t>
      </w:r>
      <w:r w:rsidR="00506136">
        <w:rPr>
          <w:szCs w:val="24"/>
        </w:rPr>
        <w:t>year</w:t>
      </w:r>
      <w:r w:rsidR="00C603BA">
        <w:rPr>
          <w:szCs w:val="24"/>
        </w:rPr>
        <w:tab/>
      </w:r>
      <w:r w:rsidR="00C603BA">
        <w:rPr>
          <w:szCs w:val="24"/>
        </w:rPr>
        <w:tab/>
        <w:t xml:space="preserve">Transit: </w:t>
      </w:r>
      <w:r w:rsidR="00506136">
        <w:rPr>
          <w:szCs w:val="24"/>
        </w:rPr>
        <w:t>38</w:t>
      </w:r>
      <w:r w:rsidR="00C603BA">
        <w:rPr>
          <w:szCs w:val="24"/>
        </w:rPr>
        <w:t xml:space="preserve"> </w:t>
      </w:r>
      <w:r w:rsidR="00506136">
        <w:rPr>
          <w:szCs w:val="24"/>
        </w:rPr>
        <w:t>b</w:t>
      </w:r>
      <w:r w:rsidR="00C603BA">
        <w:rPr>
          <w:szCs w:val="24"/>
        </w:rPr>
        <w:t>cm/</w:t>
      </w:r>
      <w:r w:rsidR="00506136">
        <w:rPr>
          <w:szCs w:val="24"/>
        </w:rPr>
        <w:t>year</w:t>
      </w:r>
    </w:p>
    <w:p w:rsidR="00C603BA" w:rsidRDefault="00667BB9" w:rsidP="00C603BA">
      <w:pPr>
        <w:numPr>
          <w:ilvl w:val="1"/>
          <w:numId w:val="34"/>
        </w:numPr>
        <w:tabs>
          <w:tab w:val="clear" w:pos="1440"/>
          <w:tab w:val="num" w:pos="851"/>
        </w:tabs>
        <w:spacing w:after="200" w:line="320" w:lineRule="atLeast"/>
        <w:ind w:left="851"/>
        <w:jc w:val="both"/>
        <w:rPr>
          <w:szCs w:val="24"/>
        </w:rPr>
      </w:pPr>
      <w:r>
        <w:rPr>
          <w:szCs w:val="24"/>
        </w:rPr>
        <w:t>Veronia</w:t>
      </w:r>
      <w:r w:rsidR="00C603BA">
        <w:rPr>
          <w:szCs w:val="24"/>
        </w:rPr>
        <w:t>:</w:t>
      </w:r>
      <w:r w:rsidR="00C603BA">
        <w:rPr>
          <w:szCs w:val="24"/>
        </w:rPr>
        <w:tab/>
      </w:r>
      <w:r w:rsidR="00C603BA">
        <w:rPr>
          <w:szCs w:val="24"/>
        </w:rPr>
        <w:tab/>
      </w:r>
      <w:r w:rsidR="0045520F">
        <w:rPr>
          <w:szCs w:val="24"/>
        </w:rPr>
        <w:t>Demand</w:t>
      </w:r>
      <w:r w:rsidR="00C603BA">
        <w:rPr>
          <w:szCs w:val="24"/>
        </w:rPr>
        <w:t xml:space="preserve">: </w:t>
      </w:r>
      <w:r w:rsidR="00506136">
        <w:rPr>
          <w:szCs w:val="24"/>
        </w:rPr>
        <w:t>19</w:t>
      </w:r>
      <w:r w:rsidR="00C603BA">
        <w:rPr>
          <w:szCs w:val="24"/>
        </w:rPr>
        <w:t xml:space="preserve"> </w:t>
      </w:r>
      <w:r w:rsidR="00506136">
        <w:rPr>
          <w:szCs w:val="24"/>
        </w:rPr>
        <w:t>b</w:t>
      </w:r>
      <w:r w:rsidR="00C603BA">
        <w:rPr>
          <w:szCs w:val="24"/>
        </w:rPr>
        <w:t>cm/</w:t>
      </w:r>
      <w:r w:rsidR="00506136">
        <w:rPr>
          <w:szCs w:val="24"/>
        </w:rPr>
        <w:t>year</w:t>
      </w:r>
      <w:r w:rsidR="00C603BA">
        <w:rPr>
          <w:szCs w:val="24"/>
        </w:rPr>
        <w:tab/>
      </w:r>
      <w:r w:rsidR="00C603BA">
        <w:rPr>
          <w:szCs w:val="24"/>
        </w:rPr>
        <w:tab/>
        <w:t xml:space="preserve">Transit: </w:t>
      </w:r>
      <w:r w:rsidR="00506136">
        <w:rPr>
          <w:szCs w:val="24"/>
        </w:rPr>
        <w:t>19</w:t>
      </w:r>
      <w:r w:rsidR="00C603BA">
        <w:rPr>
          <w:szCs w:val="24"/>
        </w:rPr>
        <w:t xml:space="preserve"> </w:t>
      </w:r>
      <w:r w:rsidR="00506136">
        <w:rPr>
          <w:szCs w:val="24"/>
        </w:rPr>
        <w:t>b</w:t>
      </w:r>
      <w:r w:rsidR="00C603BA">
        <w:rPr>
          <w:szCs w:val="24"/>
        </w:rPr>
        <w:t>cm/</w:t>
      </w:r>
      <w:r w:rsidR="00506136">
        <w:rPr>
          <w:szCs w:val="24"/>
        </w:rPr>
        <w:t>year</w:t>
      </w:r>
    </w:p>
    <w:p w:rsidR="00C603BA" w:rsidRDefault="00667BB9" w:rsidP="00C603BA">
      <w:pPr>
        <w:numPr>
          <w:ilvl w:val="1"/>
          <w:numId w:val="34"/>
        </w:numPr>
        <w:tabs>
          <w:tab w:val="clear" w:pos="1440"/>
          <w:tab w:val="num" w:pos="851"/>
        </w:tabs>
        <w:spacing w:after="200" w:line="320" w:lineRule="atLeast"/>
        <w:ind w:left="851"/>
        <w:jc w:val="both"/>
        <w:rPr>
          <w:szCs w:val="24"/>
        </w:rPr>
      </w:pPr>
      <w:r>
        <w:rPr>
          <w:szCs w:val="24"/>
        </w:rPr>
        <w:lastRenderedPageBreak/>
        <w:t>Rostania</w:t>
      </w:r>
      <w:r w:rsidR="00C603BA">
        <w:rPr>
          <w:szCs w:val="24"/>
        </w:rPr>
        <w:t>:</w:t>
      </w:r>
      <w:r w:rsidR="00C603BA">
        <w:rPr>
          <w:szCs w:val="24"/>
        </w:rPr>
        <w:tab/>
      </w:r>
      <w:r w:rsidR="00C603BA">
        <w:rPr>
          <w:szCs w:val="24"/>
        </w:rPr>
        <w:tab/>
      </w:r>
      <w:r w:rsidR="0045520F">
        <w:rPr>
          <w:szCs w:val="24"/>
        </w:rPr>
        <w:t>Demand</w:t>
      </w:r>
      <w:r w:rsidR="00C603BA">
        <w:rPr>
          <w:szCs w:val="24"/>
        </w:rPr>
        <w:t xml:space="preserve">: </w:t>
      </w:r>
      <w:r w:rsidR="00506136">
        <w:rPr>
          <w:szCs w:val="24"/>
        </w:rPr>
        <w:t>19</w:t>
      </w:r>
      <w:r w:rsidR="00C603BA">
        <w:rPr>
          <w:szCs w:val="24"/>
        </w:rPr>
        <w:t xml:space="preserve"> </w:t>
      </w:r>
      <w:r w:rsidR="00506136">
        <w:rPr>
          <w:szCs w:val="24"/>
        </w:rPr>
        <w:t>b</w:t>
      </w:r>
      <w:r w:rsidR="00C603BA">
        <w:rPr>
          <w:szCs w:val="24"/>
        </w:rPr>
        <w:t>cm/y</w:t>
      </w:r>
      <w:r w:rsidR="00506136">
        <w:rPr>
          <w:szCs w:val="24"/>
        </w:rPr>
        <w:t>ear</w:t>
      </w:r>
      <w:r w:rsidR="00C603BA">
        <w:rPr>
          <w:szCs w:val="24"/>
        </w:rPr>
        <w:tab/>
      </w:r>
      <w:r w:rsidR="00C603BA">
        <w:rPr>
          <w:szCs w:val="24"/>
        </w:rPr>
        <w:tab/>
        <w:t xml:space="preserve">Transit: 0 </w:t>
      </w:r>
      <w:r w:rsidR="00506136">
        <w:rPr>
          <w:szCs w:val="24"/>
        </w:rPr>
        <w:t>b</w:t>
      </w:r>
      <w:r w:rsidR="00C603BA">
        <w:rPr>
          <w:szCs w:val="24"/>
        </w:rPr>
        <w:t>cm/y</w:t>
      </w:r>
      <w:r w:rsidR="00506136">
        <w:rPr>
          <w:szCs w:val="24"/>
        </w:rPr>
        <w:t>ear</w:t>
      </w:r>
    </w:p>
    <w:p w:rsidR="0055356E" w:rsidRDefault="0055356E" w:rsidP="0055356E">
      <w:pPr>
        <w:spacing w:after="200" w:line="320" w:lineRule="atLeast"/>
        <w:ind w:left="491"/>
        <w:jc w:val="both"/>
        <w:rPr>
          <w:szCs w:val="24"/>
        </w:rPr>
      </w:pPr>
      <w:r>
        <w:rPr>
          <w:szCs w:val="24"/>
        </w:rPr>
        <w:t xml:space="preserve">The Contracting Parties shall require users of the infrastructure to make unused capacity available on the secondary market. </w:t>
      </w:r>
    </w:p>
    <w:p w:rsidR="00C90343" w:rsidRPr="00492B51" w:rsidRDefault="00A01357" w:rsidP="00C90343">
      <w:pPr>
        <w:numPr>
          <w:ilvl w:val="0"/>
          <w:numId w:val="36"/>
        </w:numPr>
        <w:tabs>
          <w:tab w:val="clear" w:pos="1506"/>
          <w:tab w:val="num" w:pos="426"/>
        </w:tabs>
        <w:spacing w:after="200" w:line="320" w:lineRule="atLeast"/>
        <w:ind w:left="426" w:hanging="426"/>
        <w:jc w:val="both"/>
        <w:rPr>
          <w:szCs w:val="24"/>
        </w:rPr>
      </w:pPr>
      <w:r w:rsidRPr="00492B51">
        <w:rPr>
          <w:szCs w:val="24"/>
        </w:rPr>
        <w:t>Contracting parties shall ensure secure, efficient, uninterrupted and unimpeded Natural Gas Supply and Transit for the benefit of all Contracting Parties, while minimising harmful Environmental Impacts of Transit.</w:t>
      </w:r>
      <w:r w:rsidR="009C5A1F">
        <w:rPr>
          <w:szCs w:val="24"/>
        </w:rPr>
        <w:t xml:space="preserve"> Contracting Parties shall also ensure an efficient congestion management in the form of </w:t>
      </w:r>
      <w:r w:rsidR="00EF52C6">
        <w:rPr>
          <w:szCs w:val="24"/>
        </w:rPr>
        <w:t>an auctioning system</w:t>
      </w:r>
      <w:r w:rsidR="00E16780">
        <w:rPr>
          <w:szCs w:val="24"/>
        </w:rPr>
        <w:t xml:space="preserve"> with simple majority.</w:t>
      </w:r>
    </w:p>
    <w:p w:rsidR="00480869" w:rsidRDefault="00480869" w:rsidP="00C90343">
      <w:pPr>
        <w:numPr>
          <w:ilvl w:val="0"/>
          <w:numId w:val="36"/>
        </w:numPr>
        <w:tabs>
          <w:tab w:val="clear" w:pos="1506"/>
          <w:tab w:val="num" w:pos="426"/>
        </w:tabs>
        <w:spacing w:after="200" w:line="320" w:lineRule="atLeast"/>
        <w:ind w:left="426" w:hanging="426"/>
        <w:jc w:val="both"/>
        <w:rPr>
          <w:szCs w:val="24"/>
        </w:rPr>
      </w:pPr>
      <w:r w:rsidRPr="00480869">
        <w:rPr>
          <w:szCs w:val="24"/>
        </w:rPr>
        <w:t xml:space="preserve">No </w:t>
      </w:r>
      <w:r>
        <w:rPr>
          <w:szCs w:val="24"/>
        </w:rPr>
        <w:t>Party</w:t>
      </w:r>
      <w:r w:rsidRPr="00480869">
        <w:rPr>
          <w:szCs w:val="24"/>
        </w:rPr>
        <w:t xml:space="preserve"> shall impose any requirement with respect to title to or ownership of Natural Gas in the </w:t>
      </w:r>
      <w:r>
        <w:rPr>
          <w:szCs w:val="24"/>
        </w:rPr>
        <w:t xml:space="preserve">Natural Gas Transport Facilities </w:t>
      </w:r>
      <w:r w:rsidRPr="00480869">
        <w:rPr>
          <w:szCs w:val="24"/>
        </w:rPr>
        <w:t>or any part thereof, other than through a commercial shipping or transportation agreement to which it is a party.</w:t>
      </w:r>
    </w:p>
    <w:p w:rsidR="00C90343" w:rsidRDefault="00C90343" w:rsidP="00C90343">
      <w:pPr>
        <w:numPr>
          <w:ilvl w:val="0"/>
          <w:numId w:val="36"/>
        </w:numPr>
        <w:tabs>
          <w:tab w:val="clear" w:pos="1506"/>
          <w:tab w:val="num" w:pos="426"/>
        </w:tabs>
        <w:spacing w:after="200" w:line="320" w:lineRule="atLeast"/>
        <w:ind w:left="426" w:hanging="426"/>
        <w:jc w:val="both"/>
        <w:rPr>
          <w:szCs w:val="24"/>
        </w:rPr>
      </w:pPr>
      <w:r>
        <w:t>A Contracting Party, through whose territory Natural Gas Materials and Products transit shall not take from, or interfere with, the flow of Natural Gas Materials and Products in any manner inconsistent with the provisions of this Agreement.</w:t>
      </w:r>
    </w:p>
    <w:p w:rsidR="00C90343" w:rsidRPr="00480869" w:rsidRDefault="00C90343" w:rsidP="00C90343">
      <w:pPr>
        <w:numPr>
          <w:ilvl w:val="0"/>
          <w:numId w:val="36"/>
        </w:numPr>
        <w:tabs>
          <w:tab w:val="clear" w:pos="1506"/>
          <w:tab w:val="num" w:pos="426"/>
        </w:tabs>
        <w:spacing w:after="200" w:line="320" w:lineRule="atLeast"/>
        <w:ind w:left="426" w:hanging="426"/>
        <w:jc w:val="both"/>
        <w:rPr>
          <w:szCs w:val="24"/>
        </w:rPr>
      </w:pPr>
      <w:r w:rsidRPr="003718B2">
        <w:t xml:space="preserve">A Contracting Party through whose territory </w:t>
      </w:r>
      <w:r>
        <w:t xml:space="preserve">Natural Gas </w:t>
      </w:r>
      <w:r w:rsidRPr="003718B2">
        <w:t xml:space="preserve">Materials and Products transit shall take all necessary measures to prohibit and address the unauthorised taking of such </w:t>
      </w:r>
      <w:r w:rsidR="0045520F">
        <w:t>Natural Gas</w:t>
      </w:r>
      <w:r w:rsidRPr="003718B2">
        <w:t xml:space="preserve"> Materials and Products in Transit by any Entity subject to that Contracting Party's control or jurisdiction.</w:t>
      </w:r>
      <w:r>
        <w:t xml:space="preserve"> </w:t>
      </w:r>
    </w:p>
    <w:p w:rsidR="005A7F06" w:rsidRDefault="005A7F06" w:rsidP="005A7F06">
      <w:pPr>
        <w:pStyle w:val="Nadpis2"/>
        <w:tabs>
          <w:tab w:val="left" w:pos="1701"/>
          <w:tab w:val="right" w:pos="8720"/>
        </w:tabs>
        <w:spacing w:before="800" w:line="320" w:lineRule="atLeast"/>
        <w:ind w:left="0"/>
        <w:rPr>
          <w:lang w:val="en-GB"/>
        </w:rPr>
      </w:pPr>
      <w:r>
        <w:rPr>
          <w:lang w:val="en-GB"/>
        </w:rPr>
        <w:br/>
        <w:t>T</w:t>
      </w:r>
      <w:r w:rsidR="00324212">
        <w:rPr>
          <w:lang w:val="en-GB"/>
        </w:rPr>
        <w:t>ransit</w:t>
      </w:r>
      <w:r>
        <w:rPr>
          <w:lang w:val="en-GB"/>
        </w:rPr>
        <w:t xml:space="preserve"> T</w:t>
      </w:r>
      <w:r w:rsidR="00324212">
        <w:rPr>
          <w:lang w:val="en-GB"/>
        </w:rPr>
        <w:t>ariffs</w:t>
      </w:r>
      <w:r w:rsidR="00AC5F00">
        <w:rPr>
          <w:lang w:val="en-GB"/>
        </w:rPr>
        <w:t xml:space="preserve"> </w:t>
      </w:r>
      <w:r w:rsidR="00324212">
        <w:rPr>
          <w:lang w:val="en-GB"/>
        </w:rPr>
        <w:t>and</w:t>
      </w:r>
      <w:r w:rsidR="00AC5F00">
        <w:rPr>
          <w:lang w:val="en-GB"/>
        </w:rPr>
        <w:t xml:space="preserve"> C</w:t>
      </w:r>
      <w:r w:rsidR="00324212">
        <w:rPr>
          <w:lang w:val="en-GB"/>
        </w:rPr>
        <w:t>harges</w:t>
      </w:r>
      <w:r>
        <w:rPr>
          <w:lang w:val="en-GB"/>
        </w:rPr>
        <w:t xml:space="preserve"> </w:t>
      </w:r>
    </w:p>
    <w:p w:rsidR="005D1027" w:rsidRPr="005D1027" w:rsidRDefault="005D1027" w:rsidP="000D2EB6">
      <w:pPr>
        <w:numPr>
          <w:ilvl w:val="0"/>
          <w:numId w:val="39"/>
        </w:numPr>
        <w:tabs>
          <w:tab w:val="clear" w:pos="1506"/>
          <w:tab w:val="num" w:pos="426"/>
        </w:tabs>
        <w:spacing w:after="200" w:line="320" w:lineRule="atLeast"/>
        <w:ind w:left="426" w:hanging="426"/>
        <w:jc w:val="both"/>
        <w:rPr>
          <w:szCs w:val="24"/>
        </w:rPr>
      </w:pPr>
      <w:r w:rsidRPr="005D1027">
        <w:rPr>
          <w:szCs w:val="24"/>
        </w:rPr>
        <w:t>Each Contracting Party shall take all necessary measures to ensure that Transit</w:t>
      </w:r>
      <w:r>
        <w:rPr>
          <w:szCs w:val="24"/>
        </w:rPr>
        <w:t xml:space="preserve"> </w:t>
      </w:r>
      <w:r w:rsidRPr="005D1027">
        <w:rPr>
          <w:szCs w:val="24"/>
        </w:rPr>
        <w:t>Tariffs and other conditions are objective, reasonable, transparent and do not</w:t>
      </w:r>
      <w:r>
        <w:rPr>
          <w:szCs w:val="24"/>
        </w:rPr>
        <w:t xml:space="preserve"> </w:t>
      </w:r>
      <w:r w:rsidRPr="005D1027">
        <w:rPr>
          <w:szCs w:val="24"/>
        </w:rPr>
        <w:t xml:space="preserve">discriminate on the basis of origin, destination or ownership of </w:t>
      </w:r>
      <w:r w:rsidR="005820ED">
        <w:rPr>
          <w:szCs w:val="24"/>
        </w:rPr>
        <w:t>Natural Gas</w:t>
      </w:r>
      <w:r w:rsidRPr="005D1027">
        <w:rPr>
          <w:szCs w:val="24"/>
        </w:rPr>
        <w:t xml:space="preserve"> Materials</w:t>
      </w:r>
      <w:r>
        <w:rPr>
          <w:szCs w:val="24"/>
        </w:rPr>
        <w:t xml:space="preserve"> </w:t>
      </w:r>
      <w:r w:rsidRPr="005D1027">
        <w:rPr>
          <w:szCs w:val="24"/>
        </w:rPr>
        <w:t>and Products in Transit.</w:t>
      </w:r>
    </w:p>
    <w:p w:rsidR="005D1027" w:rsidRPr="005D1027" w:rsidRDefault="005D1027" w:rsidP="000D2EB6">
      <w:pPr>
        <w:numPr>
          <w:ilvl w:val="0"/>
          <w:numId w:val="39"/>
        </w:numPr>
        <w:tabs>
          <w:tab w:val="clear" w:pos="1506"/>
          <w:tab w:val="num" w:pos="426"/>
        </w:tabs>
        <w:spacing w:after="200" w:line="320" w:lineRule="atLeast"/>
        <w:ind w:left="426" w:hanging="426"/>
        <w:jc w:val="both"/>
        <w:rPr>
          <w:rFonts w:ascii="Arial" w:hAnsi="Arial" w:cs="Arial"/>
          <w:szCs w:val="24"/>
          <w:lang w:eastAsia="en-GB"/>
        </w:rPr>
      </w:pPr>
      <w:r w:rsidRPr="005D1027">
        <w:rPr>
          <w:szCs w:val="24"/>
        </w:rPr>
        <w:t>Each Contracting Party shall ensure that Transit Tariffs and other conditions are</w:t>
      </w:r>
      <w:r>
        <w:rPr>
          <w:szCs w:val="24"/>
        </w:rPr>
        <w:t xml:space="preserve"> </w:t>
      </w:r>
      <w:r w:rsidRPr="005D1027">
        <w:rPr>
          <w:szCs w:val="24"/>
        </w:rPr>
        <w:t>not affected by market distortions, in particular those resulting from abuse of a</w:t>
      </w:r>
      <w:r>
        <w:rPr>
          <w:szCs w:val="24"/>
        </w:rPr>
        <w:t xml:space="preserve"> </w:t>
      </w:r>
      <w:r w:rsidRPr="005D1027">
        <w:rPr>
          <w:szCs w:val="24"/>
        </w:rPr>
        <w:t xml:space="preserve">dominant position by any owner or operator of </w:t>
      </w:r>
      <w:r w:rsidR="005820ED">
        <w:rPr>
          <w:szCs w:val="24"/>
        </w:rPr>
        <w:t xml:space="preserve">Natural Gas </w:t>
      </w:r>
      <w:r w:rsidRPr="005D1027">
        <w:rPr>
          <w:szCs w:val="24"/>
        </w:rPr>
        <w:t>Transport Facilities used</w:t>
      </w:r>
      <w:r>
        <w:rPr>
          <w:szCs w:val="24"/>
        </w:rPr>
        <w:t xml:space="preserve"> </w:t>
      </w:r>
      <w:r w:rsidRPr="005D1027">
        <w:rPr>
          <w:szCs w:val="24"/>
        </w:rPr>
        <w:t>for Transit.</w:t>
      </w:r>
    </w:p>
    <w:p w:rsidR="00AC5F00" w:rsidRPr="006A0EBA" w:rsidRDefault="00A17D9E" w:rsidP="000D2EB6">
      <w:pPr>
        <w:numPr>
          <w:ilvl w:val="0"/>
          <w:numId w:val="39"/>
        </w:numPr>
        <w:tabs>
          <w:tab w:val="clear" w:pos="1506"/>
          <w:tab w:val="num" w:pos="426"/>
        </w:tabs>
        <w:spacing w:after="200" w:line="320" w:lineRule="atLeast"/>
        <w:ind w:left="426" w:hanging="426"/>
        <w:jc w:val="both"/>
        <w:rPr>
          <w:rFonts w:ascii="Arial" w:hAnsi="Arial" w:cs="Arial"/>
          <w:szCs w:val="24"/>
          <w:lang w:eastAsia="en-GB"/>
        </w:rPr>
      </w:pPr>
      <w:r w:rsidRPr="001841C5">
        <w:rPr>
          <w:szCs w:val="24"/>
        </w:rPr>
        <w:t xml:space="preserve">Transit Tariffs, </w:t>
      </w:r>
      <w:r w:rsidR="00C90695">
        <w:rPr>
          <w:szCs w:val="24"/>
        </w:rPr>
        <w:t xml:space="preserve">both </w:t>
      </w:r>
      <w:r w:rsidR="00C90695" w:rsidRPr="001841C5">
        <w:rPr>
          <w:szCs w:val="24"/>
        </w:rPr>
        <w:t>negotiated</w:t>
      </w:r>
      <w:r w:rsidRPr="001841C5">
        <w:rPr>
          <w:szCs w:val="24"/>
        </w:rPr>
        <w:t xml:space="preserve"> and regulated, </w:t>
      </w:r>
      <w:r w:rsidR="005D1027" w:rsidRPr="001841C5">
        <w:rPr>
          <w:szCs w:val="24"/>
        </w:rPr>
        <w:t xml:space="preserve">shall be based on </w:t>
      </w:r>
      <w:r w:rsidR="00EF52C6">
        <w:rPr>
          <w:szCs w:val="24"/>
        </w:rPr>
        <w:t>the cost of service, (CAPEX and OPEX), including a reasonable rate of return</w:t>
      </w:r>
      <w:r w:rsidR="00E16780">
        <w:rPr>
          <w:szCs w:val="24"/>
        </w:rPr>
        <w:t xml:space="preserve"> calculated on the basis of the CAPM model</w:t>
      </w:r>
      <w:r w:rsidR="00EF52C6">
        <w:rPr>
          <w:szCs w:val="24"/>
        </w:rPr>
        <w:t xml:space="preserve">. </w:t>
      </w:r>
      <w:r w:rsidR="00E16780">
        <w:rPr>
          <w:szCs w:val="24"/>
        </w:rPr>
        <w:t>The cost for insurance will be covered within the OPEX.</w:t>
      </w:r>
      <w:r w:rsidR="00EF52C6">
        <w:rPr>
          <w:szCs w:val="24"/>
        </w:rPr>
        <w:t xml:space="preserve"> </w:t>
      </w:r>
    </w:p>
    <w:p w:rsidR="006A0EBA" w:rsidRPr="001841C5" w:rsidRDefault="00667BB9" w:rsidP="000D2EB6">
      <w:pPr>
        <w:numPr>
          <w:ilvl w:val="0"/>
          <w:numId w:val="39"/>
        </w:numPr>
        <w:tabs>
          <w:tab w:val="clear" w:pos="1506"/>
          <w:tab w:val="num" w:pos="426"/>
        </w:tabs>
        <w:spacing w:after="200" w:line="320" w:lineRule="atLeast"/>
        <w:ind w:left="426" w:hanging="426"/>
        <w:jc w:val="both"/>
        <w:rPr>
          <w:rFonts w:ascii="Arial" w:hAnsi="Arial" w:cs="Arial"/>
          <w:szCs w:val="24"/>
          <w:lang w:eastAsia="en-GB"/>
        </w:rPr>
      </w:pPr>
      <w:r>
        <w:rPr>
          <w:szCs w:val="24"/>
        </w:rPr>
        <w:t>Stetonia</w:t>
      </w:r>
      <w:r w:rsidR="006A0EBA">
        <w:rPr>
          <w:szCs w:val="24"/>
        </w:rPr>
        <w:t xml:space="preserve"> will receive its share in the tariff in kind. </w:t>
      </w:r>
    </w:p>
    <w:p w:rsidR="001453D7" w:rsidRDefault="001453D7" w:rsidP="001453D7">
      <w:pPr>
        <w:pStyle w:val="Nadpis2"/>
        <w:spacing w:before="1000" w:line="320" w:lineRule="atLeast"/>
        <w:ind w:left="0"/>
      </w:pPr>
      <w:r>
        <w:lastRenderedPageBreak/>
        <w:br/>
      </w:r>
      <w:r w:rsidR="00804387">
        <w:t>I</w:t>
      </w:r>
      <w:r w:rsidR="00324212">
        <w:t>nsurance</w:t>
      </w:r>
      <w:r w:rsidR="00F80B5D">
        <w:t xml:space="preserve"> </w:t>
      </w:r>
      <w:r w:rsidR="00324212">
        <w:t>and</w:t>
      </w:r>
      <w:r w:rsidR="00F80B5D">
        <w:t xml:space="preserve"> T</w:t>
      </w:r>
      <w:r w:rsidR="00324212">
        <w:t>axes</w:t>
      </w:r>
    </w:p>
    <w:p w:rsidR="00347EBF" w:rsidRDefault="00347EBF" w:rsidP="001453D7">
      <w:pPr>
        <w:numPr>
          <w:ilvl w:val="0"/>
          <w:numId w:val="9"/>
        </w:numPr>
        <w:tabs>
          <w:tab w:val="clear" w:pos="360"/>
        </w:tabs>
        <w:spacing w:after="200" w:line="320" w:lineRule="atLeast"/>
        <w:ind w:left="425" w:hanging="425"/>
        <w:jc w:val="both"/>
      </w:pPr>
      <w:r>
        <w:t xml:space="preserve">Contracting Parties shall undertake </w:t>
      </w:r>
      <w:r w:rsidRPr="001841C5">
        <w:t xml:space="preserve">an </w:t>
      </w:r>
      <w:r w:rsidRPr="00554EC2">
        <w:t>insurance policy to cover risks</w:t>
      </w:r>
      <w:r>
        <w:t xml:space="preserve"> stated in Art. </w:t>
      </w:r>
      <w:r w:rsidR="00554EC2">
        <w:t>3</w:t>
      </w:r>
      <w:r>
        <w:t xml:space="preserve"> as well as any man-made, natural or other interruptions, reductions or stoppage of Transit.</w:t>
      </w:r>
      <w:r w:rsidR="002221DC">
        <w:t xml:space="preserve"> Such a policy shall cover Natural Gas Transport Facilities, and Natural Gas in Transit as a commodity.</w:t>
      </w:r>
    </w:p>
    <w:p w:rsidR="00F80B5D" w:rsidRDefault="00F80B5D" w:rsidP="00F80B5D">
      <w:pPr>
        <w:numPr>
          <w:ilvl w:val="0"/>
          <w:numId w:val="9"/>
        </w:numPr>
        <w:tabs>
          <w:tab w:val="clear" w:pos="360"/>
        </w:tabs>
        <w:spacing w:after="200" w:line="320" w:lineRule="atLeast"/>
        <w:ind w:left="425" w:hanging="425"/>
        <w:jc w:val="both"/>
      </w:pPr>
      <w:r w:rsidRPr="006B6EAD">
        <w:t xml:space="preserve">Each Contracting Party shall ensure that the tax treatment of the respective resident </w:t>
      </w:r>
      <w:r w:rsidR="006B6EAD">
        <w:t xml:space="preserve">Joint </w:t>
      </w:r>
      <w:r w:rsidR="00C7706D">
        <w:t>Consortium</w:t>
      </w:r>
      <w:r w:rsidR="006B6EAD">
        <w:t xml:space="preserve"> </w:t>
      </w:r>
      <w:r w:rsidRPr="006B6EAD">
        <w:t>with respect to any part of the Project Activities will be no less favourable than that applicable to other residents, to other domestic entrepreneurs or comparable cross-border Natural Gas pipeline projects in the same circumstances under its generally applicable tax legislation</w:t>
      </w:r>
      <w:r w:rsidR="006B6EAD">
        <w:t>.</w:t>
      </w:r>
    </w:p>
    <w:p w:rsidR="00C112CD" w:rsidRPr="00DA48D8" w:rsidRDefault="00C112CD" w:rsidP="00F80B5D">
      <w:pPr>
        <w:numPr>
          <w:ilvl w:val="0"/>
          <w:numId w:val="9"/>
        </w:numPr>
        <w:tabs>
          <w:tab w:val="clear" w:pos="360"/>
        </w:tabs>
        <w:spacing w:after="200" w:line="320" w:lineRule="atLeast"/>
        <w:ind w:left="425" w:hanging="425"/>
        <w:jc w:val="both"/>
      </w:pPr>
      <w:r>
        <w:rPr>
          <w:lang w:val="en-US"/>
        </w:rPr>
        <w:t xml:space="preserve">The revenue of the respective national section </w:t>
      </w:r>
      <w:r w:rsidR="00B31FD6">
        <w:rPr>
          <w:lang w:val="en-US"/>
        </w:rPr>
        <w:t xml:space="preserve">shall be calculated </w:t>
      </w:r>
      <w:r>
        <w:rPr>
          <w:lang w:val="en-US"/>
        </w:rPr>
        <w:t xml:space="preserve">as a share of the gross revenues of the </w:t>
      </w:r>
      <w:r w:rsidR="00B31FD6">
        <w:rPr>
          <w:lang w:val="en-US"/>
        </w:rPr>
        <w:t>Joint C</w:t>
      </w:r>
      <w:r>
        <w:rPr>
          <w:lang w:val="en-US"/>
        </w:rPr>
        <w:t xml:space="preserve">onsortium calculated on the basis of the proportional share of each </w:t>
      </w:r>
      <w:r w:rsidR="00B31FD6">
        <w:rPr>
          <w:lang w:val="en-US"/>
        </w:rPr>
        <w:t>Contracting P</w:t>
      </w:r>
      <w:r>
        <w:rPr>
          <w:lang w:val="en-US"/>
        </w:rPr>
        <w:t xml:space="preserve">arty in the total length of the </w:t>
      </w:r>
      <w:r w:rsidR="00B31FD6">
        <w:rPr>
          <w:lang w:val="en-US"/>
        </w:rPr>
        <w:t>Project P</w:t>
      </w:r>
      <w:r>
        <w:rPr>
          <w:lang w:val="en-US"/>
        </w:rPr>
        <w:t xml:space="preserve">ipeline. </w:t>
      </w:r>
    </w:p>
    <w:p w:rsidR="00DA48D8" w:rsidRDefault="00DA48D8" w:rsidP="00F80B5D">
      <w:pPr>
        <w:numPr>
          <w:ilvl w:val="0"/>
          <w:numId w:val="9"/>
        </w:numPr>
        <w:tabs>
          <w:tab w:val="clear" w:pos="360"/>
        </w:tabs>
        <w:spacing w:after="200" w:line="320" w:lineRule="atLeast"/>
        <w:ind w:left="425" w:hanging="425"/>
        <w:jc w:val="both"/>
      </w:pPr>
      <w:r>
        <w:rPr>
          <w:lang w:val="en-US"/>
        </w:rPr>
        <w:t xml:space="preserve">Each Contracting Party shall ensure that no owner of natural gas in transit under its control refuse to negotiate in good faith, on the basis of transparent and non-discriminatory procedures and on commercial terms, to supply natural gas to the Contracting Party through which territory such transit occurs. </w:t>
      </w:r>
    </w:p>
    <w:p w:rsidR="00132FE8" w:rsidRDefault="00132FE8" w:rsidP="00132FE8">
      <w:pPr>
        <w:pStyle w:val="Nadpis2"/>
        <w:tabs>
          <w:tab w:val="left" w:pos="1701"/>
          <w:tab w:val="right" w:pos="8720"/>
        </w:tabs>
        <w:spacing w:before="1000" w:line="320" w:lineRule="atLeast"/>
        <w:ind w:left="0"/>
        <w:rPr>
          <w:lang w:val="en-GB"/>
        </w:rPr>
      </w:pPr>
      <w:bookmarkStart w:id="1" w:name="_Toc3644418"/>
      <w:r>
        <w:rPr>
          <w:lang w:val="en-GB"/>
        </w:rPr>
        <w:br/>
      </w:r>
      <w:bookmarkStart w:id="2" w:name="_Toc352084341"/>
      <w:r>
        <w:rPr>
          <w:lang w:val="en-GB"/>
        </w:rPr>
        <w:t>S</w:t>
      </w:r>
      <w:r w:rsidR="00324212">
        <w:rPr>
          <w:lang w:val="en-GB"/>
        </w:rPr>
        <w:t>ecurity</w:t>
      </w:r>
      <w:bookmarkEnd w:id="1"/>
      <w:bookmarkEnd w:id="2"/>
    </w:p>
    <w:p w:rsidR="00132FE8" w:rsidRPr="00554EC2" w:rsidRDefault="00132FE8" w:rsidP="00C90695">
      <w:pPr>
        <w:numPr>
          <w:ilvl w:val="0"/>
          <w:numId w:val="7"/>
        </w:numPr>
        <w:tabs>
          <w:tab w:val="clear" w:pos="720"/>
        </w:tabs>
        <w:spacing w:after="200" w:line="320" w:lineRule="atLeast"/>
        <w:ind w:left="425" w:hanging="425"/>
        <w:jc w:val="both"/>
      </w:pPr>
      <w:r>
        <w:t xml:space="preserve">Commencing with the initial </w:t>
      </w:r>
      <w:r w:rsidR="00804387">
        <w:t xml:space="preserve">Pipeline </w:t>
      </w:r>
      <w:r>
        <w:t xml:space="preserve">Project Activities relating to route identification and evaluation and continuing throughout the life of the Pipeline Project, each </w:t>
      </w:r>
      <w:r w:rsidR="00804387">
        <w:t xml:space="preserve">Contracting </w:t>
      </w:r>
      <w:r>
        <w:t xml:space="preserve">Party shall use its best </w:t>
      </w:r>
      <w:r w:rsidRPr="001841C5">
        <w:t xml:space="preserve">endeavours </w:t>
      </w:r>
      <w:r w:rsidRPr="00554EC2">
        <w:t>to ensure the security of the Land Rights, the Natural Gas</w:t>
      </w:r>
      <w:r w:rsidR="00FC6D43" w:rsidRPr="00554EC2">
        <w:t xml:space="preserve"> in Transit, the Natural Gas</w:t>
      </w:r>
      <w:r w:rsidRPr="00554EC2">
        <w:t xml:space="preserve"> Transport Facilities</w:t>
      </w:r>
      <w:r w:rsidR="00FC6D43" w:rsidRPr="00554EC2">
        <w:t>,</w:t>
      </w:r>
      <w:r w:rsidR="00C90695">
        <w:t xml:space="preserve"> </w:t>
      </w:r>
      <w:r w:rsidRPr="00554EC2">
        <w:t>and all Persons within the Territory of that Party involved in Project Activities</w:t>
      </w:r>
      <w:r w:rsidR="00554EC2">
        <w:t>.</w:t>
      </w:r>
    </w:p>
    <w:p w:rsidR="00132FE8" w:rsidRDefault="00132FE8" w:rsidP="00132FE8">
      <w:pPr>
        <w:numPr>
          <w:ilvl w:val="0"/>
          <w:numId w:val="7"/>
        </w:numPr>
        <w:tabs>
          <w:tab w:val="clear" w:pos="720"/>
        </w:tabs>
        <w:spacing w:after="200" w:line="320" w:lineRule="atLeast"/>
        <w:ind w:left="425" w:hanging="425"/>
        <w:jc w:val="both"/>
      </w:pPr>
      <w:r>
        <w:t>Contracting Parties shall, should it be deemed indispensable for the vitality of the Pipeline Project, provide a physical security to the Natural Gas Transport Facilities on its Territory in order to attain Objectives of this Agreement as stated in Art. 1(5).</w:t>
      </w:r>
    </w:p>
    <w:p w:rsidR="00980BBF" w:rsidRDefault="00132FE8" w:rsidP="00980BBF">
      <w:pPr>
        <w:numPr>
          <w:ilvl w:val="0"/>
          <w:numId w:val="7"/>
        </w:numPr>
        <w:tabs>
          <w:tab w:val="clear" w:pos="720"/>
        </w:tabs>
        <w:spacing w:after="200" w:line="320" w:lineRule="atLeast"/>
        <w:ind w:left="425" w:hanging="425"/>
        <w:jc w:val="both"/>
      </w:pPr>
      <w:r>
        <w:t xml:space="preserve">The outlet for </w:t>
      </w:r>
      <w:r w:rsidR="002E1F50">
        <w:t xml:space="preserve">providing </w:t>
      </w:r>
      <w:r>
        <w:t>such security is left to the discretion of each Contracting Party as long as the security of both</w:t>
      </w:r>
      <w:r w:rsidRPr="001841C5">
        <w:t xml:space="preserve">, </w:t>
      </w:r>
      <w:r w:rsidRPr="00554EC2">
        <w:t>Natural Gas Transport Facilities as well as Natural Gas in Transit</w:t>
      </w:r>
      <w:r w:rsidRPr="001841C5">
        <w:t>,</w:t>
      </w:r>
      <w:r>
        <w:t xml:space="preserve"> is ensured.</w:t>
      </w:r>
    </w:p>
    <w:p w:rsidR="00980BBF" w:rsidRDefault="00980BBF" w:rsidP="00980BBF">
      <w:pPr>
        <w:spacing w:after="200" w:line="320" w:lineRule="atLeast"/>
        <w:ind w:left="425"/>
        <w:jc w:val="both"/>
      </w:pPr>
    </w:p>
    <w:p w:rsidR="00980BBF" w:rsidRDefault="00980BBF" w:rsidP="00980BBF">
      <w:pPr>
        <w:spacing w:after="200" w:line="320" w:lineRule="atLeast"/>
        <w:ind w:left="425"/>
        <w:jc w:val="both"/>
      </w:pPr>
    </w:p>
    <w:p w:rsidR="006A0EBA" w:rsidRDefault="00980BBF" w:rsidP="00980BBF">
      <w:pPr>
        <w:spacing w:after="200" w:line="320" w:lineRule="atLeast"/>
        <w:ind w:left="425"/>
        <w:jc w:val="both"/>
      </w:pPr>
      <w:r>
        <w:t xml:space="preserve"> </w:t>
      </w:r>
    </w:p>
    <w:p w:rsidR="006A0EBA" w:rsidRPr="00C90695" w:rsidRDefault="00C90695" w:rsidP="006A0EBA">
      <w:pPr>
        <w:pStyle w:val="Zkladntext"/>
        <w:jc w:val="center"/>
        <w:rPr>
          <w:rFonts w:ascii="Times New Roman Bold" w:hAnsi="Times New Roman Bold" w:cs="Arial"/>
          <w:b/>
          <w:bCs/>
          <w:iCs/>
          <w:smallCaps/>
          <w:szCs w:val="28"/>
          <w:lang w:val="en-US"/>
        </w:rPr>
      </w:pPr>
      <w:r>
        <w:rPr>
          <w:rFonts w:ascii="Times New Roman Bold" w:hAnsi="Times New Roman Bold" w:cs="Arial"/>
          <w:b/>
          <w:bCs/>
          <w:iCs/>
          <w:smallCaps/>
          <w:szCs w:val="28"/>
          <w:lang w:val="en-US"/>
        </w:rPr>
        <w:t>Unicorn F</w:t>
      </w:r>
      <w:r w:rsidR="006A0EBA" w:rsidRPr="00C90695">
        <w:rPr>
          <w:rFonts w:ascii="Times New Roman Bold" w:hAnsi="Times New Roman Bold" w:cs="Arial"/>
          <w:b/>
          <w:bCs/>
          <w:iCs/>
          <w:smallCaps/>
          <w:szCs w:val="28"/>
          <w:lang w:val="en-US"/>
        </w:rPr>
        <w:t>oundation</w:t>
      </w:r>
    </w:p>
    <w:p w:rsidR="006A0EBA" w:rsidRPr="006A0EBA" w:rsidRDefault="000C02B3" w:rsidP="00C90695">
      <w:pPr>
        <w:pStyle w:val="Zkladntext"/>
        <w:spacing w:after="200" w:line="240" w:lineRule="atLeast"/>
        <w:jc w:val="both"/>
      </w:pPr>
      <w:r>
        <w:t xml:space="preserve">The Consortium agrees to set up a </w:t>
      </w:r>
      <w:r w:rsidR="00554EC2">
        <w:t>Foundation</w:t>
      </w:r>
      <w:r>
        <w:t xml:space="preserve"> for The Protection of the Unicorn after ratification by the National Parliaments to be funded in the amount of $30mn per annum from each consortium member.  </w:t>
      </w:r>
    </w:p>
    <w:p w:rsidR="00735460" w:rsidRDefault="00735460" w:rsidP="00735460">
      <w:pPr>
        <w:pStyle w:val="Nadpis2"/>
        <w:spacing w:before="1000" w:line="320" w:lineRule="atLeast"/>
        <w:ind w:left="0"/>
        <w:rPr>
          <w:lang w:val="en-GB"/>
        </w:rPr>
      </w:pPr>
      <w:r>
        <w:rPr>
          <w:lang w:val="en-GB"/>
        </w:rPr>
        <w:br/>
      </w:r>
      <w:bookmarkStart w:id="3" w:name="_Toc352084334"/>
      <w:r w:rsidR="00C7706D">
        <w:t>A</w:t>
      </w:r>
      <w:r w:rsidR="00324212">
        <w:t>ccidental</w:t>
      </w:r>
      <w:r w:rsidR="00C7706D">
        <w:t xml:space="preserve"> I</w:t>
      </w:r>
      <w:r w:rsidR="00324212">
        <w:t>nterruption</w:t>
      </w:r>
      <w:r w:rsidR="00C7706D">
        <w:t xml:space="preserve"> </w:t>
      </w:r>
      <w:r w:rsidR="00324212">
        <w:t>and</w:t>
      </w:r>
      <w:r w:rsidR="00C7706D">
        <w:t xml:space="preserve"> E</w:t>
      </w:r>
      <w:r w:rsidR="00324212">
        <w:t>mergency</w:t>
      </w:r>
      <w:r w:rsidR="00C7706D">
        <w:t xml:space="preserve"> S</w:t>
      </w:r>
      <w:r w:rsidR="00324212">
        <w:t>ituations</w:t>
      </w:r>
      <w:r w:rsidR="00C7706D">
        <w:rPr>
          <w:lang w:val="en-GB"/>
        </w:rPr>
        <w:br/>
        <w:t>D</w:t>
      </w:r>
      <w:r w:rsidR="00324212">
        <w:rPr>
          <w:lang w:val="en-GB"/>
        </w:rPr>
        <w:t>ispute</w:t>
      </w:r>
      <w:r w:rsidR="00C7706D">
        <w:rPr>
          <w:lang w:val="en-GB"/>
        </w:rPr>
        <w:t xml:space="preserve"> S</w:t>
      </w:r>
      <w:r w:rsidR="00324212">
        <w:rPr>
          <w:lang w:val="en-GB"/>
        </w:rPr>
        <w:t>ettlement</w:t>
      </w:r>
      <w:bookmarkEnd w:id="3"/>
    </w:p>
    <w:p w:rsidR="00C7706D" w:rsidRDefault="00C7706D" w:rsidP="00C7706D">
      <w:pPr>
        <w:numPr>
          <w:ilvl w:val="0"/>
          <w:numId w:val="40"/>
        </w:numPr>
        <w:tabs>
          <w:tab w:val="clear" w:pos="720"/>
          <w:tab w:val="num" w:pos="426"/>
        </w:tabs>
        <w:spacing w:after="200" w:line="320" w:lineRule="atLeast"/>
        <w:ind w:left="426" w:hanging="426"/>
        <w:jc w:val="both"/>
      </w:pPr>
      <w:r>
        <w:t>Each Contracting Party shall ensure that owners and operators of Natural Gas Transport Facilities used for Transit take necessary measures:</w:t>
      </w:r>
    </w:p>
    <w:p w:rsidR="00C7706D" w:rsidRDefault="00C7706D" w:rsidP="00C7706D">
      <w:pPr>
        <w:numPr>
          <w:ilvl w:val="1"/>
          <w:numId w:val="9"/>
        </w:numPr>
        <w:tabs>
          <w:tab w:val="clear" w:pos="1080"/>
          <w:tab w:val="num" w:pos="851"/>
        </w:tabs>
        <w:spacing w:after="200" w:line="320" w:lineRule="atLeast"/>
        <w:ind w:left="851"/>
        <w:jc w:val="both"/>
      </w:pPr>
      <w:r>
        <w:t>to minimise the risk of accidental interruption, reduction or stoppage of Transit;</w:t>
      </w:r>
    </w:p>
    <w:p w:rsidR="00C7706D" w:rsidRDefault="00C7706D" w:rsidP="00C7706D">
      <w:pPr>
        <w:numPr>
          <w:ilvl w:val="1"/>
          <w:numId w:val="9"/>
        </w:numPr>
        <w:tabs>
          <w:tab w:val="clear" w:pos="1080"/>
          <w:tab w:val="num" w:pos="851"/>
        </w:tabs>
        <w:spacing w:after="200" w:line="320" w:lineRule="atLeast"/>
        <w:ind w:left="851"/>
        <w:jc w:val="both"/>
      </w:pPr>
      <w:proofErr w:type="gramStart"/>
      <w:r>
        <w:t>to</w:t>
      </w:r>
      <w:proofErr w:type="gramEnd"/>
      <w:r>
        <w:t xml:space="preserve"> expeditiously restore the normal operation of such Transit which has been accidentally interrupted, reduced or stopped.</w:t>
      </w:r>
    </w:p>
    <w:p w:rsidR="00324212" w:rsidRDefault="00C7706D" w:rsidP="00324212">
      <w:pPr>
        <w:numPr>
          <w:ilvl w:val="0"/>
          <w:numId w:val="43"/>
        </w:numPr>
        <w:spacing w:after="200" w:line="320" w:lineRule="atLeast"/>
        <w:jc w:val="both"/>
      </w:pPr>
      <w:r>
        <w:t>Contracting Parties shall immediately notify any other Contracting Party concerned of accidental interruption, reduction or stoppage of Transit and the cause thereof; they shall also provide a realistic assessment as to when Transit can be resumed.</w:t>
      </w:r>
    </w:p>
    <w:p w:rsidR="00554A5A" w:rsidRPr="001841C5" w:rsidRDefault="00324212" w:rsidP="00554A5A">
      <w:pPr>
        <w:numPr>
          <w:ilvl w:val="0"/>
          <w:numId w:val="43"/>
        </w:numPr>
        <w:spacing w:after="200" w:line="320" w:lineRule="atLeast"/>
        <w:jc w:val="both"/>
      </w:pPr>
      <w:r w:rsidRPr="00324212">
        <w:t xml:space="preserve">If a dispute concerning the application or interpretation of this </w:t>
      </w:r>
      <w:r w:rsidR="00554A5A">
        <w:t>Agreement</w:t>
      </w:r>
      <w:r w:rsidRPr="00324212">
        <w:t xml:space="preserve">, has not been settled through diplomatic channels within </w:t>
      </w:r>
      <w:r w:rsidR="00554EC2">
        <w:t xml:space="preserve">90 days, </w:t>
      </w:r>
      <w:r w:rsidRPr="00324212">
        <w:t xml:space="preserve">either Contracting Party </w:t>
      </w:r>
      <w:r w:rsidR="00554A5A">
        <w:t>shall</w:t>
      </w:r>
      <w:r w:rsidRPr="00324212">
        <w:t xml:space="preserve">, upon written notice to the other party to the dispute, submit the matter to </w:t>
      </w:r>
      <w:r w:rsidR="00554A5A">
        <w:t>a</w:t>
      </w:r>
      <w:r w:rsidR="00554EC2">
        <w:t xml:space="preserve"> Conciliator under the Energy Charter Treaty.</w:t>
      </w:r>
    </w:p>
    <w:p w:rsidR="008C436C" w:rsidRDefault="008C436C" w:rsidP="008C436C">
      <w:pPr>
        <w:pStyle w:val="Nadpis2"/>
        <w:ind w:left="0"/>
        <w:rPr>
          <w:lang w:val="en-GB"/>
        </w:rPr>
      </w:pPr>
      <w:r>
        <w:rPr>
          <w:lang w:val="en-GB"/>
        </w:rPr>
        <w:br/>
      </w:r>
      <w:bookmarkStart w:id="4" w:name="_Toc352084333"/>
      <w:r>
        <w:rPr>
          <w:lang w:val="en-GB"/>
        </w:rPr>
        <w:t>F</w:t>
      </w:r>
      <w:r w:rsidR="00324212">
        <w:rPr>
          <w:lang w:val="en-GB"/>
        </w:rPr>
        <w:t>inal</w:t>
      </w:r>
      <w:r>
        <w:rPr>
          <w:lang w:val="en-GB"/>
        </w:rPr>
        <w:t xml:space="preserve"> P</w:t>
      </w:r>
      <w:r w:rsidR="00324212">
        <w:rPr>
          <w:lang w:val="en-GB"/>
        </w:rPr>
        <w:t>rovisions</w:t>
      </w:r>
      <w:bookmarkEnd w:id="4"/>
    </w:p>
    <w:p w:rsidR="008C436C" w:rsidRDefault="008C436C" w:rsidP="008C436C">
      <w:pPr>
        <w:numPr>
          <w:ilvl w:val="0"/>
          <w:numId w:val="10"/>
        </w:numPr>
        <w:tabs>
          <w:tab w:val="clear" w:pos="1506"/>
        </w:tabs>
        <w:spacing w:after="200" w:line="320" w:lineRule="atLeast"/>
        <w:ind w:left="425" w:hanging="425"/>
        <w:jc w:val="both"/>
      </w:pPr>
      <w:r>
        <w:t xml:space="preserve">Subject to the other provisions hereof, each </w:t>
      </w:r>
      <w:r w:rsidR="00AE0164">
        <w:t>Contracting Party</w:t>
      </w:r>
      <w:r>
        <w:t xml:space="preserve"> undertakes to fulfil and perform each of its obligations under this Agreement. </w:t>
      </w:r>
    </w:p>
    <w:p w:rsidR="008C436C" w:rsidRDefault="008C436C" w:rsidP="008C436C">
      <w:pPr>
        <w:numPr>
          <w:ilvl w:val="0"/>
          <w:numId w:val="10"/>
        </w:numPr>
        <w:tabs>
          <w:tab w:val="clear" w:pos="1506"/>
        </w:tabs>
        <w:spacing w:after="200" w:line="320" w:lineRule="atLeast"/>
        <w:ind w:left="425" w:hanging="425"/>
        <w:jc w:val="both"/>
      </w:pPr>
      <w:r>
        <w:t xml:space="preserve">Each </w:t>
      </w:r>
      <w:r w:rsidR="00AE0164">
        <w:t xml:space="preserve">Contracting Party </w:t>
      </w:r>
      <w:r>
        <w:t xml:space="preserve">shall fully support the implementation and execution of the </w:t>
      </w:r>
      <w:r w:rsidR="00AE0164">
        <w:t xml:space="preserve">Pipeline </w:t>
      </w:r>
      <w:r>
        <w:t xml:space="preserve">Project contemplated by this Agreement and shall ensure that its </w:t>
      </w:r>
      <w:r w:rsidR="00AE0164">
        <w:t>Entity</w:t>
      </w:r>
      <w:r>
        <w:t xml:space="preserve"> take</w:t>
      </w:r>
      <w:r w:rsidR="00AE0164">
        <w:t>s</w:t>
      </w:r>
      <w:r>
        <w:t xml:space="preserve"> all actions necessary for such implementation and execution. </w:t>
      </w:r>
    </w:p>
    <w:p w:rsidR="008C436C" w:rsidRDefault="00BB2703" w:rsidP="008C436C">
      <w:pPr>
        <w:numPr>
          <w:ilvl w:val="0"/>
          <w:numId w:val="10"/>
        </w:numPr>
        <w:tabs>
          <w:tab w:val="clear" w:pos="1506"/>
        </w:tabs>
        <w:spacing w:after="200" w:line="320" w:lineRule="atLeast"/>
        <w:ind w:left="425" w:hanging="425"/>
        <w:jc w:val="both"/>
      </w:pPr>
      <w:r>
        <w:t>This Agreement shall enter into force upon the exchange of instruments of ratification by all</w:t>
      </w:r>
      <w:r w:rsidR="00AE0164">
        <w:t xml:space="preserve"> Contracting Parties</w:t>
      </w:r>
      <w:r>
        <w:t xml:space="preserve">. </w:t>
      </w:r>
    </w:p>
    <w:p w:rsidR="008C436C" w:rsidRDefault="00BB2703" w:rsidP="008C436C">
      <w:pPr>
        <w:numPr>
          <w:ilvl w:val="0"/>
          <w:numId w:val="10"/>
        </w:numPr>
        <w:tabs>
          <w:tab w:val="clear" w:pos="1506"/>
        </w:tabs>
        <w:spacing w:after="200" w:line="320" w:lineRule="atLeast"/>
        <w:ind w:left="425" w:hanging="425"/>
        <w:jc w:val="both"/>
      </w:pPr>
      <w:r>
        <w:t xml:space="preserve">Within </w:t>
      </w:r>
      <w:r w:rsidR="00554EC2">
        <w:t>60</w:t>
      </w:r>
      <w:r w:rsidR="00EA022C">
        <w:t xml:space="preserve"> </w:t>
      </w:r>
      <w:r w:rsidRPr="00EA022C">
        <w:t>days</w:t>
      </w:r>
      <w:r>
        <w:t xml:space="preserve"> each </w:t>
      </w:r>
      <w:r w:rsidR="00AE0164">
        <w:t>Contracting Party</w:t>
      </w:r>
      <w:r>
        <w:t xml:space="preserve"> shall submit this Agreement for ratification by its relevant duly authorised organ of government.</w:t>
      </w:r>
      <w:bookmarkStart w:id="5" w:name="_Toc3644456"/>
    </w:p>
    <w:p w:rsidR="00781941" w:rsidRDefault="00781941" w:rsidP="008C436C">
      <w:pPr>
        <w:numPr>
          <w:ilvl w:val="0"/>
          <w:numId w:val="10"/>
        </w:numPr>
        <w:tabs>
          <w:tab w:val="clear" w:pos="1506"/>
        </w:tabs>
        <w:spacing w:after="200" w:line="320" w:lineRule="atLeast"/>
        <w:ind w:left="425" w:hanging="425"/>
        <w:jc w:val="both"/>
      </w:pPr>
      <w:r>
        <w:t>This Agreement shall terminate upon the latter of the termination or expiration</w:t>
      </w:r>
      <w:r w:rsidR="00114218">
        <w:t>.</w:t>
      </w:r>
      <w:r>
        <w:t xml:space="preserve"> </w:t>
      </w:r>
    </w:p>
    <w:bookmarkEnd w:id="5"/>
    <w:p w:rsidR="00927058" w:rsidRDefault="00927058" w:rsidP="00114218">
      <w:pPr>
        <w:pStyle w:val="Zkladntext"/>
        <w:spacing w:after="200" w:line="320" w:lineRule="atLeast"/>
        <w:jc w:val="both"/>
        <w:rPr>
          <w:lang w:val="en-US"/>
        </w:rPr>
      </w:pPr>
      <w:r>
        <w:rPr>
          <w:lang w:val="en-US"/>
        </w:rPr>
        <w:t xml:space="preserve">Done this day </w:t>
      </w:r>
      <w:r w:rsidR="00B84434">
        <w:rPr>
          <w:lang w:val="en-US"/>
        </w:rPr>
        <w:t xml:space="preserve">7 </w:t>
      </w:r>
      <w:r>
        <w:rPr>
          <w:lang w:val="en-US"/>
        </w:rPr>
        <w:t xml:space="preserve">of </w:t>
      </w:r>
      <w:r w:rsidR="00980BBF">
        <w:rPr>
          <w:lang w:val="en-US"/>
        </w:rPr>
        <w:t>December</w:t>
      </w:r>
      <w:r w:rsidR="00114218">
        <w:rPr>
          <w:lang w:val="en-US"/>
        </w:rPr>
        <w:t xml:space="preserve"> 20</w:t>
      </w:r>
      <w:r w:rsidR="00DC410F">
        <w:rPr>
          <w:lang w:val="en-US"/>
        </w:rPr>
        <w:t>09</w:t>
      </w:r>
      <w:r>
        <w:rPr>
          <w:lang w:val="en-US"/>
        </w:rPr>
        <w:t xml:space="preserve"> at </w:t>
      </w:r>
      <w:r w:rsidR="00980BBF">
        <w:rPr>
          <w:lang w:val="en-US"/>
        </w:rPr>
        <w:t>Brno</w:t>
      </w:r>
      <w:r w:rsidR="00114218">
        <w:rPr>
          <w:lang w:val="en-US"/>
        </w:rPr>
        <w:t xml:space="preserve">, </w:t>
      </w:r>
      <w:r w:rsidR="00980BBF">
        <w:rPr>
          <w:lang w:val="en-US"/>
        </w:rPr>
        <w:t>the Czech Republic</w:t>
      </w:r>
      <w:r>
        <w:rPr>
          <w:lang w:val="en-US"/>
        </w:rPr>
        <w:t xml:space="preserve">, in </w:t>
      </w:r>
      <w:r w:rsidR="00114218">
        <w:rPr>
          <w:lang w:val="en-US"/>
        </w:rPr>
        <w:t>four</w:t>
      </w:r>
      <w:r>
        <w:rPr>
          <w:lang w:val="en-US"/>
        </w:rPr>
        <w:t xml:space="preserve"> in the </w:t>
      </w:r>
      <w:r w:rsidR="000A2A88">
        <w:rPr>
          <w:lang w:val="en-US"/>
        </w:rPr>
        <w:t xml:space="preserve">English </w:t>
      </w:r>
      <w:r>
        <w:rPr>
          <w:lang w:val="en-US"/>
        </w:rPr>
        <w:t>language.</w:t>
      </w:r>
    </w:p>
    <w:p w:rsidR="00114218" w:rsidRDefault="00114218" w:rsidP="008709E4">
      <w:pPr>
        <w:pStyle w:val="NormalText"/>
        <w:autoSpaceDE w:val="0"/>
        <w:autoSpaceDN w:val="0"/>
        <w:adjustRightInd w:val="0"/>
        <w:spacing w:after="200" w:line="320" w:lineRule="atLeast"/>
        <w:ind w:firstLine="720"/>
        <w:rPr>
          <w:b/>
          <w:lang w:val="en-US"/>
        </w:rPr>
      </w:pPr>
    </w:p>
    <w:p w:rsidR="00C90695" w:rsidRDefault="00C90695" w:rsidP="00774F4C">
      <w:pPr>
        <w:pStyle w:val="NormalText"/>
        <w:autoSpaceDE w:val="0"/>
        <w:autoSpaceDN w:val="0"/>
        <w:adjustRightInd w:val="0"/>
        <w:spacing w:after="200" w:line="320" w:lineRule="atLeast"/>
        <w:rPr>
          <w:b/>
          <w:lang w:val="en-US"/>
        </w:rPr>
      </w:pPr>
    </w:p>
    <w:p w:rsidR="00927058" w:rsidRPr="00927058" w:rsidRDefault="00774F4C" w:rsidP="00774F4C">
      <w:pPr>
        <w:pStyle w:val="NormalText"/>
        <w:autoSpaceDE w:val="0"/>
        <w:autoSpaceDN w:val="0"/>
        <w:adjustRightInd w:val="0"/>
        <w:spacing w:after="200" w:line="320" w:lineRule="atLeast"/>
        <w:rPr>
          <w:lang w:val="en-US"/>
        </w:rPr>
      </w:pPr>
      <w:r>
        <w:rPr>
          <w:b/>
          <w:lang w:val="en-US"/>
        </w:rPr>
        <w:t>THE REPUBLIC</w:t>
      </w:r>
      <w:r w:rsidR="008709E4">
        <w:rPr>
          <w:b/>
          <w:lang w:val="en-US"/>
        </w:rPr>
        <w:t xml:space="preserve"> </w:t>
      </w:r>
      <w:r w:rsidR="00927058">
        <w:rPr>
          <w:b/>
          <w:lang w:val="en-US"/>
        </w:rPr>
        <w:t>OF</w:t>
      </w:r>
      <w:r w:rsidR="00927058">
        <w:rPr>
          <w:lang w:val="en-US"/>
        </w:rPr>
        <w:t xml:space="preserve"> </w:t>
      </w:r>
      <w:r w:rsidR="00980BBF">
        <w:rPr>
          <w:b/>
          <w:lang w:val="en-US"/>
        </w:rPr>
        <w:t>CESOURIA</w:t>
      </w:r>
      <w:r w:rsidR="00927058">
        <w:rPr>
          <w:lang w:val="en-US"/>
        </w:rPr>
        <w:t xml:space="preserve">    </w:t>
      </w:r>
      <w:r>
        <w:rPr>
          <w:lang w:val="en-US"/>
        </w:rPr>
        <w:tab/>
      </w:r>
      <w:r w:rsidR="00980BBF">
        <w:rPr>
          <w:b/>
          <w:lang w:val="en-US"/>
        </w:rPr>
        <w:t>THE REPUBLIC OF STETONIA</w:t>
      </w:r>
    </w:p>
    <w:p w:rsidR="00C90695" w:rsidRDefault="00C90695" w:rsidP="00927058">
      <w:pPr>
        <w:pStyle w:val="NormalText"/>
        <w:autoSpaceDE w:val="0"/>
        <w:autoSpaceDN w:val="0"/>
        <w:adjustRightInd w:val="0"/>
        <w:spacing w:after="200" w:line="320" w:lineRule="atLeast"/>
        <w:jc w:val="left"/>
        <w:rPr>
          <w:lang w:val="en-US"/>
        </w:rPr>
      </w:pPr>
    </w:p>
    <w:p w:rsidR="00C90695" w:rsidRDefault="00C90695" w:rsidP="00927058">
      <w:pPr>
        <w:pStyle w:val="NormalText"/>
        <w:autoSpaceDE w:val="0"/>
        <w:autoSpaceDN w:val="0"/>
        <w:adjustRightInd w:val="0"/>
        <w:spacing w:after="200" w:line="320" w:lineRule="atLeast"/>
        <w:jc w:val="left"/>
        <w:rPr>
          <w:lang w:val="en-US"/>
        </w:rPr>
      </w:pPr>
    </w:p>
    <w:p w:rsidR="00927058" w:rsidRDefault="00927058" w:rsidP="00927058">
      <w:pPr>
        <w:pStyle w:val="NormalText"/>
        <w:autoSpaceDE w:val="0"/>
        <w:autoSpaceDN w:val="0"/>
        <w:adjustRightInd w:val="0"/>
        <w:spacing w:after="200" w:line="320" w:lineRule="atLeast"/>
        <w:jc w:val="left"/>
        <w:rPr>
          <w:lang w:val="en-US"/>
        </w:rPr>
      </w:pPr>
      <w:r w:rsidRPr="00927058">
        <w:rPr>
          <w:lang w:val="en-US"/>
        </w:rPr>
        <w:t xml:space="preserve">      </w:t>
      </w:r>
      <w:r w:rsidR="008709E4">
        <w:rPr>
          <w:lang w:val="en-US"/>
        </w:rPr>
        <w:t>--------------------------</w:t>
      </w:r>
      <w:r>
        <w:rPr>
          <w:lang w:val="en-US"/>
        </w:rPr>
        <w:t xml:space="preserve"> </w:t>
      </w:r>
      <w:r w:rsidR="00A93208">
        <w:rPr>
          <w:lang w:val="en-US"/>
        </w:rPr>
        <w:tab/>
      </w:r>
      <w:r w:rsidR="00A93208">
        <w:rPr>
          <w:lang w:val="en-US"/>
        </w:rPr>
        <w:tab/>
      </w:r>
      <w:r w:rsidR="00A93208">
        <w:rPr>
          <w:lang w:val="en-US"/>
        </w:rPr>
        <w:tab/>
      </w:r>
      <w:r>
        <w:rPr>
          <w:lang w:val="en-US"/>
        </w:rPr>
        <w:t xml:space="preserve">                </w:t>
      </w:r>
      <w:r w:rsidR="00774F4C">
        <w:rPr>
          <w:lang w:val="en-US"/>
        </w:rPr>
        <w:t xml:space="preserve">       </w:t>
      </w:r>
      <w:r>
        <w:rPr>
          <w:lang w:val="en-US"/>
        </w:rPr>
        <w:t>----------------------</w:t>
      </w:r>
      <w:r w:rsidR="003A4E9B">
        <w:rPr>
          <w:lang w:val="en-US"/>
        </w:rPr>
        <w:t>--</w:t>
      </w:r>
    </w:p>
    <w:p w:rsidR="00114218" w:rsidRDefault="00114218" w:rsidP="00114218">
      <w:pPr>
        <w:pStyle w:val="NormalText"/>
        <w:autoSpaceDE w:val="0"/>
        <w:autoSpaceDN w:val="0"/>
        <w:adjustRightInd w:val="0"/>
        <w:spacing w:after="200" w:line="320" w:lineRule="atLeast"/>
        <w:ind w:firstLine="720"/>
        <w:rPr>
          <w:b/>
          <w:lang w:val="en-US"/>
        </w:rPr>
      </w:pPr>
    </w:p>
    <w:p w:rsidR="00C90695" w:rsidRDefault="00C90695" w:rsidP="00774F4C">
      <w:pPr>
        <w:pStyle w:val="NormalText"/>
        <w:autoSpaceDE w:val="0"/>
        <w:autoSpaceDN w:val="0"/>
        <w:adjustRightInd w:val="0"/>
        <w:spacing w:after="200" w:line="320" w:lineRule="atLeast"/>
        <w:rPr>
          <w:b/>
          <w:lang w:val="en-US"/>
        </w:rPr>
      </w:pPr>
    </w:p>
    <w:p w:rsidR="00114218" w:rsidRPr="00927058" w:rsidRDefault="00980BBF" w:rsidP="00774F4C">
      <w:pPr>
        <w:pStyle w:val="NormalText"/>
        <w:autoSpaceDE w:val="0"/>
        <w:autoSpaceDN w:val="0"/>
        <w:adjustRightInd w:val="0"/>
        <w:spacing w:after="200" w:line="320" w:lineRule="atLeast"/>
        <w:rPr>
          <w:lang w:val="en-US"/>
        </w:rPr>
      </w:pPr>
      <w:r w:rsidRPr="00980BBF">
        <w:rPr>
          <w:b/>
          <w:lang w:val="en-US"/>
        </w:rPr>
        <w:t>THE REPUBLIC OF VERONIA</w:t>
      </w:r>
      <w:r w:rsidRPr="00980BBF">
        <w:rPr>
          <w:b/>
          <w:lang w:val="en-US"/>
        </w:rPr>
        <w:tab/>
      </w:r>
      <w:r>
        <w:rPr>
          <w:lang w:val="en-US"/>
        </w:rPr>
        <w:tab/>
      </w:r>
      <w:r>
        <w:rPr>
          <w:b/>
          <w:lang w:val="en-US"/>
        </w:rPr>
        <w:t>THE REPUBLIC OF ROSTANIA</w:t>
      </w:r>
    </w:p>
    <w:p w:rsidR="00C90695" w:rsidRDefault="00C90695" w:rsidP="00927058">
      <w:pPr>
        <w:pStyle w:val="NormalText"/>
        <w:autoSpaceDE w:val="0"/>
        <w:autoSpaceDN w:val="0"/>
        <w:adjustRightInd w:val="0"/>
        <w:spacing w:after="200" w:line="320" w:lineRule="atLeast"/>
        <w:jc w:val="left"/>
        <w:rPr>
          <w:lang w:val="en-US"/>
        </w:rPr>
      </w:pPr>
    </w:p>
    <w:p w:rsidR="00C90695" w:rsidRDefault="00C90695" w:rsidP="00927058">
      <w:pPr>
        <w:pStyle w:val="NormalText"/>
        <w:autoSpaceDE w:val="0"/>
        <w:autoSpaceDN w:val="0"/>
        <w:adjustRightInd w:val="0"/>
        <w:spacing w:after="200" w:line="320" w:lineRule="atLeast"/>
        <w:jc w:val="left"/>
        <w:rPr>
          <w:lang w:val="en-US"/>
        </w:rPr>
      </w:pPr>
    </w:p>
    <w:p w:rsidR="00114218" w:rsidRPr="00927058" w:rsidRDefault="00114218" w:rsidP="00927058">
      <w:pPr>
        <w:pStyle w:val="NormalText"/>
        <w:autoSpaceDE w:val="0"/>
        <w:autoSpaceDN w:val="0"/>
        <w:adjustRightInd w:val="0"/>
        <w:spacing w:after="200" w:line="320" w:lineRule="atLeast"/>
        <w:jc w:val="left"/>
        <w:rPr>
          <w:lang w:val="en-US"/>
        </w:rPr>
      </w:pPr>
      <w:r w:rsidRPr="00927058">
        <w:rPr>
          <w:lang w:val="en-US"/>
        </w:rPr>
        <w:t xml:space="preserve">      </w:t>
      </w:r>
      <w:r>
        <w:rPr>
          <w:lang w:val="en-US"/>
        </w:rPr>
        <w:t xml:space="preserve">-------------------------- </w:t>
      </w:r>
      <w:r>
        <w:rPr>
          <w:lang w:val="en-US"/>
        </w:rPr>
        <w:tab/>
      </w:r>
      <w:r>
        <w:rPr>
          <w:lang w:val="en-US"/>
        </w:rPr>
        <w:tab/>
      </w:r>
      <w:r>
        <w:rPr>
          <w:lang w:val="en-US"/>
        </w:rPr>
        <w:tab/>
        <w:t xml:space="preserve">                      </w:t>
      </w:r>
      <w:r w:rsidR="00774F4C">
        <w:rPr>
          <w:lang w:val="en-US"/>
        </w:rPr>
        <w:t xml:space="preserve"> </w:t>
      </w:r>
      <w:r>
        <w:rPr>
          <w:lang w:val="en-US"/>
        </w:rPr>
        <w:t>------------------------</w:t>
      </w:r>
    </w:p>
    <w:sectPr w:rsidR="00114218" w:rsidRPr="00927058" w:rsidSect="00F478EE">
      <w:footerReference w:type="even" r:id="rId7"/>
      <w:footerReference w:type="default" r:id="rId8"/>
      <w:pgSz w:w="11907" w:h="16840" w:code="9"/>
      <w:pgMar w:top="1418" w:right="1701" w:bottom="1418" w:left="1701" w:header="709"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FF4" w:rsidRDefault="00086FF4">
      <w:r>
        <w:separator/>
      </w:r>
    </w:p>
  </w:endnote>
  <w:endnote w:type="continuationSeparator" w:id="0">
    <w:p w:rsidR="00086FF4" w:rsidRDefault="0008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EC2" w:rsidRDefault="00554EC2" w:rsidP="00D32FF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554EC2" w:rsidRDefault="00554EC2">
    <w:pPr>
      <w:pStyle w:val="Zpat"/>
    </w:pPr>
    <w:bookmarkStart w:id="6" w:name="_Toc3644387"/>
    <w:bookmarkEnd w:id="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EC2" w:rsidRDefault="00554EC2" w:rsidP="009A461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019B5">
      <w:rPr>
        <w:rStyle w:val="slostrnky"/>
        <w:noProof/>
      </w:rPr>
      <w:t>6</w:t>
    </w:r>
    <w:r>
      <w:rPr>
        <w:rStyle w:val="slostrnky"/>
      </w:rPr>
      <w:fldChar w:fldCharType="end"/>
    </w:r>
  </w:p>
  <w:p w:rsidR="00554EC2" w:rsidRDefault="00554EC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FF4" w:rsidRDefault="00086FF4">
      <w:r>
        <w:separator/>
      </w:r>
    </w:p>
  </w:footnote>
  <w:footnote w:type="continuationSeparator" w:id="0">
    <w:p w:rsidR="00086FF4" w:rsidRDefault="00086F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F6ED0"/>
    <w:multiLevelType w:val="multilevel"/>
    <w:tmpl w:val="77CADD78"/>
    <w:lvl w:ilvl="0">
      <w:start w:val="1"/>
      <w:numFmt w:val="decimal"/>
      <w:lvlText w:val="%1."/>
      <w:lvlJc w:val="left"/>
      <w:pPr>
        <w:tabs>
          <w:tab w:val="num" w:pos="1506"/>
        </w:tabs>
        <w:ind w:left="1506" w:hanging="360"/>
      </w:pPr>
      <w:rPr>
        <w:rFonts w:hint="default"/>
      </w:rPr>
    </w:lvl>
    <w:lvl w:ilvl="1">
      <w:start w:val="1"/>
      <w:numFmt w:val="decimal"/>
      <w:lvlText w:val="%2."/>
      <w:lvlJc w:val="left"/>
      <w:pPr>
        <w:tabs>
          <w:tab w:val="num" w:pos="1506"/>
        </w:tabs>
        <w:ind w:left="1506" w:hanging="360"/>
      </w:pPr>
    </w:lvl>
    <w:lvl w:ilvl="2">
      <w:start w:val="1"/>
      <w:numFmt w:val="lowerRoman"/>
      <w:lvlText w:val="(%3)"/>
      <w:lvlJc w:val="left"/>
      <w:pPr>
        <w:tabs>
          <w:tab w:val="num" w:pos="2766"/>
        </w:tabs>
        <w:ind w:left="2766" w:hanging="720"/>
      </w:pPr>
      <w:rPr>
        <w:rFonts w:hint="default"/>
      </w:r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 w15:restartNumberingAfterBreak="0">
    <w:nsid w:val="0AB20DC7"/>
    <w:multiLevelType w:val="hybridMultilevel"/>
    <w:tmpl w:val="2F0A0A60"/>
    <w:lvl w:ilvl="0" w:tplc="0409000F">
      <w:start w:val="1"/>
      <w:numFmt w:val="decimal"/>
      <w:lvlText w:val="%1."/>
      <w:lvlJc w:val="left"/>
      <w:pPr>
        <w:tabs>
          <w:tab w:val="num" w:pos="720"/>
        </w:tabs>
        <w:ind w:left="720" w:hanging="360"/>
      </w:pPr>
    </w:lvl>
    <w:lvl w:ilvl="1" w:tplc="BA365DF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CF1E9F"/>
    <w:multiLevelType w:val="multilevel"/>
    <w:tmpl w:val="1C4034A0"/>
    <w:name w:val="Scheme 6"/>
    <w:lvl w:ilvl="0">
      <w:start w:val="14"/>
      <w:numFmt w:val="decimal"/>
      <w:suff w:val="nothing"/>
      <w:lvlText w:val="ARTICLE %1"/>
      <w:lvlJc w:val="left"/>
      <w:pPr>
        <w:ind w:left="0" w:firstLine="0"/>
      </w:pPr>
      <w:rPr>
        <w:rFonts w:ascii="Times New Roman Bold" w:hAnsi="Times New Roman Bold" w:hint="default"/>
        <w:b/>
        <w:i w:val="0"/>
        <w:caps/>
        <w:color w:val="auto"/>
        <w:sz w:val="24"/>
      </w:rPr>
    </w:lvl>
    <w:lvl w:ilvl="1">
      <w:start w:val="1"/>
      <w:numFmt w:val="decimal"/>
      <w:lvlText w:val="%1.%2"/>
      <w:lvlJc w:val="left"/>
      <w:pPr>
        <w:tabs>
          <w:tab w:val="num" w:pos="720"/>
        </w:tabs>
        <w:ind w:left="720" w:hanging="720"/>
      </w:pPr>
      <w:rPr>
        <w:rFonts w:ascii="Times New Roman Bold" w:hAnsi="Times New Roman Bold" w:hint="default"/>
        <w:b/>
        <w:i w:val="0"/>
        <w:color w:val="auto"/>
        <w:sz w:val="24"/>
      </w:rPr>
    </w:lvl>
    <w:lvl w:ilvl="2">
      <w:start w:val="1"/>
      <w:numFmt w:val="lowerLetter"/>
      <w:lvlText w:val="%3)"/>
      <w:lvlJc w:val="left"/>
      <w:pPr>
        <w:tabs>
          <w:tab w:val="num" w:pos="1440"/>
        </w:tabs>
        <w:ind w:left="1440" w:hanging="720"/>
      </w:pPr>
      <w:rPr>
        <w:rFonts w:hint="default"/>
        <w:color w:val="auto"/>
      </w:rPr>
    </w:lvl>
    <w:lvl w:ilvl="3">
      <w:start w:val="1"/>
      <w:numFmt w:val="lowerLetter"/>
      <w:lvlText w:val="(%3%4)"/>
      <w:lvlJc w:val="left"/>
      <w:pPr>
        <w:tabs>
          <w:tab w:val="num" w:pos="2160"/>
        </w:tabs>
        <w:ind w:left="2160" w:hanging="720"/>
      </w:pPr>
      <w:rPr>
        <w:rFonts w:hint="default"/>
        <w:color w:val="auto"/>
      </w:rPr>
    </w:lvl>
    <w:lvl w:ilvl="4">
      <w:start w:val="1"/>
      <w:numFmt w:val="bullet"/>
      <w:lvlText w:val="?"/>
      <w:lvlJc w:val="left"/>
      <w:pPr>
        <w:tabs>
          <w:tab w:val="num" w:pos="2160"/>
        </w:tabs>
        <w:ind w:left="2160" w:hanging="720"/>
      </w:pPr>
      <w:rPr>
        <w:rFonts w:ascii="Wingdings" w:hAnsi="Wingdings" w:hint="default"/>
        <w:color w:val="auto"/>
      </w:rPr>
    </w:lvl>
    <w:lvl w:ilvl="5">
      <w:start w:val="1"/>
      <w:numFmt w:val="bullet"/>
      <w:lvlText w:val="-"/>
      <w:lvlJc w:val="left"/>
      <w:pPr>
        <w:tabs>
          <w:tab w:val="num" w:pos="2880"/>
        </w:tabs>
        <w:ind w:left="2880" w:hanging="720"/>
      </w:pPr>
      <w:rPr>
        <w:rFonts w:ascii="Times New Roman" w:hAnsi="Times New Roman" w:hint="default"/>
        <w:color w:val="auto"/>
      </w:rPr>
    </w:lvl>
    <w:lvl w:ilvl="6">
      <w:start w:val="1"/>
      <w:numFmt w:val="none"/>
      <w:lvlText w:val=""/>
      <w:lvlJc w:val="left"/>
      <w:pPr>
        <w:tabs>
          <w:tab w:val="num" w:pos="360"/>
        </w:tabs>
        <w:ind w:left="0" w:firstLine="0"/>
      </w:pPr>
      <w:rPr>
        <w:rFonts w:hint="default"/>
        <w:color w:val="auto"/>
      </w:rPr>
    </w:lvl>
    <w:lvl w:ilvl="7">
      <w:start w:val="1"/>
      <w:numFmt w:val="none"/>
      <w:lvlText w:val=""/>
      <w:lvlJc w:val="left"/>
      <w:pPr>
        <w:tabs>
          <w:tab w:val="num" w:pos="360"/>
        </w:tabs>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3" w15:restartNumberingAfterBreak="0">
    <w:nsid w:val="10111EB5"/>
    <w:multiLevelType w:val="hybridMultilevel"/>
    <w:tmpl w:val="80ACE33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6B0B02"/>
    <w:multiLevelType w:val="hybridMultilevel"/>
    <w:tmpl w:val="FEB044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54508F"/>
    <w:multiLevelType w:val="multilevel"/>
    <w:tmpl w:val="4B6CF9E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1AEA454C"/>
    <w:multiLevelType w:val="hybridMultilevel"/>
    <w:tmpl w:val="7BBA1428"/>
    <w:lvl w:ilvl="0" w:tplc="980C8E74">
      <w:start w:val="1"/>
      <w:numFmt w:val="decimal"/>
      <w:lvlText w:val="%1."/>
      <w:lvlJc w:val="left"/>
      <w:pPr>
        <w:tabs>
          <w:tab w:val="num" w:pos="720"/>
        </w:tabs>
        <w:ind w:left="720" w:hanging="36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F522D1"/>
    <w:multiLevelType w:val="hybridMultilevel"/>
    <w:tmpl w:val="E26CDE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D447208"/>
    <w:multiLevelType w:val="hybridMultilevel"/>
    <w:tmpl w:val="F0348898"/>
    <w:lvl w:ilvl="0" w:tplc="DA7ED228">
      <w:start w:val="1"/>
      <w:numFmt w:val="decimal"/>
      <w:lvlText w:val="%1."/>
      <w:lvlJc w:val="left"/>
      <w:pPr>
        <w:tabs>
          <w:tab w:val="num" w:pos="1506"/>
        </w:tabs>
        <w:ind w:left="150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B97607"/>
    <w:multiLevelType w:val="multilevel"/>
    <w:tmpl w:val="77CADD78"/>
    <w:lvl w:ilvl="0">
      <w:start w:val="1"/>
      <w:numFmt w:val="decimal"/>
      <w:lvlText w:val="%1."/>
      <w:lvlJc w:val="left"/>
      <w:pPr>
        <w:tabs>
          <w:tab w:val="num" w:pos="1506"/>
        </w:tabs>
        <w:ind w:left="1506" w:hanging="360"/>
      </w:pPr>
      <w:rPr>
        <w:rFonts w:hint="default"/>
      </w:rPr>
    </w:lvl>
    <w:lvl w:ilvl="1">
      <w:start w:val="1"/>
      <w:numFmt w:val="decimal"/>
      <w:lvlText w:val="%2."/>
      <w:lvlJc w:val="left"/>
      <w:pPr>
        <w:tabs>
          <w:tab w:val="num" w:pos="1506"/>
        </w:tabs>
        <w:ind w:left="1506" w:hanging="360"/>
      </w:pPr>
    </w:lvl>
    <w:lvl w:ilvl="2">
      <w:start w:val="1"/>
      <w:numFmt w:val="lowerRoman"/>
      <w:lvlText w:val="(%3)"/>
      <w:lvlJc w:val="left"/>
      <w:pPr>
        <w:tabs>
          <w:tab w:val="num" w:pos="2766"/>
        </w:tabs>
        <w:ind w:left="2766" w:hanging="720"/>
      </w:pPr>
      <w:rPr>
        <w:rFonts w:hint="default"/>
      </w:r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0" w15:restartNumberingAfterBreak="0">
    <w:nsid w:val="262F182B"/>
    <w:multiLevelType w:val="hybridMultilevel"/>
    <w:tmpl w:val="1832ADB6"/>
    <w:lvl w:ilvl="0" w:tplc="CB04011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766252D"/>
    <w:multiLevelType w:val="hybridMultilevel"/>
    <w:tmpl w:val="CB0AB952"/>
    <w:lvl w:ilvl="0" w:tplc="9200B17A">
      <w:start w:val="1"/>
      <w:numFmt w:val="decimal"/>
      <w:lvlText w:val="%1."/>
      <w:lvlJc w:val="left"/>
      <w:pPr>
        <w:tabs>
          <w:tab w:val="num" w:pos="1506"/>
        </w:tabs>
        <w:ind w:left="1506" w:hanging="360"/>
      </w:pPr>
      <w:rPr>
        <w:rFonts w:ascii="Times New Roman" w:hAnsi="Times New Roman" w:cs="Times New Roman"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CFF7F20"/>
    <w:multiLevelType w:val="hybridMultilevel"/>
    <w:tmpl w:val="777EB5B6"/>
    <w:lvl w:ilvl="0" w:tplc="0409000F">
      <w:start w:val="1"/>
      <w:numFmt w:val="decimal"/>
      <w:lvlText w:val="%1."/>
      <w:lvlJc w:val="left"/>
      <w:pPr>
        <w:tabs>
          <w:tab w:val="num" w:pos="1506"/>
        </w:tabs>
        <w:ind w:left="1506" w:hanging="360"/>
      </w:pPr>
    </w:lvl>
    <w:lvl w:ilvl="1" w:tplc="04090019" w:tentative="1">
      <w:start w:val="1"/>
      <w:numFmt w:val="lowerLetter"/>
      <w:lvlText w:val="%2."/>
      <w:lvlJc w:val="left"/>
      <w:pPr>
        <w:tabs>
          <w:tab w:val="num" w:pos="2226"/>
        </w:tabs>
        <w:ind w:left="2226" w:hanging="360"/>
      </w:pPr>
    </w:lvl>
    <w:lvl w:ilvl="2" w:tplc="0409001B" w:tentative="1">
      <w:start w:val="1"/>
      <w:numFmt w:val="lowerRoman"/>
      <w:lvlText w:val="%3."/>
      <w:lvlJc w:val="right"/>
      <w:pPr>
        <w:tabs>
          <w:tab w:val="num" w:pos="2946"/>
        </w:tabs>
        <w:ind w:left="2946" w:hanging="180"/>
      </w:pPr>
    </w:lvl>
    <w:lvl w:ilvl="3" w:tplc="0409000F" w:tentative="1">
      <w:start w:val="1"/>
      <w:numFmt w:val="decimal"/>
      <w:lvlText w:val="%4."/>
      <w:lvlJc w:val="left"/>
      <w:pPr>
        <w:tabs>
          <w:tab w:val="num" w:pos="3666"/>
        </w:tabs>
        <w:ind w:left="3666" w:hanging="360"/>
      </w:pPr>
    </w:lvl>
    <w:lvl w:ilvl="4" w:tplc="04090019" w:tentative="1">
      <w:start w:val="1"/>
      <w:numFmt w:val="lowerLetter"/>
      <w:lvlText w:val="%5."/>
      <w:lvlJc w:val="left"/>
      <w:pPr>
        <w:tabs>
          <w:tab w:val="num" w:pos="4386"/>
        </w:tabs>
        <w:ind w:left="4386" w:hanging="360"/>
      </w:pPr>
    </w:lvl>
    <w:lvl w:ilvl="5" w:tplc="0409001B" w:tentative="1">
      <w:start w:val="1"/>
      <w:numFmt w:val="lowerRoman"/>
      <w:lvlText w:val="%6."/>
      <w:lvlJc w:val="right"/>
      <w:pPr>
        <w:tabs>
          <w:tab w:val="num" w:pos="5106"/>
        </w:tabs>
        <w:ind w:left="5106" w:hanging="180"/>
      </w:pPr>
    </w:lvl>
    <w:lvl w:ilvl="6" w:tplc="0409000F" w:tentative="1">
      <w:start w:val="1"/>
      <w:numFmt w:val="decimal"/>
      <w:lvlText w:val="%7."/>
      <w:lvlJc w:val="left"/>
      <w:pPr>
        <w:tabs>
          <w:tab w:val="num" w:pos="5826"/>
        </w:tabs>
        <w:ind w:left="5826" w:hanging="360"/>
      </w:pPr>
    </w:lvl>
    <w:lvl w:ilvl="7" w:tplc="04090019" w:tentative="1">
      <w:start w:val="1"/>
      <w:numFmt w:val="lowerLetter"/>
      <w:lvlText w:val="%8."/>
      <w:lvlJc w:val="left"/>
      <w:pPr>
        <w:tabs>
          <w:tab w:val="num" w:pos="6546"/>
        </w:tabs>
        <w:ind w:left="6546" w:hanging="360"/>
      </w:pPr>
    </w:lvl>
    <w:lvl w:ilvl="8" w:tplc="0409001B" w:tentative="1">
      <w:start w:val="1"/>
      <w:numFmt w:val="lowerRoman"/>
      <w:lvlText w:val="%9."/>
      <w:lvlJc w:val="right"/>
      <w:pPr>
        <w:tabs>
          <w:tab w:val="num" w:pos="7266"/>
        </w:tabs>
        <w:ind w:left="7266" w:hanging="180"/>
      </w:pPr>
    </w:lvl>
  </w:abstractNum>
  <w:abstractNum w:abstractNumId="13" w15:restartNumberingAfterBreak="0">
    <w:nsid w:val="332B2600"/>
    <w:multiLevelType w:val="hybridMultilevel"/>
    <w:tmpl w:val="70B4202C"/>
    <w:lvl w:ilvl="0" w:tplc="D1B00D3E">
      <w:start w:val="2"/>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C900E40"/>
    <w:multiLevelType w:val="hybridMultilevel"/>
    <w:tmpl w:val="6464BDE0"/>
    <w:lvl w:ilvl="0" w:tplc="0409000F">
      <w:start w:val="1"/>
      <w:numFmt w:val="decimal"/>
      <w:lvlText w:val="%1."/>
      <w:lvlJc w:val="left"/>
      <w:pPr>
        <w:tabs>
          <w:tab w:val="num" w:pos="360"/>
        </w:tabs>
        <w:ind w:left="360" w:hanging="360"/>
      </w:pPr>
    </w:lvl>
    <w:lvl w:ilvl="1" w:tplc="669C0DE8">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C9D1751"/>
    <w:multiLevelType w:val="multilevel"/>
    <w:tmpl w:val="FEFA6E4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22B2D93"/>
    <w:multiLevelType w:val="hybridMultilevel"/>
    <w:tmpl w:val="7E38D2B8"/>
    <w:lvl w:ilvl="0" w:tplc="0409000F">
      <w:start w:val="1"/>
      <w:numFmt w:val="decimal"/>
      <w:lvlText w:val="%1."/>
      <w:lvlJc w:val="left"/>
      <w:pPr>
        <w:tabs>
          <w:tab w:val="num" w:pos="1506"/>
        </w:tabs>
        <w:ind w:left="1506" w:hanging="360"/>
      </w:pPr>
    </w:lvl>
    <w:lvl w:ilvl="1" w:tplc="04090019" w:tentative="1">
      <w:start w:val="1"/>
      <w:numFmt w:val="lowerLetter"/>
      <w:lvlText w:val="%2."/>
      <w:lvlJc w:val="left"/>
      <w:pPr>
        <w:tabs>
          <w:tab w:val="num" w:pos="2226"/>
        </w:tabs>
        <w:ind w:left="2226" w:hanging="360"/>
      </w:pPr>
    </w:lvl>
    <w:lvl w:ilvl="2" w:tplc="0409001B" w:tentative="1">
      <w:start w:val="1"/>
      <w:numFmt w:val="lowerRoman"/>
      <w:lvlText w:val="%3."/>
      <w:lvlJc w:val="right"/>
      <w:pPr>
        <w:tabs>
          <w:tab w:val="num" w:pos="2946"/>
        </w:tabs>
        <w:ind w:left="2946" w:hanging="180"/>
      </w:pPr>
    </w:lvl>
    <w:lvl w:ilvl="3" w:tplc="0409000F" w:tentative="1">
      <w:start w:val="1"/>
      <w:numFmt w:val="decimal"/>
      <w:lvlText w:val="%4."/>
      <w:lvlJc w:val="left"/>
      <w:pPr>
        <w:tabs>
          <w:tab w:val="num" w:pos="3666"/>
        </w:tabs>
        <w:ind w:left="3666" w:hanging="360"/>
      </w:pPr>
    </w:lvl>
    <w:lvl w:ilvl="4" w:tplc="04090019" w:tentative="1">
      <w:start w:val="1"/>
      <w:numFmt w:val="lowerLetter"/>
      <w:lvlText w:val="%5."/>
      <w:lvlJc w:val="left"/>
      <w:pPr>
        <w:tabs>
          <w:tab w:val="num" w:pos="4386"/>
        </w:tabs>
        <w:ind w:left="4386" w:hanging="360"/>
      </w:pPr>
    </w:lvl>
    <w:lvl w:ilvl="5" w:tplc="0409001B" w:tentative="1">
      <w:start w:val="1"/>
      <w:numFmt w:val="lowerRoman"/>
      <w:lvlText w:val="%6."/>
      <w:lvlJc w:val="right"/>
      <w:pPr>
        <w:tabs>
          <w:tab w:val="num" w:pos="5106"/>
        </w:tabs>
        <w:ind w:left="5106" w:hanging="180"/>
      </w:pPr>
    </w:lvl>
    <w:lvl w:ilvl="6" w:tplc="0409000F" w:tentative="1">
      <w:start w:val="1"/>
      <w:numFmt w:val="decimal"/>
      <w:lvlText w:val="%7."/>
      <w:lvlJc w:val="left"/>
      <w:pPr>
        <w:tabs>
          <w:tab w:val="num" w:pos="5826"/>
        </w:tabs>
        <w:ind w:left="5826" w:hanging="360"/>
      </w:pPr>
    </w:lvl>
    <w:lvl w:ilvl="7" w:tplc="04090019" w:tentative="1">
      <w:start w:val="1"/>
      <w:numFmt w:val="lowerLetter"/>
      <w:lvlText w:val="%8."/>
      <w:lvlJc w:val="left"/>
      <w:pPr>
        <w:tabs>
          <w:tab w:val="num" w:pos="6546"/>
        </w:tabs>
        <w:ind w:left="6546" w:hanging="360"/>
      </w:pPr>
    </w:lvl>
    <w:lvl w:ilvl="8" w:tplc="0409001B" w:tentative="1">
      <w:start w:val="1"/>
      <w:numFmt w:val="lowerRoman"/>
      <w:lvlText w:val="%9."/>
      <w:lvlJc w:val="right"/>
      <w:pPr>
        <w:tabs>
          <w:tab w:val="num" w:pos="7266"/>
        </w:tabs>
        <w:ind w:left="7266" w:hanging="180"/>
      </w:pPr>
    </w:lvl>
  </w:abstractNum>
  <w:abstractNum w:abstractNumId="17" w15:restartNumberingAfterBreak="0">
    <w:nsid w:val="464C21ED"/>
    <w:multiLevelType w:val="hybridMultilevel"/>
    <w:tmpl w:val="2D78DDDC"/>
    <w:lvl w:ilvl="0" w:tplc="CFE634D8">
      <w:start w:val="1"/>
      <w:numFmt w:val="decimal"/>
      <w:lvlText w:val="%1."/>
      <w:lvlJc w:val="left"/>
      <w:pPr>
        <w:tabs>
          <w:tab w:val="num" w:pos="720"/>
        </w:tabs>
        <w:ind w:left="720" w:hanging="360"/>
      </w:pPr>
      <w:rPr>
        <w:rFonts w:hint="default"/>
        <w:b w:val="0"/>
        <w:i w:val="0"/>
      </w:rPr>
    </w:lvl>
    <w:lvl w:ilvl="1" w:tplc="F56A7EBE">
      <w:start w:val="1"/>
      <w:numFmt w:val="lowerLetter"/>
      <w:lvlText w:val="(%2)"/>
      <w:lvlJc w:val="left"/>
      <w:pPr>
        <w:tabs>
          <w:tab w:val="num" w:pos="1440"/>
        </w:tabs>
        <w:ind w:left="1440" w:hanging="360"/>
      </w:pPr>
      <w:rPr>
        <w:rFonts w:hint="default"/>
        <w:b w:val="0"/>
        <w:i w:val="0"/>
        <w:u w:color="FFFFFF"/>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7541F0B"/>
    <w:multiLevelType w:val="multilevel"/>
    <w:tmpl w:val="2AB0153E"/>
    <w:lvl w:ilvl="0">
      <w:start w:val="1"/>
      <w:numFmt w:val="decimal"/>
      <w:lvlText w:val="%1."/>
      <w:lvlJc w:val="left"/>
      <w:pPr>
        <w:tabs>
          <w:tab w:val="num" w:pos="1506"/>
        </w:tabs>
        <w:ind w:left="1506"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rPr>
        <w:rFonts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0" w15:restartNumberingAfterBreak="0">
    <w:nsid w:val="4AEA43F4"/>
    <w:multiLevelType w:val="hybridMultilevel"/>
    <w:tmpl w:val="38CC51FC"/>
    <w:lvl w:ilvl="0" w:tplc="669C0DE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E236A20"/>
    <w:multiLevelType w:val="hybridMultilevel"/>
    <w:tmpl w:val="E214CB64"/>
    <w:lvl w:ilvl="0" w:tplc="F056994E">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4EA262A8"/>
    <w:multiLevelType w:val="hybridMultilevel"/>
    <w:tmpl w:val="2B640310"/>
    <w:lvl w:ilvl="0" w:tplc="0409000F">
      <w:start w:val="1"/>
      <w:numFmt w:val="decimal"/>
      <w:lvlText w:val="%1."/>
      <w:lvlJc w:val="left"/>
      <w:pPr>
        <w:tabs>
          <w:tab w:val="num" w:pos="720"/>
        </w:tabs>
        <w:ind w:left="720" w:hanging="360"/>
      </w:pPr>
    </w:lvl>
    <w:lvl w:ilvl="1" w:tplc="8E18BA5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4B3ADF"/>
    <w:multiLevelType w:val="multilevel"/>
    <w:tmpl w:val="291ECA16"/>
    <w:lvl w:ilvl="0">
      <w:start w:val="1"/>
      <w:numFmt w:val="decimal"/>
      <w:pStyle w:val="H1Ashurst"/>
      <w:lvlText w:val="%1."/>
      <w:lvlJc w:val="left"/>
      <w:pPr>
        <w:tabs>
          <w:tab w:val="num" w:pos="782"/>
        </w:tabs>
        <w:ind w:left="782" w:hanging="782"/>
      </w:pPr>
      <w:rPr>
        <w:rFonts w:hint="default"/>
        <w:b w:val="0"/>
        <w:i w:val="0"/>
        <w:sz w:val="18"/>
      </w:rPr>
    </w:lvl>
    <w:lvl w:ilvl="1">
      <w:start w:val="1"/>
      <w:numFmt w:val="decimal"/>
      <w:pStyle w:val="H2Ashurst"/>
      <w:lvlText w:val="%1.%2"/>
      <w:lvlJc w:val="left"/>
      <w:pPr>
        <w:tabs>
          <w:tab w:val="num" w:pos="782"/>
        </w:tabs>
        <w:ind w:left="782" w:hanging="782"/>
      </w:pPr>
      <w:rPr>
        <w:rFonts w:hint="default"/>
        <w:b w:val="0"/>
        <w:i w:val="0"/>
        <w:sz w:val="18"/>
        <w:szCs w:val="18"/>
      </w:rPr>
    </w:lvl>
    <w:lvl w:ilvl="2">
      <w:start w:val="1"/>
      <w:numFmt w:val="lowerLetter"/>
      <w:pStyle w:val="H3Ashurst"/>
      <w:lvlText w:val="(%3)"/>
      <w:lvlJc w:val="left"/>
      <w:pPr>
        <w:tabs>
          <w:tab w:val="num" w:pos="1406"/>
        </w:tabs>
        <w:ind w:left="1406" w:hanging="624"/>
      </w:pPr>
      <w:rPr>
        <w:rFonts w:hint="default"/>
        <w:b w:val="0"/>
        <w:i w:val="0"/>
        <w:sz w:val="18"/>
        <w:szCs w:val="18"/>
      </w:rPr>
    </w:lvl>
    <w:lvl w:ilvl="3">
      <w:start w:val="1"/>
      <w:numFmt w:val="lowerRoman"/>
      <w:pStyle w:val="H4Ashurst"/>
      <w:lvlText w:val="(%4)"/>
      <w:lvlJc w:val="left"/>
      <w:pPr>
        <w:tabs>
          <w:tab w:val="num" w:pos="2030"/>
        </w:tabs>
        <w:ind w:left="2030" w:hanging="624"/>
      </w:pPr>
      <w:rPr>
        <w:rFonts w:hint="default"/>
        <w:b w:val="0"/>
        <w:i w:val="0"/>
        <w:sz w:val="18"/>
        <w:szCs w:val="18"/>
      </w:rPr>
    </w:lvl>
    <w:lvl w:ilvl="4">
      <w:start w:val="1"/>
      <w:numFmt w:val="upperLetter"/>
      <w:pStyle w:val="H5Ashurst"/>
      <w:lvlText w:val="(%5)"/>
      <w:lvlJc w:val="left"/>
      <w:pPr>
        <w:tabs>
          <w:tab w:val="num" w:pos="2653"/>
        </w:tabs>
        <w:ind w:left="2653" w:hanging="623"/>
      </w:pPr>
      <w:rPr>
        <w:rFonts w:hint="default"/>
        <w:b w:val="0"/>
        <w:i w:val="0"/>
        <w:sz w:val="18"/>
        <w:szCs w:val="18"/>
      </w:rPr>
    </w:lvl>
    <w:lvl w:ilvl="5">
      <w:start w:val="27"/>
      <w:numFmt w:val="lowerLetter"/>
      <w:pStyle w:val="H6Ashurst"/>
      <w:lvlText w:val="(%6)"/>
      <w:lvlJc w:val="left"/>
      <w:pPr>
        <w:tabs>
          <w:tab w:val="num" w:pos="3277"/>
        </w:tabs>
        <w:ind w:left="3277" w:hanging="624"/>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4" w15:restartNumberingAfterBreak="0">
    <w:nsid w:val="513B1A95"/>
    <w:multiLevelType w:val="hybridMultilevel"/>
    <w:tmpl w:val="84789670"/>
    <w:lvl w:ilvl="0" w:tplc="1C08D998">
      <w:start w:val="1"/>
      <w:numFmt w:val="lowerLetter"/>
      <w:lvlText w:val="(%1)"/>
      <w:lvlJc w:val="left"/>
      <w:pPr>
        <w:tabs>
          <w:tab w:val="num" w:pos="1174"/>
        </w:tabs>
        <w:ind w:left="1174" w:hanging="454"/>
      </w:pPr>
      <w:rPr>
        <w:rFonts w:hint="default"/>
        <w:b w:val="0"/>
        <w:i w:val="0"/>
      </w:rPr>
    </w:lvl>
    <w:lvl w:ilvl="1" w:tplc="BA90A04A">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5D749E"/>
    <w:multiLevelType w:val="hybridMultilevel"/>
    <w:tmpl w:val="2C9E1B76"/>
    <w:lvl w:ilvl="0" w:tplc="1C08D998">
      <w:start w:val="1"/>
      <w:numFmt w:val="lowerLetter"/>
      <w:lvlText w:val="(%1)"/>
      <w:lvlJc w:val="left"/>
      <w:pPr>
        <w:tabs>
          <w:tab w:val="num" w:pos="1174"/>
        </w:tabs>
        <w:ind w:left="1174" w:hanging="45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35E06EF"/>
    <w:multiLevelType w:val="hybridMultilevel"/>
    <w:tmpl w:val="66DC6E48"/>
    <w:lvl w:ilvl="0" w:tplc="8E18BA5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7" w15:restartNumberingAfterBreak="0">
    <w:nsid w:val="545B605E"/>
    <w:multiLevelType w:val="hybridMultilevel"/>
    <w:tmpl w:val="6C9E800A"/>
    <w:lvl w:ilvl="0" w:tplc="669C0DE8">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8" w15:restartNumberingAfterBreak="0">
    <w:nsid w:val="557E09D4"/>
    <w:multiLevelType w:val="hybridMultilevel"/>
    <w:tmpl w:val="818662AA"/>
    <w:lvl w:ilvl="0" w:tplc="DA7ED228">
      <w:start w:val="1"/>
      <w:numFmt w:val="decimal"/>
      <w:lvlText w:val="%1."/>
      <w:lvlJc w:val="left"/>
      <w:pPr>
        <w:tabs>
          <w:tab w:val="num" w:pos="1506"/>
        </w:tabs>
        <w:ind w:left="1506" w:hanging="360"/>
      </w:pPr>
      <w:rPr>
        <w:rFonts w:hint="default"/>
      </w:rPr>
    </w:lvl>
    <w:lvl w:ilvl="1" w:tplc="87343E5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63F667C"/>
    <w:multiLevelType w:val="hybridMultilevel"/>
    <w:tmpl w:val="D19E42FE"/>
    <w:lvl w:ilvl="0" w:tplc="CFE634D8">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DC1EC9"/>
    <w:multiLevelType w:val="hybridMultilevel"/>
    <w:tmpl w:val="8922512C"/>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1" w15:restartNumberingAfterBreak="0">
    <w:nsid w:val="5B8B1AC1"/>
    <w:multiLevelType w:val="hybridMultilevel"/>
    <w:tmpl w:val="154E9400"/>
    <w:lvl w:ilvl="0" w:tplc="906E6762">
      <w:start w:val="1"/>
      <w:numFmt w:val="decimal"/>
      <w:pStyle w:val="Absatz"/>
      <w:lvlText w:val="%1."/>
      <w:lvlJc w:val="left"/>
      <w:pPr>
        <w:tabs>
          <w:tab w:val="num" w:pos="454"/>
        </w:tabs>
        <w:ind w:left="567" w:hanging="567"/>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BB62362"/>
    <w:multiLevelType w:val="hybridMultilevel"/>
    <w:tmpl w:val="444CADB0"/>
    <w:lvl w:ilvl="0" w:tplc="980C8E74">
      <w:start w:val="1"/>
      <w:numFmt w:val="decimal"/>
      <w:lvlText w:val="%1."/>
      <w:lvlJc w:val="left"/>
      <w:pPr>
        <w:tabs>
          <w:tab w:val="num" w:pos="720"/>
        </w:tabs>
        <w:ind w:left="720" w:hanging="36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113F74"/>
    <w:multiLevelType w:val="hybridMultilevel"/>
    <w:tmpl w:val="F0F0B78C"/>
    <w:lvl w:ilvl="0" w:tplc="BA365DF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C1561E6"/>
    <w:multiLevelType w:val="hybridMultilevel"/>
    <w:tmpl w:val="DD884074"/>
    <w:lvl w:ilvl="0" w:tplc="9200B17A">
      <w:start w:val="1"/>
      <w:numFmt w:val="decimal"/>
      <w:lvlText w:val="%1."/>
      <w:lvlJc w:val="left"/>
      <w:pPr>
        <w:tabs>
          <w:tab w:val="num" w:pos="1506"/>
        </w:tabs>
        <w:ind w:left="1506" w:hanging="360"/>
      </w:pPr>
      <w:rPr>
        <w:rFonts w:ascii="Times New Roman" w:hAnsi="Times New Roman" w:cs="Times New Roman"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E2E5803"/>
    <w:multiLevelType w:val="hybridMultilevel"/>
    <w:tmpl w:val="7E7608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FC30CD2"/>
    <w:multiLevelType w:val="multilevel"/>
    <w:tmpl w:val="7D443E72"/>
    <w:lvl w:ilvl="0">
      <w:start w:val="1"/>
      <w:numFmt w:val="decimal"/>
      <w:suff w:val="nothing"/>
      <w:lvlText w:val="ARTICLE %1"/>
      <w:lvlJc w:val="left"/>
      <w:pPr>
        <w:ind w:left="0" w:firstLine="0"/>
      </w:pPr>
      <w:rPr>
        <w:rFonts w:hint="default"/>
      </w:rPr>
    </w:lvl>
    <w:lvl w:ilvl="1">
      <w:start w:val="1"/>
      <w:numFmt w:val="decimal"/>
      <w:pStyle w:val="Nadpis2"/>
      <w:suff w:val="nothing"/>
      <w:lvlText w:val="ARTICLE %2"/>
      <w:lvlJc w:val="left"/>
      <w:pPr>
        <w:ind w:left="4679" w:firstLine="0"/>
      </w:pPr>
      <w:rPr>
        <w:rFonts w:hint="default"/>
      </w:rPr>
    </w:lvl>
    <w:lvl w:ilvl="2">
      <w:start w:val="1"/>
      <w:numFmt w:val="decimal"/>
      <w:lvlText w:val="%2.%3"/>
      <w:lvlJc w:val="left"/>
      <w:pPr>
        <w:tabs>
          <w:tab w:val="num" w:pos="567"/>
        </w:tabs>
        <w:ind w:left="567" w:hanging="567"/>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7" w15:restartNumberingAfterBreak="0">
    <w:nsid w:val="63EA4393"/>
    <w:multiLevelType w:val="hybridMultilevel"/>
    <w:tmpl w:val="F2542CD0"/>
    <w:lvl w:ilvl="0" w:tplc="9200B17A">
      <w:start w:val="1"/>
      <w:numFmt w:val="decimal"/>
      <w:lvlText w:val="%1."/>
      <w:lvlJc w:val="left"/>
      <w:pPr>
        <w:tabs>
          <w:tab w:val="num" w:pos="1506"/>
        </w:tabs>
        <w:ind w:left="1506" w:hanging="360"/>
      </w:pPr>
      <w:rPr>
        <w:rFonts w:ascii="Times New Roman" w:hAnsi="Times New Roman" w:cs="Times New Roman" w:hint="default"/>
        <w:sz w:val="24"/>
        <w:szCs w:val="24"/>
      </w:rPr>
    </w:lvl>
    <w:lvl w:ilvl="1" w:tplc="0409000F">
      <w:start w:val="1"/>
      <w:numFmt w:val="decimal"/>
      <w:lvlText w:val="%2."/>
      <w:lvlJc w:val="left"/>
      <w:pPr>
        <w:tabs>
          <w:tab w:val="num" w:pos="1506"/>
        </w:tabs>
        <w:ind w:left="1506" w:hanging="360"/>
      </w:pPr>
    </w:lvl>
    <w:lvl w:ilvl="2" w:tplc="F77AA026">
      <w:start w:val="1"/>
      <w:numFmt w:val="lowerRoman"/>
      <w:lvlText w:val="(%3)"/>
      <w:lvlJc w:val="left"/>
      <w:pPr>
        <w:tabs>
          <w:tab w:val="num" w:pos="2766"/>
        </w:tabs>
        <w:ind w:left="2766" w:hanging="720"/>
      </w:pPr>
      <w:rPr>
        <w:rFonts w:hint="default"/>
      </w:r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38" w15:restartNumberingAfterBreak="0">
    <w:nsid w:val="65A002ED"/>
    <w:multiLevelType w:val="hybridMultilevel"/>
    <w:tmpl w:val="EE783416"/>
    <w:lvl w:ilvl="0" w:tplc="CFE634D8">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AE52F41"/>
    <w:multiLevelType w:val="hybridMultilevel"/>
    <w:tmpl w:val="3F52B230"/>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CF40AB2"/>
    <w:multiLevelType w:val="multilevel"/>
    <w:tmpl w:val="77CADD78"/>
    <w:lvl w:ilvl="0">
      <w:start w:val="1"/>
      <w:numFmt w:val="decimal"/>
      <w:lvlText w:val="%1."/>
      <w:lvlJc w:val="left"/>
      <w:pPr>
        <w:tabs>
          <w:tab w:val="num" w:pos="1506"/>
        </w:tabs>
        <w:ind w:left="1506" w:hanging="360"/>
      </w:pPr>
      <w:rPr>
        <w:rFonts w:hint="default"/>
      </w:rPr>
    </w:lvl>
    <w:lvl w:ilvl="1">
      <w:start w:val="1"/>
      <w:numFmt w:val="decimal"/>
      <w:lvlText w:val="%2."/>
      <w:lvlJc w:val="left"/>
      <w:pPr>
        <w:tabs>
          <w:tab w:val="num" w:pos="1506"/>
        </w:tabs>
        <w:ind w:left="1506" w:hanging="360"/>
      </w:pPr>
    </w:lvl>
    <w:lvl w:ilvl="2">
      <w:start w:val="1"/>
      <w:numFmt w:val="lowerRoman"/>
      <w:lvlText w:val="(%3)"/>
      <w:lvlJc w:val="left"/>
      <w:pPr>
        <w:tabs>
          <w:tab w:val="num" w:pos="2766"/>
        </w:tabs>
        <w:ind w:left="2766" w:hanging="720"/>
      </w:pPr>
      <w:rPr>
        <w:rFonts w:hint="default"/>
      </w:r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41" w15:restartNumberingAfterBreak="0">
    <w:nsid w:val="6E126DEF"/>
    <w:multiLevelType w:val="hybridMultilevel"/>
    <w:tmpl w:val="9BB4AF62"/>
    <w:lvl w:ilvl="0" w:tplc="5EE2940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751E6E"/>
    <w:multiLevelType w:val="hybridMultilevel"/>
    <w:tmpl w:val="3926F1DE"/>
    <w:lvl w:ilvl="0" w:tplc="669C0DE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0C46E8A"/>
    <w:multiLevelType w:val="hybridMultilevel"/>
    <w:tmpl w:val="C56AEDF0"/>
    <w:lvl w:ilvl="0" w:tplc="9200B17A">
      <w:start w:val="1"/>
      <w:numFmt w:val="decimal"/>
      <w:lvlText w:val="%1."/>
      <w:lvlJc w:val="left"/>
      <w:pPr>
        <w:tabs>
          <w:tab w:val="num" w:pos="1506"/>
        </w:tabs>
        <w:ind w:left="1506" w:hanging="360"/>
      </w:pPr>
      <w:rPr>
        <w:rFonts w:ascii="Times New Roman" w:hAnsi="Times New Roman" w:cs="Times New Roman"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2031F8B"/>
    <w:multiLevelType w:val="hybridMultilevel"/>
    <w:tmpl w:val="9F6A3384"/>
    <w:lvl w:ilvl="0" w:tplc="CB6464FA">
      <w:start w:val="1"/>
      <w:numFmt w:val="decimal"/>
      <w:lvlText w:val="%1."/>
      <w:lvlJc w:val="left"/>
      <w:pPr>
        <w:tabs>
          <w:tab w:val="num" w:pos="1506"/>
        </w:tabs>
        <w:ind w:left="1506" w:hanging="360"/>
      </w:pPr>
      <w:rPr>
        <w:rFonts w:ascii="Times New Roman" w:hAnsi="Times New Roman" w:cs="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4C876B5"/>
    <w:multiLevelType w:val="multilevel"/>
    <w:tmpl w:val="7D443E72"/>
    <w:lvl w:ilvl="0">
      <w:start w:val="1"/>
      <w:numFmt w:val="decimal"/>
      <w:suff w:val="nothing"/>
      <w:lvlText w:val="ARTICLE %1"/>
      <w:lvlJc w:val="left"/>
      <w:pPr>
        <w:ind w:left="0" w:firstLine="0"/>
      </w:pPr>
      <w:rPr>
        <w:rFonts w:hint="default"/>
      </w:rPr>
    </w:lvl>
    <w:lvl w:ilvl="1">
      <w:start w:val="1"/>
      <w:numFmt w:val="decimal"/>
      <w:suff w:val="nothing"/>
      <w:lvlText w:val="ARTICLE %2"/>
      <w:lvlJc w:val="left"/>
      <w:pPr>
        <w:ind w:left="4679" w:firstLine="0"/>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79A15FB3"/>
    <w:multiLevelType w:val="hybridMultilevel"/>
    <w:tmpl w:val="2AB0153E"/>
    <w:lvl w:ilvl="0" w:tplc="9200B17A">
      <w:start w:val="1"/>
      <w:numFmt w:val="decimal"/>
      <w:lvlText w:val="%1."/>
      <w:lvlJc w:val="left"/>
      <w:pPr>
        <w:tabs>
          <w:tab w:val="num" w:pos="1506"/>
        </w:tabs>
        <w:ind w:left="1506" w:hanging="360"/>
      </w:pPr>
      <w:rPr>
        <w:rFonts w:ascii="Times New Roman" w:hAnsi="Times New Roman" w:cs="Times New Roman" w:hint="default"/>
        <w:sz w:val="24"/>
        <w:szCs w:val="24"/>
      </w:rPr>
    </w:lvl>
    <w:lvl w:ilvl="1" w:tplc="669C0DE8">
      <w:start w:val="1"/>
      <w:numFmt w:val="lowerLetter"/>
      <w:lvlText w:val="%2)"/>
      <w:lvlJc w:val="left"/>
      <w:pPr>
        <w:tabs>
          <w:tab w:val="num" w:pos="1440"/>
        </w:tabs>
        <w:ind w:left="1440" w:hanging="360"/>
      </w:pPr>
      <w:rPr>
        <w:rFonts w:hint="default"/>
        <w:sz w:val="24"/>
        <w:szCs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D7D74FC"/>
    <w:multiLevelType w:val="hybridMultilevel"/>
    <w:tmpl w:val="7214CB8C"/>
    <w:lvl w:ilvl="0" w:tplc="9200B17A">
      <w:start w:val="1"/>
      <w:numFmt w:val="decimal"/>
      <w:lvlText w:val="%1."/>
      <w:lvlJc w:val="left"/>
      <w:pPr>
        <w:tabs>
          <w:tab w:val="num" w:pos="1506"/>
        </w:tabs>
        <w:ind w:left="1506" w:hanging="360"/>
      </w:pPr>
      <w:rPr>
        <w:rFonts w:ascii="Times New Roman" w:hAnsi="Times New Roman" w:cs="Times New Roman"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32"/>
  </w:num>
  <w:num w:numId="4">
    <w:abstractNumId w:val="6"/>
  </w:num>
  <w:num w:numId="5">
    <w:abstractNumId w:val="37"/>
  </w:num>
  <w:num w:numId="6">
    <w:abstractNumId w:val="22"/>
  </w:num>
  <w:num w:numId="7">
    <w:abstractNumId w:val="4"/>
  </w:num>
  <w:num w:numId="8">
    <w:abstractNumId w:val="25"/>
  </w:num>
  <w:num w:numId="9">
    <w:abstractNumId w:val="14"/>
  </w:num>
  <w:num w:numId="10">
    <w:abstractNumId w:val="12"/>
  </w:num>
  <w:num w:numId="11">
    <w:abstractNumId w:val="29"/>
  </w:num>
  <w:num w:numId="12">
    <w:abstractNumId w:val="31"/>
  </w:num>
  <w:num w:numId="13">
    <w:abstractNumId w:val="8"/>
  </w:num>
  <w:num w:numId="14">
    <w:abstractNumId w:val="26"/>
  </w:num>
  <w:num w:numId="15">
    <w:abstractNumId w:val="38"/>
  </w:num>
  <w:num w:numId="16">
    <w:abstractNumId w:val="24"/>
  </w:num>
  <w:num w:numId="17">
    <w:abstractNumId w:val="28"/>
  </w:num>
  <w:num w:numId="18">
    <w:abstractNumId w:val="35"/>
  </w:num>
  <w:num w:numId="19">
    <w:abstractNumId w:val="33"/>
  </w:num>
  <w:num w:numId="20">
    <w:abstractNumId w:val="41"/>
  </w:num>
  <w:num w:numId="21">
    <w:abstractNumId w:val="16"/>
  </w:num>
  <w:num w:numId="22">
    <w:abstractNumId w:val="44"/>
  </w:num>
  <w:num w:numId="23">
    <w:abstractNumId w:val="19"/>
  </w:num>
  <w:num w:numId="24">
    <w:abstractNumId w:val="23"/>
  </w:num>
  <w:num w:numId="25">
    <w:abstractNumId w:val="17"/>
  </w:num>
  <w:num w:numId="26">
    <w:abstractNumId w:val="36"/>
  </w:num>
  <w:num w:numId="27">
    <w:abstractNumId w:val="9"/>
  </w:num>
  <w:num w:numId="28">
    <w:abstractNumId w:val="40"/>
  </w:num>
  <w:num w:numId="29">
    <w:abstractNumId w:val="0"/>
  </w:num>
  <w:num w:numId="30">
    <w:abstractNumId w:val="36"/>
  </w:num>
  <w:num w:numId="31">
    <w:abstractNumId w:val="36"/>
  </w:num>
  <w:num w:numId="32">
    <w:abstractNumId w:val="42"/>
  </w:num>
  <w:num w:numId="33">
    <w:abstractNumId w:val="20"/>
  </w:num>
  <w:num w:numId="34">
    <w:abstractNumId w:val="46"/>
  </w:num>
  <w:num w:numId="35">
    <w:abstractNumId w:val="11"/>
  </w:num>
  <w:num w:numId="36">
    <w:abstractNumId w:val="43"/>
  </w:num>
  <w:num w:numId="37">
    <w:abstractNumId w:val="34"/>
  </w:num>
  <w:num w:numId="38">
    <w:abstractNumId w:val="18"/>
  </w:num>
  <w:num w:numId="39">
    <w:abstractNumId w:val="47"/>
  </w:num>
  <w:num w:numId="40">
    <w:abstractNumId w:val="30"/>
  </w:num>
  <w:num w:numId="41">
    <w:abstractNumId w:val="5"/>
  </w:num>
  <w:num w:numId="42">
    <w:abstractNumId w:val="39"/>
  </w:num>
  <w:num w:numId="43">
    <w:abstractNumId w:val="13"/>
  </w:num>
  <w:num w:numId="44">
    <w:abstractNumId w:val="15"/>
  </w:num>
  <w:num w:numId="45">
    <w:abstractNumId w:val="27"/>
  </w:num>
  <w:num w:numId="46">
    <w:abstractNumId w:val="45"/>
  </w:num>
  <w:num w:numId="47">
    <w:abstractNumId w:val="3"/>
  </w:num>
  <w:num w:numId="48">
    <w:abstractNumId w:val="10"/>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BE"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2DA9"/>
    <w:rsid w:val="00001C52"/>
    <w:rsid w:val="00011117"/>
    <w:rsid w:val="000118CE"/>
    <w:rsid w:val="00012DA9"/>
    <w:rsid w:val="000151DB"/>
    <w:rsid w:val="00015CE7"/>
    <w:rsid w:val="00017897"/>
    <w:rsid w:val="00022CDF"/>
    <w:rsid w:val="000326A4"/>
    <w:rsid w:val="000405E0"/>
    <w:rsid w:val="00041FE4"/>
    <w:rsid w:val="00043ED6"/>
    <w:rsid w:val="00050129"/>
    <w:rsid w:val="00052D07"/>
    <w:rsid w:val="0005768C"/>
    <w:rsid w:val="00062258"/>
    <w:rsid w:val="0006250F"/>
    <w:rsid w:val="000636AE"/>
    <w:rsid w:val="000707BE"/>
    <w:rsid w:val="00071AB4"/>
    <w:rsid w:val="00072439"/>
    <w:rsid w:val="00074A3D"/>
    <w:rsid w:val="00076A97"/>
    <w:rsid w:val="00077D15"/>
    <w:rsid w:val="00081BA4"/>
    <w:rsid w:val="00084B10"/>
    <w:rsid w:val="00085B14"/>
    <w:rsid w:val="00086FF4"/>
    <w:rsid w:val="00087636"/>
    <w:rsid w:val="00090FE8"/>
    <w:rsid w:val="00093894"/>
    <w:rsid w:val="00095200"/>
    <w:rsid w:val="000A2A88"/>
    <w:rsid w:val="000A3AA1"/>
    <w:rsid w:val="000A6925"/>
    <w:rsid w:val="000B4CFF"/>
    <w:rsid w:val="000C02B3"/>
    <w:rsid w:val="000C1BDE"/>
    <w:rsid w:val="000C2674"/>
    <w:rsid w:val="000C27B9"/>
    <w:rsid w:val="000D2EB6"/>
    <w:rsid w:val="000D4142"/>
    <w:rsid w:val="000D4644"/>
    <w:rsid w:val="000D4913"/>
    <w:rsid w:val="000E18F3"/>
    <w:rsid w:val="000E58C4"/>
    <w:rsid w:val="000F1DED"/>
    <w:rsid w:val="000F6271"/>
    <w:rsid w:val="0010459F"/>
    <w:rsid w:val="00104CBA"/>
    <w:rsid w:val="001101F6"/>
    <w:rsid w:val="00114218"/>
    <w:rsid w:val="0011699C"/>
    <w:rsid w:val="00116AAB"/>
    <w:rsid w:val="00117DA8"/>
    <w:rsid w:val="0012342D"/>
    <w:rsid w:val="00123866"/>
    <w:rsid w:val="00125159"/>
    <w:rsid w:val="00130A53"/>
    <w:rsid w:val="001320E7"/>
    <w:rsid w:val="00132FE8"/>
    <w:rsid w:val="00136EA7"/>
    <w:rsid w:val="0013740D"/>
    <w:rsid w:val="00137C93"/>
    <w:rsid w:val="00141DF4"/>
    <w:rsid w:val="00142687"/>
    <w:rsid w:val="00144C61"/>
    <w:rsid w:val="001453D7"/>
    <w:rsid w:val="00146B98"/>
    <w:rsid w:val="00153E41"/>
    <w:rsid w:val="0015694A"/>
    <w:rsid w:val="00157FD0"/>
    <w:rsid w:val="001657C5"/>
    <w:rsid w:val="00175754"/>
    <w:rsid w:val="00180E1C"/>
    <w:rsid w:val="00183419"/>
    <w:rsid w:val="001841C5"/>
    <w:rsid w:val="00186492"/>
    <w:rsid w:val="00190127"/>
    <w:rsid w:val="0019389E"/>
    <w:rsid w:val="001A04DF"/>
    <w:rsid w:val="001A35B9"/>
    <w:rsid w:val="001A57F6"/>
    <w:rsid w:val="001B02CE"/>
    <w:rsid w:val="001B45E5"/>
    <w:rsid w:val="001C0C82"/>
    <w:rsid w:val="001C153C"/>
    <w:rsid w:val="001C49AC"/>
    <w:rsid w:val="001C6CC8"/>
    <w:rsid w:val="001D5D42"/>
    <w:rsid w:val="001D6ABB"/>
    <w:rsid w:val="001F2186"/>
    <w:rsid w:val="001F4975"/>
    <w:rsid w:val="0020500A"/>
    <w:rsid w:val="002103C5"/>
    <w:rsid w:val="002118B8"/>
    <w:rsid w:val="002221DC"/>
    <w:rsid w:val="00222583"/>
    <w:rsid w:val="00227009"/>
    <w:rsid w:val="00230B9F"/>
    <w:rsid w:val="00237D77"/>
    <w:rsid w:val="0024492D"/>
    <w:rsid w:val="00251AA0"/>
    <w:rsid w:val="00252D5B"/>
    <w:rsid w:val="00253393"/>
    <w:rsid w:val="0025342C"/>
    <w:rsid w:val="002601E6"/>
    <w:rsid w:val="00262D55"/>
    <w:rsid w:val="002667A9"/>
    <w:rsid w:val="00270E7D"/>
    <w:rsid w:val="00272C69"/>
    <w:rsid w:val="002738AF"/>
    <w:rsid w:val="0027471B"/>
    <w:rsid w:val="00276161"/>
    <w:rsid w:val="00276D72"/>
    <w:rsid w:val="00277396"/>
    <w:rsid w:val="00281ED3"/>
    <w:rsid w:val="00282279"/>
    <w:rsid w:val="00286F39"/>
    <w:rsid w:val="0029119A"/>
    <w:rsid w:val="00291A2C"/>
    <w:rsid w:val="002931ED"/>
    <w:rsid w:val="002933C6"/>
    <w:rsid w:val="00295F42"/>
    <w:rsid w:val="00296477"/>
    <w:rsid w:val="00296939"/>
    <w:rsid w:val="002A4CF7"/>
    <w:rsid w:val="002A6A01"/>
    <w:rsid w:val="002A79C3"/>
    <w:rsid w:val="002B09EB"/>
    <w:rsid w:val="002B1FBB"/>
    <w:rsid w:val="002B712D"/>
    <w:rsid w:val="002B72CE"/>
    <w:rsid w:val="002D28C5"/>
    <w:rsid w:val="002D5E50"/>
    <w:rsid w:val="002E1EE7"/>
    <w:rsid w:val="002E1F50"/>
    <w:rsid w:val="002E5722"/>
    <w:rsid w:val="002E7ED9"/>
    <w:rsid w:val="002F014A"/>
    <w:rsid w:val="002F1DCC"/>
    <w:rsid w:val="002F67A5"/>
    <w:rsid w:val="002F68F9"/>
    <w:rsid w:val="00302074"/>
    <w:rsid w:val="003059A1"/>
    <w:rsid w:val="0030658D"/>
    <w:rsid w:val="003115ED"/>
    <w:rsid w:val="00313AC3"/>
    <w:rsid w:val="00315D4A"/>
    <w:rsid w:val="0031628C"/>
    <w:rsid w:val="00324212"/>
    <w:rsid w:val="0033617B"/>
    <w:rsid w:val="00337A8D"/>
    <w:rsid w:val="00337B2D"/>
    <w:rsid w:val="00340F66"/>
    <w:rsid w:val="003450F6"/>
    <w:rsid w:val="00345BBE"/>
    <w:rsid w:val="00347EBF"/>
    <w:rsid w:val="003547A4"/>
    <w:rsid w:val="00354B6A"/>
    <w:rsid w:val="003552BB"/>
    <w:rsid w:val="003556A2"/>
    <w:rsid w:val="0035585E"/>
    <w:rsid w:val="00360788"/>
    <w:rsid w:val="00362233"/>
    <w:rsid w:val="00364268"/>
    <w:rsid w:val="00364973"/>
    <w:rsid w:val="003660E3"/>
    <w:rsid w:val="00366F2A"/>
    <w:rsid w:val="0036788A"/>
    <w:rsid w:val="003716B0"/>
    <w:rsid w:val="00371863"/>
    <w:rsid w:val="003718B2"/>
    <w:rsid w:val="00371B42"/>
    <w:rsid w:val="00372E89"/>
    <w:rsid w:val="00380F7B"/>
    <w:rsid w:val="0038313D"/>
    <w:rsid w:val="0038607B"/>
    <w:rsid w:val="00386BED"/>
    <w:rsid w:val="0039035C"/>
    <w:rsid w:val="00392750"/>
    <w:rsid w:val="00395DD9"/>
    <w:rsid w:val="003A4E9B"/>
    <w:rsid w:val="003A756D"/>
    <w:rsid w:val="003B18C9"/>
    <w:rsid w:val="003B28CC"/>
    <w:rsid w:val="003B5AF9"/>
    <w:rsid w:val="003B7186"/>
    <w:rsid w:val="003B77EF"/>
    <w:rsid w:val="003B7854"/>
    <w:rsid w:val="003C12E2"/>
    <w:rsid w:val="003C324A"/>
    <w:rsid w:val="003C7D75"/>
    <w:rsid w:val="003D307D"/>
    <w:rsid w:val="003D39F2"/>
    <w:rsid w:val="003D468A"/>
    <w:rsid w:val="003E74A7"/>
    <w:rsid w:val="003F1561"/>
    <w:rsid w:val="003F25A4"/>
    <w:rsid w:val="003F3D15"/>
    <w:rsid w:val="00400C3C"/>
    <w:rsid w:val="00402548"/>
    <w:rsid w:val="00403BD7"/>
    <w:rsid w:val="00405970"/>
    <w:rsid w:val="004175D5"/>
    <w:rsid w:val="004205BA"/>
    <w:rsid w:val="00426154"/>
    <w:rsid w:val="00430176"/>
    <w:rsid w:val="00433428"/>
    <w:rsid w:val="0043400D"/>
    <w:rsid w:val="00442886"/>
    <w:rsid w:val="00443587"/>
    <w:rsid w:val="00444E5A"/>
    <w:rsid w:val="004450CF"/>
    <w:rsid w:val="0044661F"/>
    <w:rsid w:val="00447C09"/>
    <w:rsid w:val="00450950"/>
    <w:rsid w:val="00450AB7"/>
    <w:rsid w:val="00450BCB"/>
    <w:rsid w:val="004539BC"/>
    <w:rsid w:val="0045520F"/>
    <w:rsid w:val="00455EBE"/>
    <w:rsid w:val="0046031B"/>
    <w:rsid w:val="004702A6"/>
    <w:rsid w:val="004716D7"/>
    <w:rsid w:val="00476BBC"/>
    <w:rsid w:val="00480869"/>
    <w:rsid w:val="00480C14"/>
    <w:rsid w:val="00484077"/>
    <w:rsid w:val="00486D21"/>
    <w:rsid w:val="00487B66"/>
    <w:rsid w:val="00487BAD"/>
    <w:rsid w:val="00487BE1"/>
    <w:rsid w:val="00492336"/>
    <w:rsid w:val="00492B51"/>
    <w:rsid w:val="004A0CAC"/>
    <w:rsid w:val="004A4B7A"/>
    <w:rsid w:val="004A4BD5"/>
    <w:rsid w:val="004B5EC7"/>
    <w:rsid w:val="004B5FFC"/>
    <w:rsid w:val="004B7F67"/>
    <w:rsid w:val="004C64EC"/>
    <w:rsid w:val="004C7BDD"/>
    <w:rsid w:val="004D0286"/>
    <w:rsid w:val="004D3D36"/>
    <w:rsid w:val="004D406C"/>
    <w:rsid w:val="004D740F"/>
    <w:rsid w:val="004E2BEF"/>
    <w:rsid w:val="004E4005"/>
    <w:rsid w:val="004E7E39"/>
    <w:rsid w:val="00501BA4"/>
    <w:rsid w:val="00503F04"/>
    <w:rsid w:val="00504275"/>
    <w:rsid w:val="00506136"/>
    <w:rsid w:val="00511C3E"/>
    <w:rsid w:val="00515FE7"/>
    <w:rsid w:val="005161FD"/>
    <w:rsid w:val="00516242"/>
    <w:rsid w:val="00523A76"/>
    <w:rsid w:val="00525578"/>
    <w:rsid w:val="0053505D"/>
    <w:rsid w:val="00537635"/>
    <w:rsid w:val="00537C85"/>
    <w:rsid w:val="0054172D"/>
    <w:rsid w:val="00541D46"/>
    <w:rsid w:val="0054548E"/>
    <w:rsid w:val="005461CB"/>
    <w:rsid w:val="00552091"/>
    <w:rsid w:val="0055356E"/>
    <w:rsid w:val="00554A5A"/>
    <w:rsid w:val="00554EC2"/>
    <w:rsid w:val="0056020F"/>
    <w:rsid w:val="00565DD0"/>
    <w:rsid w:val="00566C25"/>
    <w:rsid w:val="00570E7F"/>
    <w:rsid w:val="0057390D"/>
    <w:rsid w:val="005820ED"/>
    <w:rsid w:val="005829E0"/>
    <w:rsid w:val="00582BB6"/>
    <w:rsid w:val="0059179F"/>
    <w:rsid w:val="00592453"/>
    <w:rsid w:val="005975BB"/>
    <w:rsid w:val="005A02BF"/>
    <w:rsid w:val="005A7F06"/>
    <w:rsid w:val="005B0C05"/>
    <w:rsid w:val="005C473E"/>
    <w:rsid w:val="005D1027"/>
    <w:rsid w:val="005D5C55"/>
    <w:rsid w:val="005D5EAD"/>
    <w:rsid w:val="005D715A"/>
    <w:rsid w:val="005D72C2"/>
    <w:rsid w:val="005E01EB"/>
    <w:rsid w:val="005E13C5"/>
    <w:rsid w:val="005E140A"/>
    <w:rsid w:val="005E1A90"/>
    <w:rsid w:val="005E6C8E"/>
    <w:rsid w:val="005F042F"/>
    <w:rsid w:val="005F2D45"/>
    <w:rsid w:val="005F45B3"/>
    <w:rsid w:val="00600821"/>
    <w:rsid w:val="00601955"/>
    <w:rsid w:val="00601A1E"/>
    <w:rsid w:val="0060256E"/>
    <w:rsid w:val="006033E6"/>
    <w:rsid w:val="00603DF2"/>
    <w:rsid w:val="00607C79"/>
    <w:rsid w:val="00610A2F"/>
    <w:rsid w:val="00614100"/>
    <w:rsid w:val="00615C96"/>
    <w:rsid w:val="00623053"/>
    <w:rsid w:val="00624897"/>
    <w:rsid w:val="006261AB"/>
    <w:rsid w:val="0063041E"/>
    <w:rsid w:val="00642E10"/>
    <w:rsid w:val="00651A36"/>
    <w:rsid w:val="0065384B"/>
    <w:rsid w:val="00654799"/>
    <w:rsid w:val="006638BD"/>
    <w:rsid w:val="006666C3"/>
    <w:rsid w:val="00667BB9"/>
    <w:rsid w:val="00672291"/>
    <w:rsid w:val="006774D2"/>
    <w:rsid w:val="006777B1"/>
    <w:rsid w:val="00677DE5"/>
    <w:rsid w:val="006812E2"/>
    <w:rsid w:val="00681307"/>
    <w:rsid w:val="006862FF"/>
    <w:rsid w:val="006938B2"/>
    <w:rsid w:val="00693C29"/>
    <w:rsid w:val="00694450"/>
    <w:rsid w:val="00696AE6"/>
    <w:rsid w:val="006A0EBA"/>
    <w:rsid w:val="006A3A83"/>
    <w:rsid w:val="006A5740"/>
    <w:rsid w:val="006B6EAD"/>
    <w:rsid w:val="006C5951"/>
    <w:rsid w:val="006D1D95"/>
    <w:rsid w:val="006D7CA3"/>
    <w:rsid w:val="006E11EB"/>
    <w:rsid w:val="006E32B5"/>
    <w:rsid w:val="006E4B98"/>
    <w:rsid w:val="006E4BE6"/>
    <w:rsid w:val="006E7A80"/>
    <w:rsid w:val="006F1003"/>
    <w:rsid w:val="006F61F2"/>
    <w:rsid w:val="006F7B50"/>
    <w:rsid w:val="0070093D"/>
    <w:rsid w:val="00704EEB"/>
    <w:rsid w:val="00705ADC"/>
    <w:rsid w:val="00706BEE"/>
    <w:rsid w:val="0071119A"/>
    <w:rsid w:val="00712905"/>
    <w:rsid w:val="00714803"/>
    <w:rsid w:val="00724FC3"/>
    <w:rsid w:val="00725CB1"/>
    <w:rsid w:val="007309D6"/>
    <w:rsid w:val="00735460"/>
    <w:rsid w:val="0073654E"/>
    <w:rsid w:val="007506E5"/>
    <w:rsid w:val="00750BC0"/>
    <w:rsid w:val="007527E8"/>
    <w:rsid w:val="00757D56"/>
    <w:rsid w:val="00762A2C"/>
    <w:rsid w:val="007633DA"/>
    <w:rsid w:val="0076431E"/>
    <w:rsid w:val="00765C06"/>
    <w:rsid w:val="00772D4F"/>
    <w:rsid w:val="00774297"/>
    <w:rsid w:val="007747A0"/>
    <w:rsid w:val="00774F4C"/>
    <w:rsid w:val="00781941"/>
    <w:rsid w:val="007857E0"/>
    <w:rsid w:val="00796F3B"/>
    <w:rsid w:val="007974A7"/>
    <w:rsid w:val="007A3394"/>
    <w:rsid w:val="007A6779"/>
    <w:rsid w:val="007B1950"/>
    <w:rsid w:val="007B31B3"/>
    <w:rsid w:val="007B673D"/>
    <w:rsid w:val="007B700A"/>
    <w:rsid w:val="007B7F1D"/>
    <w:rsid w:val="007C6DC8"/>
    <w:rsid w:val="007D319A"/>
    <w:rsid w:val="007E110A"/>
    <w:rsid w:val="007E5181"/>
    <w:rsid w:val="007F71D8"/>
    <w:rsid w:val="007F7411"/>
    <w:rsid w:val="00800FA4"/>
    <w:rsid w:val="00804387"/>
    <w:rsid w:val="00807025"/>
    <w:rsid w:val="00812FE4"/>
    <w:rsid w:val="008211FE"/>
    <w:rsid w:val="0082156A"/>
    <w:rsid w:val="0082365C"/>
    <w:rsid w:val="00823800"/>
    <w:rsid w:val="00825695"/>
    <w:rsid w:val="0083249F"/>
    <w:rsid w:val="008355E4"/>
    <w:rsid w:val="00835CDB"/>
    <w:rsid w:val="00835DB8"/>
    <w:rsid w:val="0084109A"/>
    <w:rsid w:val="0084246A"/>
    <w:rsid w:val="00842CED"/>
    <w:rsid w:val="00845088"/>
    <w:rsid w:val="00846996"/>
    <w:rsid w:val="008474A0"/>
    <w:rsid w:val="008477CC"/>
    <w:rsid w:val="00847834"/>
    <w:rsid w:val="008509D6"/>
    <w:rsid w:val="00854C04"/>
    <w:rsid w:val="00857F87"/>
    <w:rsid w:val="00861188"/>
    <w:rsid w:val="00861657"/>
    <w:rsid w:val="00863ECA"/>
    <w:rsid w:val="00864C78"/>
    <w:rsid w:val="00865355"/>
    <w:rsid w:val="008709E4"/>
    <w:rsid w:val="00870AC5"/>
    <w:rsid w:val="00872933"/>
    <w:rsid w:val="0088083B"/>
    <w:rsid w:val="00880EBD"/>
    <w:rsid w:val="008868D3"/>
    <w:rsid w:val="008900EC"/>
    <w:rsid w:val="00890ADB"/>
    <w:rsid w:val="008960A4"/>
    <w:rsid w:val="00896150"/>
    <w:rsid w:val="00896CD7"/>
    <w:rsid w:val="008A3894"/>
    <w:rsid w:val="008A575D"/>
    <w:rsid w:val="008A643C"/>
    <w:rsid w:val="008A67C7"/>
    <w:rsid w:val="008A7883"/>
    <w:rsid w:val="008B01C2"/>
    <w:rsid w:val="008B32DD"/>
    <w:rsid w:val="008B5673"/>
    <w:rsid w:val="008B7A28"/>
    <w:rsid w:val="008C436C"/>
    <w:rsid w:val="008C739E"/>
    <w:rsid w:val="008D32B9"/>
    <w:rsid w:val="008D61F1"/>
    <w:rsid w:val="008D6DEE"/>
    <w:rsid w:val="008F13CE"/>
    <w:rsid w:val="008F15B6"/>
    <w:rsid w:val="008F18EE"/>
    <w:rsid w:val="008F19AB"/>
    <w:rsid w:val="009002B5"/>
    <w:rsid w:val="00907FFB"/>
    <w:rsid w:val="0091704B"/>
    <w:rsid w:val="00921644"/>
    <w:rsid w:val="00927058"/>
    <w:rsid w:val="009310C2"/>
    <w:rsid w:val="00931E6C"/>
    <w:rsid w:val="00950944"/>
    <w:rsid w:val="009568DB"/>
    <w:rsid w:val="00956E21"/>
    <w:rsid w:val="00975CA3"/>
    <w:rsid w:val="00977AF7"/>
    <w:rsid w:val="00980BBF"/>
    <w:rsid w:val="00985E96"/>
    <w:rsid w:val="00986979"/>
    <w:rsid w:val="009918C8"/>
    <w:rsid w:val="00992479"/>
    <w:rsid w:val="009940FA"/>
    <w:rsid w:val="009A461C"/>
    <w:rsid w:val="009A4C6F"/>
    <w:rsid w:val="009B1EBF"/>
    <w:rsid w:val="009B3383"/>
    <w:rsid w:val="009B39B6"/>
    <w:rsid w:val="009C170C"/>
    <w:rsid w:val="009C5A1F"/>
    <w:rsid w:val="009D3449"/>
    <w:rsid w:val="009D4173"/>
    <w:rsid w:val="009D553D"/>
    <w:rsid w:val="009E0FD1"/>
    <w:rsid w:val="009E0FEE"/>
    <w:rsid w:val="009E399D"/>
    <w:rsid w:val="009F5151"/>
    <w:rsid w:val="009F5B3B"/>
    <w:rsid w:val="00A01357"/>
    <w:rsid w:val="00A11F71"/>
    <w:rsid w:val="00A12101"/>
    <w:rsid w:val="00A16EFD"/>
    <w:rsid w:val="00A17D9E"/>
    <w:rsid w:val="00A21D39"/>
    <w:rsid w:val="00A23DD6"/>
    <w:rsid w:val="00A3406F"/>
    <w:rsid w:val="00A42B1E"/>
    <w:rsid w:val="00A43A6D"/>
    <w:rsid w:val="00A43FCF"/>
    <w:rsid w:val="00A44ED0"/>
    <w:rsid w:val="00A535AC"/>
    <w:rsid w:val="00A54EF5"/>
    <w:rsid w:val="00A60788"/>
    <w:rsid w:val="00A64DC8"/>
    <w:rsid w:val="00A71F59"/>
    <w:rsid w:val="00A763E8"/>
    <w:rsid w:val="00A8050A"/>
    <w:rsid w:val="00A806C6"/>
    <w:rsid w:val="00A813B5"/>
    <w:rsid w:val="00A86F1D"/>
    <w:rsid w:val="00A93062"/>
    <w:rsid w:val="00A93208"/>
    <w:rsid w:val="00A95B22"/>
    <w:rsid w:val="00AA3FE8"/>
    <w:rsid w:val="00AB54FE"/>
    <w:rsid w:val="00AB7541"/>
    <w:rsid w:val="00AB76D3"/>
    <w:rsid w:val="00AC07ED"/>
    <w:rsid w:val="00AC5CE6"/>
    <w:rsid w:val="00AC5F00"/>
    <w:rsid w:val="00AC78CC"/>
    <w:rsid w:val="00AD5703"/>
    <w:rsid w:val="00AD61E7"/>
    <w:rsid w:val="00AD73ED"/>
    <w:rsid w:val="00AE0164"/>
    <w:rsid w:val="00AE2994"/>
    <w:rsid w:val="00AE31D9"/>
    <w:rsid w:val="00AE47A9"/>
    <w:rsid w:val="00AF1162"/>
    <w:rsid w:val="00AF24E6"/>
    <w:rsid w:val="00AF42F6"/>
    <w:rsid w:val="00B00331"/>
    <w:rsid w:val="00B00C99"/>
    <w:rsid w:val="00B019B6"/>
    <w:rsid w:val="00B10370"/>
    <w:rsid w:val="00B12912"/>
    <w:rsid w:val="00B14139"/>
    <w:rsid w:val="00B16644"/>
    <w:rsid w:val="00B17B37"/>
    <w:rsid w:val="00B2670B"/>
    <w:rsid w:val="00B269BF"/>
    <w:rsid w:val="00B31FD6"/>
    <w:rsid w:val="00B34D4F"/>
    <w:rsid w:val="00B420C8"/>
    <w:rsid w:val="00B42983"/>
    <w:rsid w:val="00B504E6"/>
    <w:rsid w:val="00B61D44"/>
    <w:rsid w:val="00B62D54"/>
    <w:rsid w:val="00B6694C"/>
    <w:rsid w:val="00B66956"/>
    <w:rsid w:val="00B671F6"/>
    <w:rsid w:val="00B71AA7"/>
    <w:rsid w:val="00B83AC3"/>
    <w:rsid w:val="00B84434"/>
    <w:rsid w:val="00B91A2E"/>
    <w:rsid w:val="00B9392D"/>
    <w:rsid w:val="00B93C3B"/>
    <w:rsid w:val="00B97FE7"/>
    <w:rsid w:val="00BA347E"/>
    <w:rsid w:val="00BA76FA"/>
    <w:rsid w:val="00BB2703"/>
    <w:rsid w:val="00BB2CD7"/>
    <w:rsid w:val="00BB3BCE"/>
    <w:rsid w:val="00BC31E7"/>
    <w:rsid w:val="00BC6B9D"/>
    <w:rsid w:val="00BD0D43"/>
    <w:rsid w:val="00BD190C"/>
    <w:rsid w:val="00BE1EBA"/>
    <w:rsid w:val="00BE6F6A"/>
    <w:rsid w:val="00BE731D"/>
    <w:rsid w:val="00BF039C"/>
    <w:rsid w:val="00BF329F"/>
    <w:rsid w:val="00BF377F"/>
    <w:rsid w:val="00BF3BFB"/>
    <w:rsid w:val="00BF68FC"/>
    <w:rsid w:val="00BF6AAD"/>
    <w:rsid w:val="00C019B5"/>
    <w:rsid w:val="00C01DC0"/>
    <w:rsid w:val="00C04AE3"/>
    <w:rsid w:val="00C065C6"/>
    <w:rsid w:val="00C112CD"/>
    <w:rsid w:val="00C11AFD"/>
    <w:rsid w:val="00C16263"/>
    <w:rsid w:val="00C22065"/>
    <w:rsid w:val="00C24DE5"/>
    <w:rsid w:val="00C24E4A"/>
    <w:rsid w:val="00C25DD7"/>
    <w:rsid w:val="00C25FEA"/>
    <w:rsid w:val="00C35254"/>
    <w:rsid w:val="00C4264A"/>
    <w:rsid w:val="00C46555"/>
    <w:rsid w:val="00C53829"/>
    <w:rsid w:val="00C568F6"/>
    <w:rsid w:val="00C5774E"/>
    <w:rsid w:val="00C57BA2"/>
    <w:rsid w:val="00C603BA"/>
    <w:rsid w:val="00C649CC"/>
    <w:rsid w:val="00C65ABE"/>
    <w:rsid w:val="00C65EF7"/>
    <w:rsid w:val="00C73744"/>
    <w:rsid w:val="00C73889"/>
    <w:rsid w:val="00C75F03"/>
    <w:rsid w:val="00C7706D"/>
    <w:rsid w:val="00C83263"/>
    <w:rsid w:val="00C865F2"/>
    <w:rsid w:val="00C90343"/>
    <w:rsid w:val="00C90695"/>
    <w:rsid w:val="00C90795"/>
    <w:rsid w:val="00C93172"/>
    <w:rsid w:val="00C96B56"/>
    <w:rsid w:val="00C97714"/>
    <w:rsid w:val="00CA2119"/>
    <w:rsid w:val="00CA2F19"/>
    <w:rsid w:val="00CA461B"/>
    <w:rsid w:val="00CB4B7E"/>
    <w:rsid w:val="00CB6EFF"/>
    <w:rsid w:val="00CC00F2"/>
    <w:rsid w:val="00CC0E5A"/>
    <w:rsid w:val="00CC156F"/>
    <w:rsid w:val="00CC1E68"/>
    <w:rsid w:val="00CC49EB"/>
    <w:rsid w:val="00CC4F54"/>
    <w:rsid w:val="00CD0B9F"/>
    <w:rsid w:val="00CD2E2F"/>
    <w:rsid w:val="00CD3F0D"/>
    <w:rsid w:val="00CD6563"/>
    <w:rsid w:val="00CE1FF7"/>
    <w:rsid w:val="00CE6698"/>
    <w:rsid w:val="00CF02C2"/>
    <w:rsid w:val="00CF0947"/>
    <w:rsid w:val="00CF4603"/>
    <w:rsid w:val="00D00487"/>
    <w:rsid w:val="00D005A4"/>
    <w:rsid w:val="00D02EAA"/>
    <w:rsid w:val="00D037BE"/>
    <w:rsid w:val="00D05C79"/>
    <w:rsid w:val="00D11F05"/>
    <w:rsid w:val="00D12089"/>
    <w:rsid w:val="00D12632"/>
    <w:rsid w:val="00D14CF3"/>
    <w:rsid w:val="00D15AD3"/>
    <w:rsid w:val="00D2378E"/>
    <w:rsid w:val="00D300A5"/>
    <w:rsid w:val="00D3288D"/>
    <w:rsid w:val="00D32FF7"/>
    <w:rsid w:val="00D350FB"/>
    <w:rsid w:val="00D526CA"/>
    <w:rsid w:val="00D60920"/>
    <w:rsid w:val="00D6430F"/>
    <w:rsid w:val="00D6702B"/>
    <w:rsid w:val="00D728F3"/>
    <w:rsid w:val="00D81BFB"/>
    <w:rsid w:val="00D908A7"/>
    <w:rsid w:val="00D90B3F"/>
    <w:rsid w:val="00D917F1"/>
    <w:rsid w:val="00DA0B9B"/>
    <w:rsid w:val="00DA33C8"/>
    <w:rsid w:val="00DA48D8"/>
    <w:rsid w:val="00DA4B90"/>
    <w:rsid w:val="00DA6E6B"/>
    <w:rsid w:val="00DB22BE"/>
    <w:rsid w:val="00DC22A4"/>
    <w:rsid w:val="00DC3772"/>
    <w:rsid w:val="00DC410F"/>
    <w:rsid w:val="00DD0B10"/>
    <w:rsid w:val="00DD30BF"/>
    <w:rsid w:val="00DE2B69"/>
    <w:rsid w:val="00DF2EA6"/>
    <w:rsid w:val="00DF5703"/>
    <w:rsid w:val="00DF6D13"/>
    <w:rsid w:val="00E0276C"/>
    <w:rsid w:val="00E04399"/>
    <w:rsid w:val="00E049E8"/>
    <w:rsid w:val="00E05F4D"/>
    <w:rsid w:val="00E05F6F"/>
    <w:rsid w:val="00E10896"/>
    <w:rsid w:val="00E132D5"/>
    <w:rsid w:val="00E16780"/>
    <w:rsid w:val="00E1687B"/>
    <w:rsid w:val="00E24620"/>
    <w:rsid w:val="00E24999"/>
    <w:rsid w:val="00E27255"/>
    <w:rsid w:val="00E31ADC"/>
    <w:rsid w:val="00E33C86"/>
    <w:rsid w:val="00E42BAA"/>
    <w:rsid w:val="00E4417F"/>
    <w:rsid w:val="00E44EA0"/>
    <w:rsid w:val="00E46402"/>
    <w:rsid w:val="00E473FC"/>
    <w:rsid w:val="00E47B31"/>
    <w:rsid w:val="00E47D16"/>
    <w:rsid w:val="00E53750"/>
    <w:rsid w:val="00E55EF4"/>
    <w:rsid w:val="00E5711A"/>
    <w:rsid w:val="00E6026E"/>
    <w:rsid w:val="00E61245"/>
    <w:rsid w:val="00E612C7"/>
    <w:rsid w:val="00E7037C"/>
    <w:rsid w:val="00E715B4"/>
    <w:rsid w:val="00E73900"/>
    <w:rsid w:val="00E74959"/>
    <w:rsid w:val="00E813FE"/>
    <w:rsid w:val="00E8149E"/>
    <w:rsid w:val="00E81F0F"/>
    <w:rsid w:val="00E84BFE"/>
    <w:rsid w:val="00E87BC4"/>
    <w:rsid w:val="00EA022C"/>
    <w:rsid w:val="00EA0FAD"/>
    <w:rsid w:val="00EA2531"/>
    <w:rsid w:val="00EA30C0"/>
    <w:rsid w:val="00EA3C51"/>
    <w:rsid w:val="00EB0B66"/>
    <w:rsid w:val="00EB3D55"/>
    <w:rsid w:val="00EC11D5"/>
    <w:rsid w:val="00EC5227"/>
    <w:rsid w:val="00ED0CA6"/>
    <w:rsid w:val="00ED2C61"/>
    <w:rsid w:val="00ED3C9A"/>
    <w:rsid w:val="00ED4DC1"/>
    <w:rsid w:val="00ED6A81"/>
    <w:rsid w:val="00EE1409"/>
    <w:rsid w:val="00EE448F"/>
    <w:rsid w:val="00EF52C6"/>
    <w:rsid w:val="00EF55D1"/>
    <w:rsid w:val="00EF58BC"/>
    <w:rsid w:val="00F0405C"/>
    <w:rsid w:val="00F044AC"/>
    <w:rsid w:val="00F060D8"/>
    <w:rsid w:val="00F075EB"/>
    <w:rsid w:val="00F07697"/>
    <w:rsid w:val="00F1270E"/>
    <w:rsid w:val="00F152C5"/>
    <w:rsid w:val="00F160D8"/>
    <w:rsid w:val="00F262CB"/>
    <w:rsid w:val="00F30006"/>
    <w:rsid w:val="00F371A1"/>
    <w:rsid w:val="00F42061"/>
    <w:rsid w:val="00F43C10"/>
    <w:rsid w:val="00F44C34"/>
    <w:rsid w:val="00F478EE"/>
    <w:rsid w:val="00F47D33"/>
    <w:rsid w:val="00F570D7"/>
    <w:rsid w:val="00F5720E"/>
    <w:rsid w:val="00F60337"/>
    <w:rsid w:val="00F61621"/>
    <w:rsid w:val="00F6696A"/>
    <w:rsid w:val="00F70676"/>
    <w:rsid w:val="00F80B5D"/>
    <w:rsid w:val="00F80D2B"/>
    <w:rsid w:val="00F82582"/>
    <w:rsid w:val="00F82BB1"/>
    <w:rsid w:val="00F86AE1"/>
    <w:rsid w:val="00F8728E"/>
    <w:rsid w:val="00F916BE"/>
    <w:rsid w:val="00F94F0E"/>
    <w:rsid w:val="00F97C44"/>
    <w:rsid w:val="00FA02ED"/>
    <w:rsid w:val="00FA0936"/>
    <w:rsid w:val="00FA2D27"/>
    <w:rsid w:val="00FA457E"/>
    <w:rsid w:val="00FA629B"/>
    <w:rsid w:val="00FA746A"/>
    <w:rsid w:val="00FB1620"/>
    <w:rsid w:val="00FB5204"/>
    <w:rsid w:val="00FC1080"/>
    <w:rsid w:val="00FC26E8"/>
    <w:rsid w:val="00FC3634"/>
    <w:rsid w:val="00FC5C9A"/>
    <w:rsid w:val="00FC6546"/>
    <w:rsid w:val="00FC6D43"/>
    <w:rsid w:val="00FD0ABF"/>
    <w:rsid w:val="00FD1B9F"/>
    <w:rsid w:val="00FD1DEA"/>
    <w:rsid w:val="00FD3230"/>
    <w:rsid w:val="00FD59CB"/>
    <w:rsid w:val="00FD70CC"/>
    <w:rsid w:val="00FD7B9B"/>
    <w:rsid w:val="00FE4F6C"/>
    <w:rsid w:val="00FE6CAE"/>
    <w:rsid w:val="00FF12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A639784-C7CD-49B6-9141-82A6E7FA7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15AD3"/>
    <w:rPr>
      <w:sz w:val="24"/>
      <w:lang w:val="en-GB" w:eastAsia="en-US"/>
    </w:rPr>
  </w:style>
  <w:style w:type="paragraph" w:styleId="Nadpis1">
    <w:name w:val="heading 1"/>
    <w:basedOn w:val="Normln"/>
    <w:next w:val="Normln"/>
    <w:qFormat/>
    <w:rsid w:val="00F478EE"/>
    <w:pPr>
      <w:keepNext/>
      <w:spacing w:before="240" w:after="60" w:line="480" w:lineRule="auto"/>
      <w:jc w:val="center"/>
      <w:outlineLvl w:val="0"/>
    </w:pPr>
    <w:rPr>
      <w:rFonts w:ascii="Times New Roman Bold" w:hAnsi="Times New Roman Bold"/>
      <w:b/>
      <w:bCs/>
      <w:smallCaps/>
      <w:sz w:val="40"/>
      <w:szCs w:val="24"/>
      <w:lang w:val="en-US"/>
    </w:rPr>
  </w:style>
  <w:style w:type="paragraph" w:styleId="Nadpis2">
    <w:name w:val="heading 2"/>
    <w:basedOn w:val="Normln"/>
    <w:next w:val="Zkladntext"/>
    <w:qFormat/>
    <w:rsid w:val="00F478EE"/>
    <w:pPr>
      <w:numPr>
        <w:ilvl w:val="1"/>
        <w:numId w:val="26"/>
      </w:numPr>
      <w:spacing w:before="1200" w:after="160" w:line="312" w:lineRule="auto"/>
      <w:jc w:val="center"/>
      <w:outlineLvl w:val="1"/>
    </w:pPr>
    <w:rPr>
      <w:rFonts w:ascii="Times New Roman Bold" w:hAnsi="Times New Roman Bold" w:cs="Arial"/>
      <w:b/>
      <w:bCs/>
      <w:iCs/>
      <w:smallCaps/>
      <w:szCs w:val="28"/>
      <w:lang w:val="en-US"/>
    </w:rPr>
  </w:style>
  <w:style w:type="paragraph" w:styleId="Nadpis3">
    <w:name w:val="heading 3"/>
    <w:basedOn w:val="Normln"/>
    <w:next w:val="Normln"/>
    <w:qFormat/>
    <w:rsid w:val="00F478EE"/>
    <w:pPr>
      <w:keepNext/>
      <w:jc w:val="center"/>
      <w:outlineLvl w:val="2"/>
    </w:pPr>
  </w:style>
  <w:style w:type="paragraph" w:styleId="Nadpis4">
    <w:name w:val="heading 4"/>
    <w:basedOn w:val="Normln"/>
    <w:next w:val="Normln"/>
    <w:qFormat/>
    <w:rsid w:val="00F478EE"/>
    <w:pPr>
      <w:keepNext/>
      <w:numPr>
        <w:ilvl w:val="3"/>
        <w:numId w:val="26"/>
      </w:numPr>
      <w:jc w:val="center"/>
      <w:outlineLvl w:val="3"/>
    </w:pPr>
    <w:rPr>
      <w:b/>
      <w:bCs/>
      <w:lang w:val="en-US"/>
    </w:rPr>
  </w:style>
  <w:style w:type="paragraph" w:styleId="Nadpis5">
    <w:name w:val="heading 5"/>
    <w:basedOn w:val="Normln"/>
    <w:next w:val="Normln"/>
    <w:qFormat/>
    <w:rsid w:val="00F478EE"/>
    <w:pPr>
      <w:keepNext/>
      <w:numPr>
        <w:ilvl w:val="4"/>
        <w:numId w:val="26"/>
      </w:numPr>
      <w:jc w:val="center"/>
      <w:outlineLvl w:val="4"/>
    </w:pPr>
    <w:rPr>
      <w:b/>
      <w:bCs/>
    </w:rPr>
  </w:style>
  <w:style w:type="paragraph" w:styleId="Nadpis6">
    <w:name w:val="heading 6"/>
    <w:basedOn w:val="Normln"/>
    <w:qFormat/>
    <w:rsid w:val="00F478EE"/>
    <w:pPr>
      <w:numPr>
        <w:ilvl w:val="5"/>
        <w:numId w:val="26"/>
      </w:numPr>
      <w:spacing w:before="240" w:after="240"/>
      <w:jc w:val="both"/>
      <w:outlineLvl w:val="5"/>
    </w:pPr>
    <w:rPr>
      <w:sz w:val="22"/>
    </w:rPr>
  </w:style>
  <w:style w:type="paragraph" w:styleId="Nadpis7">
    <w:name w:val="heading 7"/>
    <w:basedOn w:val="Normln"/>
    <w:next w:val="Normln"/>
    <w:qFormat/>
    <w:rsid w:val="00F478EE"/>
    <w:pPr>
      <w:keepNext/>
      <w:numPr>
        <w:ilvl w:val="6"/>
        <w:numId w:val="26"/>
      </w:numPr>
      <w:spacing w:before="240" w:after="240"/>
      <w:jc w:val="both"/>
      <w:outlineLvl w:val="6"/>
    </w:pPr>
    <w:rPr>
      <w:b/>
      <w:bCs/>
      <w:sz w:val="26"/>
      <w:szCs w:val="24"/>
      <w:u w:val="single"/>
      <w:lang w:val="en-US"/>
    </w:rPr>
  </w:style>
  <w:style w:type="paragraph" w:styleId="Nadpis8">
    <w:name w:val="heading 8"/>
    <w:basedOn w:val="Normln"/>
    <w:next w:val="Zkladntext"/>
    <w:qFormat/>
    <w:rsid w:val="00F478EE"/>
    <w:pPr>
      <w:numPr>
        <w:ilvl w:val="7"/>
        <w:numId w:val="26"/>
      </w:numPr>
      <w:tabs>
        <w:tab w:val="left" w:pos="720"/>
        <w:tab w:val="left" w:pos="2160"/>
        <w:tab w:val="left" w:pos="2880"/>
        <w:tab w:val="left" w:pos="3600"/>
        <w:tab w:val="left" w:pos="4320"/>
        <w:tab w:val="left" w:pos="5040"/>
        <w:tab w:val="right" w:pos="9029"/>
      </w:tabs>
      <w:spacing w:before="240" w:after="200"/>
      <w:jc w:val="both"/>
      <w:outlineLvl w:val="7"/>
    </w:pPr>
  </w:style>
  <w:style w:type="paragraph" w:styleId="Nadpis9">
    <w:name w:val="heading 9"/>
    <w:basedOn w:val="Normln"/>
    <w:next w:val="Zkladntext"/>
    <w:qFormat/>
    <w:rsid w:val="00F478EE"/>
    <w:pPr>
      <w:numPr>
        <w:ilvl w:val="8"/>
        <w:numId w:val="26"/>
      </w:numPr>
      <w:tabs>
        <w:tab w:val="left" w:pos="720"/>
        <w:tab w:val="left" w:pos="1440"/>
        <w:tab w:val="left" w:pos="2160"/>
        <w:tab w:val="left" w:pos="2880"/>
        <w:tab w:val="left" w:pos="3600"/>
        <w:tab w:val="left" w:pos="4320"/>
        <w:tab w:val="left" w:pos="5040"/>
        <w:tab w:val="right" w:pos="9029"/>
      </w:tabs>
      <w:spacing w:before="240" w:after="200"/>
      <w:jc w:val="both"/>
      <w:outlineLvl w:val="8"/>
    </w:p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pPr>
      <w:spacing w:after="120"/>
    </w:pPr>
  </w:style>
  <w:style w:type="paragraph" w:styleId="Zkladntext3">
    <w:name w:val="Body Text 3"/>
    <w:basedOn w:val="Normln"/>
    <w:pPr>
      <w:jc w:val="both"/>
    </w:pPr>
    <w:rPr>
      <w:sz w:val="20"/>
    </w:rPr>
  </w:style>
  <w:style w:type="paragraph" w:customStyle="1" w:styleId="Default">
    <w:name w:val="Default"/>
    <w:pPr>
      <w:autoSpaceDE w:val="0"/>
      <w:autoSpaceDN w:val="0"/>
      <w:adjustRightInd w:val="0"/>
    </w:pPr>
    <w:rPr>
      <w:rFonts w:ascii="TimesNewRoman" w:hAnsi="TimesNewRoman"/>
      <w:lang w:val="en-US" w:eastAsia="en-US"/>
    </w:rPr>
  </w:style>
  <w:style w:type="paragraph" w:styleId="Zkladntext2">
    <w:name w:val="Body Text 2"/>
    <w:basedOn w:val="Normln"/>
    <w:pPr>
      <w:jc w:val="center"/>
    </w:pPr>
    <w:rPr>
      <w:lang w:val="en-US"/>
    </w:rPr>
  </w:style>
  <w:style w:type="paragraph" w:customStyle="1" w:styleId="DefaultTabs">
    <w:name w:val="DefaultTabs"/>
    <w:pPr>
      <w:widowControl w:val="0"/>
      <w:tabs>
        <w:tab w:val="left" w:pos="-1440"/>
        <w:tab w:val="left" w:pos="-720"/>
      </w:tabs>
      <w:suppressAutoHyphens/>
    </w:pPr>
    <w:rPr>
      <w:sz w:val="24"/>
      <w:lang w:val="en-US" w:eastAsia="en-US"/>
    </w:rPr>
  </w:style>
  <w:style w:type="character" w:styleId="Znakapoznpodarou">
    <w:name w:val="footnote reference"/>
    <w:semiHidden/>
    <w:rPr>
      <w:vertAlign w:val="superscript"/>
    </w:rPr>
  </w:style>
  <w:style w:type="paragraph" w:styleId="Zkladntextodsazen3">
    <w:name w:val="Body Text Indent 3"/>
    <w:basedOn w:val="Normln"/>
    <w:pPr>
      <w:ind w:left="1440" w:hanging="540"/>
      <w:jc w:val="both"/>
    </w:pPr>
    <w:rPr>
      <w:u w:val="single"/>
    </w:rPr>
  </w:style>
  <w:style w:type="paragraph" w:customStyle="1" w:styleId="NormalText">
    <w:name w:val="Normal Text"/>
    <w:basedOn w:val="Normln"/>
    <w:pPr>
      <w:jc w:val="both"/>
    </w:pPr>
  </w:style>
  <w:style w:type="paragraph" w:styleId="Zkladntextodsazen2">
    <w:name w:val="Body Text Indent 2"/>
    <w:basedOn w:val="Normln"/>
    <w:pPr>
      <w:ind w:left="900"/>
      <w:jc w:val="both"/>
    </w:pPr>
  </w:style>
  <w:style w:type="paragraph" w:customStyle="1" w:styleId="TitleL">
    <w:name w:val="Title L"/>
    <w:basedOn w:val="Normln"/>
    <w:pPr>
      <w:spacing w:after="240"/>
    </w:pPr>
    <w:rPr>
      <w:b/>
      <w:bCs/>
      <w:kern w:val="28"/>
      <w:szCs w:val="32"/>
      <w:lang w:val="en-US"/>
    </w:rPr>
  </w:style>
  <w:style w:type="character" w:styleId="slostrnky">
    <w:name w:val="page number"/>
    <w:basedOn w:val="Standardnpsmoodstavce"/>
  </w:style>
  <w:style w:type="paragraph" w:styleId="Zkladntextodsazen">
    <w:name w:val="Body Text Indent"/>
    <w:basedOn w:val="Normln"/>
    <w:pPr>
      <w:spacing w:after="100" w:afterAutospacing="1"/>
      <w:ind w:left="1620"/>
    </w:pPr>
  </w:style>
  <w:style w:type="paragraph" w:styleId="Textpoznpodarou">
    <w:name w:val="footnote text"/>
    <w:basedOn w:val="Normln"/>
    <w:semiHidden/>
    <w:pPr>
      <w:spacing w:line="300" w:lineRule="atLeast"/>
      <w:jc w:val="both"/>
    </w:pPr>
    <w:rPr>
      <w:sz w:val="20"/>
    </w:rPr>
  </w:style>
  <w:style w:type="paragraph" w:styleId="Zhlav">
    <w:name w:val="header"/>
    <w:basedOn w:val="Normln"/>
    <w:pPr>
      <w:tabs>
        <w:tab w:val="center" w:pos="4320"/>
        <w:tab w:val="right" w:pos="8640"/>
      </w:tabs>
    </w:pPr>
  </w:style>
  <w:style w:type="paragraph" w:styleId="Zpat">
    <w:name w:val="footer"/>
    <w:basedOn w:val="Normln"/>
    <w:pPr>
      <w:tabs>
        <w:tab w:val="center" w:pos="4320"/>
        <w:tab w:val="right" w:pos="8640"/>
      </w:tabs>
    </w:pPr>
  </w:style>
  <w:style w:type="paragraph" w:styleId="Obsah1">
    <w:name w:val="toc 1"/>
    <w:basedOn w:val="Normln"/>
    <w:next w:val="Normln"/>
    <w:uiPriority w:val="39"/>
    <w:rsid w:val="00D15AD3"/>
    <w:pPr>
      <w:tabs>
        <w:tab w:val="left" w:pos="1134"/>
        <w:tab w:val="right" w:leader="dot" w:pos="8789"/>
      </w:tabs>
      <w:spacing w:before="240" w:after="240"/>
      <w:ind w:left="1134" w:hanging="1134"/>
    </w:pPr>
    <w:rPr>
      <w:rFonts w:ascii="Times New Roman Bold" w:hAnsi="Times New Roman Bold"/>
      <w:b/>
      <w:noProof/>
      <w:lang w:val="fr-BE"/>
    </w:rPr>
  </w:style>
  <w:style w:type="paragraph" w:styleId="Obsah2">
    <w:name w:val="toc 2"/>
    <w:basedOn w:val="Normln"/>
    <w:next w:val="Normln"/>
    <w:uiPriority w:val="39"/>
    <w:rsid w:val="00D15AD3"/>
    <w:pPr>
      <w:tabs>
        <w:tab w:val="left" w:pos="1701"/>
        <w:tab w:val="right" w:leader="dot" w:pos="8789"/>
      </w:tabs>
      <w:spacing w:after="120"/>
      <w:ind w:left="1701" w:hanging="1134"/>
    </w:pPr>
    <w:rPr>
      <w:noProof/>
    </w:rPr>
  </w:style>
  <w:style w:type="paragraph" w:styleId="Obsah3">
    <w:name w:val="toc 3"/>
    <w:basedOn w:val="Normln"/>
    <w:next w:val="Normln"/>
    <w:autoRedefine/>
    <w:semiHidden/>
    <w:pPr>
      <w:ind w:left="480"/>
    </w:pPr>
  </w:style>
  <w:style w:type="paragraph" w:styleId="Obsah4">
    <w:name w:val="toc 4"/>
    <w:basedOn w:val="Normln"/>
    <w:next w:val="Normln"/>
    <w:autoRedefine/>
    <w:semiHidden/>
    <w:pPr>
      <w:ind w:left="720"/>
    </w:pPr>
  </w:style>
  <w:style w:type="paragraph" w:styleId="Obsah5">
    <w:name w:val="toc 5"/>
    <w:basedOn w:val="Normln"/>
    <w:next w:val="Normln"/>
    <w:autoRedefine/>
    <w:semiHidden/>
    <w:pPr>
      <w:ind w:left="960"/>
    </w:p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customStyle="1" w:styleId="Style1">
    <w:name w:val="Style1"/>
    <w:basedOn w:val="Zkladntext"/>
    <w:pPr>
      <w:autoSpaceDE w:val="0"/>
      <w:autoSpaceDN w:val="0"/>
      <w:adjustRightInd w:val="0"/>
      <w:spacing w:before="240" w:after="0"/>
      <w:ind w:left="425"/>
      <w:jc w:val="both"/>
    </w:pPr>
  </w:style>
  <w:style w:type="paragraph" w:styleId="Nzev">
    <w:name w:val="Title"/>
    <w:basedOn w:val="Normln"/>
    <w:qFormat/>
    <w:rsid w:val="00F478EE"/>
    <w:pPr>
      <w:tabs>
        <w:tab w:val="left" w:pos="1701"/>
        <w:tab w:val="right" w:pos="8720"/>
      </w:tabs>
      <w:spacing w:line="320" w:lineRule="atLeast"/>
      <w:jc w:val="center"/>
    </w:pPr>
    <w:rPr>
      <w:b/>
      <w:bCs/>
      <w:sz w:val="36"/>
    </w:rPr>
  </w:style>
  <w:style w:type="character" w:styleId="Odkaznakoment">
    <w:name w:val="annotation reference"/>
    <w:semiHidden/>
    <w:rPr>
      <w:sz w:val="16"/>
      <w:szCs w:val="16"/>
    </w:rPr>
  </w:style>
  <w:style w:type="paragraph" w:styleId="Textkomente">
    <w:name w:val="annotation text"/>
    <w:basedOn w:val="Normln"/>
    <w:semiHidden/>
    <w:rPr>
      <w:sz w:val="20"/>
    </w:rPr>
  </w:style>
  <w:style w:type="paragraph" w:styleId="Podtitul">
    <w:name w:val="Subtitle"/>
    <w:basedOn w:val="Normln"/>
    <w:qFormat/>
    <w:rsid w:val="00F478EE"/>
    <w:pPr>
      <w:tabs>
        <w:tab w:val="left" w:pos="1701"/>
        <w:tab w:val="right" w:pos="8720"/>
      </w:tabs>
      <w:spacing w:before="120" w:after="120" w:line="380" w:lineRule="atLeast"/>
      <w:jc w:val="center"/>
    </w:pPr>
    <w:rPr>
      <w:b/>
      <w:bCs/>
      <w:sz w:val="36"/>
    </w:rPr>
  </w:style>
  <w:style w:type="paragraph" w:styleId="Textbubliny">
    <w:name w:val="Balloon Text"/>
    <w:basedOn w:val="Normln"/>
    <w:semiHidden/>
    <w:rsid w:val="004205BA"/>
    <w:rPr>
      <w:rFonts w:ascii="Tahoma" w:hAnsi="Tahoma" w:cs="Tahoma"/>
      <w:sz w:val="16"/>
      <w:szCs w:val="16"/>
    </w:rPr>
  </w:style>
  <w:style w:type="paragraph" w:styleId="Pedmtkomente">
    <w:name w:val="annotation subject"/>
    <w:basedOn w:val="Textkomente"/>
    <w:next w:val="Textkomente"/>
    <w:semiHidden/>
    <w:rsid w:val="00CA461B"/>
    <w:rPr>
      <w:b/>
      <w:bCs/>
    </w:rPr>
  </w:style>
  <w:style w:type="paragraph" w:customStyle="1" w:styleId="Absatz">
    <w:name w:val="Absatz"/>
    <w:basedOn w:val="Normln"/>
    <w:rsid w:val="005F45B3"/>
    <w:pPr>
      <w:numPr>
        <w:numId w:val="12"/>
      </w:numPr>
    </w:pPr>
  </w:style>
  <w:style w:type="paragraph" w:styleId="FormtovanvHTML">
    <w:name w:val="HTML Preformatted"/>
    <w:basedOn w:val="Normln"/>
    <w:rsid w:val="00183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styleId="Hypertextovodkaz">
    <w:name w:val="Hyperlink"/>
    <w:rsid w:val="00AA3FE8"/>
    <w:rPr>
      <w:strike w:val="0"/>
      <w:dstrike w:val="0"/>
      <w:color w:val="2C65A9"/>
      <w:u w:val="none"/>
      <w:effect w:val="none"/>
    </w:rPr>
  </w:style>
  <w:style w:type="character" w:styleId="Odkaznavysvtlivky">
    <w:name w:val="endnote reference"/>
    <w:semiHidden/>
    <w:rsid w:val="00A64DC8"/>
    <w:rPr>
      <w:vertAlign w:val="superscript"/>
    </w:rPr>
  </w:style>
  <w:style w:type="character" w:customStyle="1" w:styleId="DefaultMargins">
    <w:name w:val="DefaultMargins"/>
    <w:rsid w:val="003115ED"/>
    <w:rPr>
      <w:rFonts w:ascii="Times New Roman" w:hAnsi="Times New Roman"/>
      <w:noProof w:val="0"/>
      <w:sz w:val="24"/>
      <w:lang w:val="en-US"/>
    </w:rPr>
  </w:style>
  <w:style w:type="paragraph" w:customStyle="1" w:styleId="StandardNo">
    <w:name w:val="StandardNo"/>
    <w:basedOn w:val="Normln"/>
    <w:rsid w:val="00975CA3"/>
    <w:pPr>
      <w:spacing w:line="260" w:lineRule="atLeast"/>
    </w:pPr>
    <w:rPr>
      <w:rFonts w:ascii="Arial" w:hAnsi="Arial"/>
      <w:noProof/>
      <w:sz w:val="20"/>
      <w:szCs w:val="24"/>
      <w:lang w:eastAsia="de-CH"/>
    </w:rPr>
  </w:style>
  <w:style w:type="paragraph" w:customStyle="1" w:styleId="AODocTxt">
    <w:name w:val="AODocTxt"/>
    <w:basedOn w:val="Normln"/>
    <w:rsid w:val="00975CA3"/>
    <w:pPr>
      <w:numPr>
        <w:numId w:val="23"/>
      </w:numPr>
      <w:spacing w:before="240" w:line="260" w:lineRule="atLeast"/>
      <w:jc w:val="both"/>
    </w:pPr>
    <w:rPr>
      <w:rFonts w:eastAsia="SimSun"/>
      <w:sz w:val="22"/>
      <w:szCs w:val="22"/>
    </w:rPr>
  </w:style>
  <w:style w:type="paragraph" w:customStyle="1" w:styleId="AODocTxtL1">
    <w:name w:val="AODocTxtL1"/>
    <w:basedOn w:val="AODocTxt"/>
    <w:rsid w:val="00975CA3"/>
    <w:pPr>
      <w:numPr>
        <w:ilvl w:val="1"/>
      </w:numPr>
    </w:pPr>
  </w:style>
  <w:style w:type="paragraph" w:customStyle="1" w:styleId="AODocTxtL2">
    <w:name w:val="AODocTxtL2"/>
    <w:basedOn w:val="AODocTxt"/>
    <w:rsid w:val="00975CA3"/>
    <w:pPr>
      <w:numPr>
        <w:ilvl w:val="2"/>
      </w:numPr>
    </w:pPr>
  </w:style>
  <w:style w:type="paragraph" w:customStyle="1" w:styleId="AODocTxtL3">
    <w:name w:val="AODocTxtL3"/>
    <w:basedOn w:val="AODocTxt"/>
    <w:rsid w:val="00975CA3"/>
    <w:pPr>
      <w:numPr>
        <w:ilvl w:val="3"/>
      </w:numPr>
    </w:pPr>
  </w:style>
  <w:style w:type="paragraph" w:customStyle="1" w:styleId="AODocTxtL4">
    <w:name w:val="AODocTxtL4"/>
    <w:basedOn w:val="AODocTxt"/>
    <w:rsid w:val="00975CA3"/>
    <w:pPr>
      <w:numPr>
        <w:ilvl w:val="4"/>
      </w:numPr>
    </w:pPr>
  </w:style>
  <w:style w:type="paragraph" w:customStyle="1" w:styleId="AODocTxtL5">
    <w:name w:val="AODocTxtL5"/>
    <w:basedOn w:val="AODocTxt"/>
    <w:rsid w:val="00975CA3"/>
    <w:pPr>
      <w:numPr>
        <w:ilvl w:val="5"/>
      </w:numPr>
    </w:pPr>
  </w:style>
  <w:style w:type="paragraph" w:customStyle="1" w:styleId="AODocTxtL6">
    <w:name w:val="AODocTxtL6"/>
    <w:basedOn w:val="AODocTxt"/>
    <w:rsid w:val="00975CA3"/>
    <w:pPr>
      <w:numPr>
        <w:ilvl w:val="6"/>
      </w:numPr>
    </w:pPr>
  </w:style>
  <w:style w:type="paragraph" w:customStyle="1" w:styleId="AODocTxtL7">
    <w:name w:val="AODocTxtL7"/>
    <w:basedOn w:val="AODocTxt"/>
    <w:rsid w:val="00975CA3"/>
    <w:pPr>
      <w:numPr>
        <w:ilvl w:val="7"/>
      </w:numPr>
    </w:pPr>
  </w:style>
  <w:style w:type="paragraph" w:customStyle="1" w:styleId="AODocTxtL8">
    <w:name w:val="AODocTxtL8"/>
    <w:basedOn w:val="AODocTxt"/>
    <w:rsid w:val="00975CA3"/>
    <w:pPr>
      <w:numPr>
        <w:ilvl w:val="8"/>
      </w:numPr>
    </w:pPr>
  </w:style>
  <w:style w:type="paragraph" w:customStyle="1" w:styleId="H1Ashurst">
    <w:name w:val="H1Ashurst"/>
    <w:basedOn w:val="Normln"/>
    <w:next w:val="H2Ashurst"/>
    <w:rsid w:val="00781941"/>
    <w:pPr>
      <w:keepNext/>
      <w:numPr>
        <w:numId w:val="24"/>
      </w:numPr>
      <w:suppressAutoHyphens/>
      <w:spacing w:after="220" w:line="264" w:lineRule="auto"/>
      <w:jc w:val="both"/>
      <w:outlineLvl w:val="0"/>
    </w:pPr>
    <w:rPr>
      <w:rFonts w:ascii="Verdana" w:hAnsi="Verdana"/>
      <w:b/>
      <w:caps/>
      <w:sz w:val="18"/>
      <w:lang w:eastAsia="cs-CZ"/>
    </w:rPr>
  </w:style>
  <w:style w:type="paragraph" w:customStyle="1" w:styleId="H2Ashurst">
    <w:name w:val="H2Ashurst"/>
    <w:basedOn w:val="Normln"/>
    <w:link w:val="H2AshurstChar"/>
    <w:rsid w:val="00781941"/>
    <w:pPr>
      <w:numPr>
        <w:ilvl w:val="1"/>
        <w:numId w:val="24"/>
      </w:numPr>
      <w:suppressAutoHyphens/>
      <w:spacing w:after="220" w:line="264" w:lineRule="auto"/>
      <w:jc w:val="both"/>
      <w:outlineLvl w:val="1"/>
    </w:pPr>
    <w:rPr>
      <w:rFonts w:ascii="Verdana" w:hAnsi="Verdana"/>
      <w:sz w:val="18"/>
    </w:rPr>
  </w:style>
  <w:style w:type="paragraph" w:customStyle="1" w:styleId="H3Ashurst">
    <w:name w:val="H3Ashurst"/>
    <w:basedOn w:val="Normln"/>
    <w:link w:val="H3AshurstChar"/>
    <w:rsid w:val="00781941"/>
    <w:pPr>
      <w:numPr>
        <w:ilvl w:val="2"/>
        <w:numId w:val="24"/>
      </w:numPr>
      <w:suppressAutoHyphens/>
      <w:spacing w:after="220" w:line="264" w:lineRule="auto"/>
      <w:jc w:val="both"/>
      <w:outlineLvl w:val="2"/>
    </w:pPr>
    <w:rPr>
      <w:rFonts w:ascii="Verdana" w:hAnsi="Verdana"/>
      <w:sz w:val="18"/>
    </w:rPr>
  </w:style>
  <w:style w:type="paragraph" w:customStyle="1" w:styleId="H4Ashurst">
    <w:name w:val="H4Ashurst"/>
    <w:basedOn w:val="Normln"/>
    <w:rsid w:val="00781941"/>
    <w:pPr>
      <w:numPr>
        <w:ilvl w:val="3"/>
        <w:numId w:val="24"/>
      </w:numPr>
      <w:suppressAutoHyphens/>
      <w:spacing w:after="220" w:line="264" w:lineRule="auto"/>
      <w:jc w:val="both"/>
      <w:outlineLvl w:val="3"/>
    </w:pPr>
    <w:rPr>
      <w:rFonts w:ascii="Verdana" w:hAnsi="Verdana"/>
      <w:sz w:val="18"/>
      <w:lang w:eastAsia="cs-CZ"/>
    </w:rPr>
  </w:style>
  <w:style w:type="paragraph" w:customStyle="1" w:styleId="H5Ashurst">
    <w:name w:val="H5Ashurst"/>
    <w:basedOn w:val="Normln"/>
    <w:rsid w:val="00781941"/>
    <w:pPr>
      <w:numPr>
        <w:ilvl w:val="4"/>
        <w:numId w:val="24"/>
      </w:numPr>
      <w:suppressAutoHyphens/>
      <w:spacing w:after="220" w:line="264" w:lineRule="auto"/>
      <w:jc w:val="both"/>
      <w:outlineLvl w:val="4"/>
    </w:pPr>
    <w:rPr>
      <w:rFonts w:ascii="Verdana" w:hAnsi="Verdana"/>
      <w:sz w:val="18"/>
      <w:lang w:eastAsia="cs-CZ"/>
    </w:rPr>
  </w:style>
  <w:style w:type="paragraph" w:customStyle="1" w:styleId="H6Ashurst">
    <w:name w:val="H6Ashurst"/>
    <w:basedOn w:val="Normln"/>
    <w:rsid w:val="00781941"/>
    <w:pPr>
      <w:numPr>
        <w:ilvl w:val="5"/>
        <w:numId w:val="24"/>
      </w:numPr>
      <w:suppressAutoHyphens/>
      <w:spacing w:after="220" w:line="264" w:lineRule="auto"/>
      <w:jc w:val="both"/>
      <w:outlineLvl w:val="5"/>
    </w:pPr>
    <w:rPr>
      <w:rFonts w:ascii="Verdana" w:hAnsi="Verdana"/>
      <w:sz w:val="18"/>
      <w:lang w:eastAsia="cs-CZ"/>
    </w:rPr>
  </w:style>
  <w:style w:type="character" w:customStyle="1" w:styleId="H3AshurstChar">
    <w:name w:val="H3Ashurst Char"/>
    <w:link w:val="H3Ashurst"/>
    <w:locked/>
    <w:rsid w:val="00781941"/>
    <w:rPr>
      <w:rFonts w:ascii="Verdana" w:hAnsi="Verdana"/>
      <w:sz w:val="18"/>
      <w:lang w:val="en-GB"/>
    </w:rPr>
  </w:style>
  <w:style w:type="character" w:customStyle="1" w:styleId="H2AshurstChar">
    <w:name w:val="H2Ashurst Char"/>
    <w:link w:val="H2Ashurst"/>
    <w:rsid w:val="00781941"/>
    <w:rPr>
      <w:rFonts w:ascii="Verdana" w:hAnsi="Verdana"/>
      <w:sz w:val="18"/>
      <w:lang w:val="en-GB"/>
    </w:rPr>
  </w:style>
  <w:style w:type="paragraph" w:styleId="Rozloendokumentu">
    <w:name w:val="Document Map"/>
    <w:basedOn w:val="Normln"/>
    <w:link w:val="RozloendokumentuChar"/>
    <w:uiPriority w:val="99"/>
    <w:semiHidden/>
    <w:unhideWhenUsed/>
    <w:rsid w:val="00F478EE"/>
    <w:rPr>
      <w:rFonts w:ascii="Tahoma" w:hAnsi="Tahoma" w:cs="Tahoma"/>
      <w:sz w:val="16"/>
      <w:szCs w:val="16"/>
    </w:rPr>
  </w:style>
  <w:style w:type="character" w:customStyle="1" w:styleId="RozloendokumentuChar">
    <w:name w:val="Rozložení dokumentu Char"/>
    <w:link w:val="Rozloendokumentu"/>
    <w:uiPriority w:val="99"/>
    <w:semiHidden/>
    <w:rsid w:val="00F478EE"/>
    <w:rPr>
      <w:rFonts w:ascii="Tahoma" w:hAnsi="Tahoma" w:cs="Tahoma"/>
      <w:sz w:val="16"/>
      <w:szCs w:val="16"/>
      <w:lang w:val="en-GB"/>
    </w:rPr>
  </w:style>
  <w:style w:type="paragraph" w:customStyle="1" w:styleId="StyleTOC1Right14cm">
    <w:name w:val="Style TOC 1 + Right:  14 cm"/>
    <w:basedOn w:val="Obsah1"/>
    <w:rsid w:val="00F478EE"/>
    <w:pPr>
      <w:ind w:right="567"/>
    </w:pPr>
    <w:rPr>
      <w:bCs/>
    </w:rPr>
  </w:style>
  <w:style w:type="paragraph" w:customStyle="1" w:styleId="StyleTOC2Right14cm">
    <w:name w:val="Style TOC 2 + Right:  14 cm"/>
    <w:basedOn w:val="Obsah1"/>
    <w:next w:val="Obsah2"/>
    <w:rsid w:val="00F478EE"/>
    <w:pPr>
      <w:ind w:right="794"/>
    </w:pPr>
  </w:style>
  <w:style w:type="paragraph" w:customStyle="1" w:styleId="StyleHeading2Before50ptLinespacingAtleast16pt">
    <w:name w:val="Style Heading 2 + Before:  50 pt Line spacing:  At least 16 pt"/>
    <w:basedOn w:val="Nadpis2"/>
    <w:autoRedefine/>
    <w:rsid w:val="00430176"/>
    <w:pPr>
      <w:keepNext/>
      <w:spacing w:before="1000" w:line="320" w:lineRule="atLeast"/>
      <w:ind w:left="4678"/>
    </w:pPr>
    <w:rPr>
      <w:rFonts w:cs="Times New Roman"/>
      <w:iCs w:val="0"/>
      <w:szCs w:val="20"/>
    </w:rPr>
  </w:style>
  <w:style w:type="paragraph" w:customStyle="1" w:styleId="StyleHeading2Before50ptLinespacingAtleast16pt1">
    <w:name w:val="Style Heading 2 + Before:  50 pt Line spacing:  At least 16 pt1"/>
    <w:basedOn w:val="Nadpis2"/>
    <w:rsid w:val="00430176"/>
    <w:pPr>
      <w:spacing w:before="1000" w:line="320" w:lineRule="atLeast"/>
    </w:pPr>
    <w:rPr>
      <w:rFonts w:cs="Times New Roman"/>
      <w:iCs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1443</Words>
  <Characters>7953</Characters>
  <Application>Microsoft Office Word</Application>
  <DocSecurity>0</DocSecurity>
  <Lines>66</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DRAFT</vt:lpstr>
      <vt:lpstr>DRAFT</vt:lpstr>
    </vt:vector>
  </TitlesOfParts>
  <Company>Energy Charter Secretariat</Company>
  <LinksUpToDate>false</LinksUpToDate>
  <CharactersWithSpaces>9378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Iulia Scaunas</dc:creator>
  <cp:keywords/>
  <dc:description/>
  <cp:lastModifiedBy>veronika zapletalova</cp:lastModifiedBy>
  <cp:revision>2</cp:revision>
  <cp:lastPrinted>2013-05-08T06:10:00Z</cp:lastPrinted>
  <dcterms:created xsi:type="dcterms:W3CDTF">2016-04-17T18:49:00Z</dcterms:created>
  <dcterms:modified xsi:type="dcterms:W3CDTF">2016-04-17T18:49:00Z</dcterms:modified>
</cp:coreProperties>
</file>