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38D2" w14:textId="77777777" w:rsidR="009F3914" w:rsidRDefault="009F3914" w:rsidP="009F3914">
      <w:r>
        <w:rPr>
          <w:noProof/>
          <w:lang w:val="cs-CZ" w:eastAsia="cs-CZ"/>
        </w:rPr>
        <w:drawing>
          <wp:inline distT="0" distB="0" distL="0" distR="0" wp14:anchorId="68AB306B" wp14:editId="0A6D5902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EBF08" w14:textId="77777777" w:rsidR="009F3914" w:rsidRDefault="009F3914" w:rsidP="009F3914"/>
    <w:p w14:paraId="19C38195" w14:textId="77777777" w:rsidR="009F3914" w:rsidRDefault="009F3914" w:rsidP="009F3914"/>
    <w:p w14:paraId="7C4EE547" w14:textId="77777777" w:rsidR="009F3914" w:rsidRDefault="009F3914" w:rsidP="009F3914"/>
    <w:p w14:paraId="79BEBED0" w14:textId="77777777" w:rsidR="009F3914" w:rsidRDefault="009F3914" w:rsidP="009F3914"/>
    <w:p w14:paraId="25AB32AA" w14:textId="77777777" w:rsidR="009F3914" w:rsidRDefault="009F3914" w:rsidP="009F3914"/>
    <w:p w14:paraId="33C37C66" w14:textId="77777777" w:rsidR="009F3914" w:rsidRDefault="009F3914" w:rsidP="009F3914"/>
    <w:p w14:paraId="6D882A52" w14:textId="77777777" w:rsidR="009F3914" w:rsidRPr="009F3914" w:rsidRDefault="009F3914" w:rsidP="009F3914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Transformačný a transakčný leadership</w:t>
      </w:r>
    </w:p>
    <w:p w14:paraId="1BCC80C1" w14:textId="77777777" w:rsidR="009F3914" w:rsidRPr="0071684F" w:rsidRDefault="009F3914" w:rsidP="009F3914">
      <w:pPr>
        <w:jc w:val="center"/>
        <w:rPr>
          <w:smallCaps/>
          <w:noProof/>
          <w:sz w:val="32"/>
        </w:rPr>
      </w:pPr>
      <w:r>
        <w:rPr>
          <w:smallCaps/>
          <w:sz w:val="32"/>
        </w:rPr>
        <w:t>Psychologie leadershipu (PSY525</w:t>
      </w:r>
      <w:r w:rsidRPr="0071684F">
        <w:rPr>
          <w:smallCaps/>
          <w:sz w:val="32"/>
        </w:rPr>
        <w:t>)</w:t>
      </w:r>
    </w:p>
    <w:p w14:paraId="0F74346C" w14:textId="77777777" w:rsidR="009F3914" w:rsidRPr="0071684F" w:rsidRDefault="009F3914" w:rsidP="009F3914">
      <w:pPr>
        <w:jc w:val="center"/>
        <w:rPr>
          <w:sz w:val="28"/>
        </w:rPr>
      </w:pPr>
    </w:p>
    <w:p w14:paraId="780BD192" w14:textId="77777777" w:rsidR="009F3914" w:rsidRPr="0071684F" w:rsidRDefault="009F3914" w:rsidP="009F3914">
      <w:pPr>
        <w:jc w:val="center"/>
        <w:rPr>
          <w:sz w:val="28"/>
        </w:rPr>
      </w:pPr>
    </w:p>
    <w:p w14:paraId="7873D309" w14:textId="77777777" w:rsidR="009F3914" w:rsidRPr="0071684F" w:rsidRDefault="009F3914" w:rsidP="009F3914">
      <w:pPr>
        <w:jc w:val="center"/>
        <w:rPr>
          <w:b/>
          <w:sz w:val="28"/>
        </w:rPr>
      </w:pPr>
      <w:r w:rsidRPr="0071684F">
        <w:rPr>
          <w:b/>
          <w:sz w:val="28"/>
        </w:rPr>
        <w:t>Tatiana Rumanovská</w:t>
      </w:r>
    </w:p>
    <w:p w14:paraId="0E73E9FF" w14:textId="77777777" w:rsidR="009F3914" w:rsidRPr="0071684F" w:rsidRDefault="009F3914" w:rsidP="009F3914">
      <w:pPr>
        <w:jc w:val="center"/>
        <w:rPr>
          <w:sz w:val="28"/>
        </w:rPr>
      </w:pPr>
      <w:r w:rsidRPr="0071684F">
        <w:rPr>
          <w:sz w:val="28"/>
        </w:rPr>
        <w:t>463825, N-PS Psychologie</w:t>
      </w:r>
    </w:p>
    <w:p w14:paraId="0FE49A81" w14:textId="77777777" w:rsidR="009F3914" w:rsidRDefault="009F3914" w:rsidP="009F3914">
      <w:pPr>
        <w:rPr>
          <w:rFonts w:ascii="Tahoma" w:hAnsi="Tahoma"/>
          <w:sz w:val="28"/>
        </w:rPr>
      </w:pPr>
    </w:p>
    <w:p w14:paraId="5008098C" w14:textId="77777777" w:rsidR="009F3914" w:rsidRDefault="009F3914" w:rsidP="009F3914">
      <w:pPr>
        <w:jc w:val="center"/>
        <w:rPr>
          <w:rFonts w:ascii="Tahoma" w:hAnsi="Tahoma"/>
          <w:sz w:val="28"/>
        </w:rPr>
      </w:pPr>
    </w:p>
    <w:p w14:paraId="5F633306" w14:textId="77777777" w:rsidR="009F3914" w:rsidRPr="0071684F" w:rsidRDefault="009F3914" w:rsidP="009F3914">
      <w:pPr>
        <w:tabs>
          <w:tab w:val="right" w:pos="8931"/>
        </w:tabs>
        <w:spacing w:line="360" w:lineRule="auto"/>
        <w:rPr>
          <w:sz w:val="24"/>
        </w:rPr>
      </w:pPr>
      <w:r w:rsidRPr="0071684F">
        <w:rPr>
          <w:sz w:val="24"/>
        </w:rPr>
        <w:tab/>
      </w:r>
    </w:p>
    <w:p w14:paraId="7BA94DFC" w14:textId="77777777" w:rsidR="009F3914" w:rsidRDefault="009F3914" w:rsidP="009F3914">
      <w:pPr>
        <w:tabs>
          <w:tab w:val="right" w:pos="8931"/>
        </w:tabs>
        <w:spacing w:line="360" w:lineRule="auto"/>
        <w:rPr>
          <w:sz w:val="24"/>
        </w:rPr>
      </w:pPr>
    </w:p>
    <w:p w14:paraId="2921B076" w14:textId="77777777" w:rsidR="009F3914" w:rsidRPr="0071684F" w:rsidRDefault="009F3914" w:rsidP="009F3914">
      <w:pPr>
        <w:tabs>
          <w:tab w:val="right" w:pos="8931"/>
        </w:tabs>
        <w:spacing w:line="360" w:lineRule="auto"/>
        <w:jc w:val="right"/>
        <w:rPr>
          <w:sz w:val="24"/>
        </w:rPr>
      </w:pPr>
      <w:r>
        <w:rPr>
          <w:sz w:val="24"/>
        </w:rPr>
        <w:tab/>
        <w:t>Dátum odovzdania</w:t>
      </w:r>
      <w:r w:rsidRPr="0071684F">
        <w:rPr>
          <w:sz w:val="24"/>
        </w:rPr>
        <w:t xml:space="preserve">: </w:t>
      </w:r>
      <w:r>
        <w:rPr>
          <w:sz w:val="24"/>
        </w:rPr>
        <w:t>7.3.2017</w:t>
      </w:r>
      <w:r w:rsidRPr="0071684F">
        <w:rPr>
          <w:sz w:val="24"/>
        </w:rPr>
        <w:tab/>
      </w:r>
    </w:p>
    <w:p w14:paraId="0C7B78B6" w14:textId="77777777" w:rsidR="000C4274" w:rsidRDefault="009F3914" w:rsidP="009F3914">
      <w:pPr>
        <w:jc w:val="center"/>
        <w:rPr>
          <w:sz w:val="24"/>
        </w:rPr>
      </w:pPr>
      <w:r w:rsidRPr="0071684F">
        <w:rPr>
          <w:sz w:val="24"/>
        </w:rPr>
        <w:t>Fakulta sociálních studií MU, 2016/2017</w:t>
      </w:r>
    </w:p>
    <w:p w14:paraId="77D2896C" w14:textId="77777777" w:rsidR="008D6F88" w:rsidRDefault="00F94D56" w:rsidP="00265835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Transakčný leadership</w:t>
      </w:r>
      <w:r w:rsidR="00414AEC">
        <w:rPr>
          <w:rFonts w:ascii="Times New Roman" w:hAnsi="Times New Roman" w:cs="Times New Roman"/>
          <w:sz w:val="24"/>
        </w:rPr>
        <w:t xml:space="preserve"> (TA)</w:t>
      </w:r>
      <w:r w:rsidR="00B474F8">
        <w:rPr>
          <w:rFonts w:ascii="Times New Roman" w:hAnsi="Times New Roman" w:cs="Times New Roman"/>
          <w:sz w:val="24"/>
        </w:rPr>
        <w:t>, založený na procese výmeny, žiaduce správanie zamestnancov</w:t>
      </w:r>
      <w:r w:rsidR="0063725D">
        <w:rPr>
          <w:rFonts w:ascii="Times New Roman" w:hAnsi="Times New Roman" w:cs="Times New Roman"/>
          <w:sz w:val="24"/>
        </w:rPr>
        <w:t xml:space="preserve"> motivuje odmenami</w:t>
      </w:r>
      <w:r w:rsidR="00B474F8">
        <w:rPr>
          <w:rFonts w:ascii="Times New Roman" w:hAnsi="Times New Roman" w:cs="Times New Roman"/>
          <w:sz w:val="24"/>
        </w:rPr>
        <w:t xml:space="preserve"> a nežiadané </w:t>
      </w:r>
      <w:r w:rsidR="0063725D">
        <w:rPr>
          <w:rFonts w:ascii="Times New Roman" w:hAnsi="Times New Roman" w:cs="Times New Roman"/>
          <w:sz w:val="24"/>
        </w:rPr>
        <w:t>„</w:t>
      </w:r>
      <w:r w:rsidR="00B474F8">
        <w:rPr>
          <w:rFonts w:ascii="Times New Roman" w:hAnsi="Times New Roman" w:cs="Times New Roman"/>
          <w:sz w:val="24"/>
        </w:rPr>
        <w:t>trestá</w:t>
      </w:r>
      <w:r w:rsidR="0063725D">
        <w:rPr>
          <w:rFonts w:ascii="Times New Roman" w:hAnsi="Times New Roman" w:cs="Times New Roman"/>
          <w:sz w:val="24"/>
        </w:rPr>
        <w:t>“</w:t>
      </w:r>
      <w:r w:rsidR="00B474F8">
        <w:rPr>
          <w:rFonts w:ascii="Times New Roman" w:hAnsi="Times New Roman" w:cs="Times New Roman"/>
          <w:sz w:val="24"/>
        </w:rPr>
        <w:t xml:space="preserve"> (Awamleh, et</w:t>
      </w:r>
      <w:r w:rsidR="00D80230">
        <w:rPr>
          <w:rFonts w:ascii="Times New Roman" w:hAnsi="Times New Roman" w:cs="Times New Roman"/>
          <w:sz w:val="24"/>
        </w:rPr>
        <w:t>.</w:t>
      </w:r>
      <w:r w:rsidR="00B474F8">
        <w:rPr>
          <w:rFonts w:ascii="Times New Roman" w:hAnsi="Times New Roman" w:cs="Times New Roman"/>
          <w:sz w:val="24"/>
        </w:rPr>
        <w:t xml:space="preserve"> al., 2005). Transformačný leadership </w:t>
      </w:r>
      <w:r w:rsidR="00414AEC">
        <w:rPr>
          <w:rFonts w:ascii="Times New Roman" w:hAnsi="Times New Roman" w:cs="Times New Roman"/>
          <w:sz w:val="24"/>
        </w:rPr>
        <w:t xml:space="preserve">(TF) </w:t>
      </w:r>
      <w:r w:rsidR="009927B6">
        <w:rPr>
          <w:rFonts w:ascii="Times New Roman" w:hAnsi="Times New Roman" w:cs="Times New Roman"/>
          <w:sz w:val="24"/>
        </w:rPr>
        <w:t>ide podľa Bassa (1990)</w:t>
      </w:r>
      <w:r w:rsidR="005C0495">
        <w:rPr>
          <w:rFonts w:ascii="Times New Roman" w:hAnsi="Times New Roman" w:cs="Times New Roman"/>
          <w:sz w:val="24"/>
        </w:rPr>
        <w:t xml:space="preserve"> za hranice </w:t>
      </w:r>
      <w:r w:rsidR="00ED7EFD">
        <w:rPr>
          <w:rFonts w:ascii="Times New Roman" w:hAnsi="Times New Roman" w:cs="Times New Roman"/>
          <w:sz w:val="24"/>
        </w:rPr>
        <w:t xml:space="preserve">spomenutej </w:t>
      </w:r>
      <w:r w:rsidR="005C0495">
        <w:rPr>
          <w:rFonts w:ascii="Times New Roman" w:hAnsi="Times New Roman" w:cs="Times New Roman"/>
          <w:sz w:val="24"/>
        </w:rPr>
        <w:t xml:space="preserve">výmeny a </w:t>
      </w:r>
      <w:r w:rsidR="0063725D">
        <w:rPr>
          <w:rFonts w:ascii="Times New Roman" w:hAnsi="Times New Roman" w:cs="Times New Roman"/>
          <w:sz w:val="24"/>
        </w:rPr>
        <w:t xml:space="preserve">sústredí </w:t>
      </w:r>
      <w:r w:rsidR="005C0495">
        <w:rPr>
          <w:rFonts w:ascii="Times New Roman" w:hAnsi="Times New Roman" w:cs="Times New Roman"/>
          <w:sz w:val="24"/>
        </w:rPr>
        <w:t xml:space="preserve">sa </w:t>
      </w:r>
      <w:r w:rsidR="0063725D">
        <w:rPr>
          <w:rFonts w:ascii="Times New Roman" w:hAnsi="Times New Roman" w:cs="Times New Roman"/>
          <w:sz w:val="24"/>
        </w:rPr>
        <w:t xml:space="preserve">na </w:t>
      </w:r>
      <w:r w:rsidR="005C0495">
        <w:rPr>
          <w:rFonts w:ascii="Times New Roman" w:hAnsi="Times New Roman" w:cs="Times New Roman"/>
          <w:sz w:val="24"/>
        </w:rPr>
        <w:t>rozšírenie</w:t>
      </w:r>
      <w:r w:rsidR="00ED7EFD">
        <w:rPr>
          <w:rFonts w:ascii="Times New Roman" w:hAnsi="Times New Roman" w:cs="Times New Roman"/>
          <w:sz w:val="24"/>
        </w:rPr>
        <w:t xml:space="preserve"> a podporu</w:t>
      </w:r>
      <w:r w:rsidR="005C0495">
        <w:rPr>
          <w:rFonts w:ascii="Times New Roman" w:hAnsi="Times New Roman" w:cs="Times New Roman"/>
          <w:sz w:val="24"/>
        </w:rPr>
        <w:t xml:space="preserve"> záujmov</w:t>
      </w:r>
      <w:r w:rsidR="00ED7EFD">
        <w:rPr>
          <w:rFonts w:ascii="Times New Roman" w:hAnsi="Times New Roman" w:cs="Times New Roman"/>
          <w:sz w:val="24"/>
        </w:rPr>
        <w:t xml:space="preserve"> a vyšších potrieb</w:t>
      </w:r>
      <w:r w:rsidR="005C0495">
        <w:rPr>
          <w:rFonts w:ascii="Times New Roman" w:hAnsi="Times New Roman" w:cs="Times New Roman"/>
          <w:sz w:val="24"/>
        </w:rPr>
        <w:t xml:space="preserve"> zamestnancov, pričom </w:t>
      </w:r>
      <w:r w:rsidR="00ED7EFD">
        <w:rPr>
          <w:rFonts w:ascii="Times New Roman" w:hAnsi="Times New Roman" w:cs="Times New Roman"/>
          <w:sz w:val="24"/>
        </w:rPr>
        <w:t xml:space="preserve">medzi nimi </w:t>
      </w:r>
      <w:r w:rsidR="005C0495">
        <w:rPr>
          <w:rFonts w:ascii="Times New Roman" w:hAnsi="Times New Roman" w:cs="Times New Roman"/>
          <w:sz w:val="24"/>
        </w:rPr>
        <w:t>vytvára</w:t>
      </w:r>
      <w:r w:rsidR="00ED7EFD">
        <w:rPr>
          <w:rFonts w:ascii="Times New Roman" w:hAnsi="Times New Roman" w:cs="Times New Roman"/>
          <w:sz w:val="24"/>
        </w:rPr>
        <w:t xml:space="preserve"> uvedomenie si a prijatie cieľov skupiny, ktoré sa snaží pozdvihnúť nad ich vlastné záujmy v prospech dobra</w:t>
      </w:r>
      <w:r w:rsidR="006A419F">
        <w:rPr>
          <w:rFonts w:ascii="Times New Roman" w:hAnsi="Times New Roman" w:cs="Times New Roman"/>
          <w:sz w:val="24"/>
        </w:rPr>
        <w:t xml:space="preserve"> celej skupiny</w:t>
      </w:r>
      <w:r w:rsidR="00ED7EFD">
        <w:rPr>
          <w:rFonts w:ascii="Times New Roman" w:hAnsi="Times New Roman" w:cs="Times New Roman"/>
          <w:sz w:val="24"/>
        </w:rPr>
        <w:t>.</w:t>
      </w:r>
      <w:r w:rsidR="00BE413C">
        <w:rPr>
          <w:rFonts w:ascii="Times New Roman" w:hAnsi="Times New Roman" w:cs="Times New Roman"/>
          <w:sz w:val="24"/>
        </w:rPr>
        <w:t xml:space="preserve"> </w:t>
      </w:r>
      <w:r w:rsidR="004632CA">
        <w:rPr>
          <w:rFonts w:ascii="Times New Roman" w:hAnsi="Times New Roman" w:cs="Times New Roman"/>
          <w:sz w:val="24"/>
        </w:rPr>
        <w:t>C</w:t>
      </w:r>
      <w:r w:rsidR="00D53667">
        <w:rPr>
          <w:rFonts w:ascii="Times New Roman" w:hAnsi="Times New Roman" w:cs="Times New Roman"/>
          <w:sz w:val="24"/>
        </w:rPr>
        <w:t>harakteristiky oboch typov majú mnoho spoločného s Maslowov</w:t>
      </w:r>
      <w:r w:rsidR="006A419F">
        <w:rPr>
          <w:rFonts w:ascii="Times New Roman" w:hAnsi="Times New Roman" w:cs="Times New Roman"/>
          <w:sz w:val="24"/>
        </w:rPr>
        <w:t>o</w:t>
      </w:r>
      <w:r w:rsidR="00D53667">
        <w:rPr>
          <w:rFonts w:ascii="Times New Roman" w:hAnsi="Times New Roman" w:cs="Times New Roman"/>
          <w:sz w:val="24"/>
        </w:rPr>
        <w:t>u teóriu motiv</w:t>
      </w:r>
      <w:r w:rsidR="005055C8">
        <w:rPr>
          <w:rFonts w:ascii="Times New Roman" w:hAnsi="Times New Roman" w:cs="Times New Roman"/>
          <w:sz w:val="24"/>
        </w:rPr>
        <w:t>ácie ako aj so SDT</w:t>
      </w:r>
      <w:r w:rsidR="009927B6">
        <w:rPr>
          <w:rFonts w:ascii="Times New Roman" w:hAnsi="Times New Roman" w:cs="Times New Roman"/>
          <w:sz w:val="24"/>
        </w:rPr>
        <w:t xml:space="preserve"> teóriou Ryana a Deciho.</w:t>
      </w:r>
      <w:r w:rsidR="00D53667">
        <w:rPr>
          <w:rFonts w:ascii="Times New Roman" w:hAnsi="Times New Roman" w:cs="Times New Roman"/>
          <w:sz w:val="24"/>
        </w:rPr>
        <w:t xml:space="preserve"> </w:t>
      </w:r>
    </w:p>
    <w:p w14:paraId="62EEF3FC" w14:textId="77777777" w:rsidR="00D53667" w:rsidRDefault="009927B6" w:rsidP="00265835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Nakoľko je interná motivácia v porovnaní s externou efektívnejšia, môže sa na prvý pohľad </w:t>
      </w:r>
      <w:r w:rsidR="00414AEC">
        <w:rPr>
          <w:rFonts w:ascii="Times New Roman" w:hAnsi="Times New Roman" w:cs="Times New Roman"/>
          <w:sz w:val="24"/>
        </w:rPr>
        <w:t>zdať, že TF leadership</w:t>
      </w:r>
      <w:r w:rsidR="006A419F">
        <w:rPr>
          <w:rFonts w:ascii="Times New Roman" w:hAnsi="Times New Roman" w:cs="Times New Roman"/>
          <w:sz w:val="24"/>
        </w:rPr>
        <w:t xml:space="preserve"> je akousi </w:t>
      </w:r>
      <w:r w:rsidR="00831870">
        <w:rPr>
          <w:rFonts w:ascii="Times New Roman" w:hAnsi="Times New Roman" w:cs="Times New Roman"/>
          <w:sz w:val="24"/>
        </w:rPr>
        <w:t>úč</w:t>
      </w:r>
      <w:r w:rsidR="00EC1B96">
        <w:rPr>
          <w:rFonts w:ascii="Times New Roman" w:hAnsi="Times New Roman" w:cs="Times New Roman"/>
          <w:sz w:val="24"/>
        </w:rPr>
        <w:t>innejšou nadstavbou TA</w:t>
      </w:r>
      <w:r w:rsidR="00831870">
        <w:rPr>
          <w:rFonts w:ascii="Times New Roman" w:hAnsi="Times New Roman" w:cs="Times New Roman"/>
          <w:sz w:val="24"/>
        </w:rPr>
        <w:t xml:space="preserve">. </w:t>
      </w:r>
      <w:r w:rsidR="00414AEC">
        <w:rPr>
          <w:rFonts w:ascii="Times New Roman" w:hAnsi="Times New Roman" w:cs="Times New Roman"/>
          <w:sz w:val="24"/>
        </w:rPr>
        <w:t>Ponímanie TA a TF</w:t>
      </w:r>
      <w:r w:rsidR="004E2386">
        <w:rPr>
          <w:rFonts w:ascii="Times New Roman" w:hAnsi="Times New Roman" w:cs="Times New Roman"/>
          <w:sz w:val="24"/>
        </w:rPr>
        <w:t xml:space="preserve"> však nie je je</w:t>
      </w:r>
      <w:r w:rsidR="00255C37">
        <w:rPr>
          <w:rFonts w:ascii="Times New Roman" w:hAnsi="Times New Roman" w:cs="Times New Roman"/>
          <w:sz w:val="24"/>
        </w:rPr>
        <w:t>dnotné. Okrem vnímania vzťahov</w:t>
      </w:r>
      <w:r w:rsidR="00126A2E">
        <w:rPr>
          <w:rFonts w:ascii="Times New Roman" w:hAnsi="Times New Roman" w:cs="Times New Roman"/>
          <w:sz w:val="24"/>
        </w:rPr>
        <w:t xml:space="preserve"> medzi s</w:t>
      </w:r>
      <w:r w:rsidR="00255C37">
        <w:rPr>
          <w:rFonts w:ascii="Times New Roman" w:hAnsi="Times New Roman" w:cs="Times New Roman"/>
          <w:sz w:val="24"/>
        </w:rPr>
        <w:t>pomenutými typmi ako 2 protipólmi</w:t>
      </w:r>
      <w:r w:rsidR="00126A2E">
        <w:rPr>
          <w:rFonts w:ascii="Times New Roman" w:hAnsi="Times New Roman" w:cs="Times New Roman"/>
          <w:sz w:val="24"/>
        </w:rPr>
        <w:t xml:space="preserve"> kontinua,</w:t>
      </w:r>
      <w:r w:rsidR="00255C37">
        <w:rPr>
          <w:rFonts w:ascii="Times New Roman" w:hAnsi="Times New Roman" w:cs="Times New Roman"/>
          <w:sz w:val="24"/>
        </w:rPr>
        <w:t xml:space="preserve"> </w:t>
      </w:r>
      <w:r w:rsidR="008D6F88">
        <w:rPr>
          <w:rFonts w:ascii="Times New Roman" w:hAnsi="Times New Roman" w:cs="Times New Roman"/>
          <w:sz w:val="24"/>
        </w:rPr>
        <w:t>exi</w:t>
      </w:r>
      <w:r w:rsidR="00F726DB">
        <w:rPr>
          <w:rFonts w:ascii="Times New Roman" w:hAnsi="Times New Roman" w:cs="Times New Roman"/>
          <w:sz w:val="24"/>
        </w:rPr>
        <w:t>stuje aj koncepcia, ktorá oba typy chápe ako blízko prepojené (Awamleh, et</w:t>
      </w:r>
      <w:r w:rsidR="00D80230">
        <w:rPr>
          <w:rFonts w:ascii="Times New Roman" w:hAnsi="Times New Roman" w:cs="Times New Roman"/>
          <w:sz w:val="24"/>
        </w:rPr>
        <w:t>.</w:t>
      </w:r>
      <w:r w:rsidR="00F726DB">
        <w:rPr>
          <w:rFonts w:ascii="Times New Roman" w:hAnsi="Times New Roman" w:cs="Times New Roman"/>
          <w:sz w:val="24"/>
        </w:rPr>
        <w:t xml:space="preserve"> al., 2005). </w:t>
      </w:r>
      <w:r w:rsidR="005C5670">
        <w:rPr>
          <w:rFonts w:ascii="Times New Roman" w:hAnsi="Times New Roman" w:cs="Times New Roman"/>
          <w:sz w:val="24"/>
        </w:rPr>
        <w:t>P</w:t>
      </w:r>
      <w:r w:rsidR="00414AEC">
        <w:rPr>
          <w:rFonts w:ascii="Times New Roman" w:hAnsi="Times New Roman" w:cs="Times New Roman"/>
          <w:sz w:val="24"/>
        </w:rPr>
        <w:t>odľa Bassa (1995), TF</w:t>
      </w:r>
      <w:r w:rsidR="005C5670">
        <w:rPr>
          <w:rFonts w:ascii="Times New Roman" w:hAnsi="Times New Roman" w:cs="Times New Roman"/>
          <w:sz w:val="24"/>
        </w:rPr>
        <w:t xml:space="preserve"> </w:t>
      </w:r>
      <w:r w:rsidR="001E570F">
        <w:rPr>
          <w:rFonts w:ascii="Times New Roman" w:hAnsi="Times New Roman" w:cs="Times New Roman"/>
          <w:sz w:val="24"/>
        </w:rPr>
        <w:t>nie je náhradou TA</w:t>
      </w:r>
      <w:r w:rsidR="00CF1106">
        <w:rPr>
          <w:rFonts w:ascii="Times New Roman" w:hAnsi="Times New Roman" w:cs="Times New Roman"/>
          <w:sz w:val="24"/>
        </w:rPr>
        <w:t xml:space="preserve">, ale </w:t>
      </w:r>
      <w:r w:rsidR="00CA4DC2">
        <w:rPr>
          <w:rFonts w:ascii="Times New Roman" w:hAnsi="Times New Roman" w:cs="Times New Roman"/>
          <w:sz w:val="24"/>
        </w:rPr>
        <w:t>dopĺňa ho a </w:t>
      </w:r>
      <w:r w:rsidR="00DD28DC">
        <w:rPr>
          <w:rFonts w:ascii="Times New Roman" w:hAnsi="Times New Roman" w:cs="Times New Roman"/>
          <w:sz w:val="24"/>
        </w:rPr>
        <w:t>podporuje</w:t>
      </w:r>
      <w:r w:rsidR="00CA4DC2">
        <w:rPr>
          <w:rFonts w:ascii="Times New Roman" w:hAnsi="Times New Roman" w:cs="Times New Roman"/>
          <w:sz w:val="24"/>
        </w:rPr>
        <w:t xml:space="preserve"> tým jeho efektivitu. </w:t>
      </w:r>
      <w:r w:rsidR="00693DB2">
        <w:rPr>
          <w:rFonts w:ascii="Times New Roman" w:hAnsi="Times New Roman" w:cs="Times New Roman"/>
          <w:sz w:val="24"/>
        </w:rPr>
        <w:t xml:space="preserve">Aby sa účinnosť zmaximalizovala, </w:t>
      </w:r>
      <w:r w:rsidR="00542AB6">
        <w:rPr>
          <w:rFonts w:ascii="Times New Roman" w:hAnsi="Times New Roman" w:cs="Times New Roman"/>
          <w:sz w:val="24"/>
        </w:rPr>
        <w:t>lí</w:t>
      </w:r>
      <w:r w:rsidR="008B70EA">
        <w:rPr>
          <w:rFonts w:ascii="Times New Roman" w:hAnsi="Times New Roman" w:cs="Times New Roman"/>
          <w:sz w:val="24"/>
        </w:rPr>
        <w:t xml:space="preserve">der by </w:t>
      </w:r>
      <w:r w:rsidR="00693DB2">
        <w:rPr>
          <w:rFonts w:ascii="Times New Roman" w:hAnsi="Times New Roman" w:cs="Times New Roman"/>
          <w:sz w:val="24"/>
        </w:rPr>
        <w:t>mal</w:t>
      </w:r>
      <w:r w:rsidR="000C5B66">
        <w:rPr>
          <w:rFonts w:ascii="Times New Roman" w:hAnsi="Times New Roman" w:cs="Times New Roman"/>
          <w:sz w:val="24"/>
        </w:rPr>
        <w:t xml:space="preserve"> využívať </w:t>
      </w:r>
      <w:r w:rsidR="003533DA">
        <w:rPr>
          <w:rFonts w:ascii="Times New Roman" w:hAnsi="Times New Roman" w:cs="Times New Roman"/>
          <w:sz w:val="24"/>
        </w:rPr>
        <w:t>prednosti</w:t>
      </w:r>
      <w:r w:rsidR="000C5B66">
        <w:rPr>
          <w:rFonts w:ascii="Times New Roman" w:hAnsi="Times New Roman" w:cs="Times New Roman"/>
          <w:sz w:val="24"/>
        </w:rPr>
        <w:t xml:space="preserve"> oboch typov </w:t>
      </w:r>
      <w:r w:rsidR="00665F0B">
        <w:rPr>
          <w:rFonts w:ascii="Times New Roman" w:hAnsi="Times New Roman" w:cs="Times New Roman"/>
          <w:sz w:val="24"/>
        </w:rPr>
        <w:t>lead</w:t>
      </w:r>
      <w:r w:rsidR="001E570F">
        <w:rPr>
          <w:rFonts w:ascii="Times New Roman" w:hAnsi="Times New Roman" w:cs="Times New Roman"/>
          <w:sz w:val="24"/>
        </w:rPr>
        <w:t>ershipu (Waldman et</w:t>
      </w:r>
      <w:r w:rsidR="00D80230">
        <w:rPr>
          <w:rFonts w:ascii="Times New Roman" w:hAnsi="Times New Roman" w:cs="Times New Roman"/>
          <w:sz w:val="24"/>
        </w:rPr>
        <w:t>.</w:t>
      </w:r>
      <w:r w:rsidR="001E570F">
        <w:rPr>
          <w:rFonts w:ascii="Times New Roman" w:hAnsi="Times New Roman" w:cs="Times New Roman"/>
          <w:sz w:val="24"/>
        </w:rPr>
        <w:t xml:space="preserve"> al., 1989).</w:t>
      </w:r>
      <w:r w:rsidR="00542AB6">
        <w:rPr>
          <w:rFonts w:ascii="Times New Roman" w:hAnsi="Times New Roman" w:cs="Times New Roman"/>
          <w:sz w:val="24"/>
        </w:rPr>
        <w:t xml:space="preserve"> Lí</w:t>
      </w:r>
      <w:r w:rsidR="00FD2B5F">
        <w:rPr>
          <w:rFonts w:ascii="Times New Roman" w:hAnsi="Times New Roman" w:cs="Times New Roman"/>
          <w:sz w:val="24"/>
        </w:rPr>
        <w:t>der môže vykazovať rozličný stupeň oboch typov leadershipu, pretože tie sa navzájom nevylučujú a práve kombinácia istých aspektov z obo</w:t>
      </w:r>
      <w:r>
        <w:rPr>
          <w:rFonts w:ascii="Times New Roman" w:hAnsi="Times New Roman" w:cs="Times New Roman"/>
          <w:sz w:val="24"/>
        </w:rPr>
        <w:t>ch</w:t>
      </w:r>
      <w:r w:rsidR="00FD2B5F">
        <w:rPr>
          <w:rFonts w:ascii="Times New Roman" w:hAnsi="Times New Roman" w:cs="Times New Roman"/>
          <w:sz w:val="24"/>
        </w:rPr>
        <w:t xml:space="preserve"> môže efektívny leadership len prehĺbiť </w:t>
      </w:r>
      <w:r w:rsidR="00D80230">
        <w:rPr>
          <w:rFonts w:ascii="Times New Roman" w:hAnsi="Times New Roman" w:cs="Times New Roman"/>
          <w:sz w:val="24"/>
        </w:rPr>
        <w:t>(Aarons, 2006</w:t>
      </w:r>
      <w:r w:rsidR="00BE65C4">
        <w:rPr>
          <w:rFonts w:ascii="Times New Roman" w:hAnsi="Times New Roman" w:cs="Times New Roman"/>
          <w:sz w:val="24"/>
        </w:rPr>
        <w:t>).</w:t>
      </w:r>
    </w:p>
    <w:p w14:paraId="0412FF37" w14:textId="77777777" w:rsidR="00FD2B5F" w:rsidRDefault="00FD2B5F" w:rsidP="00265835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Otázk</w:t>
      </w:r>
      <w:r w:rsidR="001E570F">
        <w:rPr>
          <w:rFonts w:ascii="Times New Roman" w:hAnsi="Times New Roman" w:cs="Times New Roman"/>
          <w:sz w:val="24"/>
        </w:rPr>
        <w:t xml:space="preserve">a efektivity </w:t>
      </w:r>
      <w:r>
        <w:rPr>
          <w:rFonts w:ascii="Times New Roman" w:hAnsi="Times New Roman" w:cs="Times New Roman"/>
          <w:sz w:val="24"/>
        </w:rPr>
        <w:t xml:space="preserve">sa však líši v závislosti od situačného kontextu. </w:t>
      </w:r>
      <w:r w:rsidR="00414AEC">
        <w:rPr>
          <w:rFonts w:ascii="Times New Roman" w:hAnsi="Times New Roman" w:cs="Times New Roman"/>
          <w:sz w:val="24"/>
        </w:rPr>
        <w:t>TA leadership vo všeobecnosti nekladie taký dôraz na dobré vzťahy</w:t>
      </w:r>
      <w:r w:rsidR="00BD6ED3">
        <w:rPr>
          <w:rFonts w:ascii="Times New Roman" w:hAnsi="Times New Roman" w:cs="Times New Roman"/>
          <w:sz w:val="24"/>
        </w:rPr>
        <w:t>,</w:t>
      </w:r>
      <w:r w:rsidR="00414AEC">
        <w:rPr>
          <w:rFonts w:ascii="Times New Roman" w:hAnsi="Times New Roman" w:cs="Times New Roman"/>
          <w:sz w:val="24"/>
        </w:rPr>
        <w:t xml:space="preserve"> </w:t>
      </w:r>
      <w:r w:rsidR="00BD6ED3">
        <w:rPr>
          <w:rFonts w:ascii="Times New Roman" w:hAnsi="Times New Roman" w:cs="Times New Roman"/>
          <w:sz w:val="24"/>
        </w:rPr>
        <w:t>ale</w:t>
      </w:r>
      <w:r w:rsidR="00414AEC">
        <w:rPr>
          <w:rFonts w:ascii="Times New Roman" w:hAnsi="Times New Roman" w:cs="Times New Roman"/>
          <w:sz w:val="24"/>
        </w:rPr>
        <w:t xml:space="preserve"> sústreďuje sa predovšetkým na splnenie základného cieľa, pričom sa riadi externou reguláciou. </w:t>
      </w:r>
      <w:r w:rsidR="00FC58A3">
        <w:rPr>
          <w:rFonts w:ascii="Times New Roman" w:hAnsi="Times New Roman" w:cs="Times New Roman"/>
          <w:sz w:val="24"/>
        </w:rPr>
        <w:t>Organizácie, ktorých lídri pracujú s TA leadershipom sú dokonca niekedy označované ako menej efektívne</w:t>
      </w:r>
      <w:r w:rsidR="005055C8">
        <w:rPr>
          <w:rFonts w:ascii="Times New Roman" w:hAnsi="Times New Roman" w:cs="Times New Roman"/>
          <w:sz w:val="24"/>
        </w:rPr>
        <w:t>, najmä</w:t>
      </w:r>
      <w:r w:rsidR="00FC58A3">
        <w:rPr>
          <w:rFonts w:ascii="Times New Roman" w:hAnsi="Times New Roman" w:cs="Times New Roman"/>
          <w:sz w:val="24"/>
        </w:rPr>
        <w:t xml:space="preserve"> v situáciách, kedy líder aktívne zasahuje len v prípade nesplnenia základných </w:t>
      </w:r>
      <w:commentRangeStart w:id="0"/>
      <w:r w:rsidR="00FC58A3">
        <w:rPr>
          <w:rFonts w:ascii="Times New Roman" w:hAnsi="Times New Roman" w:cs="Times New Roman"/>
          <w:sz w:val="24"/>
        </w:rPr>
        <w:t>štandardov</w:t>
      </w:r>
      <w:commentRangeEnd w:id="0"/>
      <w:r w:rsidR="00E619B1">
        <w:rPr>
          <w:rStyle w:val="Odkaznakoment"/>
        </w:rPr>
        <w:commentReference w:id="0"/>
      </w:r>
      <w:r w:rsidR="00FC58A3">
        <w:rPr>
          <w:rFonts w:ascii="Times New Roman" w:hAnsi="Times New Roman" w:cs="Times New Roman"/>
          <w:sz w:val="24"/>
        </w:rPr>
        <w:t xml:space="preserve">. </w:t>
      </w:r>
      <w:r w:rsidR="00734FA1">
        <w:rPr>
          <w:rFonts w:ascii="Times New Roman" w:hAnsi="Times New Roman" w:cs="Times New Roman"/>
          <w:sz w:val="24"/>
        </w:rPr>
        <w:t>Efektivita lídra s</w:t>
      </w:r>
      <w:r w:rsidR="005055C8">
        <w:rPr>
          <w:rFonts w:ascii="Times New Roman" w:hAnsi="Times New Roman" w:cs="Times New Roman"/>
          <w:sz w:val="24"/>
        </w:rPr>
        <w:t>a však TA leadershipom zvyšuje,</w:t>
      </w:r>
      <w:r w:rsidR="00734FA1">
        <w:rPr>
          <w:rFonts w:ascii="Times New Roman" w:hAnsi="Times New Roman" w:cs="Times New Roman"/>
          <w:sz w:val="24"/>
        </w:rPr>
        <w:t xml:space="preserve"> ak je schopný ponúknuť takú odmenu, ktorá je zamestnancami </w:t>
      </w:r>
      <w:r w:rsidR="00AB49B1">
        <w:rPr>
          <w:rFonts w:ascii="Times New Roman" w:hAnsi="Times New Roman" w:cs="Times New Roman"/>
          <w:sz w:val="24"/>
        </w:rPr>
        <w:t xml:space="preserve">hodnotená pozitívne </w:t>
      </w:r>
      <w:r w:rsidR="00734FA1">
        <w:rPr>
          <w:rFonts w:ascii="Times New Roman" w:hAnsi="Times New Roman" w:cs="Times New Roman"/>
          <w:sz w:val="24"/>
        </w:rPr>
        <w:t xml:space="preserve">(Bass, 1990). </w:t>
      </w:r>
      <w:r w:rsidR="0023195B">
        <w:rPr>
          <w:rFonts w:ascii="Times New Roman" w:hAnsi="Times New Roman" w:cs="Times New Roman"/>
          <w:sz w:val="24"/>
        </w:rPr>
        <w:t xml:space="preserve">TA leadership kladne ovplyvňuje efektivitu </w:t>
      </w:r>
      <w:r w:rsidR="00392E14">
        <w:rPr>
          <w:rFonts w:ascii="Times New Roman" w:hAnsi="Times New Roman" w:cs="Times New Roman"/>
          <w:sz w:val="24"/>
        </w:rPr>
        <w:t>lídra najmä</w:t>
      </w:r>
      <w:r w:rsidR="0023195B">
        <w:rPr>
          <w:rFonts w:ascii="Times New Roman" w:hAnsi="Times New Roman" w:cs="Times New Roman"/>
          <w:sz w:val="24"/>
        </w:rPr>
        <w:t xml:space="preserve"> v spoločnostiach fungujúcich na princípe stálosti zamestnancov, prostredia a</w:t>
      </w:r>
      <w:r w:rsidR="004D05FB">
        <w:rPr>
          <w:rFonts w:ascii="Times New Roman" w:hAnsi="Times New Roman" w:cs="Times New Roman"/>
          <w:sz w:val="24"/>
        </w:rPr>
        <w:t xml:space="preserve"> technológii (líder prisľúbi a aj udelí odmenu za vykonanú prácu, tým reguluje výkon pracovníkov) (Bass, 1990). </w:t>
      </w:r>
      <w:r w:rsidR="00392E14">
        <w:rPr>
          <w:rFonts w:ascii="Times New Roman" w:hAnsi="Times New Roman" w:cs="Times New Roman"/>
          <w:sz w:val="24"/>
        </w:rPr>
        <w:t xml:space="preserve">TF leadership naopak posilňuje vnútornú motiváciu zamestnancov, uplatňuje sa predovšetkým v blízkych supervíznych vzťahoch </w:t>
      </w:r>
      <w:r w:rsidR="00064AD3">
        <w:rPr>
          <w:rFonts w:ascii="Times New Roman" w:hAnsi="Times New Roman" w:cs="Times New Roman"/>
          <w:sz w:val="24"/>
        </w:rPr>
        <w:t xml:space="preserve">a podporuje efektivitu lídrov v oblasti inovácii, vytvárania nových vízií a nápadov. Líder vo firme, ktorá má tendenciu sa neustále meniť a vyvíjať, môže vďaka TF leadershipu pozitívne ovplyvniť postoje svojich podriadených práve rozvojom dôvery, otvorenosti a elánu </w:t>
      </w:r>
      <w:r w:rsidR="00D80230">
        <w:rPr>
          <w:rFonts w:ascii="Times New Roman" w:hAnsi="Times New Roman" w:cs="Times New Roman"/>
          <w:sz w:val="24"/>
        </w:rPr>
        <w:t>(Aarons, 2006</w:t>
      </w:r>
      <w:r w:rsidR="00064AD3">
        <w:rPr>
          <w:rFonts w:ascii="Times New Roman" w:hAnsi="Times New Roman" w:cs="Times New Roman"/>
          <w:sz w:val="24"/>
        </w:rPr>
        <w:t xml:space="preserve">). </w:t>
      </w:r>
      <w:r w:rsidR="00FC58A3">
        <w:rPr>
          <w:rFonts w:ascii="Times New Roman" w:hAnsi="Times New Roman" w:cs="Times New Roman"/>
          <w:sz w:val="24"/>
        </w:rPr>
        <w:t xml:space="preserve"> </w:t>
      </w:r>
      <w:r w:rsidR="00414AEC">
        <w:rPr>
          <w:rFonts w:ascii="Times New Roman" w:hAnsi="Times New Roman" w:cs="Times New Roman"/>
          <w:sz w:val="24"/>
        </w:rPr>
        <w:t xml:space="preserve"> </w:t>
      </w:r>
    </w:p>
    <w:p w14:paraId="67D58D56" w14:textId="77777777" w:rsidR="00C626F4" w:rsidRDefault="00F469AF" w:rsidP="00265835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to, aby oba typy kladne ovplyvňovali efektivitu lídra, musia spĺňať</w:t>
      </w:r>
      <w:r w:rsidR="001E570F">
        <w:rPr>
          <w:rFonts w:ascii="Times New Roman" w:hAnsi="Times New Roman" w:cs="Times New Roman"/>
          <w:sz w:val="24"/>
        </w:rPr>
        <w:t xml:space="preserve"> isté podmienky, </w:t>
      </w:r>
      <w:r>
        <w:rPr>
          <w:rFonts w:ascii="Times New Roman" w:hAnsi="Times New Roman" w:cs="Times New Roman"/>
          <w:sz w:val="24"/>
        </w:rPr>
        <w:t>ktoré sú základom ich účinného fungovania.</w:t>
      </w:r>
      <w:commentRangeStart w:id="1"/>
      <w:r>
        <w:rPr>
          <w:rFonts w:ascii="Times New Roman" w:hAnsi="Times New Roman" w:cs="Times New Roman"/>
          <w:sz w:val="24"/>
        </w:rPr>
        <w:t xml:space="preserve"> </w:t>
      </w:r>
      <w:r w:rsidR="001E570F">
        <w:rPr>
          <w:rFonts w:ascii="Times New Roman" w:hAnsi="Times New Roman" w:cs="Times New Roman"/>
          <w:sz w:val="24"/>
        </w:rPr>
        <w:t>Pri TA, k</w:t>
      </w:r>
      <w:r w:rsidR="001E7ADB">
        <w:rPr>
          <w:rFonts w:ascii="Times New Roman" w:hAnsi="Times New Roman" w:cs="Times New Roman"/>
          <w:sz w:val="24"/>
        </w:rPr>
        <w:t>eď</w:t>
      </w:r>
      <w:r w:rsidR="00496B9D">
        <w:rPr>
          <w:rFonts w:ascii="Times New Roman" w:hAnsi="Times New Roman" w:cs="Times New Roman"/>
          <w:sz w:val="24"/>
        </w:rPr>
        <w:t xml:space="preserve">že je založený na „transakcií“, </w:t>
      </w:r>
      <w:r w:rsidR="001E570F">
        <w:rPr>
          <w:rFonts w:ascii="Times New Roman" w:hAnsi="Times New Roman" w:cs="Times New Roman"/>
          <w:sz w:val="24"/>
        </w:rPr>
        <w:t xml:space="preserve">by sa </w:t>
      </w:r>
      <w:r w:rsidR="00496B9D">
        <w:rPr>
          <w:rFonts w:ascii="Times New Roman" w:hAnsi="Times New Roman" w:cs="Times New Roman"/>
          <w:sz w:val="24"/>
        </w:rPr>
        <w:t>líder a</w:t>
      </w:r>
      <w:r w:rsidR="001E570F">
        <w:rPr>
          <w:rFonts w:ascii="Times New Roman" w:hAnsi="Times New Roman" w:cs="Times New Roman"/>
          <w:sz w:val="24"/>
        </w:rPr>
        <w:t xml:space="preserve">j podriadený </w:t>
      </w:r>
      <w:r w:rsidR="00496B9D">
        <w:rPr>
          <w:rFonts w:ascii="Times New Roman" w:hAnsi="Times New Roman" w:cs="Times New Roman"/>
          <w:sz w:val="24"/>
        </w:rPr>
        <w:t xml:space="preserve">mali navzájom adekvátne chápať v otázke odmien a trestov za ne/prevedenie práce. </w:t>
      </w:r>
      <w:commentRangeEnd w:id="1"/>
      <w:r w:rsidR="00E619B1">
        <w:rPr>
          <w:rStyle w:val="Odkaznakoment"/>
        </w:rPr>
        <w:commentReference w:id="1"/>
      </w:r>
      <w:commentRangeStart w:id="2"/>
      <w:r w:rsidR="00A453ED">
        <w:rPr>
          <w:rFonts w:ascii="Times New Roman" w:hAnsi="Times New Roman" w:cs="Times New Roman"/>
          <w:sz w:val="24"/>
        </w:rPr>
        <w:t>Súč</w:t>
      </w:r>
      <w:r w:rsidR="009625B2">
        <w:rPr>
          <w:rFonts w:ascii="Times New Roman" w:hAnsi="Times New Roman" w:cs="Times New Roman"/>
          <w:sz w:val="24"/>
        </w:rPr>
        <w:t>asťou je</w:t>
      </w:r>
      <w:r w:rsidR="00A453ED">
        <w:rPr>
          <w:rFonts w:ascii="Times New Roman" w:hAnsi="Times New Roman" w:cs="Times New Roman"/>
          <w:sz w:val="24"/>
        </w:rPr>
        <w:t xml:space="preserve"> aj</w:t>
      </w:r>
      <w:r w:rsidR="00500C67">
        <w:rPr>
          <w:rFonts w:ascii="Times New Roman" w:hAnsi="Times New Roman" w:cs="Times New Roman"/>
          <w:sz w:val="24"/>
        </w:rPr>
        <w:t xml:space="preserve"> negatívna</w:t>
      </w:r>
      <w:r w:rsidR="00A453ED">
        <w:rPr>
          <w:rFonts w:ascii="Times New Roman" w:hAnsi="Times New Roman" w:cs="Times New Roman"/>
          <w:sz w:val="24"/>
        </w:rPr>
        <w:t xml:space="preserve"> spätná väzba</w:t>
      </w:r>
      <w:commentRangeEnd w:id="2"/>
      <w:r w:rsidR="00E619B1">
        <w:rPr>
          <w:rStyle w:val="Odkaznakoment"/>
        </w:rPr>
        <w:commentReference w:id="2"/>
      </w:r>
      <w:r w:rsidR="00A453ED">
        <w:rPr>
          <w:rFonts w:ascii="Times New Roman" w:hAnsi="Times New Roman" w:cs="Times New Roman"/>
          <w:sz w:val="24"/>
        </w:rPr>
        <w:t xml:space="preserve">, náprava, či sankcionovanie </w:t>
      </w:r>
      <w:r w:rsidR="00A453ED">
        <w:rPr>
          <w:rFonts w:ascii="Times New Roman" w:hAnsi="Times New Roman" w:cs="Times New Roman"/>
          <w:sz w:val="24"/>
        </w:rPr>
        <w:lastRenderedPageBreak/>
        <w:t xml:space="preserve">v prípade </w:t>
      </w:r>
      <w:r w:rsidR="00EA47F6">
        <w:rPr>
          <w:rFonts w:ascii="Times New Roman" w:hAnsi="Times New Roman" w:cs="Times New Roman"/>
          <w:sz w:val="24"/>
        </w:rPr>
        <w:t>pochybenia</w:t>
      </w:r>
      <w:r w:rsidR="00A453ED">
        <w:rPr>
          <w:rFonts w:ascii="Times New Roman" w:hAnsi="Times New Roman" w:cs="Times New Roman"/>
          <w:sz w:val="24"/>
        </w:rPr>
        <w:t xml:space="preserve">. </w:t>
      </w:r>
      <w:r w:rsidR="001E570F">
        <w:rPr>
          <w:rFonts w:ascii="Times New Roman" w:hAnsi="Times New Roman" w:cs="Times New Roman"/>
          <w:sz w:val="24"/>
        </w:rPr>
        <w:t xml:space="preserve">V TF by mal líder </w:t>
      </w:r>
      <w:r w:rsidR="00500C67">
        <w:rPr>
          <w:rFonts w:ascii="Times New Roman" w:hAnsi="Times New Roman" w:cs="Times New Roman"/>
          <w:sz w:val="24"/>
        </w:rPr>
        <w:t xml:space="preserve">predstaviť žiadaný výsledok práce, podať informácie ako ho dosiahnuť, </w:t>
      </w:r>
      <w:r w:rsidR="009625B2">
        <w:rPr>
          <w:rFonts w:ascii="Times New Roman" w:hAnsi="Times New Roman" w:cs="Times New Roman"/>
          <w:sz w:val="24"/>
        </w:rPr>
        <w:t>určiť</w:t>
      </w:r>
      <w:r w:rsidR="00500C67">
        <w:rPr>
          <w:rFonts w:ascii="Times New Roman" w:hAnsi="Times New Roman" w:cs="Times New Roman"/>
          <w:sz w:val="24"/>
        </w:rPr>
        <w:t xml:space="preserve"> vysoké štandardy a stanoviť seba ako vzor, s ktorým sa môžu zamestnanci stotožniť.</w:t>
      </w:r>
      <w:r w:rsidR="009625B2">
        <w:rPr>
          <w:rFonts w:ascii="Times New Roman" w:hAnsi="Times New Roman" w:cs="Times New Roman"/>
          <w:sz w:val="24"/>
        </w:rPr>
        <w:t xml:space="preserve"> Taktiež by mal podporovať rozvoj kreativity, dbať na intelektuálnu stimuláciu a pristupovať ku k</w:t>
      </w:r>
      <w:r w:rsidR="00EF1EB0">
        <w:rPr>
          <w:rFonts w:ascii="Times New Roman" w:hAnsi="Times New Roman" w:cs="Times New Roman"/>
          <w:sz w:val="24"/>
        </w:rPr>
        <w:t xml:space="preserve">aždému individuálnym prístupom (Bass, 2000). </w:t>
      </w:r>
      <w:r w:rsidR="009625B2">
        <w:rPr>
          <w:rFonts w:ascii="Times New Roman" w:hAnsi="Times New Roman" w:cs="Times New Roman"/>
          <w:sz w:val="24"/>
        </w:rPr>
        <w:t xml:space="preserve"> </w:t>
      </w:r>
      <w:r w:rsidR="00500C67">
        <w:rPr>
          <w:rFonts w:ascii="Times New Roman" w:hAnsi="Times New Roman" w:cs="Times New Roman"/>
          <w:sz w:val="24"/>
        </w:rPr>
        <w:t xml:space="preserve"> </w:t>
      </w:r>
      <w:r w:rsidR="00A453ED">
        <w:rPr>
          <w:rFonts w:ascii="Times New Roman" w:hAnsi="Times New Roman" w:cs="Times New Roman"/>
          <w:sz w:val="24"/>
        </w:rPr>
        <w:t xml:space="preserve">  </w:t>
      </w:r>
    </w:p>
    <w:p w14:paraId="069C0A77" w14:textId="77777777" w:rsidR="00A8747B" w:rsidRDefault="00637022" w:rsidP="00265835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mojich doterajších skúsenostiach nerezonuje žiadny ukážkový príklad TA alebo TF lídra, ich správanie pozostávalo z aspektov charakteristických pre oba typy. Otáznym je však pre mňa fakt, čo robí dobrého lídra lídrom, keďže aj pri používaní podobných stratégií sa každý jeden dopracoval k odlišnému a nie vždy najúspešnejšiemu </w:t>
      </w:r>
      <w:bookmarkStart w:id="3" w:name="_GoBack"/>
      <w:commentRangeStart w:id="4"/>
      <w:r>
        <w:rPr>
          <w:rFonts w:ascii="Times New Roman" w:hAnsi="Times New Roman" w:cs="Times New Roman"/>
          <w:sz w:val="24"/>
        </w:rPr>
        <w:t>výsledku</w:t>
      </w:r>
      <w:bookmarkEnd w:id="3"/>
      <w:commentRangeEnd w:id="4"/>
      <w:r w:rsidR="00E619B1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</w:rPr>
        <w:t xml:space="preserve">. </w:t>
      </w:r>
    </w:p>
    <w:p w14:paraId="2B4A3220" w14:textId="77777777" w:rsidR="00265835" w:rsidRPr="001C7ACC" w:rsidRDefault="00265835" w:rsidP="001C7AC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871C69F" w14:textId="77777777" w:rsidR="001C7ACC" w:rsidRDefault="001C7ACC" w:rsidP="009F3914">
      <w:pPr>
        <w:pStyle w:val="Bezmezer"/>
        <w:spacing w:line="276" w:lineRule="auto"/>
        <w:rPr>
          <w:color w:val="FF0000"/>
        </w:rPr>
      </w:pPr>
    </w:p>
    <w:p w14:paraId="1FDDA92A" w14:textId="77777777" w:rsidR="001C7ACC" w:rsidRDefault="001C7ACC" w:rsidP="009F3914">
      <w:pPr>
        <w:pStyle w:val="Bezmezer"/>
        <w:spacing w:line="276" w:lineRule="auto"/>
        <w:rPr>
          <w:color w:val="FF0000"/>
        </w:rPr>
      </w:pPr>
    </w:p>
    <w:p w14:paraId="15AF7D36" w14:textId="77777777" w:rsidR="001C7ACC" w:rsidRDefault="001C7ACC" w:rsidP="009F3914">
      <w:pPr>
        <w:pStyle w:val="Bezmezer"/>
        <w:spacing w:line="276" w:lineRule="auto"/>
        <w:rPr>
          <w:color w:val="FF0000"/>
        </w:rPr>
      </w:pPr>
    </w:p>
    <w:p w14:paraId="08634900" w14:textId="77777777" w:rsidR="001C7ACC" w:rsidRDefault="001C7ACC" w:rsidP="009F3914">
      <w:pPr>
        <w:pStyle w:val="Bezmezer"/>
        <w:spacing w:line="276" w:lineRule="auto"/>
        <w:rPr>
          <w:color w:val="FF0000"/>
        </w:rPr>
      </w:pPr>
    </w:p>
    <w:p w14:paraId="63F44A4F" w14:textId="77777777" w:rsidR="00EB13F3" w:rsidRDefault="00EB13F3" w:rsidP="009F3914">
      <w:pPr>
        <w:pStyle w:val="Bezmezer"/>
        <w:spacing w:line="276" w:lineRule="auto"/>
        <w:rPr>
          <w:color w:val="FF0000"/>
        </w:rPr>
      </w:pPr>
    </w:p>
    <w:p w14:paraId="2DD39337" w14:textId="77777777" w:rsidR="00EB13F3" w:rsidRDefault="00EB13F3" w:rsidP="009F3914">
      <w:pPr>
        <w:pStyle w:val="Bezmezer"/>
        <w:spacing w:line="276" w:lineRule="auto"/>
        <w:rPr>
          <w:color w:val="FF0000"/>
        </w:rPr>
      </w:pPr>
    </w:p>
    <w:p w14:paraId="28C368A4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6B92363D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6337BA1E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6BEC09C1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593F30CA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683FA300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6C5D2D3C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4D9D48C3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25FD4552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00592486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76DAD1F6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43B5CDCB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30A4BD8A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3B0813FA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3FF3242E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6DBFC1B0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707679FD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0C32E543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1791E2AE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52B1EE8C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0F1959B0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5A926CD5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3E66148D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6D2F31A6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469091A2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332FD615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4D34C27D" w14:textId="77777777" w:rsidR="00D13CE3" w:rsidRDefault="00D13CE3" w:rsidP="009F3914">
      <w:pPr>
        <w:pStyle w:val="Bezmezer"/>
        <w:spacing w:line="276" w:lineRule="auto"/>
        <w:rPr>
          <w:color w:val="FF0000"/>
        </w:rPr>
      </w:pPr>
    </w:p>
    <w:p w14:paraId="7C160D99" w14:textId="77777777" w:rsidR="00D13CE3" w:rsidRDefault="00D13CE3" w:rsidP="00D13CE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ZOZNAM POUŽITÝCH ZDROJOV</w:t>
      </w:r>
    </w:p>
    <w:p w14:paraId="75149EC4" w14:textId="77777777" w:rsidR="00CA7F65" w:rsidRDefault="00CA7F65" w:rsidP="00CA7F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Aarons, G. A. (2006). Transformational and transactional leadership: association with attitudes toward evidence-based practice. </w:t>
      </w:r>
      <w:r>
        <w:rPr>
          <w:rFonts w:ascii="Times New Roman" w:hAnsi="Times New Roman" w:cs="Times New Roman"/>
          <w:i/>
          <w:sz w:val="24"/>
        </w:rPr>
        <w:t>Psychiatric Services, 57</w:t>
      </w:r>
      <w:r>
        <w:rPr>
          <w:rFonts w:ascii="Times New Roman" w:hAnsi="Times New Roman" w:cs="Times New Roman"/>
          <w:sz w:val="24"/>
        </w:rPr>
        <w:t>(8), 1162-1169.                doi:</w:t>
      </w:r>
      <w:r w:rsidRPr="00D80230">
        <w:t xml:space="preserve"> </w:t>
      </w:r>
      <w:hyperlink r:id="rId7" w:tgtFrame="pmc_ext" w:history="1">
        <w:r w:rsidRPr="00D802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10.1176/appi.ps.57.8.1162</w:t>
        </w:r>
      </w:hyperlink>
    </w:p>
    <w:p w14:paraId="331BAC88" w14:textId="77777777" w:rsidR="00D13CE3" w:rsidRDefault="00D13CE3" w:rsidP="00C3031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Awamleh, R., Evans, J., &amp; Mahate, A. (2005). A test of transformational and transactional leadership styles on emplyees´satisfaction and performance in the UAE banking sector. </w:t>
      </w:r>
      <w:r>
        <w:rPr>
          <w:rFonts w:ascii="Times New Roman" w:hAnsi="Times New Roman" w:cs="Times New Roman"/>
          <w:i/>
          <w:sz w:val="24"/>
        </w:rPr>
        <w:t>Journal of Comparative International Management, 8</w:t>
      </w:r>
      <w:r w:rsidRPr="00D13CE3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, 3-19. </w:t>
      </w:r>
    </w:p>
    <w:p w14:paraId="47B6A377" w14:textId="77777777" w:rsidR="00D91746" w:rsidRDefault="00D91746" w:rsidP="00C303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Bass, B. M. (1990). </w:t>
      </w:r>
      <w:r w:rsidR="00C30314">
        <w:rPr>
          <w:rFonts w:ascii="Times New Roman" w:hAnsi="Times New Roman" w:cs="Times New Roman"/>
          <w:sz w:val="24"/>
          <w:szCs w:val="24"/>
        </w:rPr>
        <w:t xml:space="preserve">From transactional to transformational leadership: learning to share the vision. </w:t>
      </w:r>
      <w:r w:rsidR="00C30314">
        <w:rPr>
          <w:rFonts w:ascii="Times New Roman" w:hAnsi="Times New Roman" w:cs="Times New Roman"/>
          <w:i/>
          <w:sz w:val="24"/>
          <w:szCs w:val="24"/>
        </w:rPr>
        <w:t>Organizational Dynamics, 18</w:t>
      </w:r>
      <w:r w:rsidR="00C30314">
        <w:rPr>
          <w:rFonts w:ascii="Times New Roman" w:hAnsi="Times New Roman" w:cs="Times New Roman"/>
          <w:sz w:val="24"/>
          <w:szCs w:val="24"/>
        </w:rPr>
        <w:t>(3), 19-31.                                               doi:</w:t>
      </w:r>
      <w:hyperlink r:id="rId8" w:tgtFrame="_blank" w:history="1">
        <w:r w:rsidR="00C30314" w:rsidRPr="00C3031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10.1016/0090-2616(90)90061-S</w:t>
        </w:r>
      </w:hyperlink>
    </w:p>
    <w:p w14:paraId="44A9DFB3" w14:textId="77777777" w:rsidR="00542AB6" w:rsidRPr="007067D7" w:rsidRDefault="00542AB6" w:rsidP="00542A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Bass, B. M. (1995). Theory of transformational leadership redux. </w:t>
      </w:r>
      <w:r>
        <w:rPr>
          <w:rFonts w:ascii="Times New Roman" w:hAnsi="Times New Roman" w:cs="Times New Roman"/>
          <w:i/>
          <w:sz w:val="24"/>
          <w:szCs w:val="24"/>
        </w:rPr>
        <w:t>Leadership Quarterly, 6</w:t>
      </w:r>
      <w:r>
        <w:rPr>
          <w:rFonts w:ascii="Times New Roman" w:hAnsi="Times New Roman" w:cs="Times New Roman"/>
          <w:sz w:val="24"/>
          <w:szCs w:val="24"/>
        </w:rPr>
        <w:t>(4), 463-478.                                                                                                            doi:</w:t>
      </w:r>
      <w:hyperlink r:id="rId9" w:tgtFrame="_blank" w:tooltip="Persistent link using digital object identifier" w:history="1">
        <w:r w:rsidRPr="007067D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10.1016/1048-9843(95)90021-7</w:t>
        </w:r>
      </w:hyperlink>
    </w:p>
    <w:p w14:paraId="43F7BD34" w14:textId="77777777" w:rsidR="00C30314" w:rsidRDefault="00C30314" w:rsidP="00C303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Bass, B. M. (2000). The future of leadership in learning organizations. </w:t>
      </w:r>
      <w:r>
        <w:rPr>
          <w:rFonts w:ascii="Times New Roman" w:hAnsi="Times New Roman" w:cs="Times New Roman"/>
          <w:i/>
          <w:sz w:val="24"/>
          <w:szCs w:val="24"/>
        </w:rPr>
        <w:t>The Journal of Leadership Studies, 7</w:t>
      </w:r>
      <w:r>
        <w:rPr>
          <w:rFonts w:ascii="Times New Roman" w:hAnsi="Times New Roman" w:cs="Times New Roman"/>
          <w:sz w:val="24"/>
          <w:szCs w:val="24"/>
        </w:rPr>
        <w:t xml:space="preserve">(3), </w:t>
      </w:r>
      <w:r w:rsidR="007067D7">
        <w:rPr>
          <w:rFonts w:ascii="Times New Roman" w:hAnsi="Times New Roman" w:cs="Times New Roman"/>
          <w:sz w:val="24"/>
          <w:szCs w:val="24"/>
        </w:rPr>
        <w:t>18-40.                                                       doi:</w:t>
      </w:r>
      <w:hyperlink r:id="rId10" w:history="1">
        <w:r w:rsidR="007067D7" w:rsidRPr="007067D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10.1177/107179190000700302</w:t>
        </w:r>
      </w:hyperlink>
    </w:p>
    <w:p w14:paraId="1222524E" w14:textId="77777777" w:rsidR="007067D7" w:rsidRDefault="007067D7" w:rsidP="00C303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Waldman, D. A., Bass, B. M., &amp; Yammarino, F. J. (1989). Adding to leader-follower transactions: the augmenting effect of charismatic leadership. </w:t>
      </w:r>
      <w:r>
        <w:rPr>
          <w:rFonts w:ascii="Times New Roman" w:hAnsi="Times New Roman" w:cs="Times New Roman"/>
          <w:i/>
          <w:sz w:val="24"/>
          <w:szCs w:val="24"/>
        </w:rPr>
        <w:t xml:space="preserve">ONR Technical Report, 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49BC28B7" w14:textId="77777777" w:rsidR="00D80230" w:rsidRPr="00D80230" w:rsidRDefault="00D80230" w:rsidP="00D13CE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272DF07" w14:textId="77777777" w:rsidR="00D13CE3" w:rsidRDefault="00D13CE3" w:rsidP="00D13CE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14:paraId="1BE2F4A0" w14:textId="77777777" w:rsidR="00D13CE3" w:rsidRDefault="00D13CE3" w:rsidP="00D13CE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14:paraId="6CCF52DF" w14:textId="77777777" w:rsidR="00B140BA" w:rsidRPr="00EB13F3" w:rsidRDefault="00B140BA" w:rsidP="009F391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140BA" w:rsidRPr="00EB13F3" w:rsidSect="000C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 Procházka" w:date="2017-04-06T11:26:00Z" w:initials="JP">
    <w:p w14:paraId="2E9F9A97" w14:textId="77777777" w:rsidR="00E619B1" w:rsidRDefault="00E619B1">
      <w:pPr>
        <w:pStyle w:val="Textkomente"/>
      </w:pPr>
      <w:r>
        <w:rPr>
          <w:rStyle w:val="Odkaznakoment"/>
        </w:rPr>
        <w:annotationRef/>
      </w:r>
      <w:r>
        <w:t>Ano.</w:t>
      </w:r>
    </w:p>
  </w:comment>
  <w:comment w:id="1" w:author="Jakub Procházka" w:date="2017-04-06T11:27:00Z" w:initials="JP">
    <w:p w14:paraId="3BFA5A30" w14:textId="77777777" w:rsidR="00E619B1" w:rsidRDefault="00E619B1">
      <w:pPr>
        <w:pStyle w:val="Textkomente"/>
      </w:pPr>
      <w:r>
        <w:rPr>
          <w:rStyle w:val="Odkaznakoment"/>
        </w:rPr>
        <w:annotationRef/>
      </w:r>
      <w:r>
        <w:t>Je to podmínka fungování TAL nebo je to součást TAL?</w:t>
      </w:r>
    </w:p>
  </w:comment>
  <w:comment w:id="2" w:author="Jakub Procházka" w:date="2017-04-06T11:27:00Z" w:initials="JP">
    <w:p w14:paraId="0E62BA48" w14:textId="77777777" w:rsidR="00E619B1" w:rsidRDefault="00E619B1">
      <w:pPr>
        <w:pStyle w:val="Textkomente"/>
      </w:pPr>
      <w:r>
        <w:rPr>
          <w:rStyle w:val="Odkaznakoment"/>
        </w:rPr>
        <w:annotationRef/>
      </w:r>
      <w:r>
        <w:t>Ano, je to součást. Ne podmínka fungování.</w:t>
      </w:r>
    </w:p>
  </w:comment>
  <w:comment w:id="4" w:author="Jakub Procházka" w:date="2017-04-06T11:28:00Z" w:initials="JP">
    <w:p w14:paraId="7C9123A2" w14:textId="77777777" w:rsidR="00E619B1" w:rsidRDefault="00E619B1">
      <w:pPr>
        <w:pStyle w:val="Textkomente"/>
      </w:pPr>
      <w:r>
        <w:rPr>
          <w:rStyle w:val="Odkaznakoment"/>
        </w:rPr>
        <w:annotationRef/>
      </w:r>
      <w:r>
        <w:t>Hodnocení: 8 bodů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F9A97" w15:done="0"/>
  <w15:commentEx w15:paraId="3BFA5A30" w15:done="0"/>
  <w15:commentEx w15:paraId="0E62BA48" w15:done="0"/>
  <w15:commentEx w15:paraId="7C9123A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3914"/>
    <w:rsid w:val="00064AD3"/>
    <w:rsid w:val="000C4274"/>
    <w:rsid w:val="000C5B66"/>
    <w:rsid w:val="00126A2E"/>
    <w:rsid w:val="00137352"/>
    <w:rsid w:val="001C7ACC"/>
    <w:rsid w:val="001E570F"/>
    <w:rsid w:val="001E7ADB"/>
    <w:rsid w:val="001F43FA"/>
    <w:rsid w:val="0023067A"/>
    <w:rsid w:val="0023195B"/>
    <w:rsid w:val="00255C37"/>
    <w:rsid w:val="00263E34"/>
    <w:rsid w:val="00265835"/>
    <w:rsid w:val="002B693F"/>
    <w:rsid w:val="002C02E1"/>
    <w:rsid w:val="00341352"/>
    <w:rsid w:val="003533DA"/>
    <w:rsid w:val="00392E14"/>
    <w:rsid w:val="00414AEC"/>
    <w:rsid w:val="00454F58"/>
    <w:rsid w:val="004632CA"/>
    <w:rsid w:val="00482CC9"/>
    <w:rsid w:val="00496B9D"/>
    <w:rsid w:val="004A30EE"/>
    <w:rsid w:val="004D05FB"/>
    <w:rsid w:val="004E2386"/>
    <w:rsid w:val="00500C67"/>
    <w:rsid w:val="005055C8"/>
    <w:rsid w:val="005220EE"/>
    <w:rsid w:val="00523317"/>
    <w:rsid w:val="00542AB6"/>
    <w:rsid w:val="005858F4"/>
    <w:rsid w:val="005C0495"/>
    <w:rsid w:val="005C5670"/>
    <w:rsid w:val="005D410A"/>
    <w:rsid w:val="005E5028"/>
    <w:rsid w:val="00606B5D"/>
    <w:rsid w:val="00636FD4"/>
    <w:rsid w:val="00637022"/>
    <w:rsid w:val="0063725D"/>
    <w:rsid w:val="00665F0B"/>
    <w:rsid w:val="00693DB2"/>
    <w:rsid w:val="006A419F"/>
    <w:rsid w:val="007067D7"/>
    <w:rsid w:val="00734FA1"/>
    <w:rsid w:val="00802F6A"/>
    <w:rsid w:val="0081431D"/>
    <w:rsid w:val="00831870"/>
    <w:rsid w:val="008B50F5"/>
    <w:rsid w:val="008B70EA"/>
    <w:rsid w:val="008D6F88"/>
    <w:rsid w:val="009625B2"/>
    <w:rsid w:val="009927B6"/>
    <w:rsid w:val="009F3914"/>
    <w:rsid w:val="00A33351"/>
    <w:rsid w:val="00A453ED"/>
    <w:rsid w:val="00A8747B"/>
    <w:rsid w:val="00AB49B1"/>
    <w:rsid w:val="00AF4F4F"/>
    <w:rsid w:val="00B140BA"/>
    <w:rsid w:val="00B3691E"/>
    <w:rsid w:val="00B474F8"/>
    <w:rsid w:val="00B62B7E"/>
    <w:rsid w:val="00BC3797"/>
    <w:rsid w:val="00BD6ED3"/>
    <w:rsid w:val="00BE413C"/>
    <w:rsid w:val="00BE65C4"/>
    <w:rsid w:val="00C30314"/>
    <w:rsid w:val="00C626F4"/>
    <w:rsid w:val="00CA4DC2"/>
    <w:rsid w:val="00CA7F65"/>
    <w:rsid w:val="00CD5D65"/>
    <w:rsid w:val="00CF1106"/>
    <w:rsid w:val="00D13CE3"/>
    <w:rsid w:val="00D53667"/>
    <w:rsid w:val="00D80230"/>
    <w:rsid w:val="00D91746"/>
    <w:rsid w:val="00D9799F"/>
    <w:rsid w:val="00DD28DC"/>
    <w:rsid w:val="00DD5CBB"/>
    <w:rsid w:val="00DE1FB3"/>
    <w:rsid w:val="00E619B1"/>
    <w:rsid w:val="00E9030A"/>
    <w:rsid w:val="00E97F2D"/>
    <w:rsid w:val="00EA47F6"/>
    <w:rsid w:val="00EB13F3"/>
    <w:rsid w:val="00EC1B96"/>
    <w:rsid w:val="00ED7EFD"/>
    <w:rsid w:val="00EF1EB0"/>
    <w:rsid w:val="00F469AF"/>
    <w:rsid w:val="00F726DB"/>
    <w:rsid w:val="00F94D56"/>
    <w:rsid w:val="00FC58A3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9FC7"/>
  <w15:docId w15:val="{B3E86095-C426-4E1E-93F1-554E7BE0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2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91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F391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D8023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619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19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19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9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19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net.apa.org/doi/10.1016/0090-2616(90)90061-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x.doi.org/10.1176%2Fappi.ps.57.8.1162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doi.org/10.1177/107179190000700302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dx.doi.org/10.1016/1048-9843(95)90021-7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Jakub Procházka</cp:lastModifiedBy>
  <cp:revision>65</cp:revision>
  <dcterms:created xsi:type="dcterms:W3CDTF">2017-02-25T13:23:00Z</dcterms:created>
  <dcterms:modified xsi:type="dcterms:W3CDTF">2017-04-06T09:28:00Z</dcterms:modified>
</cp:coreProperties>
</file>