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8F" w:rsidRDefault="0010128F" w:rsidP="0010128F">
      <w:pPr>
        <w:spacing w:after="0"/>
        <w:jc w:val="both"/>
        <w:rPr>
          <w:b/>
        </w:rPr>
      </w:pPr>
      <w:r>
        <w:rPr>
          <w:b/>
        </w:rPr>
        <w:t>7.2 Binární logistická regrese</w:t>
      </w:r>
    </w:p>
    <w:p w:rsidR="0010128F" w:rsidRDefault="0010128F" w:rsidP="0010128F">
      <w:pPr>
        <w:spacing w:after="0"/>
        <w:jc w:val="both"/>
      </w:pPr>
      <w:r>
        <w:t>Závisle proměnná je binární, nabývá jen dvou hodnot 0 a 1.</w:t>
      </w:r>
      <w:r w:rsidR="00CB1705">
        <w:t xml:space="preserve"> Do tohoto tvaru je potřeba závisle proměnnou upravit, </w:t>
      </w:r>
      <w:proofErr w:type="spellStart"/>
      <w:r w:rsidR="00CB1705">
        <w:t>Stata</w:t>
      </w:r>
      <w:proofErr w:type="spellEnd"/>
      <w:r w:rsidR="00CB1705">
        <w:t xml:space="preserve"> totiž bere nulovou hodnotu jako nulu a jakoukoliv nenulovou hodnotu jako jedničku.</w:t>
      </w:r>
      <w:r>
        <w:t xml:space="preserve"> Následně se používá stejně jako lineární regrese, jen místo příkazu REGRESS použijeme LOGIT. Samotné koeficienty se interpretují příliš složitě, lepší je interpretovat poměry šancí (</w:t>
      </w:r>
      <w:proofErr w:type="spellStart"/>
      <w:r>
        <w:t>odds</w:t>
      </w:r>
      <w:proofErr w:type="spellEnd"/>
      <w:r>
        <w:t xml:space="preserve"> ratio). Ty dostaneme pomocí parametru OR nebo použití příkazu LOGISTIC namísto příkazu LOGIT. Poměr šancí pak slouží jako multiplikativní konstanta (kolikrát vyšší šanci máme, že nastane vysvětlovaný jev, tedy že závisle proměnná nabývá hodnoty 1). </w:t>
      </w:r>
    </w:p>
    <w:p w:rsidR="0010128F" w:rsidRDefault="0010128F" w:rsidP="0010128F">
      <w:pPr>
        <w:spacing w:after="0"/>
        <w:jc w:val="both"/>
      </w:pPr>
      <w:r>
        <w:t>Výsledné poměry šancí pak interpretujeme buď jako zvýšení/snížení šance, nebo jako procentní nárůst. Např. poměr šancí s hodnotou 1,02 znamená, že pokud se nezávisle proměnná zvýší o jednotku (např. jeden rok), zvýší se pravděpodobnost, že jev nastane přesně 1,02×, neboli o 2 %.</w:t>
      </w:r>
    </w:p>
    <w:p w:rsidR="00CB1705" w:rsidRDefault="00CB1705" w:rsidP="0010128F">
      <w:pPr>
        <w:spacing w:after="0"/>
        <w:jc w:val="center"/>
        <w:rPr>
          <w:rFonts w:ascii="Courier New" w:hAnsi="Courier New" w:cs="Courier New"/>
          <w:i/>
        </w:rPr>
      </w:pPr>
      <w:proofErr w:type="spellStart"/>
      <w:r w:rsidRPr="00CB1705">
        <w:rPr>
          <w:rFonts w:ascii="Courier New" w:hAnsi="Courier New" w:cs="Courier New"/>
          <w:i/>
        </w:rPr>
        <w:t>recode</w:t>
      </w:r>
      <w:proofErr w:type="spellEnd"/>
      <w:r w:rsidRPr="00CB1705">
        <w:rPr>
          <w:rFonts w:ascii="Courier New" w:hAnsi="Courier New" w:cs="Courier New"/>
          <w:i/>
        </w:rPr>
        <w:t xml:space="preserve"> </w:t>
      </w:r>
      <w:proofErr w:type="spellStart"/>
      <w:r w:rsidRPr="00CB1705">
        <w:rPr>
          <w:rFonts w:ascii="Courier New" w:hAnsi="Courier New" w:cs="Courier New"/>
          <w:i/>
        </w:rPr>
        <w:t>gearn</w:t>
      </w:r>
      <w:proofErr w:type="spellEnd"/>
      <w:r w:rsidRPr="00CB1705">
        <w:rPr>
          <w:rFonts w:ascii="Courier New" w:hAnsi="Courier New" w:cs="Courier New"/>
          <w:i/>
        </w:rPr>
        <w:t xml:space="preserve"> (</w:t>
      </w:r>
      <w:proofErr w:type="gramStart"/>
      <w:r w:rsidRPr="00CB1705">
        <w:rPr>
          <w:rFonts w:ascii="Courier New" w:hAnsi="Courier New" w:cs="Courier New"/>
          <w:i/>
        </w:rPr>
        <w:t>1 2 = 1) (3/5</w:t>
      </w:r>
      <w:proofErr w:type="gramEnd"/>
      <w:r w:rsidRPr="00CB1705">
        <w:rPr>
          <w:rFonts w:ascii="Courier New" w:hAnsi="Courier New" w:cs="Courier New"/>
          <w:i/>
        </w:rPr>
        <w:t xml:space="preserve"> = 0), gen (</w:t>
      </w:r>
      <w:proofErr w:type="spellStart"/>
      <w:r w:rsidRPr="00CB1705">
        <w:rPr>
          <w:rFonts w:ascii="Courier New" w:hAnsi="Courier New" w:cs="Courier New"/>
          <w:i/>
        </w:rPr>
        <w:t>muz</w:t>
      </w:r>
      <w:proofErr w:type="spellEnd"/>
      <w:r w:rsidRPr="00CB1705">
        <w:rPr>
          <w:rFonts w:ascii="Courier New" w:hAnsi="Courier New" w:cs="Courier New"/>
          <w:i/>
        </w:rPr>
        <w:t>_</w:t>
      </w:r>
      <w:proofErr w:type="spellStart"/>
      <w:r w:rsidRPr="00CB1705">
        <w:rPr>
          <w:rFonts w:ascii="Courier New" w:hAnsi="Courier New" w:cs="Courier New"/>
          <w:i/>
        </w:rPr>
        <w:t>chlebodarce</w:t>
      </w:r>
      <w:proofErr w:type="spellEnd"/>
      <w:r w:rsidRPr="00CB1705">
        <w:rPr>
          <w:rFonts w:ascii="Courier New" w:hAnsi="Courier New" w:cs="Courier New"/>
          <w:i/>
        </w:rPr>
        <w:t>)</w:t>
      </w:r>
    </w:p>
    <w:p w:rsidR="0010128F" w:rsidRDefault="00CB1705" w:rsidP="0010128F">
      <w:pPr>
        <w:spacing w:after="0"/>
        <w:jc w:val="center"/>
        <w:rPr>
          <w:rFonts w:ascii="Courier New" w:hAnsi="Courier New" w:cs="Courier New"/>
          <w:i/>
        </w:rPr>
      </w:pPr>
      <w:proofErr w:type="spellStart"/>
      <w:r w:rsidRPr="00CB1705">
        <w:rPr>
          <w:rFonts w:ascii="Courier New" w:hAnsi="Courier New" w:cs="Courier New"/>
          <w:i/>
        </w:rPr>
        <w:t>logit</w:t>
      </w:r>
      <w:proofErr w:type="spellEnd"/>
      <w:r w:rsidRPr="00CB1705">
        <w:rPr>
          <w:rFonts w:ascii="Courier New" w:hAnsi="Courier New" w:cs="Courier New"/>
          <w:i/>
        </w:rPr>
        <w:t xml:space="preserve"> </w:t>
      </w:r>
      <w:proofErr w:type="spellStart"/>
      <w:r w:rsidRPr="00CB1705">
        <w:rPr>
          <w:rFonts w:ascii="Courier New" w:hAnsi="Courier New" w:cs="Courier New"/>
          <w:i/>
        </w:rPr>
        <w:t>muz</w:t>
      </w:r>
      <w:proofErr w:type="spellEnd"/>
      <w:r w:rsidRPr="00CB1705">
        <w:rPr>
          <w:rFonts w:ascii="Courier New" w:hAnsi="Courier New" w:cs="Courier New"/>
          <w:i/>
        </w:rPr>
        <w:t>_</w:t>
      </w:r>
      <w:proofErr w:type="spellStart"/>
      <w:r w:rsidRPr="00CB1705">
        <w:rPr>
          <w:rFonts w:ascii="Courier New" w:hAnsi="Courier New" w:cs="Courier New"/>
          <w:i/>
        </w:rPr>
        <w:t>chlebodarce</w:t>
      </w:r>
      <w:proofErr w:type="spellEnd"/>
      <w:r w:rsidRPr="00CB1705">
        <w:rPr>
          <w:rFonts w:ascii="Courier New" w:hAnsi="Courier New" w:cs="Courier New"/>
          <w:i/>
        </w:rPr>
        <w:t xml:space="preserve"> </w:t>
      </w:r>
      <w:proofErr w:type="gramStart"/>
      <w:r w:rsidRPr="00CB1705">
        <w:rPr>
          <w:rFonts w:ascii="Courier New" w:hAnsi="Courier New" w:cs="Courier New"/>
          <w:i/>
        </w:rPr>
        <w:t>i.sex</w:t>
      </w:r>
      <w:proofErr w:type="gramEnd"/>
      <w:r w:rsidRPr="00CB1705">
        <w:rPr>
          <w:rFonts w:ascii="Courier New" w:hAnsi="Courier New" w:cs="Courier New"/>
          <w:i/>
        </w:rPr>
        <w:t xml:space="preserve"> </w:t>
      </w:r>
      <w:proofErr w:type="spellStart"/>
      <w:r w:rsidRPr="00CB1705">
        <w:rPr>
          <w:rFonts w:ascii="Courier New" w:hAnsi="Courier New" w:cs="Courier New"/>
          <w:i/>
        </w:rPr>
        <w:t>age</w:t>
      </w:r>
      <w:proofErr w:type="spellEnd"/>
      <w:r>
        <w:rPr>
          <w:rFonts w:ascii="Courier New" w:hAnsi="Courier New" w:cs="Courier New"/>
          <w:i/>
        </w:rPr>
        <w:t xml:space="preserve"> </w:t>
      </w:r>
      <w:r w:rsidR="00A76A81">
        <w:rPr>
          <w:rFonts w:ascii="Courier New" w:hAnsi="Courier New" w:cs="Courier New"/>
          <w:i/>
        </w:rPr>
        <w:t>i.</w:t>
      </w:r>
      <w:proofErr w:type="spellStart"/>
      <w:r w:rsidR="00A76A81">
        <w:rPr>
          <w:rFonts w:ascii="Courier New" w:hAnsi="Courier New" w:cs="Courier New"/>
          <w:i/>
        </w:rPr>
        <w:t>educ</w:t>
      </w:r>
      <w:proofErr w:type="spellEnd"/>
    </w:p>
    <w:p w:rsidR="0010128F" w:rsidRDefault="00A76A81" w:rsidP="0010128F">
      <w:pPr>
        <w:spacing w:after="0"/>
        <w:jc w:val="center"/>
        <w:rPr>
          <w:rFonts w:ascii="Courier New" w:hAnsi="Courier New" w:cs="Courier New"/>
          <w:i/>
        </w:rPr>
      </w:pPr>
      <w:proofErr w:type="spellStart"/>
      <w:r w:rsidRPr="00A76A81">
        <w:rPr>
          <w:rFonts w:ascii="Courier New" w:hAnsi="Courier New" w:cs="Courier New"/>
          <w:i/>
        </w:rPr>
        <w:t>logit</w:t>
      </w:r>
      <w:proofErr w:type="spellEnd"/>
      <w:r w:rsidRPr="00A76A81">
        <w:rPr>
          <w:rFonts w:ascii="Courier New" w:hAnsi="Courier New" w:cs="Courier New"/>
          <w:i/>
        </w:rPr>
        <w:t xml:space="preserve"> </w:t>
      </w:r>
      <w:proofErr w:type="spellStart"/>
      <w:r w:rsidRPr="00A76A81">
        <w:rPr>
          <w:rFonts w:ascii="Courier New" w:hAnsi="Courier New" w:cs="Courier New"/>
          <w:i/>
        </w:rPr>
        <w:t>muz</w:t>
      </w:r>
      <w:proofErr w:type="spellEnd"/>
      <w:r w:rsidRPr="00A76A81">
        <w:rPr>
          <w:rFonts w:ascii="Courier New" w:hAnsi="Courier New" w:cs="Courier New"/>
          <w:i/>
        </w:rPr>
        <w:t>_</w:t>
      </w:r>
      <w:proofErr w:type="spellStart"/>
      <w:r w:rsidRPr="00A76A81">
        <w:rPr>
          <w:rFonts w:ascii="Courier New" w:hAnsi="Courier New" w:cs="Courier New"/>
          <w:i/>
        </w:rPr>
        <w:t>chlebodarce</w:t>
      </w:r>
      <w:proofErr w:type="spellEnd"/>
      <w:r w:rsidRPr="00A76A81">
        <w:rPr>
          <w:rFonts w:ascii="Courier New" w:hAnsi="Courier New" w:cs="Courier New"/>
          <w:i/>
        </w:rPr>
        <w:t xml:space="preserve"> </w:t>
      </w:r>
      <w:proofErr w:type="gramStart"/>
      <w:r w:rsidRPr="00A76A81">
        <w:rPr>
          <w:rFonts w:ascii="Courier New" w:hAnsi="Courier New" w:cs="Courier New"/>
          <w:i/>
        </w:rPr>
        <w:t>i.sex</w:t>
      </w:r>
      <w:proofErr w:type="gramEnd"/>
      <w:r w:rsidRPr="00A76A81">
        <w:rPr>
          <w:rFonts w:ascii="Courier New" w:hAnsi="Courier New" w:cs="Courier New"/>
          <w:i/>
        </w:rPr>
        <w:t xml:space="preserve"> </w:t>
      </w:r>
      <w:proofErr w:type="spellStart"/>
      <w:r w:rsidRPr="00A76A81">
        <w:rPr>
          <w:rFonts w:ascii="Courier New" w:hAnsi="Courier New" w:cs="Courier New"/>
          <w:i/>
        </w:rPr>
        <w:t>age</w:t>
      </w:r>
      <w:proofErr w:type="spellEnd"/>
      <w:r>
        <w:rPr>
          <w:rFonts w:ascii="Courier New" w:hAnsi="Courier New" w:cs="Courier New"/>
          <w:i/>
        </w:rPr>
        <w:t xml:space="preserve"> i.</w:t>
      </w:r>
      <w:proofErr w:type="spellStart"/>
      <w:r>
        <w:rPr>
          <w:rFonts w:ascii="Courier New" w:hAnsi="Courier New" w:cs="Courier New"/>
          <w:i/>
        </w:rPr>
        <w:t>educ</w:t>
      </w:r>
      <w:proofErr w:type="spellEnd"/>
      <w:r w:rsidR="0010128F">
        <w:rPr>
          <w:rFonts w:ascii="Courier New" w:hAnsi="Courier New" w:cs="Courier New"/>
          <w:i/>
        </w:rPr>
        <w:t xml:space="preserve">, </w:t>
      </w:r>
      <w:proofErr w:type="spellStart"/>
      <w:r w:rsidR="0010128F">
        <w:rPr>
          <w:rFonts w:ascii="Courier New" w:hAnsi="Courier New" w:cs="Courier New"/>
          <w:i/>
        </w:rPr>
        <w:t>or</w:t>
      </w:r>
      <w:proofErr w:type="spellEnd"/>
    </w:p>
    <w:p w:rsidR="00A76A81" w:rsidRDefault="00A76A81" w:rsidP="00A76A81">
      <w:pPr>
        <w:spacing w:after="0"/>
        <w:jc w:val="center"/>
        <w:rPr>
          <w:rFonts w:ascii="Courier New" w:hAnsi="Courier New" w:cs="Courier New"/>
          <w:i/>
        </w:rPr>
      </w:pPr>
      <w:proofErr w:type="spellStart"/>
      <w:r w:rsidRPr="00A76A81">
        <w:rPr>
          <w:rFonts w:ascii="Courier New" w:hAnsi="Courier New" w:cs="Courier New"/>
          <w:i/>
        </w:rPr>
        <w:t>log</w:t>
      </w:r>
      <w:r>
        <w:rPr>
          <w:rFonts w:ascii="Courier New" w:hAnsi="Courier New" w:cs="Courier New"/>
          <w:i/>
        </w:rPr>
        <w:t>is</w:t>
      </w:r>
      <w:r w:rsidRPr="00A76A81">
        <w:rPr>
          <w:rFonts w:ascii="Courier New" w:hAnsi="Courier New" w:cs="Courier New"/>
          <w:i/>
        </w:rPr>
        <w:t>t</w:t>
      </w:r>
      <w:r>
        <w:rPr>
          <w:rFonts w:ascii="Courier New" w:hAnsi="Courier New" w:cs="Courier New"/>
          <w:i/>
        </w:rPr>
        <w:t>ic</w:t>
      </w:r>
      <w:proofErr w:type="spellEnd"/>
      <w:r w:rsidRPr="00A76A81">
        <w:rPr>
          <w:rFonts w:ascii="Courier New" w:hAnsi="Courier New" w:cs="Courier New"/>
          <w:i/>
        </w:rPr>
        <w:t xml:space="preserve"> </w:t>
      </w:r>
      <w:proofErr w:type="spellStart"/>
      <w:r w:rsidRPr="00A76A81">
        <w:rPr>
          <w:rFonts w:ascii="Courier New" w:hAnsi="Courier New" w:cs="Courier New"/>
          <w:i/>
        </w:rPr>
        <w:t>muz</w:t>
      </w:r>
      <w:proofErr w:type="spellEnd"/>
      <w:r w:rsidRPr="00A76A81">
        <w:rPr>
          <w:rFonts w:ascii="Courier New" w:hAnsi="Courier New" w:cs="Courier New"/>
          <w:i/>
        </w:rPr>
        <w:t>_</w:t>
      </w:r>
      <w:proofErr w:type="spellStart"/>
      <w:r w:rsidRPr="00A76A81">
        <w:rPr>
          <w:rFonts w:ascii="Courier New" w:hAnsi="Courier New" w:cs="Courier New"/>
          <w:i/>
        </w:rPr>
        <w:t>chlebodarce</w:t>
      </w:r>
      <w:proofErr w:type="spellEnd"/>
      <w:r w:rsidRPr="00A76A81">
        <w:rPr>
          <w:rFonts w:ascii="Courier New" w:hAnsi="Courier New" w:cs="Courier New"/>
          <w:i/>
        </w:rPr>
        <w:t xml:space="preserve"> </w:t>
      </w:r>
      <w:proofErr w:type="gramStart"/>
      <w:r w:rsidRPr="00A76A81">
        <w:rPr>
          <w:rFonts w:ascii="Courier New" w:hAnsi="Courier New" w:cs="Courier New"/>
          <w:i/>
        </w:rPr>
        <w:t>i.sex</w:t>
      </w:r>
      <w:proofErr w:type="gramEnd"/>
      <w:r w:rsidRPr="00A76A81">
        <w:rPr>
          <w:rFonts w:ascii="Courier New" w:hAnsi="Courier New" w:cs="Courier New"/>
          <w:i/>
        </w:rPr>
        <w:t xml:space="preserve"> </w:t>
      </w:r>
      <w:proofErr w:type="spellStart"/>
      <w:r w:rsidRPr="00A76A81">
        <w:rPr>
          <w:rFonts w:ascii="Courier New" w:hAnsi="Courier New" w:cs="Courier New"/>
          <w:i/>
        </w:rPr>
        <w:t>age</w:t>
      </w:r>
      <w:proofErr w:type="spellEnd"/>
      <w:r>
        <w:rPr>
          <w:rFonts w:ascii="Courier New" w:hAnsi="Courier New" w:cs="Courier New"/>
          <w:i/>
        </w:rPr>
        <w:t xml:space="preserve"> i.</w:t>
      </w:r>
      <w:proofErr w:type="spellStart"/>
      <w:r>
        <w:rPr>
          <w:rFonts w:ascii="Courier New" w:hAnsi="Courier New" w:cs="Courier New"/>
          <w:i/>
        </w:rPr>
        <w:t>educ</w:t>
      </w:r>
      <w:proofErr w:type="spellEnd"/>
    </w:p>
    <w:p w:rsidR="00A76A81" w:rsidRDefault="00A76A81" w:rsidP="00A76A81">
      <w:pPr>
        <w:spacing w:after="0"/>
        <w:jc w:val="center"/>
        <w:rPr>
          <w:rFonts w:ascii="Courier New" w:hAnsi="Courier New" w:cs="Courier New"/>
          <w:i/>
        </w:rPr>
      </w:pPr>
    </w:p>
    <w:p w:rsidR="00A76A81" w:rsidRDefault="00A76A81" w:rsidP="00A76A81">
      <w:pPr>
        <w:keepNext/>
        <w:spacing w:after="0"/>
      </w:pPr>
      <w:r w:rsidRPr="00A76A81">
        <w:rPr>
          <w:b/>
          <w:noProof/>
          <w:bdr w:val="single" w:sz="4" w:space="0" w:color="auto"/>
          <w:lang w:eastAsia="cs-CZ"/>
        </w:rPr>
        <w:drawing>
          <wp:inline distT="0" distB="0" distL="0" distR="0">
            <wp:extent cx="3600000" cy="2384178"/>
            <wp:effectExtent l="19050" t="0" r="4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00000" cy="2384178"/>
                    </a:xfrm>
                    <a:prstGeom prst="rect">
                      <a:avLst/>
                    </a:prstGeom>
                    <a:noFill/>
                    <a:ln w="9525">
                      <a:noFill/>
                      <a:miter lim="800000"/>
                      <a:headEnd/>
                      <a:tailEnd/>
                    </a:ln>
                  </pic:spPr>
                </pic:pic>
              </a:graphicData>
            </a:graphic>
          </wp:inline>
        </w:drawing>
      </w:r>
    </w:p>
    <w:p w:rsidR="00A76A81" w:rsidRDefault="00A76A81" w:rsidP="00A76A81">
      <w:pPr>
        <w:pStyle w:val="Titulek"/>
        <w:rPr>
          <w:b w:val="0"/>
        </w:rPr>
      </w:pPr>
      <w:r>
        <w:t xml:space="preserve">Obrázek </w:t>
      </w:r>
      <w:fldSimple w:instr=" SEQ Obrázek \* ARABIC ">
        <w:r w:rsidR="003C4E37">
          <w:rPr>
            <w:noProof/>
          </w:rPr>
          <w:t>1</w:t>
        </w:r>
      </w:fldSimple>
      <w:r>
        <w:t xml:space="preserve"> Ukázka binární logistické regrese</w:t>
      </w:r>
    </w:p>
    <w:p w:rsidR="0010128F" w:rsidRDefault="0010128F" w:rsidP="0010128F">
      <w:pPr>
        <w:spacing w:after="0"/>
        <w:jc w:val="both"/>
        <w:rPr>
          <w:b/>
        </w:rPr>
      </w:pPr>
      <w:r>
        <w:rPr>
          <w:b/>
        </w:rPr>
        <w:t>7.3 Ordinální logistická regrese</w:t>
      </w:r>
    </w:p>
    <w:p w:rsidR="0010128F" w:rsidRDefault="0010128F" w:rsidP="0010128F">
      <w:pPr>
        <w:spacing w:after="0"/>
        <w:jc w:val="both"/>
      </w:pPr>
      <w:r>
        <w:t>Závisle proměnná je ordinální, nabývá několika kategorizovaných hodnot, které lze seřadit, a jsou od sebe stejně vzdáleny. Následně se používá stejně jako lineární regrese, jen místo příkazu REGRESS použijeme OLOGIT. Opět interpretujeme poměry šancí, které dostaneme pomocí parametru OR.</w:t>
      </w:r>
    </w:p>
    <w:p w:rsidR="0010128F" w:rsidRDefault="0010128F" w:rsidP="0010128F">
      <w:pPr>
        <w:spacing w:after="120"/>
        <w:jc w:val="center"/>
        <w:rPr>
          <w:rFonts w:ascii="Courier New" w:hAnsi="Courier New" w:cs="Courier New"/>
          <w:i/>
        </w:rPr>
      </w:pPr>
      <w:proofErr w:type="spellStart"/>
      <w:r>
        <w:rPr>
          <w:rFonts w:ascii="Courier New" w:hAnsi="Courier New" w:cs="Courier New"/>
          <w:i/>
        </w:rPr>
        <w:t>o</w:t>
      </w:r>
      <w:r w:rsidRPr="00374CA4">
        <w:rPr>
          <w:rFonts w:ascii="Courier New" w:hAnsi="Courier New" w:cs="Courier New"/>
          <w:i/>
        </w:rPr>
        <w:t>logit</w:t>
      </w:r>
      <w:proofErr w:type="spellEnd"/>
      <w:r w:rsidRPr="00374CA4">
        <w:rPr>
          <w:rFonts w:ascii="Courier New" w:hAnsi="Courier New" w:cs="Courier New"/>
          <w:i/>
        </w:rPr>
        <w:t xml:space="preserve"> </w:t>
      </w:r>
      <w:proofErr w:type="spellStart"/>
      <w:r w:rsidR="00A76A81">
        <w:rPr>
          <w:rFonts w:ascii="Courier New" w:hAnsi="Courier New" w:cs="Courier New"/>
          <w:i/>
        </w:rPr>
        <w:t>gearn</w:t>
      </w:r>
      <w:proofErr w:type="spellEnd"/>
      <w:r w:rsidR="00A76A81">
        <w:rPr>
          <w:rFonts w:ascii="Courier New" w:hAnsi="Courier New" w:cs="Courier New"/>
          <w:i/>
        </w:rPr>
        <w:t xml:space="preserve"> </w:t>
      </w:r>
      <w:proofErr w:type="gramStart"/>
      <w:r w:rsidR="00A76A81" w:rsidRPr="00A76A81">
        <w:rPr>
          <w:rFonts w:ascii="Courier New" w:hAnsi="Courier New" w:cs="Courier New"/>
          <w:i/>
        </w:rPr>
        <w:t>i.sex</w:t>
      </w:r>
      <w:proofErr w:type="gramEnd"/>
      <w:r w:rsidR="00A76A81" w:rsidRPr="00A76A81">
        <w:rPr>
          <w:rFonts w:ascii="Courier New" w:hAnsi="Courier New" w:cs="Courier New"/>
          <w:i/>
        </w:rPr>
        <w:t xml:space="preserve"> </w:t>
      </w:r>
      <w:proofErr w:type="spellStart"/>
      <w:r w:rsidR="00A76A81" w:rsidRPr="00A76A81">
        <w:rPr>
          <w:rFonts w:ascii="Courier New" w:hAnsi="Courier New" w:cs="Courier New"/>
          <w:i/>
        </w:rPr>
        <w:t>age</w:t>
      </w:r>
      <w:proofErr w:type="spellEnd"/>
      <w:r w:rsidR="00A76A81">
        <w:rPr>
          <w:rFonts w:ascii="Courier New" w:hAnsi="Courier New" w:cs="Courier New"/>
          <w:i/>
        </w:rPr>
        <w:t xml:space="preserve"> i.</w:t>
      </w:r>
      <w:proofErr w:type="spellStart"/>
      <w:r w:rsidR="00A76A81">
        <w:rPr>
          <w:rFonts w:ascii="Courier New" w:hAnsi="Courier New" w:cs="Courier New"/>
          <w:i/>
        </w:rPr>
        <w:t>educ</w:t>
      </w:r>
      <w:proofErr w:type="spellEnd"/>
      <w:r>
        <w:rPr>
          <w:rFonts w:ascii="Courier New" w:hAnsi="Courier New" w:cs="Courier New"/>
          <w:i/>
        </w:rPr>
        <w:t xml:space="preserve">, </w:t>
      </w:r>
      <w:proofErr w:type="spellStart"/>
      <w:r>
        <w:rPr>
          <w:rFonts w:ascii="Courier New" w:hAnsi="Courier New" w:cs="Courier New"/>
          <w:i/>
        </w:rPr>
        <w:t>or</w:t>
      </w:r>
      <w:proofErr w:type="spellEnd"/>
    </w:p>
    <w:p w:rsidR="00A76A81" w:rsidRDefault="00A76A81" w:rsidP="00A76A81">
      <w:pPr>
        <w:keepNext/>
        <w:spacing w:after="120"/>
      </w:pPr>
      <w:r w:rsidRPr="00A76A81">
        <w:rPr>
          <w:rFonts w:ascii="Courier New" w:hAnsi="Courier New" w:cs="Courier New"/>
          <w:i/>
          <w:noProof/>
          <w:bdr w:val="single" w:sz="4" w:space="0" w:color="auto"/>
          <w:lang w:eastAsia="cs-CZ"/>
        </w:rPr>
        <w:drawing>
          <wp:inline distT="0" distB="0" distL="0" distR="0">
            <wp:extent cx="3600000" cy="2726471"/>
            <wp:effectExtent l="19050" t="0" r="4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00000" cy="2726471"/>
                    </a:xfrm>
                    <a:prstGeom prst="rect">
                      <a:avLst/>
                    </a:prstGeom>
                    <a:noFill/>
                    <a:ln w="9525">
                      <a:noFill/>
                      <a:miter lim="800000"/>
                      <a:headEnd/>
                      <a:tailEnd/>
                    </a:ln>
                  </pic:spPr>
                </pic:pic>
              </a:graphicData>
            </a:graphic>
          </wp:inline>
        </w:drawing>
      </w:r>
    </w:p>
    <w:p w:rsidR="00A76A81" w:rsidRDefault="00A76A81" w:rsidP="00A76A81">
      <w:pPr>
        <w:pStyle w:val="Titulek"/>
        <w:rPr>
          <w:rFonts w:ascii="Courier New" w:hAnsi="Courier New" w:cs="Courier New"/>
          <w:i/>
        </w:rPr>
      </w:pPr>
      <w:r>
        <w:t xml:space="preserve">Obrázek </w:t>
      </w:r>
      <w:fldSimple w:instr=" SEQ Obrázek \* ARABIC ">
        <w:r w:rsidR="003C4E37">
          <w:rPr>
            <w:noProof/>
          </w:rPr>
          <w:t>2</w:t>
        </w:r>
      </w:fldSimple>
      <w:r>
        <w:t xml:space="preserve"> Ukázka ordinální logistické regrese</w:t>
      </w:r>
    </w:p>
    <w:p w:rsidR="0010128F" w:rsidRDefault="0010128F" w:rsidP="0010128F">
      <w:pPr>
        <w:spacing w:after="0"/>
        <w:jc w:val="both"/>
        <w:rPr>
          <w:b/>
        </w:rPr>
      </w:pPr>
      <w:r>
        <w:rPr>
          <w:b/>
        </w:rPr>
        <w:lastRenderedPageBreak/>
        <w:t xml:space="preserve">7.4 </w:t>
      </w:r>
      <w:proofErr w:type="spellStart"/>
      <w:r>
        <w:rPr>
          <w:b/>
        </w:rPr>
        <w:t>Multinomická</w:t>
      </w:r>
      <w:proofErr w:type="spellEnd"/>
      <w:r>
        <w:rPr>
          <w:b/>
        </w:rPr>
        <w:t xml:space="preserve"> logistická regrese</w:t>
      </w:r>
    </w:p>
    <w:p w:rsidR="0010128F" w:rsidRDefault="0010128F" w:rsidP="0010128F">
      <w:pPr>
        <w:spacing w:after="0"/>
        <w:jc w:val="both"/>
      </w:pPr>
      <w:r>
        <w:t xml:space="preserve">Závisle proměnná je ordinální, nabývá několika kategorizovaných hodnot, které lze seřadit, ale </w:t>
      </w:r>
      <w:r w:rsidR="00A76A81">
        <w:t xml:space="preserve">– na rozdíl od ordinální logistické regrese – </w:t>
      </w:r>
      <w:r>
        <w:t xml:space="preserve">nejsou od sebe stejně vzdáleny. Následně se používá stejně jako lineární regrese, jen místo příkazu REGRESS použijeme MLOGIT. Opět interpretujeme poměry šancí (v tomto případě se ovšem statisticky korektně označují jako </w:t>
      </w:r>
      <w:proofErr w:type="spellStart"/>
      <w:r>
        <w:t>relative</w:t>
      </w:r>
      <w:proofErr w:type="spellEnd"/>
      <w:r>
        <w:t xml:space="preserve"> risk ratio), které dostaneme pomocí parametru RRR.</w:t>
      </w:r>
    </w:p>
    <w:p w:rsidR="0010128F" w:rsidRDefault="0010128F" w:rsidP="0010128F">
      <w:pPr>
        <w:spacing w:after="120"/>
        <w:jc w:val="center"/>
        <w:rPr>
          <w:rFonts w:ascii="Courier New" w:hAnsi="Courier New" w:cs="Courier New"/>
          <w:i/>
        </w:rPr>
      </w:pPr>
      <w:proofErr w:type="spellStart"/>
      <w:r>
        <w:rPr>
          <w:rFonts w:ascii="Courier New" w:hAnsi="Courier New" w:cs="Courier New"/>
          <w:i/>
        </w:rPr>
        <w:t>m</w:t>
      </w:r>
      <w:r w:rsidRPr="00374CA4">
        <w:rPr>
          <w:rFonts w:ascii="Courier New" w:hAnsi="Courier New" w:cs="Courier New"/>
          <w:i/>
        </w:rPr>
        <w:t>logit</w:t>
      </w:r>
      <w:proofErr w:type="spellEnd"/>
      <w:r w:rsidRPr="00374CA4">
        <w:rPr>
          <w:rFonts w:ascii="Courier New" w:hAnsi="Courier New" w:cs="Courier New"/>
          <w:i/>
        </w:rPr>
        <w:t xml:space="preserve"> </w:t>
      </w:r>
      <w:proofErr w:type="spellStart"/>
      <w:r w:rsidR="00A76A81">
        <w:rPr>
          <w:rFonts w:ascii="Courier New" w:hAnsi="Courier New" w:cs="Courier New"/>
          <w:i/>
        </w:rPr>
        <w:t>gearn</w:t>
      </w:r>
      <w:proofErr w:type="spellEnd"/>
      <w:r w:rsidR="00A76A81">
        <w:rPr>
          <w:rFonts w:ascii="Courier New" w:hAnsi="Courier New" w:cs="Courier New"/>
          <w:i/>
        </w:rPr>
        <w:t xml:space="preserve"> </w:t>
      </w:r>
      <w:proofErr w:type="gramStart"/>
      <w:r w:rsidR="00A76A81" w:rsidRPr="00A76A81">
        <w:rPr>
          <w:rFonts w:ascii="Courier New" w:hAnsi="Courier New" w:cs="Courier New"/>
          <w:i/>
        </w:rPr>
        <w:t>i.sex</w:t>
      </w:r>
      <w:proofErr w:type="gramEnd"/>
      <w:r w:rsidR="00A76A81" w:rsidRPr="00A76A81">
        <w:rPr>
          <w:rFonts w:ascii="Courier New" w:hAnsi="Courier New" w:cs="Courier New"/>
          <w:i/>
        </w:rPr>
        <w:t xml:space="preserve"> </w:t>
      </w:r>
      <w:proofErr w:type="spellStart"/>
      <w:r w:rsidR="00A76A81" w:rsidRPr="00A76A81">
        <w:rPr>
          <w:rFonts w:ascii="Courier New" w:hAnsi="Courier New" w:cs="Courier New"/>
          <w:i/>
        </w:rPr>
        <w:t>age</w:t>
      </w:r>
      <w:proofErr w:type="spellEnd"/>
      <w:r w:rsidR="00A76A81">
        <w:rPr>
          <w:rFonts w:ascii="Courier New" w:hAnsi="Courier New" w:cs="Courier New"/>
          <w:i/>
        </w:rPr>
        <w:t>, brr</w:t>
      </w:r>
    </w:p>
    <w:p w:rsidR="00A76A81" w:rsidRDefault="00A76A81" w:rsidP="00A76A81">
      <w:pPr>
        <w:keepNext/>
        <w:spacing w:after="120"/>
      </w:pPr>
      <w:r w:rsidRPr="00A76A81">
        <w:rPr>
          <w:rFonts w:ascii="Courier New" w:hAnsi="Courier New" w:cs="Courier New"/>
          <w:i/>
          <w:noProof/>
          <w:bdr w:val="single" w:sz="4" w:space="0" w:color="auto"/>
          <w:lang w:eastAsia="cs-CZ"/>
        </w:rPr>
        <w:drawing>
          <wp:inline distT="0" distB="0" distL="0" distR="0">
            <wp:extent cx="3600000" cy="2513467"/>
            <wp:effectExtent l="19050" t="0" r="4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00000" cy="2513467"/>
                    </a:xfrm>
                    <a:prstGeom prst="rect">
                      <a:avLst/>
                    </a:prstGeom>
                    <a:noFill/>
                    <a:ln w="9525">
                      <a:noFill/>
                      <a:miter lim="800000"/>
                      <a:headEnd/>
                      <a:tailEnd/>
                    </a:ln>
                  </pic:spPr>
                </pic:pic>
              </a:graphicData>
            </a:graphic>
          </wp:inline>
        </w:drawing>
      </w:r>
    </w:p>
    <w:p w:rsidR="00A76A81" w:rsidRDefault="00A76A81" w:rsidP="00A76A81">
      <w:pPr>
        <w:pStyle w:val="Titulek"/>
      </w:pPr>
      <w:r>
        <w:t xml:space="preserve">Obrázek </w:t>
      </w:r>
      <w:fldSimple w:instr=" SEQ Obrázek \* ARABIC ">
        <w:r w:rsidR="003C4E37">
          <w:rPr>
            <w:noProof/>
          </w:rPr>
          <w:t>3</w:t>
        </w:r>
      </w:fldSimple>
      <w:r>
        <w:t xml:space="preserve"> Ukázka </w:t>
      </w:r>
      <w:proofErr w:type="spellStart"/>
      <w:r>
        <w:t>multinomické</w:t>
      </w:r>
      <w:proofErr w:type="spellEnd"/>
      <w:r>
        <w:t xml:space="preserve"> logistické regrese</w:t>
      </w:r>
    </w:p>
    <w:p w:rsidR="000B2EFB" w:rsidRDefault="000B2EFB" w:rsidP="000B2EFB">
      <w:proofErr w:type="spellStart"/>
      <w:r>
        <w:t>Multinomická</w:t>
      </w:r>
      <w:proofErr w:type="spellEnd"/>
      <w:r>
        <w:t xml:space="preserve"> logistická regrese se interpretuje pro každou kategorii závisle proměnné zvlášť ve vztahu k referenční kategorii. Na výše uvedeném obrázku proto například platí, že pokud je respondent ženského pohlaví, je o 26,6 % nižší pravděpodobnost (1-0,734), že bude „ani souhlasit, ani nesouhlasit“, ve srovnání s tím, že bude „spíše nesouhlasit“. Interpretace </w:t>
      </w:r>
      <w:proofErr w:type="spellStart"/>
      <w:r>
        <w:t>multinomického</w:t>
      </w:r>
      <w:proofErr w:type="spellEnd"/>
      <w:r>
        <w:t xml:space="preserve"> logistického modelu je proto extrémně složitá, a pokud je to jen trochu možné, použijeme raději ordinální logistickou regresi.</w:t>
      </w:r>
    </w:p>
    <w:p w:rsidR="000B2EFB" w:rsidRDefault="000B2EFB" w:rsidP="000B2EFB">
      <w:r>
        <w:t xml:space="preserve">Podmínkou je ale stejná vzdálenost mezi jednotlivými variantami závisle proměnné, kterou nejlépe ověří </w:t>
      </w:r>
      <w:proofErr w:type="spellStart"/>
      <w:r>
        <w:t>Brantův</w:t>
      </w:r>
      <w:proofErr w:type="spellEnd"/>
      <w:r>
        <w:t xml:space="preserve"> test. Postup je takový, že nejprve provedeme ordinální logistickou regresi (příkaz OLOGIT) a následně zadáme příkaz BRANT, DETAIL. Ten zjistí, jestli je použití ordinální logistické regrese vhodné.</w:t>
      </w:r>
    </w:p>
    <w:p w:rsidR="000B2EFB" w:rsidRDefault="000B2EFB" w:rsidP="000B2EFB">
      <w:pPr>
        <w:spacing w:after="0"/>
        <w:jc w:val="center"/>
        <w:rPr>
          <w:rFonts w:ascii="Courier New" w:hAnsi="Courier New" w:cs="Courier New"/>
          <w:i/>
        </w:rPr>
      </w:pPr>
      <w:proofErr w:type="spellStart"/>
      <w:r>
        <w:rPr>
          <w:rFonts w:ascii="Courier New" w:hAnsi="Courier New" w:cs="Courier New"/>
          <w:i/>
        </w:rPr>
        <w:t>o</w:t>
      </w:r>
      <w:r w:rsidRPr="00374CA4">
        <w:rPr>
          <w:rFonts w:ascii="Courier New" w:hAnsi="Courier New" w:cs="Courier New"/>
          <w:i/>
        </w:rPr>
        <w:t>logit</w:t>
      </w:r>
      <w:proofErr w:type="spellEnd"/>
      <w:r w:rsidRPr="00374CA4">
        <w:rPr>
          <w:rFonts w:ascii="Courier New" w:hAnsi="Courier New" w:cs="Courier New"/>
          <w:i/>
        </w:rPr>
        <w:t xml:space="preserve"> </w:t>
      </w:r>
      <w:proofErr w:type="spellStart"/>
      <w:r>
        <w:rPr>
          <w:rFonts w:ascii="Courier New" w:hAnsi="Courier New" w:cs="Courier New"/>
          <w:i/>
        </w:rPr>
        <w:t>gearn</w:t>
      </w:r>
      <w:proofErr w:type="spellEnd"/>
      <w:r>
        <w:rPr>
          <w:rFonts w:ascii="Courier New" w:hAnsi="Courier New" w:cs="Courier New"/>
          <w:i/>
        </w:rPr>
        <w:t xml:space="preserve"> </w:t>
      </w:r>
      <w:proofErr w:type="gramStart"/>
      <w:r w:rsidRPr="00A76A81">
        <w:rPr>
          <w:rFonts w:ascii="Courier New" w:hAnsi="Courier New" w:cs="Courier New"/>
          <w:i/>
        </w:rPr>
        <w:t>i.sex</w:t>
      </w:r>
      <w:proofErr w:type="gramEnd"/>
      <w:r w:rsidRPr="00A76A81">
        <w:rPr>
          <w:rFonts w:ascii="Courier New" w:hAnsi="Courier New" w:cs="Courier New"/>
          <w:i/>
        </w:rPr>
        <w:t xml:space="preserve"> </w:t>
      </w:r>
      <w:proofErr w:type="spellStart"/>
      <w:r w:rsidRPr="00A76A81">
        <w:rPr>
          <w:rFonts w:ascii="Courier New" w:hAnsi="Courier New" w:cs="Courier New"/>
          <w:i/>
        </w:rPr>
        <w:t>age</w:t>
      </w:r>
      <w:proofErr w:type="spellEnd"/>
    </w:p>
    <w:p w:rsidR="000B2EFB" w:rsidRDefault="000B2EFB" w:rsidP="000B2EFB">
      <w:pPr>
        <w:jc w:val="center"/>
      </w:pPr>
      <w:proofErr w:type="spellStart"/>
      <w:r>
        <w:rPr>
          <w:rFonts w:ascii="Courier New" w:hAnsi="Courier New" w:cs="Courier New"/>
          <w:i/>
        </w:rPr>
        <w:t>brant</w:t>
      </w:r>
      <w:proofErr w:type="spellEnd"/>
      <w:r>
        <w:rPr>
          <w:rFonts w:ascii="Courier New" w:hAnsi="Courier New" w:cs="Courier New"/>
          <w:i/>
        </w:rPr>
        <w:t>, detail</w:t>
      </w:r>
    </w:p>
    <w:p w:rsidR="000B2EFB" w:rsidRDefault="000B2EFB" w:rsidP="000B2EFB">
      <w:pPr>
        <w:keepNext/>
      </w:pPr>
      <w:r>
        <w:rPr>
          <w:noProof/>
          <w:lang w:eastAsia="cs-CZ"/>
        </w:rPr>
        <w:lastRenderedPageBreak/>
        <w:drawing>
          <wp:inline distT="0" distB="0" distL="0" distR="0">
            <wp:extent cx="3600000" cy="3278086"/>
            <wp:effectExtent l="19050" t="0" r="4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600000" cy="3278086"/>
                    </a:xfrm>
                    <a:prstGeom prst="rect">
                      <a:avLst/>
                    </a:prstGeom>
                    <a:noFill/>
                    <a:ln w="9525">
                      <a:noFill/>
                      <a:miter lim="800000"/>
                      <a:headEnd/>
                      <a:tailEnd/>
                    </a:ln>
                  </pic:spPr>
                </pic:pic>
              </a:graphicData>
            </a:graphic>
          </wp:inline>
        </w:drawing>
      </w:r>
    </w:p>
    <w:p w:rsidR="000B2EFB" w:rsidRDefault="000B2EFB" w:rsidP="000B2EFB">
      <w:pPr>
        <w:pStyle w:val="Titulek"/>
      </w:pPr>
      <w:r>
        <w:t xml:space="preserve">Obrázek </w:t>
      </w:r>
      <w:fldSimple w:instr=" SEQ Obrázek \* ARABIC ">
        <w:r w:rsidR="003C4E37">
          <w:rPr>
            <w:noProof/>
          </w:rPr>
          <w:t>4</w:t>
        </w:r>
      </w:fldSimple>
      <w:r>
        <w:t xml:space="preserve"> Použití </w:t>
      </w:r>
      <w:proofErr w:type="spellStart"/>
      <w:r>
        <w:t>Brantova</w:t>
      </w:r>
      <w:proofErr w:type="spellEnd"/>
      <w:r>
        <w:t xml:space="preserve"> testu</w:t>
      </w:r>
    </w:p>
    <w:p w:rsidR="000B2EFB" w:rsidRPr="000B2EFB" w:rsidRDefault="000B2EFB" w:rsidP="000B2EFB">
      <w:r>
        <w:t xml:space="preserve">V našem případě bohužel </w:t>
      </w:r>
      <w:proofErr w:type="spellStart"/>
      <w:r>
        <w:t>Brantův</w:t>
      </w:r>
      <w:proofErr w:type="spellEnd"/>
      <w:r>
        <w:t xml:space="preserve"> test doporučuje použít </w:t>
      </w:r>
      <w:proofErr w:type="spellStart"/>
      <w:r>
        <w:t>multinomický</w:t>
      </w:r>
      <w:proofErr w:type="spellEnd"/>
      <w:r>
        <w:t xml:space="preserve"> logistický model.</w:t>
      </w:r>
    </w:p>
    <w:p w:rsidR="0010128F" w:rsidRDefault="0010128F" w:rsidP="0010128F">
      <w:pPr>
        <w:spacing w:after="0"/>
        <w:jc w:val="both"/>
        <w:rPr>
          <w:b/>
        </w:rPr>
      </w:pPr>
      <w:r>
        <w:rPr>
          <w:b/>
        </w:rPr>
        <w:t xml:space="preserve">7.5 Kvalita </w:t>
      </w:r>
      <w:r w:rsidR="004E2860">
        <w:rPr>
          <w:b/>
        </w:rPr>
        <w:t>regresních</w:t>
      </w:r>
      <w:r>
        <w:rPr>
          <w:b/>
        </w:rPr>
        <w:t xml:space="preserve"> modelů</w:t>
      </w:r>
    </w:p>
    <w:p w:rsidR="004E2860" w:rsidRDefault="004E2860" w:rsidP="0010128F">
      <w:pPr>
        <w:spacing w:after="0"/>
        <w:jc w:val="both"/>
      </w:pPr>
      <w:r>
        <w:t>Při práci s regresními modely postupujeme vždy od jednodušších modelů ke složitějším. Sledujeme přitom, jak se mění kvalita modelu. Cílem je dosáhnout stavu, kdy je model co nejjednodušší, ale přitom co nejkvalitnější (protichůdné požadavky). Než se podíváme na příklad budování modelů, probereme jednotlivé ukazatele kvality.</w:t>
      </w:r>
    </w:p>
    <w:p w:rsidR="004E2860" w:rsidRDefault="004E2860" w:rsidP="004E2860">
      <w:pPr>
        <w:spacing w:after="0"/>
        <w:jc w:val="both"/>
      </w:pPr>
      <w:r>
        <w:t xml:space="preserve">U lineární regrese je hlavním ukazatelem kvality </w:t>
      </w:r>
      <w:r w:rsidR="0010128F">
        <w:t>R</w:t>
      </w:r>
      <w:r w:rsidR="0010128F" w:rsidRPr="00133816">
        <w:rPr>
          <w:vertAlign w:val="superscript"/>
        </w:rPr>
        <w:t>2</w:t>
      </w:r>
      <w:r>
        <w:t>, který vyjadřuje, do jaké míry model reprezentuje sociální realitu. Hodnota je sice udávána v desetinném čísle, ale po vynásobení stem dostáváme hodnotu v procentech (např. R</w:t>
      </w:r>
      <w:r w:rsidRPr="00133816">
        <w:rPr>
          <w:vertAlign w:val="superscript"/>
        </w:rPr>
        <w:t>2</w:t>
      </w:r>
      <w:r>
        <w:t xml:space="preserve"> = 0,1234 znamená, že model vysvětluje realitu z 12,34 %). Samozřejmě platí, že čím vyšší je R</w:t>
      </w:r>
      <w:r w:rsidRPr="00133816">
        <w:rPr>
          <w:vertAlign w:val="superscript"/>
        </w:rPr>
        <w:t>2</w:t>
      </w:r>
      <w:r>
        <w:t>, tím kvalitnější je model. U lineárních modelů je potřeba reportovat dvě hodnoty, kromě R</w:t>
      </w:r>
      <w:r w:rsidRPr="00133816">
        <w:rPr>
          <w:vertAlign w:val="superscript"/>
        </w:rPr>
        <w:t>2</w:t>
      </w:r>
      <w:r>
        <w:t xml:space="preserve"> také počet případů N.</w:t>
      </w:r>
    </w:p>
    <w:p w:rsidR="0010128F" w:rsidRDefault="004E2860" w:rsidP="001837C1">
      <w:pPr>
        <w:spacing w:after="0"/>
        <w:jc w:val="both"/>
      </w:pPr>
      <w:r>
        <w:t>U logistické regrese ukazatel R</w:t>
      </w:r>
      <w:r w:rsidRPr="00133816">
        <w:rPr>
          <w:vertAlign w:val="superscript"/>
        </w:rPr>
        <w:t>2</w:t>
      </w:r>
      <w:r>
        <w:t xml:space="preserve"> použít nemůžeme, i když ho </w:t>
      </w:r>
      <w:proofErr w:type="spellStart"/>
      <w:r>
        <w:t>Stata</w:t>
      </w:r>
      <w:proofErr w:type="spellEnd"/>
      <w:r>
        <w:t xml:space="preserve"> v</w:t>
      </w:r>
      <w:r w:rsidR="001837C1">
        <w:t> </w:t>
      </w:r>
      <w:r>
        <w:t>podo</w:t>
      </w:r>
      <w:r w:rsidR="001837C1">
        <w:t xml:space="preserve">bě </w:t>
      </w:r>
      <w:proofErr w:type="spellStart"/>
      <w:r w:rsidR="001837C1">
        <w:t>Pseudo</w:t>
      </w:r>
      <w:proofErr w:type="spellEnd"/>
      <w:r w:rsidR="001837C1">
        <w:t xml:space="preserve"> R</w:t>
      </w:r>
      <w:r w:rsidR="001837C1" w:rsidRPr="00133816">
        <w:rPr>
          <w:vertAlign w:val="superscript"/>
        </w:rPr>
        <w:t>2</w:t>
      </w:r>
      <w:r w:rsidR="001837C1">
        <w:t xml:space="preserve"> nabízí. Ukazateli kvality logistického modelu jsou hodnoty </w:t>
      </w:r>
      <w:proofErr w:type="spellStart"/>
      <w:r w:rsidR="001837C1">
        <w:t>likelihood</w:t>
      </w:r>
      <w:proofErr w:type="spellEnd"/>
      <w:r w:rsidR="001837C1">
        <w:t xml:space="preserve"> ratio, AIC a BIC. Alespoň jeden z nich je potřeba – spolu s počtem případů N – reportovat spolu s modelem. Ani jeden z uvedených ukazatelů přitom neříká nic o absolutní kvalitě modelu (oproti R</w:t>
      </w:r>
      <w:r w:rsidR="001837C1" w:rsidRPr="00133816">
        <w:rPr>
          <w:vertAlign w:val="superscript"/>
        </w:rPr>
        <w:t>2</w:t>
      </w:r>
      <w:r w:rsidR="001837C1">
        <w:t>, které je použitelné i pro jeden samostatný model), slouží pouze ke srovnání kvality dvou modelů. Modely musí být do sebe vnořené</w:t>
      </w:r>
      <w:r w:rsidR="00A75439">
        <w:t xml:space="preserve"> (</w:t>
      </w:r>
      <w:proofErr w:type="spellStart"/>
      <w:r w:rsidR="001837C1">
        <w:t>nested</w:t>
      </w:r>
      <w:proofErr w:type="spellEnd"/>
      <w:r w:rsidR="001837C1">
        <w:t>), to znamená, že jeden model musí obsahovat tytéž proměnné jako druhý model, případně nějaké navíc, a oba modely musí mít stejný počet případů N.</w:t>
      </w:r>
    </w:p>
    <w:p w:rsidR="001837C1" w:rsidRDefault="001837C1" w:rsidP="001837C1">
      <w:pPr>
        <w:spacing w:after="0"/>
        <w:jc w:val="both"/>
      </w:pPr>
      <w:r>
        <w:t>Poměr věrohodnosti (</w:t>
      </w:r>
      <w:r w:rsidR="00A75439">
        <w:t>log-</w:t>
      </w:r>
      <w:proofErr w:type="spellStart"/>
      <w:r>
        <w:t>likelihood</w:t>
      </w:r>
      <w:proofErr w:type="spellEnd"/>
      <w:r>
        <w:t xml:space="preserve"> ratio</w:t>
      </w:r>
      <w:r w:rsidR="00A75439">
        <w:t>, -2LL</w:t>
      </w:r>
      <w:r>
        <w:t>)</w:t>
      </w:r>
      <w:r w:rsidR="00A75439">
        <w:t>, obecně platí, že čím větší log-</w:t>
      </w:r>
      <w:proofErr w:type="spellStart"/>
      <w:r w:rsidR="00A75439">
        <w:t>likelihood</w:t>
      </w:r>
      <w:proofErr w:type="spellEnd"/>
      <w:r w:rsidR="00A75439">
        <w:t xml:space="preserve">, tím lepší model. </w:t>
      </w:r>
      <w:proofErr w:type="spellStart"/>
      <w:r w:rsidR="00535F31" w:rsidRPr="00535F31">
        <w:t>Akaikovo</w:t>
      </w:r>
      <w:proofErr w:type="spellEnd"/>
      <w:r w:rsidR="00535F31" w:rsidRPr="00535F31">
        <w:t xml:space="preserve"> informační kriterium</w:t>
      </w:r>
      <w:r w:rsidR="00535F31">
        <w:t xml:space="preserve"> AIC podle některých zdrojů nevyžaduje, aby byly porovnávané modely do sebe vnořené, zohledňuje počet nezávislých proměnných. Platí, že čím menší AIC, tím lepší model. </w:t>
      </w:r>
      <w:proofErr w:type="spellStart"/>
      <w:r w:rsidR="00535F31" w:rsidRPr="00535F31">
        <w:t>Bayesovo</w:t>
      </w:r>
      <w:proofErr w:type="spellEnd"/>
      <w:r w:rsidR="00535F31" w:rsidRPr="00535F31">
        <w:t xml:space="preserve"> informační kritérium</w:t>
      </w:r>
      <w:r w:rsidR="00535F31">
        <w:t xml:space="preserve"> (BIC) penalizuje složité modely ještě silněji, lze ho ale teoreticky využít i pro modely s různým N. I v tomto případě volíme model, který má hodnotu BIC co nejnižší.</w:t>
      </w:r>
    </w:p>
    <w:p w:rsidR="00535F31" w:rsidRDefault="00535F31" w:rsidP="001837C1">
      <w:pPr>
        <w:spacing w:after="0"/>
        <w:jc w:val="both"/>
      </w:pPr>
      <w:r>
        <w:t>Charakteristiky modelu vypisují příkazy ESTAT IC nebo FITSTAT.</w:t>
      </w:r>
    </w:p>
    <w:p w:rsidR="00535F31" w:rsidRDefault="00535F31" w:rsidP="001837C1">
      <w:pPr>
        <w:spacing w:after="0"/>
        <w:jc w:val="both"/>
      </w:pPr>
    </w:p>
    <w:p w:rsidR="00535F31" w:rsidRDefault="00535F31" w:rsidP="00535F31">
      <w:pPr>
        <w:keepNext/>
        <w:spacing w:after="0"/>
        <w:jc w:val="both"/>
      </w:pPr>
      <w:r w:rsidRPr="00535F31">
        <w:rPr>
          <w:noProof/>
          <w:bdr w:val="single" w:sz="4" w:space="0" w:color="auto"/>
          <w:lang w:eastAsia="cs-CZ"/>
        </w:rPr>
        <w:drawing>
          <wp:inline distT="0" distB="0" distL="0" distR="0">
            <wp:extent cx="3600000" cy="800847"/>
            <wp:effectExtent l="19050" t="0" r="4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600000" cy="800847"/>
                    </a:xfrm>
                    <a:prstGeom prst="rect">
                      <a:avLst/>
                    </a:prstGeom>
                    <a:noFill/>
                    <a:ln w="9525">
                      <a:noFill/>
                      <a:miter lim="800000"/>
                      <a:headEnd/>
                      <a:tailEnd/>
                    </a:ln>
                  </pic:spPr>
                </pic:pic>
              </a:graphicData>
            </a:graphic>
          </wp:inline>
        </w:drawing>
      </w:r>
    </w:p>
    <w:p w:rsidR="00535F31" w:rsidRDefault="00535F31" w:rsidP="00535F31">
      <w:pPr>
        <w:pStyle w:val="Titulek"/>
        <w:jc w:val="both"/>
      </w:pPr>
      <w:r>
        <w:t xml:space="preserve">Obrázek </w:t>
      </w:r>
      <w:fldSimple w:instr=" SEQ Obrázek \* ARABIC ">
        <w:r w:rsidR="003C4E37">
          <w:rPr>
            <w:noProof/>
          </w:rPr>
          <w:t>5</w:t>
        </w:r>
      </w:fldSimple>
      <w:r>
        <w:t xml:space="preserve"> Posuzování </w:t>
      </w:r>
      <w:proofErr w:type="spellStart"/>
      <w:r>
        <w:t>kvaliti</w:t>
      </w:r>
      <w:proofErr w:type="spellEnd"/>
      <w:r>
        <w:t xml:space="preserve"> regresního modelu</w:t>
      </w:r>
    </w:p>
    <w:p w:rsidR="0010128F" w:rsidRDefault="00535F31" w:rsidP="00535F31">
      <w:pPr>
        <w:spacing w:after="0"/>
        <w:rPr>
          <w:b/>
        </w:rPr>
      </w:pPr>
      <w:r>
        <w:rPr>
          <w:b/>
        </w:rPr>
        <w:t>7.6 Postupné budování modelu</w:t>
      </w:r>
    </w:p>
    <w:p w:rsidR="00535F31" w:rsidRDefault="00535F31" w:rsidP="00535F31">
      <w:pPr>
        <w:spacing w:after="0"/>
      </w:pPr>
      <w:r w:rsidRPr="00535F31">
        <w:t xml:space="preserve">Při </w:t>
      </w:r>
      <w:r>
        <w:t xml:space="preserve">návrhu regresních modelů vycházíme, stejně jako při jiných sociologických analýzách, z teorie. Studiem literatury zjistíme, které nezávisle proměnné by měly ovlivňovat závisle proměnnou. Nevytváříme zvláštní regresní model pro </w:t>
      </w:r>
      <w:r>
        <w:lastRenderedPageBreak/>
        <w:t>každou hypotézu, ale jeden model celkový, z kterého následně rozhodneme o platnosti všech hypotéz. Všechny modely prezentujeme v jedné přehledné tabulce včetně potřebných ukazatelů kvality modelu.</w:t>
      </w:r>
    </w:p>
    <w:p w:rsidR="00535F31" w:rsidRDefault="00535F31" w:rsidP="00535F31">
      <w:pPr>
        <w:spacing w:after="0"/>
      </w:pPr>
    </w:p>
    <w:p w:rsidR="00535F31" w:rsidRDefault="00535F31" w:rsidP="00535F31">
      <w:pPr>
        <w:spacing w:after="0"/>
      </w:pPr>
      <w:r>
        <w:t xml:space="preserve">Příklad: </w:t>
      </w:r>
      <w:r w:rsidR="003C4E37">
        <w:t>Souvislost vzdělání a výše příjmu</w:t>
      </w:r>
    </w:p>
    <w:p w:rsidR="003C4E37" w:rsidRDefault="003C4E37" w:rsidP="00535F31">
      <w:pPr>
        <w:spacing w:after="0"/>
      </w:pPr>
      <w:r>
        <w:t xml:space="preserve">Literatura: Teorie lidského kapitálu říká, že výše příjmu je ovlivněna především délkou praxe (většinou nahrazeno věkem) a stupněm dosaženého vzdělání (lidským kapitálem). </w:t>
      </w:r>
      <w:proofErr w:type="spellStart"/>
      <w:r>
        <w:t>Mincerova</w:t>
      </w:r>
      <w:proofErr w:type="spellEnd"/>
      <w:r>
        <w:t xml:space="preserve"> rovnice empiricky ukazuje, že je potřeba porovnávat přirozený logaritmus hrubého příjmu s nezávisle proměnnými věk, druhá mocnina věku, stupeň vzdělání.</w:t>
      </w:r>
    </w:p>
    <w:p w:rsidR="003C4E37" w:rsidRDefault="003C4E37" w:rsidP="00535F31">
      <w:pPr>
        <w:spacing w:after="0"/>
      </w:pPr>
      <w:r>
        <w:t>Nejprve si připravíme data:</w:t>
      </w:r>
    </w:p>
    <w:p w:rsidR="003C4E37" w:rsidRPr="00535F31" w:rsidRDefault="003C4E37" w:rsidP="00535F31">
      <w:pPr>
        <w:spacing w:after="0"/>
        <w:rPr>
          <w:rFonts w:ascii="Courier New" w:hAnsi="Courier New" w:cs="Courier New"/>
          <w:i/>
        </w:rPr>
      </w:pPr>
    </w:p>
    <w:p w:rsidR="003C4E37" w:rsidRDefault="003C4E37" w:rsidP="003C4E37">
      <w:pPr>
        <w:spacing w:after="0"/>
        <w:rPr>
          <w:rFonts w:ascii="Courier New" w:hAnsi="Courier New" w:cs="Courier New"/>
          <w:i/>
        </w:rPr>
      </w:pPr>
      <w:r>
        <w:rPr>
          <w:rFonts w:ascii="Courier New" w:hAnsi="Courier New" w:cs="Courier New"/>
          <w:i/>
        </w:rPr>
        <w:t xml:space="preserve">gen </w:t>
      </w:r>
      <w:proofErr w:type="spellStart"/>
      <w:r>
        <w:rPr>
          <w:rFonts w:ascii="Courier New" w:hAnsi="Courier New" w:cs="Courier New"/>
          <w:i/>
        </w:rPr>
        <w:t>prijem</w:t>
      </w:r>
      <w:proofErr w:type="spellEnd"/>
      <w:r>
        <w:rPr>
          <w:rFonts w:ascii="Courier New" w:hAnsi="Courier New" w:cs="Courier New"/>
          <w:i/>
        </w:rPr>
        <w:t>=</w:t>
      </w:r>
      <w:proofErr w:type="spellStart"/>
      <w:r>
        <w:rPr>
          <w:rFonts w:ascii="Courier New" w:hAnsi="Courier New" w:cs="Courier New"/>
          <w:i/>
        </w:rPr>
        <w:t>payn</w:t>
      </w:r>
      <w:proofErr w:type="spellEnd"/>
    </w:p>
    <w:p w:rsidR="003C4E37" w:rsidRDefault="003C4E37" w:rsidP="003C4E37">
      <w:pPr>
        <w:spacing w:after="0"/>
        <w:rPr>
          <w:rFonts w:ascii="Courier New" w:hAnsi="Courier New" w:cs="Courier New"/>
          <w:i/>
        </w:rPr>
      </w:pPr>
      <w:proofErr w:type="spellStart"/>
      <w:r>
        <w:rPr>
          <w:rFonts w:ascii="Courier New" w:hAnsi="Courier New" w:cs="Courier New"/>
          <w:i/>
        </w:rPr>
        <w:t>replace</w:t>
      </w:r>
      <w:proofErr w:type="spellEnd"/>
      <w:r>
        <w:rPr>
          <w:rFonts w:ascii="Courier New" w:hAnsi="Courier New" w:cs="Courier New"/>
          <w:i/>
        </w:rPr>
        <w:t xml:space="preserve"> </w:t>
      </w:r>
      <w:proofErr w:type="spellStart"/>
      <w:r>
        <w:rPr>
          <w:rFonts w:ascii="Courier New" w:hAnsi="Courier New" w:cs="Courier New"/>
          <w:i/>
        </w:rPr>
        <w:t>prijem</w:t>
      </w:r>
      <w:proofErr w:type="spellEnd"/>
      <w:r>
        <w:rPr>
          <w:rFonts w:ascii="Courier New" w:hAnsi="Courier New" w:cs="Courier New"/>
          <w:i/>
        </w:rPr>
        <w:t>=</w:t>
      </w:r>
      <w:proofErr w:type="spellStart"/>
      <w:r>
        <w:rPr>
          <w:rFonts w:ascii="Courier New" w:hAnsi="Courier New" w:cs="Courier New"/>
          <w:i/>
        </w:rPr>
        <w:t>payn</w:t>
      </w:r>
      <w:proofErr w:type="spellEnd"/>
      <w:r>
        <w:rPr>
          <w:rFonts w:ascii="Courier New" w:hAnsi="Courier New" w:cs="Courier New"/>
          <w:i/>
        </w:rPr>
        <w:t xml:space="preserve">/12 </w:t>
      </w:r>
      <w:proofErr w:type="spellStart"/>
      <w:r>
        <w:rPr>
          <w:rFonts w:ascii="Courier New" w:hAnsi="Courier New" w:cs="Courier New"/>
          <w:i/>
        </w:rPr>
        <w:t>if</w:t>
      </w:r>
      <w:proofErr w:type="spellEnd"/>
      <w:r>
        <w:rPr>
          <w:rFonts w:ascii="Courier New" w:hAnsi="Courier New" w:cs="Courier New"/>
          <w:i/>
        </w:rPr>
        <w:t xml:space="preserve"> </w:t>
      </w:r>
      <w:proofErr w:type="spellStart"/>
      <w:r>
        <w:rPr>
          <w:rFonts w:ascii="Courier New" w:hAnsi="Courier New" w:cs="Courier New"/>
          <w:i/>
        </w:rPr>
        <w:t>paynam</w:t>
      </w:r>
      <w:proofErr w:type="spellEnd"/>
      <w:r>
        <w:rPr>
          <w:rFonts w:ascii="Courier New" w:hAnsi="Courier New" w:cs="Courier New"/>
          <w:i/>
        </w:rPr>
        <w:t>==1 //pokud je příjem roční, převedeme ho na měsíční</w:t>
      </w:r>
    </w:p>
    <w:p w:rsidR="003C4E37" w:rsidRDefault="003C4E37" w:rsidP="003C4E37">
      <w:pPr>
        <w:spacing w:after="0"/>
        <w:rPr>
          <w:rFonts w:ascii="Courier New" w:hAnsi="Courier New" w:cs="Courier New"/>
          <w:i/>
        </w:rPr>
      </w:pPr>
      <w:proofErr w:type="spellStart"/>
      <w:r>
        <w:rPr>
          <w:rFonts w:ascii="Courier New" w:hAnsi="Courier New" w:cs="Courier New"/>
          <w:i/>
        </w:rPr>
        <w:t>replace</w:t>
      </w:r>
      <w:proofErr w:type="spellEnd"/>
      <w:r>
        <w:rPr>
          <w:rFonts w:ascii="Courier New" w:hAnsi="Courier New" w:cs="Courier New"/>
          <w:i/>
        </w:rPr>
        <w:t xml:space="preserve"> </w:t>
      </w:r>
      <w:proofErr w:type="spellStart"/>
      <w:r>
        <w:rPr>
          <w:rFonts w:ascii="Courier New" w:hAnsi="Courier New" w:cs="Courier New"/>
          <w:i/>
        </w:rPr>
        <w:t>prijem</w:t>
      </w:r>
      <w:proofErr w:type="spellEnd"/>
      <w:r>
        <w:rPr>
          <w:rFonts w:ascii="Courier New" w:hAnsi="Courier New" w:cs="Courier New"/>
          <w:i/>
        </w:rPr>
        <w:t>=</w:t>
      </w:r>
      <w:proofErr w:type="spellStart"/>
      <w:r>
        <w:rPr>
          <w:rFonts w:ascii="Courier New" w:hAnsi="Courier New" w:cs="Courier New"/>
          <w:i/>
        </w:rPr>
        <w:t>prijem</w:t>
      </w:r>
      <w:proofErr w:type="spellEnd"/>
      <w:r>
        <w:rPr>
          <w:rFonts w:ascii="Courier New" w:hAnsi="Courier New" w:cs="Courier New"/>
          <w:i/>
        </w:rPr>
        <w:t>/(</w:t>
      </w:r>
      <w:proofErr w:type="spellStart"/>
      <w:r>
        <w:rPr>
          <w:rFonts w:ascii="Courier New" w:hAnsi="Courier New" w:cs="Courier New"/>
          <w:i/>
        </w:rPr>
        <w:t>hours</w:t>
      </w:r>
      <w:proofErr w:type="spellEnd"/>
      <w:r>
        <w:rPr>
          <w:rFonts w:ascii="Courier New" w:hAnsi="Courier New" w:cs="Courier New"/>
          <w:i/>
        </w:rPr>
        <w:t>*4.5) //měsíční příjem převedeme na hodinový tak, že ho vydělíme počtem hodin odpracovaných týdně a počtem týdnů v měsíci</w:t>
      </w:r>
    </w:p>
    <w:p w:rsidR="00592967" w:rsidRDefault="003C4E37" w:rsidP="003C4E37">
      <w:pPr>
        <w:spacing w:after="0"/>
        <w:rPr>
          <w:rFonts w:ascii="Courier New" w:hAnsi="Courier New" w:cs="Courier New"/>
        </w:rPr>
      </w:pPr>
      <w:proofErr w:type="spellStart"/>
      <w:r w:rsidRPr="003C4E37">
        <w:rPr>
          <w:rFonts w:ascii="Courier New" w:hAnsi="Courier New" w:cs="Courier New"/>
        </w:rPr>
        <w:t>replace</w:t>
      </w:r>
      <w:proofErr w:type="spellEnd"/>
      <w:r w:rsidRPr="003C4E37">
        <w:rPr>
          <w:rFonts w:ascii="Courier New" w:hAnsi="Courier New" w:cs="Courier New"/>
        </w:rPr>
        <w:t xml:space="preserve"> </w:t>
      </w:r>
      <w:proofErr w:type="spellStart"/>
      <w:r w:rsidRPr="003C4E37">
        <w:rPr>
          <w:rFonts w:ascii="Courier New" w:hAnsi="Courier New" w:cs="Courier New"/>
        </w:rPr>
        <w:t>prijem</w:t>
      </w:r>
      <w:proofErr w:type="spellEnd"/>
      <w:r w:rsidRPr="003C4E37">
        <w:rPr>
          <w:rFonts w:ascii="Courier New" w:hAnsi="Courier New" w:cs="Courier New"/>
        </w:rPr>
        <w:t>=</w:t>
      </w:r>
      <w:proofErr w:type="spellStart"/>
      <w:r w:rsidRPr="003C4E37">
        <w:rPr>
          <w:rFonts w:ascii="Courier New" w:hAnsi="Courier New" w:cs="Courier New"/>
        </w:rPr>
        <w:t>ln</w:t>
      </w:r>
      <w:proofErr w:type="spellEnd"/>
      <w:r w:rsidRPr="003C4E37">
        <w:rPr>
          <w:rFonts w:ascii="Courier New" w:hAnsi="Courier New" w:cs="Courier New"/>
        </w:rPr>
        <w:t>(</w:t>
      </w:r>
      <w:proofErr w:type="spellStart"/>
      <w:r w:rsidRPr="003C4E37">
        <w:rPr>
          <w:rFonts w:ascii="Courier New" w:hAnsi="Courier New" w:cs="Courier New"/>
        </w:rPr>
        <w:t>prijem</w:t>
      </w:r>
      <w:proofErr w:type="spellEnd"/>
      <w:r w:rsidRPr="003C4E37">
        <w:rPr>
          <w:rFonts w:ascii="Courier New" w:hAnsi="Courier New" w:cs="Courier New"/>
        </w:rPr>
        <w:t>)</w:t>
      </w:r>
      <w:r>
        <w:rPr>
          <w:rFonts w:ascii="Courier New" w:hAnsi="Courier New" w:cs="Courier New"/>
        </w:rPr>
        <w:t xml:space="preserve"> //vypočteme logaritmus hodinového příjmu</w:t>
      </w:r>
    </w:p>
    <w:p w:rsidR="003C4E37" w:rsidRDefault="003C4E37" w:rsidP="003C4E37">
      <w:pPr>
        <w:spacing w:after="0"/>
        <w:rPr>
          <w:rFonts w:ascii="Courier New" w:hAnsi="Courier New" w:cs="Courier New"/>
        </w:rPr>
      </w:pPr>
      <w:r>
        <w:rPr>
          <w:rFonts w:ascii="Courier New" w:hAnsi="Courier New" w:cs="Courier New"/>
        </w:rPr>
        <w:t>gen age2=</w:t>
      </w:r>
      <w:proofErr w:type="spellStart"/>
      <w:r>
        <w:rPr>
          <w:rFonts w:ascii="Courier New" w:hAnsi="Courier New" w:cs="Courier New"/>
        </w:rPr>
        <w:t>age</w:t>
      </w:r>
      <w:proofErr w:type="spellEnd"/>
      <w:r>
        <w:rPr>
          <w:rFonts w:ascii="Courier New" w:hAnsi="Courier New" w:cs="Courier New"/>
        </w:rPr>
        <w:t>*</w:t>
      </w:r>
      <w:proofErr w:type="spellStart"/>
      <w:r>
        <w:rPr>
          <w:rFonts w:ascii="Courier New" w:hAnsi="Courier New" w:cs="Courier New"/>
        </w:rPr>
        <w:t>age</w:t>
      </w:r>
      <w:proofErr w:type="spellEnd"/>
      <w:r>
        <w:rPr>
          <w:rFonts w:ascii="Courier New" w:hAnsi="Courier New" w:cs="Courier New"/>
        </w:rPr>
        <w:t xml:space="preserve"> //druhá mocnina věku</w:t>
      </w:r>
    </w:p>
    <w:p w:rsidR="003C4E37" w:rsidRDefault="003C4E37" w:rsidP="003C4E37">
      <w:pPr>
        <w:spacing w:after="0"/>
        <w:rPr>
          <w:rFonts w:ascii="Courier New" w:hAnsi="Courier New" w:cs="Courier New"/>
        </w:rPr>
      </w:pPr>
      <w:proofErr w:type="spellStart"/>
      <w:r>
        <w:rPr>
          <w:rFonts w:ascii="Courier New" w:hAnsi="Courier New" w:cs="Courier New"/>
        </w:rPr>
        <w:t>recode</w:t>
      </w:r>
      <w:proofErr w:type="spellEnd"/>
      <w:r>
        <w:rPr>
          <w:rFonts w:ascii="Courier New" w:hAnsi="Courier New" w:cs="Courier New"/>
        </w:rPr>
        <w:t xml:space="preserve"> </w:t>
      </w:r>
      <w:proofErr w:type="spellStart"/>
      <w:r>
        <w:rPr>
          <w:rFonts w:ascii="Courier New" w:hAnsi="Courier New" w:cs="Courier New"/>
        </w:rPr>
        <w:t>educ</w:t>
      </w:r>
      <w:proofErr w:type="spellEnd"/>
      <w:r>
        <w:rPr>
          <w:rFonts w:ascii="Courier New" w:hAnsi="Courier New" w:cs="Courier New"/>
        </w:rPr>
        <w:t xml:space="preserve"> (</w:t>
      </w:r>
      <w:proofErr w:type="gramStart"/>
      <w:r>
        <w:rPr>
          <w:rFonts w:ascii="Courier New" w:hAnsi="Courier New" w:cs="Courier New"/>
        </w:rPr>
        <w:t>0/4=1) (5/8=2</w:t>
      </w:r>
      <w:proofErr w:type="gramEnd"/>
      <w:r>
        <w:rPr>
          <w:rFonts w:ascii="Courier New" w:hAnsi="Courier New" w:cs="Courier New"/>
        </w:rPr>
        <w:t>) (9/11=3)</w:t>
      </w:r>
    </w:p>
    <w:p w:rsidR="003C4E37" w:rsidRDefault="003C4E37" w:rsidP="003C4E37">
      <w:pPr>
        <w:spacing w:after="0"/>
      </w:pPr>
    </w:p>
    <w:p w:rsidR="003C4E37" w:rsidRDefault="003C4E37" w:rsidP="003C4E37">
      <w:pPr>
        <w:spacing w:after="0"/>
      </w:pPr>
      <w:r>
        <w:t>Nyní odhadneme první regresní model M1:</w:t>
      </w:r>
    </w:p>
    <w:p w:rsidR="003C4E37" w:rsidRDefault="003C4E37">
      <w:pPr>
        <w:rPr>
          <w:rFonts w:ascii="Courier New" w:hAnsi="Courier New" w:cs="Courier New"/>
        </w:rPr>
      </w:pPr>
      <w:proofErr w:type="spellStart"/>
      <w:r>
        <w:rPr>
          <w:rFonts w:ascii="Courier New" w:hAnsi="Courier New" w:cs="Courier New"/>
        </w:rPr>
        <w:t>regress</w:t>
      </w:r>
      <w:proofErr w:type="spellEnd"/>
      <w:r>
        <w:rPr>
          <w:rFonts w:ascii="Courier New" w:hAnsi="Courier New" w:cs="Courier New"/>
        </w:rPr>
        <w:t xml:space="preserve"> </w:t>
      </w:r>
      <w:proofErr w:type="spellStart"/>
      <w:r>
        <w:rPr>
          <w:rFonts w:ascii="Courier New" w:hAnsi="Courier New" w:cs="Courier New"/>
        </w:rPr>
        <w:t>prijem</w:t>
      </w:r>
      <w:proofErr w:type="spellEnd"/>
      <w:r>
        <w:rPr>
          <w:rFonts w:ascii="Courier New" w:hAnsi="Courier New" w:cs="Courier New"/>
        </w:rPr>
        <w:t xml:space="preserve"> i.</w:t>
      </w:r>
      <w:proofErr w:type="spellStart"/>
      <w:r>
        <w:rPr>
          <w:rFonts w:ascii="Courier New" w:hAnsi="Courier New" w:cs="Courier New"/>
        </w:rPr>
        <w:t>educ</w:t>
      </w:r>
      <w:proofErr w:type="spellEnd"/>
      <w:r>
        <w:rPr>
          <w:rFonts w:ascii="Courier New" w:hAnsi="Courier New" w:cs="Courier New"/>
        </w:rPr>
        <w:t xml:space="preserve"> </w:t>
      </w:r>
      <w:proofErr w:type="spellStart"/>
      <w:r>
        <w:rPr>
          <w:rFonts w:ascii="Courier New" w:hAnsi="Courier New" w:cs="Courier New"/>
        </w:rPr>
        <w:t>age</w:t>
      </w:r>
      <w:proofErr w:type="spellEnd"/>
      <w:r>
        <w:rPr>
          <w:rFonts w:ascii="Courier New" w:hAnsi="Courier New" w:cs="Courier New"/>
        </w:rPr>
        <w:t xml:space="preserve"> age2</w:t>
      </w:r>
    </w:p>
    <w:p w:rsidR="003C4E37" w:rsidRDefault="003C4E37" w:rsidP="003C4E37">
      <w:pPr>
        <w:keepNext/>
      </w:pPr>
      <w:r w:rsidRPr="003C4E37">
        <w:rPr>
          <w:rFonts w:ascii="Courier New" w:hAnsi="Courier New" w:cs="Courier New"/>
          <w:noProof/>
          <w:bdr w:val="single" w:sz="4" w:space="0" w:color="auto"/>
          <w:lang w:eastAsia="cs-CZ"/>
        </w:rPr>
        <w:drawing>
          <wp:inline distT="0" distB="0" distL="0" distR="0">
            <wp:extent cx="3600000" cy="1779267"/>
            <wp:effectExtent l="19050" t="0" r="4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600000" cy="1779267"/>
                    </a:xfrm>
                    <a:prstGeom prst="rect">
                      <a:avLst/>
                    </a:prstGeom>
                    <a:noFill/>
                    <a:ln w="9525">
                      <a:noFill/>
                      <a:miter lim="800000"/>
                      <a:headEnd/>
                      <a:tailEnd/>
                    </a:ln>
                  </pic:spPr>
                </pic:pic>
              </a:graphicData>
            </a:graphic>
          </wp:inline>
        </w:drawing>
      </w:r>
    </w:p>
    <w:p w:rsidR="003C4E37" w:rsidRDefault="003C4E37" w:rsidP="003C4E37">
      <w:pPr>
        <w:pStyle w:val="Titulek"/>
      </w:pPr>
      <w:r>
        <w:t xml:space="preserve">Obrázek </w:t>
      </w:r>
      <w:fldSimple w:instr=" SEQ Obrázek \* ARABIC ">
        <w:r>
          <w:rPr>
            <w:noProof/>
          </w:rPr>
          <w:t>6</w:t>
        </w:r>
      </w:fldSimple>
      <w:r>
        <w:t xml:space="preserve"> Regresní model M1</w:t>
      </w:r>
    </w:p>
    <w:p w:rsidR="003C4E37" w:rsidRDefault="003C4E37" w:rsidP="003C4E37">
      <w:r>
        <w:t xml:space="preserve">Vidíme, že regresní model vysvětluje realitu z 5,41 %. Dosažení maturitního vzdělání zvyšuje příjem o 32 %, dosažení vysokoškolského vzdělání o 61 % ve srovnání se vzděláním základním. Získání jednoho roku praxe zvýší příjem o 1,8 %. Předpokládáme ale, že </w:t>
      </w:r>
      <w:r w:rsidR="0097605E">
        <w:t xml:space="preserve">na příjem má vliv i pohlaví respondenta, statistiky </w:t>
      </w:r>
      <w:proofErr w:type="spellStart"/>
      <w:r w:rsidR="0097605E">
        <w:t>Eurostatu</w:t>
      </w:r>
      <w:proofErr w:type="spellEnd"/>
      <w:r w:rsidR="0097605E">
        <w:t xml:space="preserve"> říkají, že Česko patří k zemím s nejvyšším </w:t>
      </w:r>
      <w:proofErr w:type="spellStart"/>
      <w:r w:rsidR="0097605E">
        <w:t>genderovým</w:t>
      </w:r>
      <w:proofErr w:type="spellEnd"/>
      <w:r w:rsidR="0097605E">
        <w:t xml:space="preserve"> rozdílem v příjmech. Přidáme proto do modelu M2 ještě pohlaví.</w:t>
      </w:r>
    </w:p>
    <w:p w:rsidR="0097605E" w:rsidRDefault="0097605E" w:rsidP="0097605E">
      <w:pPr>
        <w:rPr>
          <w:rFonts w:ascii="Courier New" w:hAnsi="Courier New" w:cs="Courier New"/>
        </w:rPr>
      </w:pPr>
      <w:proofErr w:type="spellStart"/>
      <w:r>
        <w:rPr>
          <w:rFonts w:ascii="Courier New" w:hAnsi="Courier New" w:cs="Courier New"/>
        </w:rPr>
        <w:t>regress</w:t>
      </w:r>
      <w:proofErr w:type="spellEnd"/>
      <w:r>
        <w:rPr>
          <w:rFonts w:ascii="Courier New" w:hAnsi="Courier New" w:cs="Courier New"/>
        </w:rPr>
        <w:t xml:space="preserve"> </w:t>
      </w:r>
      <w:proofErr w:type="spellStart"/>
      <w:r>
        <w:rPr>
          <w:rFonts w:ascii="Courier New" w:hAnsi="Courier New" w:cs="Courier New"/>
        </w:rPr>
        <w:t>prijem</w:t>
      </w:r>
      <w:proofErr w:type="spellEnd"/>
      <w:r>
        <w:rPr>
          <w:rFonts w:ascii="Courier New" w:hAnsi="Courier New" w:cs="Courier New"/>
        </w:rPr>
        <w:t xml:space="preserve"> i.</w:t>
      </w:r>
      <w:proofErr w:type="spellStart"/>
      <w:r>
        <w:rPr>
          <w:rFonts w:ascii="Courier New" w:hAnsi="Courier New" w:cs="Courier New"/>
        </w:rPr>
        <w:t>educ</w:t>
      </w:r>
      <w:proofErr w:type="spellEnd"/>
      <w:r>
        <w:rPr>
          <w:rFonts w:ascii="Courier New" w:hAnsi="Courier New" w:cs="Courier New"/>
        </w:rPr>
        <w:t xml:space="preserve"> </w:t>
      </w:r>
      <w:proofErr w:type="spellStart"/>
      <w:r>
        <w:rPr>
          <w:rFonts w:ascii="Courier New" w:hAnsi="Courier New" w:cs="Courier New"/>
        </w:rPr>
        <w:t>age</w:t>
      </w:r>
      <w:proofErr w:type="spellEnd"/>
      <w:r>
        <w:rPr>
          <w:rFonts w:ascii="Courier New" w:hAnsi="Courier New" w:cs="Courier New"/>
        </w:rPr>
        <w:t xml:space="preserve"> age2 </w:t>
      </w:r>
      <w:proofErr w:type="gramStart"/>
      <w:r>
        <w:rPr>
          <w:rFonts w:ascii="Courier New" w:hAnsi="Courier New" w:cs="Courier New"/>
        </w:rPr>
        <w:t>i.sex</w:t>
      </w:r>
      <w:proofErr w:type="gramEnd"/>
    </w:p>
    <w:p w:rsidR="0097605E" w:rsidRDefault="0097605E" w:rsidP="0097605E">
      <w:pPr>
        <w:rPr>
          <w:rFonts w:ascii="Courier New" w:hAnsi="Courier New" w:cs="Courier New"/>
        </w:rPr>
      </w:pPr>
      <w:r>
        <w:t>Kvalita modelu se mírně zvýšila, koeficienty se změnily (viz tabulka). Nyní nás zajímá, jak se liší návratnost vzdělání pro ženy v závislosti pro různé stupně vzdělání, tedy zda vysokoškolačky získají ze svého vzdělání stejně jako středoškolačky. Vytvoříme proto model M3 s přidanou interakcí mezi pohlavím a stupněm vzdělání.</w:t>
      </w:r>
    </w:p>
    <w:p w:rsidR="0097605E" w:rsidRDefault="0097605E" w:rsidP="0097605E">
      <w:pPr>
        <w:rPr>
          <w:rFonts w:ascii="Courier New" w:hAnsi="Courier New" w:cs="Courier New"/>
          <w:lang w:val="en-US"/>
        </w:rPr>
      </w:pPr>
      <w:proofErr w:type="spellStart"/>
      <w:r>
        <w:rPr>
          <w:rFonts w:ascii="Courier New" w:hAnsi="Courier New" w:cs="Courier New"/>
        </w:rPr>
        <w:t>regress</w:t>
      </w:r>
      <w:proofErr w:type="spellEnd"/>
      <w:r>
        <w:rPr>
          <w:rFonts w:ascii="Courier New" w:hAnsi="Courier New" w:cs="Courier New"/>
        </w:rPr>
        <w:t xml:space="preserve"> </w:t>
      </w:r>
      <w:proofErr w:type="spellStart"/>
      <w:r>
        <w:rPr>
          <w:rFonts w:ascii="Courier New" w:hAnsi="Courier New" w:cs="Courier New"/>
        </w:rPr>
        <w:t>prijem</w:t>
      </w:r>
      <w:proofErr w:type="spellEnd"/>
      <w:r>
        <w:rPr>
          <w:rFonts w:ascii="Courier New" w:hAnsi="Courier New" w:cs="Courier New"/>
        </w:rPr>
        <w:t xml:space="preserve"> i.</w:t>
      </w:r>
      <w:proofErr w:type="spellStart"/>
      <w:r>
        <w:rPr>
          <w:rFonts w:ascii="Courier New" w:hAnsi="Courier New" w:cs="Courier New"/>
        </w:rPr>
        <w:t>educ</w:t>
      </w:r>
      <w:proofErr w:type="spellEnd"/>
      <w:r>
        <w:rPr>
          <w:rFonts w:ascii="Courier New" w:hAnsi="Courier New" w:cs="Courier New"/>
        </w:rPr>
        <w:t xml:space="preserve"> </w:t>
      </w:r>
      <w:proofErr w:type="spellStart"/>
      <w:r>
        <w:rPr>
          <w:rFonts w:ascii="Courier New" w:hAnsi="Courier New" w:cs="Courier New"/>
        </w:rPr>
        <w:t>age</w:t>
      </w:r>
      <w:proofErr w:type="spellEnd"/>
      <w:r>
        <w:rPr>
          <w:rFonts w:ascii="Courier New" w:hAnsi="Courier New" w:cs="Courier New"/>
        </w:rPr>
        <w:t xml:space="preserve"> age2 </w:t>
      </w:r>
      <w:proofErr w:type="gramStart"/>
      <w:r>
        <w:rPr>
          <w:rFonts w:ascii="Courier New" w:hAnsi="Courier New" w:cs="Courier New"/>
        </w:rPr>
        <w:t>i.sex</w:t>
      </w:r>
      <w:proofErr w:type="gramEnd"/>
      <w:r>
        <w:rPr>
          <w:rFonts w:ascii="Courier New" w:hAnsi="Courier New" w:cs="Courier New"/>
        </w:rPr>
        <w:t xml:space="preserve"> </w:t>
      </w:r>
      <w:proofErr w:type="spellStart"/>
      <w:r>
        <w:rPr>
          <w:rFonts w:ascii="Courier New" w:hAnsi="Courier New" w:cs="Courier New"/>
        </w:rPr>
        <w:t>i.sex</w:t>
      </w:r>
      <w:proofErr w:type="spellEnd"/>
      <w:r>
        <w:rPr>
          <w:rFonts w:ascii="Courier New" w:hAnsi="Courier New" w:cs="Courier New"/>
          <w:lang w:val="en-US"/>
        </w:rPr>
        <w:t>#</w:t>
      </w:r>
      <w:proofErr w:type="spellStart"/>
      <w:r>
        <w:rPr>
          <w:rFonts w:ascii="Courier New" w:hAnsi="Courier New" w:cs="Courier New"/>
          <w:lang w:val="en-US"/>
        </w:rPr>
        <w:t>i.educ</w:t>
      </w:r>
      <w:proofErr w:type="spellEnd"/>
    </w:p>
    <w:p w:rsidR="0097605E" w:rsidRDefault="0097605E" w:rsidP="0097605E">
      <w:r>
        <w:t>Všimněte si, že postupně jsme vytvořili čtyři hypotézy, ale výsledky budeme interpretovat z jediného regresního modelu:</w:t>
      </w:r>
    </w:p>
    <w:p w:rsidR="0097605E" w:rsidRDefault="0097605E" w:rsidP="005A0F10">
      <w:pPr>
        <w:spacing w:after="0"/>
      </w:pPr>
      <w:r>
        <w:t>H1: Čím více má člověk praxe, tím vyšší má příjem.</w:t>
      </w:r>
    </w:p>
    <w:p w:rsidR="0097605E" w:rsidRDefault="0097605E" w:rsidP="005A0F10">
      <w:pPr>
        <w:spacing w:after="0"/>
      </w:pPr>
      <w:r>
        <w:t>H2: Čím je člověk vzdělanější, tím vyšší má příjem.</w:t>
      </w:r>
    </w:p>
    <w:p w:rsidR="0097605E" w:rsidRDefault="0097605E" w:rsidP="005A0F10">
      <w:pPr>
        <w:spacing w:after="0"/>
      </w:pPr>
      <w:r>
        <w:t>H3: Ženy mají nižší příjem než muži bez ohledu na vzdělání i praxi.</w:t>
      </w:r>
    </w:p>
    <w:p w:rsidR="0097605E" w:rsidRDefault="0097605E" w:rsidP="0097605E">
      <w:r>
        <w:t xml:space="preserve">H4: Absolvování vysoké školy dává ženám příležitost dohnat </w:t>
      </w:r>
      <w:proofErr w:type="spellStart"/>
      <w:r>
        <w:t>genderový</w:t>
      </w:r>
      <w:proofErr w:type="spellEnd"/>
      <w:r>
        <w:t xml:space="preserve"> rozdíl v příjmech.</w:t>
      </w:r>
    </w:p>
    <w:p w:rsidR="0097605E" w:rsidRDefault="0097605E" w:rsidP="0097605E">
      <w:r>
        <w:t>Všechny modely shrneme do jediné tabulky, ze které pak výsledky slovně interpretujeme:</w:t>
      </w:r>
    </w:p>
    <w:p w:rsidR="005A0F10" w:rsidRDefault="005A0F10" w:rsidP="005A0F10">
      <w:pPr>
        <w:pStyle w:val="Titulek"/>
        <w:keepNext/>
      </w:pPr>
      <w:proofErr w:type="gramStart"/>
      <w:r>
        <w:lastRenderedPageBreak/>
        <w:t>Tabulka</w:t>
      </w:r>
      <w:proofErr w:type="gramEnd"/>
      <w:r>
        <w:t xml:space="preserve"> </w:t>
      </w:r>
      <w:fldSimple w:instr=" SEQ Tabulka \* ARABIC ">
        <w:r>
          <w:rPr>
            <w:noProof/>
          </w:rPr>
          <w:t>1</w:t>
        </w:r>
      </w:fldSimple>
      <w:r>
        <w:t xml:space="preserve"> Determinanty výše přijmu</w:t>
      </w:r>
    </w:p>
    <w:tbl>
      <w:tblPr>
        <w:tblStyle w:val="Svtlstnovn"/>
        <w:tblW w:w="0" w:type="auto"/>
        <w:tblLook w:val="06A0"/>
      </w:tblPr>
      <w:tblGrid>
        <w:gridCol w:w="1149"/>
        <w:gridCol w:w="1648"/>
        <w:gridCol w:w="1046"/>
        <w:gridCol w:w="1113"/>
        <w:gridCol w:w="1046"/>
      </w:tblGrid>
      <w:tr w:rsidR="0097605E" w:rsidRPr="005A0F10" w:rsidTr="005A0F10">
        <w:trPr>
          <w:cnfStyle w:val="100000000000"/>
        </w:trPr>
        <w:tc>
          <w:tcPr>
            <w:cnfStyle w:val="001000000000"/>
            <w:tcW w:w="0" w:type="auto"/>
          </w:tcPr>
          <w:p w:rsidR="0097605E" w:rsidRPr="005A0F10" w:rsidRDefault="0097605E" w:rsidP="005A0F10">
            <w:pPr>
              <w:spacing w:after="0" w:line="240" w:lineRule="auto"/>
              <w:rPr>
                <w:rFonts w:cs="Courier New"/>
              </w:rPr>
            </w:pPr>
          </w:p>
        </w:tc>
        <w:tc>
          <w:tcPr>
            <w:tcW w:w="0" w:type="auto"/>
          </w:tcPr>
          <w:p w:rsidR="0097605E" w:rsidRPr="005A0F10" w:rsidRDefault="0097605E" w:rsidP="005A0F10">
            <w:pPr>
              <w:spacing w:after="0" w:line="240" w:lineRule="auto"/>
              <w:cnfStyle w:val="100000000000"/>
              <w:rPr>
                <w:rFonts w:cs="Courier New"/>
              </w:rPr>
            </w:pPr>
          </w:p>
        </w:tc>
        <w:tc>
          <w:tcPr>
            <w:tcW w:w="0" w:type="auto"/>
          </w:tcPr>
          <w:p w:rsidR="0097605E" w:rsidRPr="005A0F10" w:rsidRDefault="0097605E" w:rsidP="005A0F10">
            <w:pPr>
              <w:spacing w:after="0" w:line="240" w:lineRule="auto"/>
              <w:cnfStyle w:val="100000000000"/>
              <w:rPr>
                <w:rFonts w:cs="Courier New"/>
              </w:rPr>
            </w:pPr>
            <w:r w:rsidRPr="005A0F10">
              <w:rPr>
                <w:rFonts w:cs="Courier New"/>
              </w:rPr>
              <w:t>M1</w:t>
            </w:r>
          </w:p>
        </w:tc>
        <w:tc>
          <w:tcPr>
            <w:tcW w:w="0" w:type="auto"/>
          </w:tcPr>
          <w:p w:rsidR="0097605E" w:rsidRPr="005A0F10" w:rsidRDefault="0097605E" w:rsidP="005A0F10">
            <w:pPr>
              <w:spacing w:after="0" w:line="240" w:lineRule="auto"/>
              <w:cnfStyle w:val="100000000000"/>
              <w:rPr>
                <w:rFonts w:cs="Courier New"/>
              </w:rPr>
            </w:pPr>
            <w:r w:rsidRPr="005A0F10">
              <w:rPr>
                <w:rFonts w:cs="Courier New"/>
              </w:rPr>
              <w:t>M2</w:t>
            </w:r>
          </w:p>
        </w:tc>
        <w:tc>
          <w:tcPr>
            <w:tcW w:w="0" w:type="auto"/>
          </w:tcPr>
          <w:p w:rsidR="0097605E" w:rsidRPr="005A0F10" w:rsidRDefault="0097605E" w:rsidP="005A0F10">
            <w:pPr>
              <w:spacing w:after="0" w:line="240" w:lineRule="auto"/>
              <w:cnfStyle w:val="100000000000"/>
              <w:rPr>
                <w:rFonts w:cs="Courier New"/>
              </w:rPr>
            </w:pPr>
            <w:r w:rsidRPr="005A0F10">
              <w:rPr>
                <w:rFonts w:cs="Courier New"/>
              </w:rPr>
              <w:t>M3</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r w:rsidRPr="005A0F10">
              <w:rPr>
                <w:rFonts w:cs="Courier New"/>
              </w:rPr>
              <w:t>Vzdělání</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Vyučen</w:t>
            </w:r>
          </w:p>
        </w:tc>
        <w:tc>
          <w:tcPr>
            <w:tcW w:w="0" w:type="auto"/>
          </w:tcPr>
          <w:p w:rsidR="0097605E" w:rsidRPr="005A0F10" w:rsidRDefault="0097605E" w:rsidP="005A0F10">
            <w:pPr>
              <w:spacing w:after="0" w:line="240" w:lineRule="auto"/>
              <w:cnfStyle w:val="000000000000"/>
              <w:rPr>
                <w:rFonts w:cs="Courier New"/>
              </w:rPr>
            </w:pPr>
            <w:proofErr w:type="spellStart"/>
            <w:r w:rsidRPr="005A0F10">
              <w:rPr>
                <w:rFonts w:cs="Courier New"/>
              </w:rPr>
              <w:t>Ref</w:t>
            </w:r>
            <w:proofErr w:type="spellEnd"/>
            <w:r w:rsidRPr="005A0F10">
              <w:rPr>
                <w:rFonts w:cs="Courier New"/>
              </w:rPr>
              <w:t>.</w:t>
            </w:r>
          </w:p>
        </w:tc>
        <w:tc>
          <w:tcPr>
            <w:tcW w:w="0" w:type="auto"/>
          </w:tcPr>
          <w:p w:rsidR="0097605E" w:rsidRPr="005A0F10" w:rsidRDefault="0097605E" w:rsidP="005A0F10">
            <w:pPr>
              <w:spacing w:after="0" w:line="240" w:lineRule="auto"/>
              <w:cnfStyle w:val="000000000000"/>
              <w:rPr>
                <w:rFonts w:cs="Courier New"/>
              </w:rPr>
            </w:pPr>
            <w:proofErr w:type="spellStart"/>
            <w:r w:rsidRPr="005A0F10">
              <w:rPr>
                <w:rFonts w:cs="Courier New"/>
              </w:rPr>
              <w:t>Ref</w:t>
            </w:r>
            <w:proofErr w:type="spellEnd"/>
            <w:r w:rsidRPr="005A0F10">
              <w:rPr>
                <w:rFonts w:cs="Courier New"/>
              </w:rPr>
              <w:t>.</w:t>
            </w:r>
          </w:p>
        </w:tc>
        <w:tc>
          <w:tcPr>
            <w:tcW w:w="0" w:type="auto"/>
          </w:tcPr>
          <w:p w:rsidR="0097605E" w:rsidRPr="005A0F10" w:rsidRDefault="0097605E" w:rsidP="005A0F10">
            <w:pPr>
              <w:spacing w:after="0" w:line="240" w:lineRule="auto"/>
              <w:cnfStyle w:val="000000000000"/>
              <w:rPr>
                <w:rFonts w:cs="Courier New"/>
              </w:rPr>
            </w:pPr>
            <w:proofErr w:type="spellStart"/>
            <w:r w:rsidRPr="005A0F10">
              <w:rPr>
                <w:rFonts w:cs="Courier New"/>
              </w:rPr>
              <w:t>Ref</w:t>
            </w:r>
            <w:proofErr w:type="spellEnd"/>
            <w:r w:rsidRPr="005A0F10">
              <w:rPr>
                <w:rFonts w:cs="Courier New"/>
              </w:rPr>
              <w:t>.</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Maturita</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0,319***</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0,330***</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0,387***</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VŠ</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0,613***</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0,618***</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0,683***</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r w:rsidRPr="005A0F10">
              <w:rPr>
                <w:rFonts w:cs="Courier New"/>
              </w:rPr>
              <w:t>Věk</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0,019*</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0,024*</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0,024*</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r w:rsidRPr="005A0F10">
              <w:rPr>
                <w:rFonts w:cs="Courier New"/>
              </w:rPr>
              <w:t>Věk*Věk</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-0,000</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-0,000+</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-0,000+</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r w:rsidRPr="005A0F10">
              <w:rPr>
                <w:rFonts w:cs="Courier New"/>
              </w:rPr>
              <w:t>Pohlaví</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Muž</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proofErr w:type="spellStart"/>
            <w:r w:rsidRPr="005A0F10">
              <w:rPr>
                <w:rFonts w:cs="Courier New"/>
              </w:rPr>
              <w:t>Ref</w:t>
            </w:r>
            <w:proofErr w:type="spellEnd"/>
            <w:r w:rsidRPr="005A0F10">
              <w:rPr>
                <w:rFonts w:cs="Courier New"/>
              </w:rPr>
              <w:t>.</w:t>
            </w:r>
          </w:p>
        </w:tc>
        <w:tc>
          <w:tcPr>
            <w:tcW w:w="0" w:type="auto"/>
          </w:tcPr>
          <w:p w:rsidR="0097605E" w:rsidRPr="005A0F10" w:rsidRDefault="0097605E" w:rsidP="005A0F10">
            <w:pPr>
              <w:spacing w:after="0" w:line="240" w:lineRule="auto"/>
              <w:cnfStyle w:val="000000000000"/>
              <w:rPr>
                <w:rFonts w:cs="Courier New"/>
              </w:rPr>
            </w:pPr>
            <w:proofErr w:type="spellStart"/>
            <w:r w:rsidRPr="005A0F10">
              <w:rPr>
                <w:rFonts w:cs="Courier New"/>
              </w:rPr>
              <w:t>Ref</w:t>
            </w:r>
            <w:proofErr w:type="spellEnd"/>
            <w:r w:rsidRPr="005A0F10">
              <w:rPr>
                <w:rFonts w:cs="Courier New"/>
              </w:rPr>
              <w:t>.</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Žena</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-0,211***</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-0,131*</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r w:rsidRPr="005A0F10">
              <w:rPr>
                <w:rFonts w:cs="Courier New"/>
              </w:rPr>
              <w:t>Interakce</w:t>
            </w: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 xml:space="preserve">Muž </w:t>
            </w:r>
            <w:r w:rsidR="005A0F10">
              <w:rPr>
                <w:rFonts w:cs="Courier New"/>
              </w:rPr>
              <w:t>a</w:t>
            </w:r>
            <w:r w:rsidRPr="005A0F10">
              <w:rPr>
                <w:rFonts w:cs="Courier New"/>
              </w:rPr>
              <w:t xml:space="preserve"> Vyučen</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proofErr w:type="spellStart"/>
            <w:r w:rsidRPr="005A0F10">
              <w:rPr>
                <w:rFonts w:cs="Courier New"/>
              </w:rPr>
              <w:t>Ref</w:t>
            </w:r>
            <w:proofErr w:type="spellEnd"/>
            <w:r w:rsidRPr="005A0F10">
              <w:rPr>
                <w:rFonts w:cs="Courier New"/>
              </w:rPr>
              <w:t>.</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Žena * Maturita</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-0,112</w:t>
            </w:r>
          </w:p>
        </w:tc>
      </w:tr>
      <w:tr w:rsidR="0097605E" w:rsidRPr="005A0F10" w:rsidTr="005A0F10">
        <w:tc>
          <w:tcPr>
            <w:cnfStyle w:val="001000000000"/>
            <w:tcW w:w="0" w:type="auto"/>
          </w:tcPr>
          <w:p w:rsidR="0097605E" w:rsidRPr="005A0F10" w:rsidRDefault="0097605E" w:rsidP="005A0F10">
            <w:pPr>
              <w:spacing w:after="0" w:line="240" w:lineRule="auto"/>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Žena * VŠ</w:t>
            </w: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p>
        </w:tc>
        <w:tc>
          <w:tcPr>
            <w:tcW w:w="0" w:type="auto"/>
          </w:tcPr>
          <w:p w:rsidR="0097605E" w:rsidRPr="005A0F10" w:rsidRDefault="0097605E" w:rsidP="005A0F10">
            <w:pPr>
              <w:spacing w:after="0" w:line="240" w:lineRule="auto"/>
              <w:cnfStyle w:val="000000000000"/>
              <w:rPr>
                <w:rFonts w:cs="Courier New"/>
              </w:rPr>
            </w:pPr>
            <w:r w:rsidRPr="005A0F10">
              <w:rPr>
                <w:rFonts w:cs="Courier New"/>
              </w:rPr>
              <w:t>-0,128</w:t>
            </w:r>
          </w:p>
        </w:tc>
      </w:tr>
      <w:tr w:rsidR="0097605E" w:rsidRPr="005A0F10" w:rsidTr="005A0F10">
        <w:tc>
          <w:tcPr>
            <w:cnfStyle w:val="001000000000"/>
            <w:tcW w:w="0" w:type="auto"/>
            <w:tcBorders>
              <w:bottom w:val="single" w:sz="4" w:space="0" w:color="auto"/>
            </w:tcBorders>
          </w:tcPr>
          <w:p w:rsidR="0097605E" w:rsidRPr="005A0F10" w:rsidRDefault="0097605E" w:rsidP="005A0F10">
            <w:pPr>
              <w:spacing w:after="0" w:line="240" w:lineRule="auto"/>
              <w:rPr>
                <w:rFonts w:cs="Courier New"/>
              </w:rPr>
            </w:pPr>
            <w:r w:rsidRPr="005A0F10">
              <w:rPr>
                <w:rFonts w:cs="Courier New"/>
              </w:rPr>
              <w:t>Konstanta</w:t>
            </w:r>
          </w:p>
        </w:tc>
        <w:tc>
          <w:tcPr>
            <w:tcW w:w="0" w:type="auto"/>
            <w:tcBorders>
              <w:bottom w:val="single" w:sz="4" w:space="0" w:color="auto"/>
            </w:tcBorders>
          </w:tcPr>
          <w:p w:rsidR="0097605E" w:rsidRPr="005A0F10" w:rsidRDefault="0097605E" w:rsidP="005A0F10">
            <w:pPr>
              <w:spacing w:after="0" w:line="240" w:lineRule="auto"/>
              <w:cnfStyle w:val="000000000000"/>
              <w:rPr>
                <w:rFonts w:cs="Courier New"/>
              </w:rPr>
            </w:pPr>
          </w:p>
        </w:tc>
        <w:tc>
          <w:tcPr>
            <w:tcW w:w="0" w:type="auto"/>
            <w:tcBorders>
              <w:bottom w:val="single" w:sz="4" w:space="0" w:color="auto"/>
            </w:tcBorders>
          </w:tcPr>
          <w:p w:rsidR="0097605E" w:rsidRPr="005A0F10" w:rsidRDefault="0097605E" w:rsidP="005A0F10">
            <w:pPr>
              <w:spacing w:after="0" w:line="240" w:lineRule="auto"/>
              <w:cnfStyle w:val="000000000000"/>
              <w:rPr>
                <w:rFonts w:cs="Courier New"/>
              </w:rPr>
            </w:pPr>
            <w:r w:rsidRPr="005A0F10">
              <w:rPr>
                <w:rFonts w:cs="Courier New"/>
              </w:rPr>
              <w:t>3,570***</w:t>
            </w:r>
          </w:p>
        </w:tc>
        <w:tc>
          <w:tcPr>
            <w:tcW w:w="0" w:type="auto"/>
            <w:tcBorders>
              <w:bottom w:val="single" w:sz="4" w:space="0" w:color="auto"/>
            </w:tcBorders>
          </w:tcPr>
          <w:p w:rsidR="0097605E" w:rsidRPr="005A0F10" w:rsidRDefault="005A0F10" w:rsidP="005A0F10">
            <w:pPr>
              <w:spacing w:after="0" w:line="240" w:lineRule="auto"/>
              <w:cnfStyle w:val="000000000000"/>
              <w:rPr>
                <w:rFonts w:cs="Courier New"/>
              </w:rPr>
            </w:pPr>
            <w:r w:rsidRPr="005A0F10">
              <w:rPr>
                <w:rFonts w:cs="Courier New"/>
              </w:rPr>
              <w:t>3,558***</w:t>
            </w:r>
          </w:p>
        </w:tc>
        <w:tc>
          <w:tcPr>
            <w:tcW w:w="0" w:type="auto"/>
            <w:tcBorders>
              <w:bottom w:val="single" w:sz="4" w:space="0" w:color="auto"/>
            </w:tcBorders>
          </w:tcPr>
          <w:p w:rsidR="0097605E" w:rsidRPr="005A0F10" w:rsidRDefault="005A0F10" w:rsidP="005A0F10">
            <w:pPr>
              <w:spacing w:after="0" w:line="240" w:lineRule="auto"/>
              <w:cnfStyle w:val="000000000000"/>
              <w:rPr>
                <w:rFonts w:cs="Courier New"/>
              </w:rPr>
            </w:pPr>
            <w:r w:rsidRPr="005A0F10">
              <w:rPr>
                <w:rFonts w:cs="Courier New"/>
              </w:rPr>
              <w:t>3,517***</w:t>
            </w:r>
          </w:p>
        </w:tc>
      </w:tr>
      <w:tr w:rsidR="0097605E" w:rsidRPr="005A0F10" w:rsidTr="005A0F10">
        <w:tc>
          <w:tcPr>
            <w:cnfStyle w:val="001000000000"/>
            <w:tcW w:w="0" w:type="auto"/>
            <w:tcBorders>
              <w:top w:val="single" w:sz="4" w:space="0" w:color="auto"/>
              <w:bottom w:val="nil"/>
            </w:tcBorders>
          </w:tcPr>
          <w:p w:rsidR="0097605E" w:rsidRPr="005A0F10" w:rsidRDefault="0097605E" w:rsidP="005A0F10">
            <w:pPr>
              <w:spacing w:after="0" w:line="240" w:lineRule="auto"/>
              <w:rPr>
                <w:rFonts w:cs="Courier New"/>
              </w:rPr>
            </w:pPr>
            <w:r w:rsidRPr="005A0F10">
              <w:rPr>
                <w:rFonts w:cs="Courier New"/>
              </w:rPr>
              <w:t>N</w:t>
            </w:r>
          </w:p>
        </w:tc>
        <w:tc>
          <w:tcPr>
            <w:tcW w:w="0" w:type="auto"/>
            <w:tcBorders>
              <w:top w:val="single" w:sz="4" w:space="0" w:color="auto"/>
              <w:bottom w:val="nil"/>
            </w:tcBorders>
          </w:tcPr>
          <w:p w:rsidR="0097605E" w:rsidRPr="005A0F10" w:rsidRDefault="0097605E" w:rsidP="005A0F10">
            <w:pPr>
              <w:spacing w:after="0" w:line="240" w:lineRule="auto"/>
              <w:cnfStyle w:val="000000000000"/>
              <w:rPr>
                <w:rFonts w:cs="Courier New"/>
              </w:rPr>
            </w:pPr>
          </w:p>
        </w:tc>
        <w:tc>
          <w:tcPr>
            <w:tcW w:w="0" w:type="auto"/>
            <w:tcBorders>
              <w:top w:val="single" w:sz="4" w:space="0" w:color="auto"/>
              <w:bottom w:val="nil"/>
            </w:tcBorders>
          </w:tcPr>
          <w:p w:rsidR="0097605E" w:rsidRPr="005A0F10" w:rsidRDefault="0097605E" w:rsidP="005A0F10">
            <w:pPr>
              <w:spacing w:after="0" w:line="240" w:lineRule="auto"/>
              <w:cnfStyle w:val="000000000000"/>
              <w:rPr>
                <w:rFonts w:cs="Courier New"/>
              </w:rPr>
            </w:pPr>
            <w:r w:rsidRPr="005A0F10">
              <w:rPr>
                <w:rFonts w:cs="Courier New"/>
              </w:rPr>
              <w:t>3 033</w:t>
            </w:r>
          </w:p>
        </w:tc>
        <w:tc>
          <w:tcPr>
            <w:tcW w:w="0" w:type="auto"/>
            <w:tcBorders>
              <w:top w:val="single" w:sz="4" w:space="0" w:color="auto"/>
              <w:bottom w:val="nil"/>
            </w:tcBorders>
          </w:tcPr>
          <w:p w:rsidR="0097605E" w:rsidRPr="005A0F10" w:rsidRDefault="0097605E" w:rsidP="005A0F10">
            <w:pPr>
              <w:spacing w:after="0" w:line="240" w:lineRule="auto"/>
              <w:cnfStyle w:val="000000000000"/>
              <w:rPr>
                <w:rFonts w:cs="Courier New"/>
              </w:rPr>
            </w:pPr>
            <w:r w:rsidRPr="005A0F10">
              <w:rPr>
                <w:rFonts w:cs="Courier New"/>
              </w:rPr>
              <w:t>3 033</w:t>
            </w:r>
          </w:p>
        </w:tc>
        <w:tc>
          <w:tcPr>
            <w:tcW w:w="0" w:type="auto"/>
            <w:tcBorders>
              <w:top w:val="single" w:sz="4" w:space="0" w:color="auto"/>
              <w:bottom w:val="nil"/>
            </w:tcBorders>
          </w:tcPr>
          <w:p w:rsidR="0097605E" w:rsidRPr="005A0F10" w:rsidRDefault="0097605E" w:rsidP="005A0F10">
            <w:pPr>
              <w:spacing w:after="0" w:line="240" w:lineRule="auto"/>
              <w:cnfStyle w:val="000000000000"/>
              <w:rPr>
                <w:rFonts w:cs="Courier New"/>
              </w:rPr>
            </w:pPr>
            <w:r w:rsidRPr="005A0F10">
              <w:rPr>
                <w:rFonts w:cs="Courier New"/>
              </w:rPr>
              <w:t>3 033</w:t>
            </w:r>
          </w:p>
        </w:tc>
      </w:tr>
      <w:tr w:rsidR="0097605E" w:rsidRPr="005A0F10" w:rsidTr="005A0F10">
        <w:tc>
          <w:tcPr>
            <w:cnfStyle w:val="001000000000"/>
            <w:tcW w:w="0" w:type="auto"/>
            <w:tcBorders>
              <w:top w:val="nil"/>
            </w:tcBorders>
          </w:tcPr>
          <w:p w:rsidR="0097605E" w:rsidRPr="005A0F10" w:rsidRDefault="0097605E" w:rsidP="005A0F10">
            <w:pPr>
              <w:spacing w:after="0" w:line="240" w:lineRule="auto"/>
              <w:rPr>
                <w:rFonts w:cs="Courier New"/>
              </w:rPr>
            </w:pPr>
            <w:r w:rsidRPr="005A0F10">
              <w:rPr>
                <w:rFonts w:cs="Courier New"/>
              </w:rPr>
              <w:t>R</w:t>
            </w:r>
            <w:r w:rsidRPr="005A0F10">
              <w:rPr>
                <w:rFonts w:cs="Courier New"/>
                <w:vertAlign w:val="superscript"/>
              </w:rPr>
              <w:t>2</w:t>
            </w:r>
          </w:p>
        </w:tc>
        <w:tc>
          <w:tcPr>
            <w:tcW w:w="0" w:type="auto"/>
            <w:tcBorders>
              <w:top w:val="nil"/>
            </w:tcBorders>
          </w:tcPr>
          <w:p w:rsidR="0097605E" w:rsidRPr="005A0F10" w:rsidRDefault="0097605E" w:rsidP="005A0F10">
            <w:pPr>
              <w:spacing w:after="0" w:line="240" w:lineRule="auto"/>
              <w:cnfStyle w:val="000000000000"/>
              <w:rPr>
                <w:rFonts w:cs="Courier New"/>
              </w:rPr>
            </w:pPr>
          </w:p>
        </w:tc>
        <w:tc>
          <w:tcPr>
            <w:tcW w:w="0" w:type="auto"/>
            <w:tcBorders>
              <w:top w:val="nil"/>
            </w:tcBorders>
          </w:tcPr>
          <w:p w:rsidR="0097605E" w:rsidRPr="005A0F10" w:rsidRDefault="0097605E" w:rsidP="005A0F10">
            <w:pPr>
              <w:spacing w:after="0" w:line="240" w:lineRule="auto"/>
              <w:cnfStyle w:val="000000000000"/>
              <w:rPr>
                <w:rFonts w:cs="Courier New"/>
              </w:rPr>
            </w:pPr>
            <w:r w:rsidRPr="005A0F10">
              <w:rPr>
                <w:rFonts w:cs="Courier New"/>
              </w:rPr>
              <w:t>0,0541</w:t>
            </w:r>
          </w:p>
        </w:tc>
        <w:tc>
          <w:tcPr>
            <w:tcW w:w="0" w:type="auto"/>
            <w:tcBorders>
              <w:top w:val="nil"/>
            </w:tcBorders>
          </w:tcPr>
          <w:p w:rsidR="0097605E" w:rsidRPr="005A0F10" w:rsidRDefault="0097605E" w:rsidP="005A0F10">
            <w:pPr>
              <w:spacing w:after="0" w:line="240" w:lineRule="auto"/>
              <w:cnfStyle w:val="000000000000"/>
              <w:rPr>
                <w:rFonts w:cs="Courier New"/>
              </w:rPr>
            </w:pPr>
            <w:r w:rsidRPr="005A0F10">
              <w:rPr>
                <w:rFonts w:cs="Courier New"/>
              </w:rPr>
              <w:t>0,0641</w:t>
            </w:r>
          </w:p>
        </w:tc>
        <w:tc>
          <w:tcPr>
            <w:tcW w:w="0" w:type="auto"/>
            <w:tcBorders>
              <w:top w:val="nil"/>
            </w:tcBorders>
          </w:tcPr>
          <w:p w:rsidR="0097605E" w:rsidRPr="005A0F10" w:rsidRDefault="0097605E" w:rsidP="005A0F10">
            <w:pPr>
              <w:spacing w:after="0" w:line="240" w:lineRule="auto"/>
              <w:cnfStyle w:val="000000000000"/>
              <w:rPr>
                <w:rFonts w:cs="Courier New"/>
              </w:rPr>
            </w:pPr>
            <w:r w:rsidRPr="005A0F10">
              <w:rPr>
                <w:rFonts w:cs="Courier New"/>
              </w:rPr>
              <w:t>0,0648</w:t>
            </w:r>
          </w:p>
        </w:tc>
      </w:tr>
    </w:tbl>
    <w:p w:rsidR="0097605E" w:rsidRDefault="005A0F10" w:rsidP="003C4E37">
      <w:pPr>
        <w:rPr>
          <w:rFonts w:cs="Courier New"/>
          <w:lang w:val="en-US"/>
        </w:rPr>
      </w:pPr>
      <w:r w:rsidRPr="005A0F10">
        <w:rPr>
          <w:rFonts w:cs="Courier New"/>
        </w:rPr>
        <w:t>Statistická signifikance: *** p</w:t>
      </w:r>
      <w:r w:rsidRPr="005A0F10">
        <w:rPr>
          <w:rFonts w:cs="Courier New"/>
          <w:lang w:val="en-US"/>
        </w:rPr>
        <w:t>&lt;0.001 ** p&lt;0.01 * p&lt;0.05 + p&lt;0.1</w:t>
      </w:r>
    </w:p>
    <w:p w:rsidR="005A0F10" w:rsidRDefault="005A0F10" w:rsidP="005A0F10">
      <w:pPr>
        <w:jc w:val="both"/>
        <w:rPr>
          <w:rFonts w:cs="Courier New"/>
        </w:rPr>
      </w:pPr>
      <w:proofErr w:type="gramStart"/>
      <w:r>
        <w:rPr>
          <w:rFonts w:cs="Courier New"/>
          <w:lang w:val="en-US"/>
        </w:rPr>
        <w:t xml:space="preserve">Na </w:t>
      </w:r>
      <w:r>
        <w:rPr>
          <w:rFonts w:cs="Courier New"/>
        </w:rPr>
        <w:t>základě modelu M3 nemůžeme vyvrátit hypotézu H1 (v našich datech skutečně s rostoucí praxí roste příjem) ani H2 (v našich datech rostoucí vzdělání skutečně zvyšuje příjem).</w:t>
      </w:r>
      <w:proofErr w:type="gramEnd"/>
      <w:r>
        <w:rPr>
          <w:rFonts w:cs="Courier New"/>
        </w:rPr>
        <w:t xml:space="preserve"> Stejně tak hypotéza H3 musí zůstat podržena, v modelu M2 dokonce hodnota 21,1 % přibližně odpovídá rozdílu gender </w:t>
      </w:r>
      <w:proofErr w:type="spellStart"/>
      <w:r>
        <w:rPr>
          <w:rFonts w:cs="Courier New"/>
        </w:rPr>
        <w:t>pay</w:t>
      </w:r>
      <w:proofErr w:type="spellEnd"/>
      <w:r>
        <w:rPr>
          <w:rFonts w:cs="Courier New"/>
        </w:rPr>
        <w:t xml:space="preserve"> gap, který uvádí pro </w:t>
      </w:r>
      <w:r w:rsidRPr="005A0F10">
        <w:rPr>
          <w:rFonts w:cs="Courier New"/>
        </w:rPr>
        <w:t>Českou</w:t>
      </w:r>
      <w:r>
        <w:rPr>
          <w:rFonts w:cs="Courier New"/>
        </w:rPr>
        <w:t xml:space="preserve"> republiku </w:t>
      </w:r>
      <w:proofErr w:type="spellStart"/>
      <w:r>
        <w:rPr>
          <w:rFonts w:cs="Courier New"/>
        </w:rPr>
        <w:t>Eurostat</w:t>
      </w:r>
      <w:proofErr w:type="spellEnd"/>
      <w:r>
        <w:rPr>
          <w:rFonts w:cs="Courier New"/>
        </w:rPr>
        <w:t xml:space="preserve"> (v modelu M3 bychom museli interpretovat vliv pohlaví spolu s vlivem interakce mezi pohlavím a vzděláním). Hypotézu H4 musíme zamítnout, VŠ žena má příjem nižší o (0,131 + 0,128) 25,9 %, zatímco žena s maturitou má příjem nižší jen o (0,131 + 0,112) 24,3 % nižší.</w:t>
      </w:r>
    </w:p>
    <w:p w:rsidR="005A0F10" w:rsidRDefault="005A0F10" w:rsidP="005A0F10">
      <w:pPr>
        <w:jc w:val="both"/>
        <w:rPr>
          <w:rFonts w:cs="Courier New"/>
        </w:rPr>
      </w:pPr>
      <w:r>
        <w:rPr>
          <w:rFonts w:cs="Courier New"/>
        </w:rPr>
        <w:t>Nejčastější chyby:</w:t>
      </w:r>
    </w:p>
    <w:p w:rsidR="005A0F10" w:rsidRDefault="005A0F10" w:rsidP="005A0F10">
      <w:pPr>
        <w:jc w:val="both"/>
        <w:rPr>
          <w:rFonts w:cs="Courier New"/>
        </w:rPr>
      </w:pPr>
      <w:r>
        <w:rPr>
          <w:rFonts w:cs="Courier New"/>
        </w:rPr>
        <w:t>Vytváření zvláštních modelů pro každou hypotézu – Je potřeba vytvořit „jeden velký model“, který kontroluje vliv ostatních proměnných.</w:t>
      </w:r>
    </w:p>
    <w:p w:rsidR="005A0F10" w:rsidRDefault="005A0F10" w:rsidP="005A0F10">
      <w:pPr>
        <w:jc w:val="both"/>
        <w:rPr>
          <w:rFonts w:cs="Courier New"/>
        </w:rPr>
      </w:pPr>
      <w:r>
        <w:rPr>
          <w:rFonts w:cs="Courier New"/>
        </w:rPr>
        <w:t>Interpretace jen jednoho modelu – Je potřeba dokázat, že použitý model je ten nejlepší možný, proto je vhodné ukázat více modelů.</w:t>
      </w:r>
    </w:p>
    <w:p w:rsidR="005A0F10" w:rsidRDefault="005A0F10" w:rsidP="005A0F10">
      <w:pPr>
        <w:jc w:val="both"/>
        <w:rPr>
          <w:rFonts w:cs="Courier New"/>
        </w:rPr>
      </w:pPr>
      <w:r>
        <w:rPr>
          <w:rFonts w:cs="Courier New"/>
        </w:rPr>
        <w:t>Chybějící charakteristiky modelu – U každého modelu musí být informace o jeho kvalitě. U lineární regrese N a R</w:t>
      </w:r>
      <w:r w:rsidRPr="005A0F10">
        <w:rPr>
          <w:rFonts w:cs="Courier New"/>
          <w:vertAlign w:val="superscript"/>
        </w:rPr>
        <w:t>2</w:t>
      </w:r>
      <w:r>
        <w:rPr>
          <w:rFonts w:cs="Courier New"/>
        </w:rPr>
        <w:t xml:space="preserve">, u logistické regrese N a buď </w:t>
      </w:r>
      <w:proofErr w:type="gramStart"/>
      <w:r>
        <w:rPr>
          <w:rFonts w:cs="Courier New"/>
        </w:rPr>
        <w:t>AIC nebo</w:t>
      </w:r>
      <w:proofErr w:type="gramEnd"/>
      <w:r>
        <w:rPr>
          <w:rFonts w:cs="Courier New"/>
        </w:rPr>
        <w:t xml:space="preserve"> BIC.</w:t>
      </w:r>
    </w:p>
    <w:p w:rsidR="005A0F10" w:rsidRDefault="005A0F10" w:rsidP="005A0F10">
      <w:pPr>
        <w:jc w:val="both"/>
        <w:rPr>
          <w:rFonts w:cs="Courier New"/>
        </w:rPr>
      </w:pPr>
      <w:r>
        <w:rPr>
          <w:rFonts w:cs="Courier New"/>
        </w:rPr>
        <w:t>Chybějící referenční hodnoty – U kategorizovaných proměnných je potřeba ukázat čtenáři, která hodnota je referenční.</w:t>
      </w:r>
    </w:p>
    <w:p w:rsidR="005A0F10" w:rsidRPr="005A0F10" w:rsidRDefault="005A0F10" w:rsidP="005A0F10">
      <w:pPr>
        <w:jc w:val="both"/>
        <w:rPr>
          <w:rFonts w:cs="Courier New"/>
        </w:rPr>
      </w:pPr>
      <w:r>
        <w:rPr>
          <w:rFonts w:cs="Courier New"/>
        </w:rPr>
        <w:t xml:space="preserve">Vyřazení nesignifikantních proměnných – </w:t>
      </w:r>
      <w:proofErr w:type="spellStart"/>
      <w:r>
        <w:rPr>
          <w:rFonts w:cs="Courier New"/>
        </w:rPr>
        <w:t>Nesignifikance</w:t>
      </w:r>
      <w:proofErr w:type="spellEnd"/>
      <w:r>
        <w:rPr>
          <w:rFonts w:cs="Courier New"/>
        </w:rPr>
        <w:t xml:space="preserve"> nezávisle proměnných ztěžuje jejich interpretaci, na druhou stranu i nesignifikantní proměnná slouží jako kontrolní proměnná, která očišťuje vliv ostatních proměnných. Pokud je její přítomnost v modelu zdůvodnitelná (z literatury nebo z logické úvahy), je lepší ji tam ponechat.</w:t>
      </w:r>
    </w:p>
    <w:sectPr w:rsidR="005A0F10" w:rsidRPr="005A0F10" w:rsidSect="006B39E7">
      <w:head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42E" w:rsidRDefault="009D142E" w:rsidP="000D49AF">
      <w:pPr>
        <w:spacing w:after="0" w:line="240" w:lineRule="auto"/>
      </w:pPr>
      <w:r>
        <w:separator/>
      </w:r>
    </w:p>
  </w:endnote>
  <w:endnote w:type="continuationSeparator" w:id="0">
    <w:p w:rsidR="009D142E" w:rsidRDefault="009D142E" w:rsidP="000D4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42E" w:rsidRDefault="009D142E" w:rsidP="000D49AF">
      <w:pPr>
        <w:spacing w:after="0" w:line="240" w:lineRule="auto"/>
      </w:pPr>
      <w:r>
        <w:separator/>
      </w:r>
    </w:p>
  </w:footnote>
  <w:footnote w:type="continuationSeparator" w:id="0">
    <w:p w:rsidR="009D142E" w:rsidRDefault="009D142E" w:rsidP="000D4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F" w:rsidRDefault="0010128F" w:rsidP="00D916BF">
    <w:pPr>
      <w:pStyle w:val="Zhlav"/>
      <w:jc w:val="center"/>
    </w:pPr>
    <w:r w:rsidRPr="000420AA">
      <w:t xml:space="preserve">SOC 192: </w:t>
    </w:r>
    <w:r>
      <w:t>Úvod do programu</w:t>
    </w:r>
    <w:r w:rsidRPr="000420AA">
      <w:t xml:space="preserve"> STATA</w:t>
    </w:r>
    <w:r>
      <w:t xml:space="preserve"> – © Tomáš Doseděl (</w:t>
    </w:r>
    <w:proofErr w:type="spellStart"/>
    <w:r w:rsidRPr="00980737">
      <w:t>tomas.dosedel</w:t>
    </w:r>
    <w:proofErr w:type="spellEnd"/>
    <w:r w:rsidRPr="00980737">
      <w:t>@gmail.com</w:t>
    </w:r>
    <w:r>
      <w:t>)</w:t>
    </w:r>
  </w:p>
  <w:p w:rsidR="00D34B76" w:rsidRPr="00D916BF" w:rsidRDefault="009D142E" w:rsidP="00D916BF">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128F"/>
    <w:rsid w:val="00056088"/>
    <w:rsid w:val="000A763F"/>
    <w:rsid w:val="000B2EFB"/>
    <w:rsid w:val="000D49AF"/>
    <w:rsid w:val="0010128F"/>
    <w:rsid w:val="001837C1"/>
    <w:rsid w:val="001E73BD"/>
    <w:rsid w:val="0033012D"/>
    <w:rsid w:val="003C4E37"/>
    <w:rsid w:val="004E2860"/>
    <w:rsid w:val="00535F31"/>
    <w:rsid w:val="00592967"/>
    <w:rsid w:val="005A0F10"/>
    <w:rsid w:val="006249D2"/>
    <w:rsid w:val="00670B13"/>
    <w:rsid w:val="00746335"/>
    <w:rsid w:val="0094099C"/>
    <w:rsid w:val="0097605E"/>
    <w:rsid w:val="009D142E"/>
    <w:rsid w:val="00A75439"/>
    <w:rsid w:val="00A76A81"/>
    <w:rsid w:val="00CB1705"/>
    <w:rsid w:val="00F52BF9"/>
    <w:rsid w:val="00FE0D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128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12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128F"/>
  </w:style>
  <w:style w:type="paragraph" w:styleId="Textbubliny">
    <w:name w:val="Balloon Text"/>
    <w:basedOn w:val="Normln"/>
    <w:link w:val="TextbublinyChar"/>
    <w:uiPriority w:val="99"/>
    <w:semiHidden/>
    <w:unhideWhenUsed/>
    <w:rsid w:val="00A76A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6A81"/>
    <w:rPr>
      <w:rFonts w:ascii="Tahoma" w:hAnsi="Tahoma" w:cs="Tahoma"/>
      <w:sz w:val="16"/>
      <w:szCs w:val="16"/>
    </w:rPr>
  </w:style>
  <w:style w:type="paragraph" w:styleId="Titulek">
    <w:name w:val="caption"/>
    <w:basedOn w:val="Normln"/>
    <w:next w:val="Normln"/>
    <w:uiPriority w:val="35"/>
    <w:unhideWhenUsed/>
    <w:qFormat/>
    <w:rsid w:val="00A76A81"/>
    <w:pPr>
      <w:spacing w:after="200" w:line="240" w:lineRule="auto"/>
    </w:pPr>
    <w:rPr>
      <w:b/>
      <w:bCs/>
      <w:color w:val="4F81BD" w:themeColor="accent1"/>
      <w:sz w:val="18"/>
      <w:szCs w:val="18"/>
    </w:rPr>
  </w:style>
  <w:style w:type="table" w:styleId="Mkatabulky">
    <w:name w:val="Table Grid"/>
    <w:basedOn w:val="Normlntabulka"/>
    <w:uiPriority w:val="59"/>
    <w:rsid w:val="00976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5A0F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1445</Words>
  <Characters>8531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2</cp:revision>
  <dcterms:created xsi:type="dcterms:W3CDTF">2017-04-09T19:22:00Z</dcterms:created>
  <dcterms:modified xsi:type="dcterms:W3CDTF">2017-05-07T12:31:00Z</dcterms:modified>
</cp:coreProperties>
</file>