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page" w:tblpX="637" w:tblpY="1805"/>
        <w:tblW w:w="10611" w:type="dxa"/>
        <w:tblCellMar>
          <w:top w:w="15" w:type="dxa"/>
          <w:left w:w="15" w:type="dxa"/>
          <w:bottom w:w="15" w:type="dxa"/>
          <w:right w:w="15" w:type="dxa"/>
        </w:tblCellMar>
        <w:tblLook w:val="04A0" w:firstRow="1" w:lastRow="0" w:firstColumn="1" w:lastColumn="0" w:noHBand="0" w:noVBand="1"/>
      </w:tblPr>
      <w:tblGrid>
        <w:gridCol w:w="5517"/>
        <w:gridCol w:w="5094"/>
      </w:tblGrid>
      <w:tr w:rsidR="00DA17D9" w:rsidRPr="00B419A0" w14:paraId="55959C2A" w14:textId="77777777" w:rsidTr="00B95C7D">
        <w:trPr>
          <w:trHeight w:val="254"/>
        </w:trPr>
        <w:tc>
          <w:tcPr>
            <w:tcW w:w="0" w:type="auto"/>
            <w:tcBorders>
              <w:top w:val="single" w:sz="18" w:space="0" w:color="000007"/>
              <w:left w:val="single" w:sz="18" w:space="0" w:color="000007"/>
              <w:bottom w:val="single" w:sz="6" w:space="0" w:color="000007"/>
              <w:right w:val="single" w:sz="8" w:space="0" w:color="000007"/>
            </w:tcBorders>
            <w:shd w:val="clear" w:color="auto" w:fill="FFFFFF"/>
            <w:vAlign w:val="center"/>
            <w:hideMark/>
          </w:tcPr>
          <w:p w14:paraId="67BE795F" w14:textId="77777777" w:rsidR="00DA17D9" w:rsidRPr="00B419A0" w:rsidRDefault="00DA17D9" w:rsidP="00B95C7D">
            <w:pPr>
              <w:rPr>
                <w:rFonts w:ascii="Calibri" w:hAnsi="Calibri" w:cs="Times New Roman"/>
                <w:lang w:eastAsia="cs-CZ"/>
              </w:rPr>
            </w:pPr>
            <w:r w:rsidRPr="00B419A0">
              <w:rPr>
                <w:rFonts w:ascii="Calibri" w:hAnsi="Calibri" w:cs="Times New Roman"/>
                <w:b/>
                <w:lang w:eastAsia="cs-CZ"/>
              </w:rPr>
              <w:t>Silné stránky:</w:t>
            </w:r>
            <w:r w:rsidRPr="00B419A0">
              <w:rPr>
                <w:rFonts w:ascii="Calibri" w:hAnsi="Calibri" w:cs="Times New Roman"/>
                <w:lang w:eastAsia="cs-CZ"/>
              </w:rPr>
              <w:t xml:space="preserve"> (interní analýza)</w:t>
            </w:r>
            <w:r>
              <w:rPr>
                <w:rFonts w:ascii="Calibri" w:hAnsi="Calibri" w:cs="Times New Roman"/>
                <w:lang w:eastAsia="cs-CZ"/>
              </w:rPr>
              <w:t xml:space="preserve"> </w:t>
            </w:r>
            <w:r w:rsidRPr="00B419A0">
              <w:rPr>
                <w:rFonts w:ascii="Calibri" w:hAnsi="Calibri" w:cs="Times New Roman"/>
                <w:i/>
                <w:lang w:eastAsia="cs-CZ"/>
              </w:rPr>
              <w:t>S</w:t>
            </w:r>
          </w:p>
        </w:tc>
        <w:tc>
          <w:tcPr>
            <w:tcW w:w="5094" w:type="dxa"/>
            <w:tcBorders>
              <w:top w:val="single" w:sz="18" w:space="0" w:color="000007"/>
              <w:left w:val="single" w:sz="8" w:space="0" w:color="000007"/>
              <w:bottom w:val="single" w:sz="6" w:space="0" w:color="000007"/>
              <w:right w:val="single" w:sz="18" w:space="0" w:color="000007"/>
            </w:tcBorders>
            <w:shd w:val="clear" w:color="auto" w:fill="FFFFFF"/>
            <w:vAlign w:val="center"/>
            <w:hideMark/>
          </w:tcPr>
          <w:p w14:paraId="11431552" w14:textId="77777777" w:rsidR="00DA17D9" w:rsidRPr="00B419A0" w:rsidRDefault="00F43EEE" w:rsidP="00B95C7D">
            <w:pPr>
              <w:spacing w:before="100" w:beforeAutospacing="1" w:after="100" w:afterAutospacing="1"/>
              <w:rPr>
                <w:rFonts w:ascii="Calibri" w:hAnsi="Calibri" w:cs="Times New Roman"/>
                <w:lang w:eastAsia="cs-CZ"/>
              </w:rPr>
            </w:pPr>
            <w:r w:rsidRPr="00B419A0">
              <w:rPr>
                <w:rFonts w:ascii="Calibri" w:hAnsi="Calibri" w:cs="Times New Roman"/>
                <w:b/>
                <w:bCs/>
                <w:lang w:eastAsia="cs-CZ"/>
              </w:rPr>
              <w:t>Slabé</w:t>
            </w:r>
            <w:r w:rsidR="00DA17D9" w:rsidRPr="00B419A0">
              <w:rPr>
                <w:rFonts w:ascii="Calibri" w:hAnsi="Calibri" w:cs="Times New Roman"/>
                <w:b/>
                <w:bCs/>
                <w:lang w:eastAsia="cs-CZ"/>
              </w:rPr>
              <w:t xml:space="preserve">́ </w:t>
            </w:r>
            <w:r w:rsidRPr="00B419A0">
              <w:rPr>
                <w:rFonts w:ascii="Calibri" w:hAnsi="Calibri" w:cs="Times New Roman"/>
                <w:b/>
                <w:bCs/>
                <w:lang w:eastAsia="cs-CZ"/>
              </w:rPr>
              <w:t>stránky</w:t>
            </w:r>
            <w:r w:rsidR="00DA17D9" w:rsidRPr="00B419A0">
              <w:rPr>
                <w:rFonts w:ascii="Calibri" w:hAnsi="Calibri" w:cs="Times New Roman"/>
                <w:b/>
                <w:bCs/>
                <w:lang w:eastAsia="cs-CZ"/>
              </w:rPr>
              <w:t xml:space="preserve">: </w:t>
            </w:r>
            <w:r w:rsidR="00DA17D9" w:rsidRPr="00B419A0">
              <w:rPr>
                <w:rFonts w:ascii="Calibri" w:hAnsi="Calibri" w:cs="Times New Roman"/>
                <w:i/>
                <w:iCs/>
                <w:lang w:eastAsia="cs-CZ"/>
              </w:rPr>
              <w:t>(</w:t>
            </w:r>
            <w:r w:rsidRPr="00B419A0">
              <w:rPr>
                <w:rFonts w:ascii="Calibri" w:hAnsi="Calibri" w:cs="Times New Roman"/>
                <w:i/>
                <w:iCs/>
                <w:lang w:eastAsia="cs-CZ"/>
              </w:rPr>
              <w:t>interní</w:t>
            </w:r>
            <w:r w:rsidR="00DA17D9" w:rsidRPr="00B419A0">
              <w:rPr>
                <w:rFonts w:ascii="Calibri" w:hAnsi="Calibri" w:cs="Times New Roman"/>
                <w:i/>
                <w:iCs/>
                <w:lang w:eastAsia="cs-CZ"/>
              </w:rPr>
              <w:t xml:space="preserve">́ </w:t>
            </w:r>
            <w:r w:rsidRPr="00B419A0">
              <w:rPr>
                <w:rFonts w:ascii="Calibri" w:hAnsi="Calibri" w:cs="Times New Roman"/>
                <w:i/>
                <w:iCs/>
                <w:lang w:eastAsia="cs-CZ"/>
              </w:rPr>
              <w:t>analýza</w:t>
            </w:r>
            <w:r w:rsidR="00DA17D9" w:rsidRPr="00B419A0">
              <w:rPr>
                <w:rFonts w:ascii="Calibri" w:hAnsi="Calibri" w:cs="Times New Roman"/>
                <w:i/>
                <w:iCs/>
                <w:lang w:eastAsia="cs-CZ"/>
              </w:rPr>
              <w:t xml:space="preserve">) W </w:t>
            </w:r>
          </w:p>
        </w:tc>
      </w:tr>
      <w:tr w:rsidR="00DA17D9" w:rsidRPr="00B419A0" w14:paraId="2EDAEDCD" w14:textId="77777777" w:rsidTr="00B95C7D">
        <w:trPr>
          <w:trHeight w:val="4634"/>
        </w:trPr>
        <w:tc>
          <w:tcPr>
            <w:tcW w:w="0" w:type="auto"/>
            <w:tcBorders>
              <w:top w:val="single" w:sz="6" w:space="0" w:color="000007"/>
              <w:left w:val="single" w:sz="18" w:space="0" w:color="000007"/>
              <w:bottom w:val="single" w:sz="6" w:space="0" w:color="000007"/>
              <w:right w:val="single" w:sz="8" w:space="0" w:color="000007"/>
            </w:tcBorders>
            <w:shd w:val="clear" w:color="auto" w:fill="FFFFFF"/>
            <w:vAlign w:val="center"/>
            <w:hideMark/>
          </w:tcPr>
          <w:p w14:paraId="6794EBFE" w14:textId="77777777" w:rsidR="00DA17D9" w:rsidRDefault="0087550C" w:rsidP="00DA17D9">
            <w:pPr>
              <w:numPr>
                <w:ilvl w:val="0"/>
                <w:numId w:val="2"/>
              </w:numPr>
              <w:spacing w:before="100" w:beforeAutospacing="1" w:after="100" w:afterAutospacing="1" w:line="240" w:lineRule="auto"/>
              <w:rPr>
                <w:rFonts w:ascii="Calibri" w:hAnsi="Calibri" w:cs="Times New Roman"/>
                <w:lang w:eastAsia="cs-CZ"/>
              </w:rPr>
            </w:pPr>
            <w:r>
              <w:rPr>
                <w:rFonts w:ascii="Calibri" w:hAnsi="Calibri" w:cs="Times New Roman"/>
                <w:lang w:eastAsia="cs-CZ"/>
              </w:rPr>
              <w:t>Výhoda zaměření na specifickou službu</w:t>
            </w:r>
            <w:r w:rsidR="00DA17D9" w:rsidRPr="00B419A0">
              <w:rPr>
                <w:rFonts w:ascii="Calibri" w:hAnsi="Calibri" w:cs="Times New Roman"/>
                <w:lang w:eastAsia="cs-CZ"/>
              </w:rPr>
              <w:t xml:space="preserve"> </w:t>
            </w:r>
          </w:p>
          <w:p w14:paraId="572E6F53" w14:textId="77777777" w:rsidR="00D90C9F" w:rsidRDefault="00D90C9F" w:rsidP="00D90C9F">
            <w:pPr>
              <w:numPr>
                <w:ilvl w:val="0"/>
                <w:numId w:val="2"/>
              </w:numPr>
              <w:spacing w:before="100" w:beforeAutospacing="1" w:after="100" w:afterAutospacing="1" w:line="240" w:lineRule="auto"/>
              <w:rPr>
                <w:rFonts w:ascii="Calibri" w:hAnsi="Calibri" w:cs="Times New Roman"/>
                <w:lang w:eastAsia="cs-CZ"/>
              </w:rPr>
            </w:pPr>
            <w:r w:rsidRPr="00B419A0">
              <w:rPr>
                <w:rFonts w:ascii="Calibri" w:hAnsi="Calibri" w:cs="Times New Roman"/>
                <w:lang w:eastAsia="cs-CZ"/>
              </w:rPr>
              <w:t>Zavedená organi</w:t>
            </w:r>
            <w:r w:rsidR="0087550C">
              <w:rPr>
                <w:rFonts w:ascii="Calibri" w:hAnsi="Calibri" w:cs="Times New Roman"/>
                <w:lang w:eastAsia="cs-CZ"/>
              </w:rPr>
              <w:t>zace s dobrou pověstí</w:t>
            </w:r>
          </w:p>
          <w:p w14:paraId="2B71AD41" w14:textId="77777777" w:rsidR="0087550C" w:rsidRDefault="0087550C" w:rsidP="00D90C9F">
            <w:pPr>
              <w:numPr>
                <w:ilvl w:val="0"/>
                <w:numId w:val="2"/>
              </w:numPr>
              <w:spacing w:before="100" w:beforeAutospacing="1" w:after="100" w:afterAutospacing="1" w:line="240" w:lineRule="auto"/>
              <w:rPr>
                <w:rFonts w:ascii="Calibri" w:hAnsi="Calibri" w:cs="Times New Roman"/>
                <w:lang w:eastAsia="cs-CZ"/>
              </w:rPr>
            </w:pPr>
            <w:r>
              <w:rPr>
                <w:rFonts w:ascii="Calibri" w:hAnsi="Calibri" w:cs="Times New Roman"/>
                <w:lang w:eastAsia="cs-CZ"/>
              </w:rPr>
              <w:t>Vybudovaná síť kontaktů</w:t>
            </w:r>
          </w:p>
          <w:p w14:paraId="431051E2" w14:textId="77777777" w:rsidR="0087550C" w:rsidRDefault="0087550C" w:rsidP="00D90C9F">
            <w:pPr>
              <w:numPr>
                <w:ilvl w:val="0"/>
                <w:numId w:val="2"/>
              </w:numPr>
              <w:spacing w:before="100" w:beforeAutospacing="1" w:after="100" w:afterAutospacing="1" w:line="240" w:lineRule="auto"/>
              <w:rPr>
                <w:rFonts w:ascii="Calibri" w:hAnsi="Calibri" w:cs="Times New Roman"/>
                <w:lang w:eastAsia="cs-CZ"/>
              </w:rPr>
            </w:pPr>
            <w:r>
              <w:rPr>
                <w:rFonts w:ascii="Calibri" w:hAnsi="Calibri" w:cs="Times New Roman"/>
                <w:lang w:eastAsia="cs-CZ"/>
              </w:rPr>
              <w:t>Pomoc dobrovolníků</w:t>
            </w:r>
          </w:p>
          <w:p w14:paraId="64221893" w14:textId="77777777" w:rsidR="0087550C" w:rsidRPr="00D90C9F" w:rsidRDefault="0087550C" w:rsidP="00D90C9F">
            <w:pPr>
              <w:numPr>
                <w:ilvl w:val="0"/>
                <w:numId w:val="2"/>
              </w:numPr>
              <w:spacing w:before="100" w:beforeAutospacing="1" w:after="100" w:afterAutospacing="1" w:line="240" w:lineRule="auto"/>
              <w:rPr>
                <w:rFonts w:ascii="Calibri" w:hAnsi="Calibri" w:cs="Times New Roman"/>
                <w:lang w:eastAsia="cs-CZ"/>
              </w:rPr>
            </w:pPr>
            <w:r>
              <w:rPr>
                <w:rFonts w:ascii="Calibri" w:hAnsi="Calibri" w:cs="Times New Roman"/>
                <w:lang w:eastAsia="cs-CZ"/>
              </w:rPr>
              <w:t>Dobrá dostupnost veřejnou i městkou dopravou</w:t>
            </w:r>
          </w:p>
          <w:p w14:paraId="0B15B891" w14:textId="77777777" w:rsidR="00DA17D9" w:rsidRPr="00B419A0" w:rsidRDefault="00DA17D9" w:rsidP="00DA17D9">
            <w:pPr>
              <w:numPr>
                <w:ilvl w:val="0"/>
                <w:numId w:val="2"/>
              </w:numPr>
              <w:spacing w:before="100" w:beforeAutospacing="1" w:after="100" w:afterAutospacing="1" w:line="240" w:lineRule="auto"/>
              <w:rPr>
                <w:rFonts w:ascii="Calibri" w:hAnsi="Calibri" w:cs="Times New Roman"/>
                <w:lang w:eastAsia="cs-CZ"/>
              </w:rPr>
            </w:pPr>
            <w:proofErr w:type="spellStart"/>
            <w:r w:rsidRPr="00B419A0">
              <w:rPr>
                <w:rFonts w:ascii="Calibri" w:hAnsi="Calibri" w:cs="Times New Roman"/>
                <w:lang w:eastAsia="cs-CZ"/>
              </w:rPr>
              <w:t>Vstřícny</w:t>
            </w:r>
            <w:proofErr w:type="spellEnd"/>
            <w:r w:rsidRPr="00B419A0">
              <w:rPr>
                <w:rFonts w:ascii="Calibri" w:hAnsi="Calibri" w:cs="Times New Roman"/>
                <w:lang w:eastAsia="cs-CZ"/>
              </w:rPr>
              <w:t xml:space="preserve">́, lidský </w:t>
            </w:r>
            <w:r w:rsidR="0087550C">
              <w:rPr>
                <w:rFonts w:ascii="Calibri" w:hAnsi="Calibri" w:cs="Times New Roman"/>
                <w:lang w:eastAsia="cs-CZ"/>
              </w:rPr>
              <w:t>pří</w:t>
            </w:r>
            <w:r w:rsidR="0087550C" w:rsidRPr="00B419A0">
              <w:rPr>
                <w:rFonts w:ascii="Calibri" w:hAnsi="Calibri" w:cs="Times New Roman"/>
                <w:lang w:eastAsia="cs-CZ"/>
              </w:rPr>
              <w:t>stup</w:t>
            </w:r>
            <w:r w:rsidRPr="00B419A0">
              <w:rPr>
                <w:rFonts w:ascii="Calibri" w:hAnsi="Calibri" w:cs="Times New Roman"/>
                <w:lang w:eastAsia="cs-CZ"/>
              </w:rPr>
              <w:t xml:space="preserve"> </w:t>
            </w:r>
          </w:p>
          <w:p w14:paraId="5B563B23" w14:textId="77777777" w:rsidR="00DA17D9" w:rsidRPr="0087550C" w:rsidRDefault="00DA17D9" w:rsidP="0087550C">
            <w:pPr>
              <w:numPr>
                <w:ilvl w:val="0"/>
                <w:numId w:val="2"/>
              </w:numPr>
              <w:spacing w:before="100" w:beforeAutospacing="1" w:after="100" w:afterAutospacing="1" w:line="240" w:lineRule="auto"/>
              <w:rPr>
                <w:rFonts w:ascii="Calibri" w:hAnsi="Calibri" w:cs="Times New Roman"/>
                <w:lang w:eastAsia="cs-CZ"/>
              </w:rPr>
            </w:pPr>
            <w:r w:rsidRPr="00B419A0">
              <w:rPr>
                <w:rFonts w:ascii="Calibri" w:hAnsi="Calibri" w:cs="Times New Roman"/>
                <w:lang w:eastAsia="cs-CZ"/>
              </w:rPr>
              <w:t xml:space="preserve">Fundraiser </w:t>
            </w:r>
          </w:p>
          <w:p w14:paraId="16278ADB" w14:textId="77777777" w:rsidR="00DA17D9" w:rsidRPr="0087550C" w:rsidRDefault="0087550C" w:rsidP="0087550C">
            <w:pPr>
              <w:numPr>
                <w:ilvl w:val="0"/>
                <w:numId w:val="2"/>
              </w:numPr>
              <w:spacing w:before="100" w:beforeAutospacing="1" w:after="100" w:afterAutospacing="1" w:line="240" w:lineRule="auto"/>
              <w:rPr>
                <w:rFonts w:ascii="Calibri" w:hAnsi="Calibri" w:cs="Times New Roman"/>
                <w:lang w:eastAsia="cs-CZ"/>
              </w:rPr>
            </w:pPr>
            <w:r>
              <w:rPr>
                <w:rFonts w:ascii="Calibri" w:hAnsi="Calibri" w:cs="Times New Roman"/>
                <w:lang w:eastAsia="cs-CZ"/>
              </w:rPr>
              <w:t>Praktický přehled služeb na webu a p</w:t>
            </w:r>
            <w:r w:rsidRPr="00B419A0">
              <w:rPr>
                <w:rFonts w:ascii="Calibri" w:hAnsi="Calibri" w:cs="Times New Roman"/>
                <w:lang w:eastAsia="cs-CZ"/>
              </w:rPr>
              <w:t>oložkový</w:t>
            </w:r>
            <w:r w:rsidR="00DA17D9" w:rsidRPr="00B419A0">
              <w:rPr>
                <w:rFonts w:ascii="Calibri" w:hAnsi="Calibri" w:cs="Times New Roman"/>
                <w:lang w:eastAsia="cs-CZ"/>
              </w:rPr>
              <w:t xml:space="preserve">́ </w:t>
            </w:r>
            <w:r w:rsidRPr="00B419A0">
              <w:rPr>
                <w:rFonts w:ascii="Calibri" w:hAnsi="Calibri" w:cs="Times New Roman"/>
                <w:lang w:eastAsia="cs-CZ"/>
              </w:rPr>
              <w:t>ceník</w:t>
            </w:r>
            <w:r w:rsidR="00DA17D9" w:rsidRPr="00B419A0">
              <w:rPr>
                <w:rFonts w:ascii="Calibri" w:hAnsi="Calibri" w:cs="Times New Roman"/>
                <w:lang w:eastAsia="cs-CZ"/>
              </w:rPr>
              <w:t xml:space="preserve"> </w:t>
            </w:r>
            <w:r w:rsidRPr="00B419A0">
              <w:rPr>
                <w:rFonts w:ascii="Calibri" w:hAnsi="Calibri" w:cs="Times New Roman"/>
                <w:lang w:eastAsia="cs-CZ"/>
              </w:rPr>
              <w:t>služeb</w:t>
            </w:r>
            <w:r w:rsidR="00DA17D9" w:rsidRPr="00B419A0">
              <w:rPr>
                <w:rFonts w:ascii="Calibri" w:hAnsi="Calibri" w:cs="Times New Roman"/>
                <w:lang w:eastAsia="cs-CZ"/>
              </w:rPr>
              <w:t xml:space="preserve"> – </w:t>
            </w:r>
            <w:r w:rsidRPr="00B419A0">
              <w:rPr>
                <w:rFonts w:ascii="Calibri" w:hAnsi="Calibri" w:cs="Times New Roman"/>
                <w:lang w:eastAsia="cs-CZ"/>
              </w:rPr>
              <w:t>variabilní</w:t>
            </w:r>
            <w:r w:rsidR="00DA17D9" w:rsidRPr="00B419A0">
              <w:rPr>
                <w:rFonts w:ascii="Calibri" w:hAnsi="Calibri" w:cs="Times New Roman"/>
                <w:lang w:eastAsia="cs-CZ"/>
              </w:rPr>
              <w:t xml:space="preserve">́ ceny, </w:t>
            </w:r>
            <w:r>
              <w:rPr>
                <w:rFonts w:ascii="Calibri" w:hAnsi="Calibri" w:cs="Times New Roman"/>
                <w:lang w:eastAsia="cs-CZ"/>
              </w:rPr>
              <w:t>levnější než konkurence</w:t>
            </w:r>
          </w:p>
          <w:p w14:paraId="06069E92" w14:textId="77777777" w:rsidR="00DA17D9" w:rsidRDefault="0087550C" w:rsidP="00DA17D9">
            <w:pPr>
              <w:numPr>
                <w:ilvl w:val="0"/>
                <w:numId w:val="2"/>
              </w:numPr>
              <w:spacing w:before="100" w:beforeAutospacing="1" w:after="100" w:afterAutospacing="1" w:line="240" w:lineRule="auto"/>
              <w:rPr>
                <w:rFonts w:ascii="Calibri" w:hAnsi="Calibri" w:cs="Times New Roman"/>
                <w:lang w:eastAsia="cs-CZ"/>
              </w:rPr>
            </w:pPr>
            <w:r w:rsidRPr="00B419A0">
              <w:rPr>
                <w:rFonts w:ascii="Calibri" w:hAnsi="Calibri" w:cs="Times New Roman"/>
                <w:lang w:eastAsia="cs-CZ"/>
              </w:rPr>
              <w:t>Zavedené</w:t>
            </w:r>
            <w:r w:rsidR="00DA17D9" w:rsidRPr="00B419A0">
              <w:rPr>
                <w:rFonts w:ascii="Calibri" w:hAnsi="Calibri" w:cs="Times New Roman"/>
                <w:lang w:eastAsia="cs-CZ"/>
              </w:rPr>
              <w:t xml:space="preserve">́ </w:t>
            </w:r>
            <w:proofErr w:type="spellStart"/>
            <w:r w:rsidRPr="00B419A0">
              <w:rPr>
                <w:rFonts w:ascii="Calibri" w:hAnsi="Calibri" w:cs="Times New Roman"/>
                <w:lang w:eastAsia="cs-CZ"/>
              </w:rPr>
              <w:t>facebookové</w:t>
            </w:r>
            <w:proofErr w:type="spellEnd"/>
            <w:r w:rsidR="00DA17D9" w:rsidRPr="00B419A0">
              <w:rPr>
                <w:rFonts w:ascii="Calibri" w:hAnsi="Calibri" w:cs="Times New Roman"/>
                <w:lang w:eastAsia="cs-CZ"/>
              </w:rPr>
              <w:t xml:space="preserve">́ </w:t>
            </w:r>
            <w:r w:rsidRPr="00B419A0">
              <w:rPr>
                <w:rFonts w:ascii="Calibri" w:hAnsi="Calibri" w:cs="Times New Roman"/>
                <w:lang w:eastAsia="cs-CZ"/>
              </w:rPr>
              <w:t>stránky</w:t>
            </w:r>
            <w:r w:rsidR="00DA17D9" w:rsidRPr="00B419A0">
              <w:rPr>
                <w:rFonts w:ascii="Calibri" w:hAnsi="Calibri" w:cs="Times New Roman"/>
                <w:lang w:eastAsia="cs-CZ"/>
              </w:rPr>
              <w:t xml:space="preserve"> </w:t>
            </w:r>
          </w:p>
          <w:p w14:paraId="46FE048E" w14:textId="77777777" w:rsidR="0087550C" w:rsidRPr="00B419A0" w:rsidRDefault="0087550C" w:rsidP="00DA17D9">
            <w:pPr>
              <w:numPr>
                <w:ilvl w:val="0"/>
                <w:numId w:val="2"/>
              </w:numPr>
              <w:spacing w:before="100" w:beforeAutospacing="1" w:after="100" w:afterAutospacing="1" w:line="240" w:lineRule="auto"/>
              <w:rPr>
                <w:rFonts w:ascii="Calibri" w:hAnsi="Calibri" w:cs="Times New Roman"/>
                <w:lang w:eastAsia="cs-CZ"/>
              </w:rPr>
            </w:pPr>
            <w:r w:rsidRPr="00B419A0">
              <w:rPr>
                <w:rFonts w:ascii="Calibri" w:hAnsi="Calibri" w:cs="Times New Roman"/>
                <w:lang w:eastAsia="cs-CZ"/>
              </w:rPr>
              <w:t>Zavedené́ akce a aktivity pro veřejnost</w:t>
            </w:r>
          </w:p>
        </w:tc>
        <w:tc>
          <w:tcPr>
            <w:tcW w:w="5094" w:type="dxa"/>
            <w:tcBorders>
              <w:top w:val="single" w:sz="6" w:space="0" w:color="000007"/>
              <w:left w:val="single" w:sz="8" w:space="0" w:color="000007"/>
              <w:bottom w:val="single" w:sz="6" w:space="0" w:color="000007"/>
              <w:right w:val="single" w:sz="18" w:space="0" w:color="000007"/>
            </w:tcBorders>
            <w:shd w:val="clear" w:color="auto" w:fill="FFFFFF"/>
            <w:vAlign w:val="center"/>
            <w:hideMark/>
          </w:tcPr>
          <w:p w14:paraId="1A019A4C" w14:textId="77777777" w:rsidR="00DA17D9" w:rsidRPr="00B419A0" w:rsidRDefault="00DA17D9" w:rsidP="00B95C7D">
            <w:pPr>
              <w:spacing w:before="100" w:beforeAutospacing="1" w:after="100" w:afterAutospacing="1"/>
              <w:rPr>
                <w:rFonts w:ascii="Calibri" w:hAnsi="Calibri" w:cs="Times New Roman"/>
                <w:lang w:eastAsia="cs-CZ"/>
              </w:rPr>
            </w:pPr>
          </w:p>
          <w:p w14:paraId="4A891FDD" w14:textId="77777777" w:rsidR="00DA17D9" w:rsidRPr="00B419A0" w:rsidRDefault="0087550C" w:rsidP="00DA17D9">
            <w:pPr>
              <w:numPr>
                <w:ilvl w:val="0"/>
                <w:numId w:val="3"/>
              </w:numPr>
              <w:spacing w:before="100" w:beforeAutospacing="1" w:after="100" w:afterAutospacing="1" w:line="240" w:lineRule="auto"/>
              <w:rPr>
                <w:rFonts w:ascii="Calibri" w:hAnsi="Calibri" w:cs="Times New Roman"/>
                <w:lang w:eastAsia="cs-CZ"/>
              </w:rPr>
            </w:pPr>
            <w:r>
              <w:rPr>
                <w:rFonts w:ascii="Calibri" w:hAnsi="Calibri" w:cs="Times New Roman"/>
                <w:lang w:eastAsia="cs-CZ"/>
              </w:rPr>
              <w:t>Omezený financování</w:t>
            </w:r>
          </w:p>
          <w:p w14:paraId="09983B5A" w14:textId="77777777" w:rsidR="001B2D61" w:rsidRDefault="001B2D61" w:rsidP="00DA17D9">
            <w:pPr>
              <w:numPr>
                <w:ilvl w:val="0"/>
                <w:numId w:val="3"/>
              </w:numPr>
              <w:spacing w:before="100" w:beforeAutospacing="1" w:after="100" w:afterAutospacing="1" w:line="240" w:lineRule="auto"/>
              <w:rPr>
                <w:rFonts w:ascii="Calibri" w:hAnsi="Calibri" w:cs="Times New Roman"/>
                <w:lang w:eastAsia="cs-CZ"/>
              </w:rPr>
            </w:pPr>
            <w:r>
              <w:rPr>
                <w:rFonts w:ascii="Calibri" w:hAnsi="Calibri" w:cs="Times New Roman"/>
                <w:lang w:eastAsia="cs-CZ"/>
              </w:rPr>
              <w:t>Budova hospice není ve vlastnictví</w:t>
            </w:r>
          </w:p>
          <w:p w14:paraId="3029ABE9" w14:textId="77777777" w:rsidR="00DA17D9" w:rsidRPr="001B2D61" w:rsidRDefault="001B2D61" w:rsidP="001B2D61">
            <w:pPr>
              <w:numPr>
                <w:ilvl w:val="0"/>
                <w:numId w:val="3"/>
              </w:numPr>
              <w:spacing w:before="100" w:beforeAutospacing="1" w:after="100" w:afterAutospacing="1" w:line="240" w:lineRule="auto"/>
              <w:rPr>
                <w:rFonts w:ascii="Calibri" w:hAnsi="Calibri" w:cs="Times New Roman"/>
                <w:lang w:eastAsia="cs-CZ"/>
              </w:rPr>
            </w:pPr>
            <w:r>
              <w:rPr>
                <w:rFonts w:ascii="Calibri" w:hAnsi="Calibri" w:cs="Times New Roman"/>
                <w:lang w:eastAsia="cs-CZ"/>
              </w:rPr>
              <w:t>Nedostatečné zázemí z hlediska kvality budov</w:t>
            </w:r>
            <w:r w:rsidR="00DA17D9" w:rsidRPr="00B419A0">
              <w:rPr>
                <w:rFonts w:ascii="Calibri" w:hAnsi="Calibri" w:cs="Times New Roman"/>
                <w:lang w:eastAsia="cs-CZ"/>
              </w:rPr>
              <w:t xml:space="preserve"> </w:t>
            </w:r>
          </w:p>
          <w:p w14:paraId="49B4D6AC" w14:textId="77777777" w:rsidR="00DA17D9" w:rsidRDefault="00F43EEE" w:rsidP="00DA17D9">
            <w:pPr>
              <w:numPr>
                <w:ilvl w:val="0"/>
                <w:numId w:val="3"/>
              </w:numPr>
              <w:spacing w:before="100" w:beforeAutospacing="1" w:after="100" w:afterAutospacing="1" w:line="240" w:lineRule="auto"/>
              <w:rPr>
                <w:rFonts w:ascii="Calibri" w:hAnsi="Calibri" w:cs="Times New Roman"/>
                <w:lang w:eastAsia="cs-CZ"/>
              </w:rPr>
            </w:pPr>
            <w:r w:rsidRPr="00B419A0">
              <w:rPr>
                <w:rFonts w:ascii="Calibri" w:hAnsi="Calibri" w:cs="Times New Roman"/>
                <w:lang w:eastAsia="cs-CZ"/>
              </w:rPr>
              <w:t>Omezené</w:t>
            </w:r>
            <w:r w:rsidR="00DA17D9" w:rsidRPr="00B419A0">
              <w:rPr>
                <w:rFonts w:ascii="Calibri" w:hAnsi="Calibri" w:cs="Times New Roman"/>
                <w:lang w:eastAsia="cs-CZ"/>
              </w:rPr>
              <w:t xml:space="preserve">́ </w:t>
            </w:r>
            <w:r w:rsidRPr="00B419A0">
              <w:rPr>
                <w:rFonts w:ascii="Calibri" w:hAnsi="Calibri" w:cs="Times New Roman"/>
                <w:lang w:eastAsia="cs-CZ"/>
              </w:rPr>
              <w:t>moznosti</w:t>
            </w:r>
            <w:r w:rsidR="00DA17D9" w:rsidRPr="00B419A0">
              <w:rPr>
                <w:rFonts w:ascii="Calibri" w:hAnsi="Calibri" w:cs="Times New Roman"/>
                <w:lang w:eastAsia="cs-CZ"/>
              </w:rPr>
              <w:t xml:space="preserve"> </w:t>
            </w:r>
            <w:r w:rsidRPr="00B419A0">
              <w:rPr>
                <w:rFonts w:ascii="Calibri" w:hAnsi="Calibri" w:cs="Times New Roman"/>
                <w:lang w:eastAsia="cs-CZ"/>
              </w:rPr>
              <w:t>parkováni</w:t>
            </w:r>
            <w:r w:rsidR="00DA17D9" w:rsidRPr="00B419A0">
              <w:rPr>
                <w:rFonts w:ascii="Calibri" w:hAnsi="Calibri" w:cs="Times New Roman"/>
                <w:lang w:eastAsia="cs-CZ"/>
              </w:rPr>
              <w:t xml:space="preserve">́ </w:t>
            </w:r>
          </w:p>
          <w:p w14:paraId="399C53D6" w14:textId="77777777" w:rsidR="001B2D61" w:rsidRPr="00B419A0" w:rsidRDefault="001B2D61" w:rsidP="00DA17D9">
            <w:pPr>
              <w:numPr>
                <w:ilvl w:val="0"/>
                <w:numId w:val="3"/>
              </w:numPr>
              <w:spacing w:before="100" w:beforeAutospacing="1" w:after="100" w:afterAutospacing="1" w:line="240" w:lineRule="auto"/>
              <w:rPr>
                <w:rFonts w:ascii="Calibri" w:hAnsi="Calibri" w:cs="Times New Roman"/>
                <w:lang w:eastAsia="cs-CZ"/>
              </w:rPr>
            </w:pPr>
            <w:r>
              <w:rPr>
                <w:rFonts w:ascii="Calibri" w:hAnsi="Calibri" w:cs="Times New Roman"/>
                <w:lang w:eastAsia="cs-CZ"/>
              </w:rPr>
              <w:t>Špatná kooperace vedení hospice</w:t>
            </w:r>
          </w:p>
          <w:p w14:paraId="3D48F9EE" w14:textId="77777777" w:rsidR="00DA17D9" w:rsidRDefault="001B2D61" w:rsidP="00DA17D9">
            <w:pPr>
              <w:numPr>
                <w:ilvl w:val="0"/>
                <w:numId w:val="3"/>
              </w:numPr>
              <w:spacing w:before="100" w:beforeAutospacing="1" w:after="100" w:afterAutospacing="1" w:line="240" w:lineRule="auto"/>
              <w:rPr>
                <w:rFonts w:ascii="Calibri" w:hAnsi="Calibri" w:cs="Times New Roman"/>
                <w:lang w:eastAsia="cs-CZ"/>
              </w:rPr>
            </w:pPr>
            <w:r>
              <w:rPr>
                <w:rFonts w:ascii="Calibri" w:hAnsi="Calibri" w:cs="Times New Roman"/>
                <w:lang w:eastAsia="cs-CZ"/>
              </w:rPr>
              <w:t>Málo zkušeností se získáváním dotací v evropských fondů nebo z jiných zahraničních rozvojových programů (Norské fondy)</w:t>
            </w:r>
          </w:p>
          <w:p w14:paraId="33A8FA5A" w14:textId="77777777" w:rsidR="00DA17D9" w:rsidRDefault="00DA17D9" w:rsidP="00DA17D9">
            <w:pPr>
              <w:numPr>
                <w:ilvl w:val="0"/>
                <w:numId w:val="3"/>
              </w:numPr>
              <w:spacing w:before="100" w:beforeAutospacing="1" w:after="100" w:afterAutospacing="1" w:line="240" w:lineRule="auto"/>
              <w:rPr>
                <w:rFonts w:ascii="Calibri" w:hAnsi="Calibri" w:cs="Times New Roman"/>
                <w:lang w:eastAsia="cs-CZ"/>
              </w:rPr>
            </w:pPr>
            <w:r>
              <w:rPr>
                <w:rFonts w:ascii="Calibri" w:hAnsi="Calibri" w:cs="Times New Roman"/>
                <w:lang w:eastAsia="cs-CZ"/>
              </w:rPr>
              <w:t>Dvě samostatné webové stránky</w:t>
            </w:r>
          </w:p>
          <w:p w14:paraId="74990ED5" w14:textId="77777777" w:rsidR="00DA17D9" w:rsidRPr="00B419A0" w:rsidRDefault="001B2D61" w:rsidP="00DA17D9">
            <w:pPr>
              <w:numPr>
                <w:ilvl w:val="0"/>
                <w:numId w:val="3"/>
              </w:numPr>
              <w:spacing w:before="100" w:beforeAutospacing="1" w:after="100" w:afterAutospacing="1" w:line="240" w:lineRule="auto"/>
              <w:rPr>
                <w:rFonts w:ascii="Calibri" w:hAnsi="Calibri" w:cs="Times New Roman"/>
                <w:lang w:eastAsia="cs-CZ"/>
              </w:rPr>
            </w:pPr>
            <w:r>
              <w:rPr>
                <w:rFonts w:ascii="Calibri" w:hAnsi="Calibri" w:cs="Times New Roman"/>
                <w:lang w:eastAsia="cs-CZ"/>
              </w:rPr>
              <w:t>Nepříjemné téma z</w:t>
            </w:r>
            <w:r w:rsidR="00DA17D9">
              <w:rPr>
                <w:rFonts w:ascii="Calibri" w:hAnsi="Calibri" w:cs="Times New Roman"/>
                <w:lang w:eastAsia="cs-CZ"/>
              </w:rPr>
              <w:t> pohledu veřejnosti</w:t>
            </w:r>
          </w:p>
        </w:tc>
      </w:tr>
      <w:tr w:rsidR="00DA17D9" w:rsidRPr="00B419A0" w14:paraId="2B135FDF" w14:textId="77777777" w:rsidTr="00B95C7D">
        <w:trPr>
          <w:trHeight w:val="254"/>
        </w:trPr>
        <w:tc>
          <w:tcPr>
            <w:tcW w:w="0" w:type="auto"/>
            <w:tcBorders>
              <w:top w:val="single" w:sz="6" w:space="0" w:color="000007"/>
              <w:left w:val="single" w:sz="18" w:space="0" w:color="000007"/>
              <w:bottom w:val="single" w:sz="6" w:space="0" w:color="000007"/>
              <w:right w:val="single" w:sz="8" w:space="0" w:color="000007"/>
            </w:tcBorders>
            <w:shd w:val="clear" w:color="auto" w:fill="FFFFFF"/>
            <w:vAlign w:val="center"/>
            <w:hideMark/>
          </w:tcPr>
          <w:p w14:paraId="1FE1A505" w14:textId="77777777" w:rsidR="00DA17D9" w:rsidRPr="00B419A0" w:rsidRDefault="00DA17D9" w:rsidP="00B95C7D">
            <w:pPr>
              <w:spacing w:before="100" w:beforeAutospacing="1" w:after="100" w:afterAutospacing="1"/>
              <w:rPr>
                <w:rFonts w:ascii="Calibri" w:hAnsi="Calibri" w:cs="Times New Roman"/>
                <w:b/>
                <w:bCs/>
                <w:lang w:eastAsia="cs-CZ"/>
              </w:rPr>
            </w:pPr>
            <w:proofErr w:type="spellStart"/>
            <w:r w:rsidRPr="00B419A0">
              <w:rPr>
                <w:rFonts w:ascii="Calibri" w:hAnsi="Calibri" w:cs="Times New Roman"/>
                <w:b/>
                <w:bCs/>
                <w:lang w:eastAsia="cs-CZ"/>
              </w:rPr>
              <w:t>Příležitosti</w:t>
            </w:r>
            <w:proofErr w:type="spellEnd"/>
            <w:r w:rsidRPr="00B419A0">
              <w:rPr>
                <w:rFonts w:ascii="Calibri" w:hAnsi="Calibri" w:cs="Times New Roman"/>
                <w:b/>
                <w:bCs/>
                <w:lang w:eastAsia="cs-CZ"/>
              </w:rPr>
              <w:t xml:space="preserve">: </w:t>
            </w:r>
            <w:r w:rsidRPr="00B419A0">
              <w:rPr>
                <w:rFonts w:ascii="Calibri" w:hAnsi="Calibri" w:cs="Times New Roman"/>
                <w:i/>
                <w:iCs/>
                <w:lang w:eastAsia="cs-CZ"/>
              </w:rPr>
              <w:t>(</w:t>
            </w:r>
            <w:r w:rsidR="00F43EEE" w:rsidRPr="00B419A0">
              <w:rPr>
                <w:rFonts w:ascii="Calibri" w:hAnsi="Calibri" w:cs="Times New Roman"/>
                <w:i/>
                <w:iCs/>
                <w:lang w:eastAsia="cs-CZ"/>
              </w:rPr>
              <w:t>externí</w:t>
            </w:r>
            <w:r w:rsidRPr="00B419A0">
              <w:rPr>
                <w:rFonts w:ascii="Calibri" w:hAnsi="Calibri" w:cs="Times New Roman"/>
                <w:i/>
                <w:iCs/>
                <w:lang w:eastAsia="cs-CZ"/>
              </w:rPr>
              <w:t xml:space="preserve">́ </w:t>
            </w:r>
            <w:r w:rsidR="00F43EEE" w:rsidRPr="00B419A0">
              <w:rPr>
                <w:rFonts w:ascii="Calibri" w:hAnsi="Calibri" w:cs="Times New Roman"/>
                <w:i/>
                <w:iCs/>
                <w:lang w:eastAsia="cs-CZ"/>
              </w:rPr>
              <w:t>analýza</w:t>
            </w:r>
            <w:r w:rsidRPr="00B419A0">
              <w:rPr>
                <w:rFonts w:ascii="Calibri" w:hAnsi="Calibri" w:cs="Times New Roman"/>
                <w:i/>
                <w:iCs/>
                <w:lang w:eastAsia="cs-CZ"/>
              </w:rPr>
              <w:t xml:space="preserve">) O </w:t>
            </w:r>
          </w:p>
        </w:tc>
        <w:tc>
          <w:tcPr>
            <w:tcW w:w="5094" w:type="dxa"/>
            <w:tcBorders>
              <w:top w:val="single" w:sz="6" w:space="0" w:color="000007"/>
              <w:left w:val="single" w:sz="8" w:space="0" w:color="000007"/>
              <w:bottom w:val="single" w:sz="6" w:space="0" w:color="000007"/>
              <w:right w:val="single" w:sz="18" w:space="0" w:color="000007"/>
            </w:tcBorders>
            <w:shd w:val="clear" w:color="auto" w:fill="FFFFFF"/>
            <w:vAlign w:val="center"/>
            <w:hideMark/>
          </w:tcPr>
          <w:p w14:paraId="2E847899" w14:textId="77777777" w:rsidR="00DA17D9" w:rsidRPr="00B419A0" w:rsidRDefault="00DA17D9" w:rsidP="00B95C7D">
            <w:pPr>
              <w:spacing w:before="100" w:beforeAutospacing="1" w:after="100" w:afterAutospacing="1"/>
              <w:rPr>
                <w:rFonts w:ascii="Calibri" w:hAnsi="Calibri" w:cs="Times New Roman"/>
                <w:lang w:eastAsia="cs-CZ"/>
              </w:rPr>
            </w:pPr>
            <w:r w:rsidRPr="00B419A0">
              <w:rPr>
                <w:rFonts w:ascii="Calibri" w:hAnsi="Calibri" w:cs="Times New Roman"/>
                <w:b/>
                <w:bCs/>
                <w:lang w:eastAsia="cs-CZ"/>
              </w:rPr>
              <w:t xml:space="preserve">Hrozby: </w:t>
            </w:r>
            <w:r w:rsidRPr="00B419A0">
              <w:rPr>
                <w:rFonts w:ascii="Calibri" w:hAnsi="Calibri" w:cs="Times New Roman"/>
                <w:i/>
                <w:iCs/>
                <w:lang w:eastAsia="cs-CZ"/>
              </w:rPr>
              <w:t>(</w:t>
            </w:r>
            <w:r w:rsidR="00F43EEE" w:rsidRPr="00B419A0">
              <w:rPr>
                <w:rFonts w:ascii="Calibri" w:hAnsi="Calibri" w:cs="Times New Roman"/>
                <w:i/>
                <w:iCs/>
                <w:lang w:eastAsia="cs-CZ"/>
              </w:rPr>
              <w:t>externí</w:t>
            </w:r>
            <w:r w:rsidRPr="00B419A0">
              <w:rPr>
                <w:rFonts w:ascii="Calibri" w:hAnsi="Calibri" w:cs="Times New Roman"/>
                <w:i/>
                <w:iCs/>
                <w:lang w:eastAsia="cs-CZ"/>
              </w:rPr>
              <w:t xml:space="preserve">́ </w:t>
            </w:r>
            <w:r w:rsidR="00F43EEE" w:rsidRPr="00B419A0">
              <w:rPr>
                <w:rFonts w:ascii="Calibri" w:hAnsi="Calibri" w:cs="Times New Roman"/>
                <w:i/>
                <w:iCs/>
                <w:lang w:eastAsia="cs-CZ"/>
              </w:rPr>
              <w:t>analýza</w:t>
            </w:r>
            <w:r w:rsidRPr="00B419A0">
              <w:rPr>
                <w:rFonts w:ascii="Calibri" w:hAnsi="Calibri" w:cs="Times New Roman"/>
                <w:i/>
                <w:iCs/>
                <w:lang w:eastAsia="cs-CZ"/>
              </w:rPr>
              <w:t xml:space="preserve">) T </w:t>
            </w:r>
          </w:p>
        </w:tc>
      </w:tr>
      <w:tr w:rsidR="00DA17D9" w:rsidRPr="00B419A0" w14:paraId="37DD19D7" w14:textId="77777777" w:rsidTr="00B95C7D">
        <w:trPr>
          <w:trHeight w:val="6803"/>
        </w:trPr>
        <w:tc>
          <w:tcPr>
            <w:tcW w:w="0" w:type="auto"/>
            <w:tcBorders>
              <w:top w:val="single" w:sz="6" w:space="0" w:color="000007"/>
              <w:left w:val="single" w:sz="18" w:space="0" w:color="000007"/>
              <w:bottom w:val="single" w:sz="18" w:space="0" w:color="000007"/>
              <w:right w:val="single" w:sz="8" w:space="0" w:color="000007"/>
            </w:tcBorders>
            <w:shd w:val="clear" w:color="auto" w:fill="FFFFFF"/>
            <w:vAlign w:val="center"/>
            <w:hideMark/>
          </w:tcPr>
          <w:p w14:paraId="2151C322" w14:textId="77777777" w:rsidR="00DA17D9" w:rsidRPr="00B419A0" w:rsidRDefault="001B2D61" w:rsidP="00DA17D9">
            <w:pPr>
              <w:numPr>
                <w:ilvl w:val="0"/>
                <w:numId w:val="4"/>
              </w:numPr>
              <w:spacing w:before="100" w:beforeAutospacing="1" w:after="100" w:afterAutospacing="1" w:line="240" w:lineRule="auto"/>
              <w:rPr>
                <w:rFonts w:ascii="Calibri" w:hAnsi="Calibri" w:cs="Times New Roman"/>
                <w:lang w:eastAsia="cs-CZ"/>
              </w:rPr>
            </w:pPr>
            <w:r>
              <w:rPr>
                <w:rFonts w:ascii="Calibri" w:hAnsi="Calibri" w:cs="Times New Roman"/>
                <w:lang w:eastAsia="cs-CZ"/>
              </w:rPr>
              <w:t>Zlepšit povědomí veřejnosti o domácí hospicové péči</w:t>
            </w:r>
            <w:r w:rsidR="00DA17D9" w:rsidRPr="00B419A0">
              <w:rPr>
                <w:rFonts w:ascii="Calibri" w:hAnsi="Calibri" w:cs="Times New Roman"/>
                <w:lang w:eastAsia="cs-CZ"/>
              </w:rPr>
              <w:t xml:space="preserve"> </w:t>
            </w:r>
          </w:p>
          <w:p w14:paraId="58B7B003" w14:textId="77777777" w:rsidR="00DA17D9" w:rsidRPr="00B419A0" w:rsidRDefault="00F43EEE" w:rsidP="00DA17D9">
            <w:pPr>
              <w:numPr>
                <w:ilvl w:val="0"/>
                <w:numId w:val="4"/>
              </w:numPr>
              <w:spacing w:before="100" w:beforeAutospacing="1" w:after="100" w:afterAutospacing="1" w:line="240" w:lineRule="auto"/>
              <w:rPr>
                <w:rFonts w:ascii="Calibri" w:hAnsi="Calibri" w:cs="Times New Roman"/>
                <w:lang w:eastAsia="cs-CZ"/>
              </w:rPr>
            </w:pPr>
            <w:r w:rsidRPr="00B419A0">
              <w:rPr>
                <w:rFonts w:ascii="Calibri" w:hAnsi="Calibri" w:cs="Times New Roman"/>
                <w:lang w:eastAsia="cs-CZ"/>
              </w:rPr>
              <w:t>Navázaní</w:t>
            </w:r>
            <w:r w:rsidR="00DA17D9" w:rsidRPr="00B419A0">
              <w:rPr>
                <w:rFonts w:ascii="Calibri" w:hAnsi="Calibri" w:cs="Times New Roman"/>
                <w:lang w:eastAsia="cs-CZ"/>
              </w:rPr>
              <w:t xml:space="preserve">́ </w:t>
            </w:r>
            <w:r w:rsidRPr="00B419A0">
              <w:rPr>
                <w:rFonts w:ascii="Calibri" w:hAnsi="Calibri" w:cs="Times New Roman"/>
                <w:lang w:eastAsia="cs-CZ"/>
              </w:rPr>
              <w:t>spolupráce</w:t>
            </w:r>
            <w:r w:rsidR="00DA17D9" w:rsidRPr="00B419A0">
              <w:rPr>
                <w:rFonts w:ascii="Calibri" w:hAnsi="Calibri" w:cs="Times New Roman"/>
                <w:lang w:eastAsia="cs-CZ"/>
              </w:rPr>
              <w:t xml:space="preserve"> s </w:t>
            </w:r>
            <w:r w:rsidRPr="00B419A0">
              <w:rPr>
                <w:rFonts w:ascii="Calibri" w:hAnsi="Calibri" w:cs="Times New Roman"/>
                <w:lang w:eastAsia="cs-CZ"/>
              </w:rPr>
              <w:t>jinými</w:t>
            </w:r>
            <w:r w:rsidR="00DA17D9" w:rsidRPr="00B419A0">
              <w:rPr>
                <w:rFonts w:ascii="Calibri" w:hAnsi="Calibri" w:cs="Times New Roman"/>
                <w:lang w:eastAsia="cs-CZ"/>
              </w:rPr>
              <w:t xml:space="preserve"> hospici </w:t>
            </w:r>
          </w:p>
          <w:p w14:paraId="19E859EE" w14:textId="77777777" w:rsidR="00DA17D9" w:rsidRPr="00B419A0" w:rsidRDefault="00DA17D9" w:rsidP="00DA17D9">
            <w:pPr>
              <w:numPr>
                <w:ilvl w:val="0"/>
                <w:numId w:val="4"/>
              </w:numPr>
              <w:spacing w:before="100" w:beforeAutospacing="1" w:after="100" w:afterAutospacing="1" w:line="240" w:lineRule="auto"/>
              <w:rPr>
                <w:rFonts w:ascii="Calibri" w:hAnsi="Calibri" w:cs="Times New Roman"/>
                <w:lang w:eastAsia="cs-CZ"/>
              </w:rPr>
            </w:pPr>
            <w:r w:rsidRPr="00B419A0">
              <w:rPr>
                <w:rFonts w:ascii="Calibri" w:hAnsi="Calibri" w:cs="Times New Roman"/>
                <w:lang w:eastAsia="cs-CZ"/>
              </w:rPr>
              <w:t xml:space="preserve">Zavedení </w:t>
            </w:r>
            <w:proofErr w:type="spellStart"/>
            <w:r w:rsidRPr="00B419A0">
              <w:rPr>
                <w:rFonts w:ascii="Calibri" w:hAnsi="Calibri" w:cs="Times New Roman"/>
                <w:lang w:eastAsia="cs-CZ"/>
              </w:rPr>
              <w:t>info</w:t>
            </w:r>
            <w:proofErr w:type="spellEnd"/>
            <w:r w:rsidRPr="00B419A0">
              <w:rPr>
                <w:rFonts w:ascii="Calibri" w:hAnsi="Calibri" w:cs="Times New Roman"/>
                <w:lang w:eastAsia="cs-CZ"/>
              </w:rPr>
              <w:t xml:space="preserve"> </w:t>
            </w:r>
            <w:r w:rsidR="00F43EEE" w:rsidRPr="00B419A0">
              <w:rPr>
                <w:rFonts w:ascii="Calibri" w:hAnsi="Calibri" w:cs="Times New Roman"/>
                <w:lang w:eastAsia="cs-CZ"/>
              </w:rPr>
              <w:t>systému</w:t>
            </w:r>
            <w:r w:rsidRPr="00B419A0">
              <w:rPr>
                <w:rFonts w:ascii="Calibri" w:hAnsi="Calibri" w:cs="Times New Roman"/>
                <w:lang w:eastAsia="cs-CZ"/>
              </w:rPr>
              <w:t xml:space="preserve"> </w:t>
            </w:r>
            <w:r w:rsidR="00F43EEE" w:rsidRPr="00B419A0">
              <w:rPr>
                <w:rFonts w:ascii="Calibri" w:hAnsi="Calibri" w:cs="Times New Roman"/>
                <w:lang w:eastAsia="cs-CZ"/>
              </w:rPr>
              <w:t>dárců</w:t>
            </w:r>
            <w:r w:rsidRPr="00B419A0">
              <w:rPr>
                <w:rFonts w:ascii="Calibri" w:hAnsi="Calibri" w:cs="Times New Roman"/>
                <w:lang w:eastAsia="cs-CZ"/>
              </w:rPr>
              <w:t xml:space="preserve">̊ </w:t>
            </w:r>
          </w:p>
          <w:p w14:paraId="01CEB616" w14:textId="77777777" w:rsidR="001B2D61" w:rsidRDefault="00DA17D9" w:rsidP="001B2D61">
            <w:pPr>
              <w:numPr>
                <w:ilvl w:val="0"/>
                <w:numId w:val="4"/>
              </w:numPr>
              <w:spacing w:before="100" w:beforeAutospacing="1" w:after="100" w:afterAutospacing="1" w:line="240" w:lineRule="auto"/>
              <w:rPr>
                <w:rFonts w:ascii="Calibri" w:hAnsi="Calibri" w:cs="Times New Roman"/>
                <w:lang w:eastAsia="cs-CZ"/>
              </w:rPr>
            </w:pPr>
            <w:r w:rsidRPr="00B419A0">
              <w:rPr>
                <w:rFonts w:ascii="Calibri" w:hAnsi="Calibri" w:cs="Times New Roman"/>
                <w:lang w:eastAsia="cs-CZ"/>
              </w:rPr>
              <w:t xml:space="preserve">Demografický </w:t>
            </w:r>
            <w:r w:rsidR="00F43EEE" w:rsidRPr="00B419A0">
              <w:rPr>
                <w:rFonts w:ascii="Calibri" w:hAnsi="Calibri" w:cs="Times New Roman"/>
                <w:lang w:eastAsia="cs-CZ"/>
              </w:rPr>
              <w:t>vývoj</w:t>
            </w:r>
            <w:r w:rsidRPr="00B419A0">
              <w:rPr>
                <w:rFonts w:ascii="Calibri" w:hAnsi="Calibri" w:cs="Times New Roman"/>
                <w:lang w:eastAsia="cs-CZ"/>
              </w:rPr>
              <w:t xml:space="preserve"> – </w:t>
            </w:r>
            <w:r w:rsidR="00F43EEE" w:rsidRPr="00B419A0">
              <w:rPr>
                <w:rFonts w:ascii="Calibri" w:hAnsi="Calibri" w:cs="Times New Roman"/>
                <w:lang w:eastAsia="cs-CZ"/>
              </w:rPr>
              <w:t>více</w:t>
            </w:r>
            <w:r w:rsidRPr="00B419A0">
              <w:rPr>
                <w:rFonts w:ascii="Calibri" w:hAnsi="Calibri" w:cs="Times New Roman"/>
                <w:lang w:eastAsia="cs-CZ"/>
              </w:rPr>
              <w:t xml:space="preserve"> klientů</w:t>
            </w:r>
            <w:r w:rsidR="001B2D61">
              <w:rPr>
                <w:rFonts w:ascii="Calibri" w:hAnsi="Calibri" w:cs="Times New Roman"/>
                <w:lang w:eastAsia="cs-CZ"/>
              </w:rPr>
              <w:t xml:space="preserve"> skrze stárnutí populace</w:t>
            </w:r>
            <w:r w:rsidRPr="00B419A0">
              <w:rPr>
                <w:rFonts w:ascii="Calibri" w:hAnsi="Calibri" w:cs="Times New Roman"/>
                <w:lang w:eastAsia="cs-CZ"/>
              </w:rPr>
              <w:t xml:space="preserve"> </w:t>
            </w:r>
          </w:p>
          <w:p w14:paraId="722C2D6D" w14:textId="77777777" w:rsidR="001B2D61" w:rsidRPr="001B2D61" w:rsidRDefault="00F43EEE" w:rsidP="001B2D61">
            <w:pPr>
              <w:numPr>
                <w:ilvl w:val="0"/>
                <w:numId w:val="4"/>
              </w:numPr>
              <w:spacing w:before="100" w:beforeAutospacing="1" w:after="100" w:afterAutospacing="1" w:line="240" w:lineRule="auto"/>
              <w:rPr>
                <w:rFonts w:ascii="Calibri" w:hAnsi="Calibri" w:cs="Times New Roman"/>
                <w:lang w:eastAsia="cs-CZ"/>
              </w:rPr>
            </w:pPr>
            <w:r w:rsidRPr="001B2D61">
              <w:rPr>
                <w:rFonts w:ascii="Calibri" w:hAnsi="Calibri" w:cs="Times New Roman"/>
                <w:lang w:eastAsia="cs-CZ"/>
              </w:rPr>
              <w:t>Spolupráce</w:t>
            </w:r>
            <w:r w:rsidR="001B2D61" w:rsidRPr="001B2D61">
              <w:rPr>
                <w:rFonts w:ascii="Calibri" w:hAnsi="Calibri" w:cs="Times New Roman"/>
                <w:lang w:eastAsia="cs-CZ"/>
              </w:rPr>
              <w:t xml:space="preserve"> se </w:t>
            </w:r>
            <w:proofErr w:type="spellStart"/>
            <w:r w:rsidR="001B2D61" w:rsidRPr="001B2D61">
              <w:rPr>
                <w:rFonts w:ascii="Calibri" w:hAnsi="Calibri" w:cs="Times New Roman"/>
                <w:lang w:eastAsia="cs-CZ"/>
              </w:rPr>
              <w:t>vzdělávacími</w:t>
            </w:r>
            <w:proofErr w:type="spellEnd"/>
            <w:r w:rsidR="001B2D61" w:rsidRPr="001B2D61">
              <w:rPr>
                <w:rFonts w:ascii="Calibri" w:hAnsi="Calibri" w:cs="Times New Roman"/>
                <w:lang w:eastAsia="cs-CZ"/>
              </w:rPr>
              <w:t xml:space="preserve"> institucemi - v oblasti </w:t>
            </w:r>
            <w:r w:rsidRPr="001B2D61">
              <w:rPr>
                <w:rFonts w:ascii="Calibri" w:hAnsi="Calibri" w:cs="Times New Roman"/>
                <w:lang w:eastAsia="cs-CZ"/>
              </w:rPr>
              <w:t>sociální</w:t>
            </w:r>
            <w:r w:rsidR="001B2D61" w:rsidRPr="001B2D61">
              <w:rPr>
                <w:rFonts w:ascii="Calibri" w:hAnsi="Calibri" w:cs="Times New Roman"/>
                <w:lang w:eastAsia="cs-CZ"/>
              </w:rPr>
              <w:t xml:space="preserve">́ </w:t>
            </w:r>
            <w:proofErr w:type="spellStart"/>
            <w:r w:rsidR="001B2D61" w:rsidRPr="001B2D61">
              <w:rPr>
                <w:rFonts w:ascii="Calibri" w:hAnsi="Calibri" w:cs="Times New Roman"/>
                <w:lang w:eastAsia="cs-CZ"/>
              </w:rPr>
              <w:t>péče</w:t>
            </w:r>
            <w:proofErr w:type="spellEnd"/>
            <w:r w:rsidR="001B2D61" w:rsidRPr="001B2D61">
              <w:rPr>
                <w:rFonts w:ascii="Calibri" w:hAnsi="Calibri" w:cs="Times New Roman"/>
                <w:lang w:eastAsia="cs-CZ"/>
              </w:rPr>
              <w:t xml:space="preserve"> – </w:t>
            </w:r>
            <w:r>
              <w:rPr>
                <w:rFonts w:ascii="Calibri" w:hAnsi="Calibri" w:cs="Times New Roman"/>
                <w:lang w:eastAsia="cs-CZ"/>
              </w:rPr>
              <w:t>dobrovolníci</w:t>
            </w:r>
            <w:r w:rsidR="001B2D61" w:rsidRPr="001B2D61">
              <w:rPr>
                <w:rFonts w:ascii="Calibri" w:hAnsi="Calibri" w:cs="Times New Roman"/>
                <w:lang w:eastAsia="cs-CZ"/>
              </w:rPr>
              <w:t xml:space="preserve">, praxe pro studenty, </w:t>
            </w:r>
            <w:proofErr w:type="spellStart"/>
            <w:r w:rsidR="001B2D61" w:rsidRPr="001B2D61">
              <w:rPr>
                <w:rFonts w:ascii="Calibri" w:hAnsi="Calibri" w:cs="Times New Roman"/>
                <w:lang w:eastAsia="cs-CZ"/>
              </w:rPr>
              <w:t>vzděláváni</w:t>
            </w:r>
            <w:proofErr w:type="spellEnd"/>
            <w:r w:rsidR="001B2D61" w:rsidRPr="001B2D61">
              <w:rPr>
                <w:rFonts w:ascii="Calibri" w:hAnsi="Calibri" w:cs="Times New Roman"/>
                <w:lang w:eastAsia="cs-CZ"/>
              </w:rPr>
              <w:t xml:space="preserve">́ </w:t>
            </w:r>
            <w:r w:rsidRPr="001B2D61">
              <w:rPr>
                <w:rFonts w:ascii="Calibri" w:hAnsi="Calibri" w:cs="Times New Roman"/>
                <w:lang w:eastAsia="cs-CZ"/>
              </w:rPr>
              <w:t>zaměstnanců</w:t>
            </w:r>
            <w:r w:rsidR="001B2D61" w:rsidRPr="001B2D61">
              <w:rPr>
                <w:rFonts w:ascii="Calibri" w:hAnsi="Calibri" w:cs="Times New Roman"/>
                <w:lang w:eastAsia="cs-CZ"/>
              </w:rPr>
              <w:t xml:space="preserve">̊ </w:t>
            </w:r>
          </w:p>
          <w:p w14:paraId="23D79AB9" w14:textId="77777777" w:rsidR="00DA17D9" w:rsidRPr="00B419A0" w:rsidRDefault="00DA17D9" w:rsidP="00DA17D9">
            <w:pPr>
              <w:numPr>
                <w:ilvl w:val="0"/>
                <w:numId w:val="4"/>
              </w:numPr>
              <w:spacing w:before="100" w:beforeAutospacing="1" w:after="100" w:afterAutospacing="1" w:line="240" w:lineRule="auto"/>
              <w:rPr>
                <w:rFonts w:ascii="Calibri" w:hAnsi="Calibri" w:cs="Times New Roman"/>
                <w:lang w:eastAsia="cs-CZ"/>
              </w:rPr>
            </w:pPr>
            <w:r w:rsidRPr="00B419A0">
              <w:rPr>
                <w:rFonts w:ascii="Calibri" w:hAnsi="Calibri" w:cs="Times New Roman"/>
                <w:lang w:eastAsia="cs-CZ"/>
              </w:rPr>
              <w:t xml:space="preserve">Podpora </w:t>
            </w:r>
            <w:r w:rsidR="00F43EEE" w:rsidRPr="00B419A0">
              <w:rPr>
                <w:rFonts w:ascii="Calibri" w:hAnsi="Calibri" w:cs="Times New Roman"/>
                <w:lang w:eastAsia="cs-CZ"/>
              </w:rPr>
              <w:t>sociální</w:t>
            </w:r>
            <w:r w:rsidRPr="00B419A0">
              <w:rPr>
                <w:rFonts w:ascii="Calibri" w:hAnsi="Calibri" w:cs="Times New Roman"/>
                <w:lang w:eastAsia="cs-CZ"/>
              </w:rPr>
              <w:t xml:space="preserve">́ </w:t>
            </w:r>
            <w:proofErr w:type="spellStart"/>
            <w:r w:rsidRPr="00B419A0">
              <w:rPr>
                <w:rFonts w:ascii="Calibri" w:hAnsi="Calibri" w:cs="Times New Roman"/>
                <w:lang w:eastAsia="cs-CZ"/>
              </w:rPr>
              <w:t>péče</w:t>
            </w:r>
            <w:proofErr w:type="spellEnd"/>
            <w:r w:rsidRPr="00B419A0">
              <w:rPr>
                <w:rFonts w:ascii="Calibri" w:hAnsi="Calibri" w:cs="Times New Roman"/>
                <w:lang w:eastAsia="cs-CZ"/>
              </w:rPr>
              <w:t xml:space="preserve"> z fondů EU v </w:t>
            </w:r>
          </w:p>
          <w:p w14:paraId="215779CF" w14:textId="77777777" w:rsidR="00DA17D9" w:rsidRPr="00B419A0" w:rsidRDefault="00F43EEE" w:rsidP="00B95C7D">
            <w:pPr>
              <w:spacing w:before="100" w:beforeAutospacing="1" w:after="100" w:afterAutospacing="1"/>
              <w:ind w:left="720"/>
              <w:rPr>
                <w:rFonts w:ascii="Calibri" w:hAnsi="Calibri" w:cs="Times New Roman"/>
                <w:lang w:eastAsia="cs-CZ"/>
              </w:rPr>
            </w:pPr>
            <w:r w:rsidRPr="00B419A0">
              <w:rPr>
                <w:rFonts w:ascii="Calibri" w:hAnsi="Calibri" w:cs="Times New Roman"/>
                <w:lang w:eastAsia="cs-CZ"/>
              </w:rPr>
              <w:t>programovém</w:t>
            </w:r>
            <w:r w:rsidR="00DA17D9" w:rsidRPr="00B419A0">
              <w:rPr>
                <w:rFonts w:ascii="Calibri" w:hAnsi="Calibri" w:cs="Times New Roman"/>
                <w:lang w:eastAsia="cs-CZ"/>
              </w:rPr>
              <w:t xml:space="preserve"> </w:t>
            </w:r>
            <w:r w:rsidRPr="00B419A0">
              <w:rPr>
                <w:rFonts w:ascii="Calibri" w:hAnsi="Calibri" w:cs="Times New Roman"/>
                <w:lang w:eastAsia="cs-CZ"/>
              </w:rPr>
              <w:t>období</w:t>
            </w:r>
            <w:r w:rsidR="00DA17D9" w:rsidRPr="00B419A0">
              <w:rPr>
                <w:rFonts w:ascii="Calibri" w:hAnsi="Calibri" w:cs="Times New Roman"/>
                <w:lang w:eastAsia="cs-CZ"/>
              </w:rPr>
              <w:t xml:space="preserve">́ 2014–2020 </w:t>
            </w:r>
          </w:p>
          <w:p w14:paraId="33E8C26E" w14:textId="77777777" w:rsidR="00DA17D9" w:rsidRPr="0002539E" w:rsidRDefault="00F43EEE" w:rsidP="0002539E">
            <w:pPr>
              <w:numPr>
                <w:ilvl w:val="0"/>
                <w:numId w:val="4"/>
              </w:numPr>
              <w:spacing w:before="100" w:beforeAutospacing="1" w:after="100" w:afterAutospacing="1" w:line="240" w:lineRule="auto"/>
              <w:rPr>
                <w:rFonts w:ascii="Calibri" w:hAnsi="Calibri" w:cs="Times New Roman"/>
                <w:lang w:eastAsia="cs-CZ"/>
              </w:rPr>
            </w:pPr>
            <w:r w:rsidRPr="00B419A0">
              <w:rPr>
                <w:rFonts w:ascii="Calibri" w:hAnsi="Calibri" w:cs="Times New Roman"/>
                <w:lang w:eastAsia="cs-CZ"/>
              </w:rPr>
              <w:t>Spolupráce</w:t>
            </w:r>
            <w:r w:rsidR="0002539E">
              <w:rPr>
                <w:rFonts w:ascii="Calibri" w:hAnsi="Calibri" w:cs="Times New Roman"/>
                <w:lang w:eastAsia="cs-CZ"/>
              </w:rPr>
              <w:t xml:space="preserve"> s regionálními médii</w:t>
            </w:r>
            <w:r w:rsidR="00DA17D9" w:rsidRPr="0002539E">
              <w:rPr>
                <w:rFonts w:ascii="Calibri" w:hAnsi="Calibri" w:cs="Times New Roman"/>
                <w:lang w:eastAsia="cs-CZ"/>
              </w:rPr>
              <w:t xml:space="preserve"> </w:t>
            </w:r>
          </w:p>
          <w:p w14:paraId="0377D3B3" w14:textId="77777777" w:rsidR="00DA17D9" w:rsidRPr="00B419A0" w:rsidRDefault="00F43EEE" w:rsidP="00DA17D9">
            <w:pPr>
              <w:numPr>
                <w:ilvl w:val="0"/>
                <w:numId w:val="4"/>
              </w:numPr>
              <w:spacing w:before="100" w:beforeAutospacing="1" w:after="100" w:afterAutospacing="1" w:line="240" w:lineRule="auto"/>
              <w:rPr>
                <w:rFonts w:ascii="Calibri" w:hAnsi="Calibri" w:cs="Times New Roman"/>
                <w:lang w:eastAsia="cs-CZ"/>
              </w:rPr>
            </w:pPr>
            <w:r w:rsidRPr="00B419A0">
              <w:rPr>
                <w:rFonts w:ascii="Calibri" w:hAnsi="Calibri" w:cs="Times New Roman"/>
                <w:lang w:eastAsia="cs-CZ"/>
              </w:rPr>
              <w:t>Využití</w:t>
            </w:r>
            <w:r w:rsidR="00DA17D9" w:rsidRPr="00B419A0">
              <w:rPr>
                <w:rFonts w:ascii="Calibri" w:hAnsi="Calibri" w:cs="Times New Roman"/>
                <w:lang w:eastAsia="cs-CZ"/>
              </w:rPr>
              <w:t xml:space="preserve">́ </w:t>
            </w:r>
            <w:r w:rsidRPr="00B419A0">
              <w:rPr>
                <w:rFonts w:ascii="Calibri" w:hAnsi="Calibri" w:cs="Times New Roman"/>
                <w:lang w:eastAsia="cs-CZ"/>
              </w:rPr>
              <w:t>nových</w:t>
            </w:r>
            <w:r w:rsidR="00DA17D9" w:rsidRPr="00B419A0">
              <w:rPr>
                <w:rFonts w:ascii="Calibri" w:hAnsi="Calibri" w:cs="Times New Roman"/>
                <w:lang w:eastAsia="cs-CZ"/>
              </w:rPr>
              <w:t xml:space="preserve"> technologií </w:t>
            </w:r>
          </w:p>
          <w:p w14:paraId="2701366C" w14:textId="77777777" w:rsidR="00DA17D9" w:rsidRPr="00B419A0" w:rsidRDefault="00DA17D9" w:rsidP="00DA17D9">
            <w:pPr>
              <w:numPr>
                <w:ilvl w:val="0"/>
                <w:numId w:val="4"/>
              </w:numPr>
              <w:spacing w:before="100" w:beforeAutospacing="1" w:after="100" w:afterAutospacing="1" w:line="240" w:lineRule="auto"/>
              <w:rPr>
                <w:rFonts w:ascii="Calibri" w:hAnsi="Calibri" w:cs="Times New Roman"/>
                <w:lang w:eastAsia="cs-CZ"/>
              </w:rPr>
            </w:pPr>
            <w:r>
              <w:rPr>
                <w:rFonts w:ascii="Calibri" w:hAnsi="Calibri" w:cs="Times New Roman"/>
                <w:lang w:eastAsia="cs-CZ"/>
              </w:rPr>
              <w:t>Spolupráce s konkurenčními Hospici</w:t>
            </w:r>
            <w:r w:rsidR="001B2D61">
              <w:rPr>
                <w:rFonts w:ascii="Calibri" w:hAnsi="Calibri" w:cs="Times New Roman"/>
                <w:lang w:eastAsia="cs-CZ"/>
              </w:rPr>
              <w:t xml:space="preserve"> při lobování za příspěvky na domácí hospicovou péči ze zdravotního pojištění</w:t>
            </w:r>
          </w:p>
        </w:tc>
        <w:tc>
          <w:tcPr>
            <w:tcW w:w="5094" w:type="dxa"/>
            <w:tcBorders>
              <w:top w:val="single" w:sz="6" w:space="0" w:color="000007"/>
              <w:left w:val="single" w:sz="8" w:space="0" w:color="000007"/>
              <w:bottom w:val="single" w:sz="18" w:space="0" w:color="000007"/>
              <w:right w:val="single" w:sz="18" w:space="0" w:color="000007"/>
            </w:tcBorders>
            <w:shd w:val="clear" w:color="auto" w:fill="FFFFFF"/>
            <w:vAlign w:val="center"/>
            <w:hideMark/>
          </w:tcPr>
          <w:p w14:paraId="74919024" w14:textId="77777777" w:rsidR="00F43EEE" w:rsidRPr="00F43EEE" w:rsidRDefault="0002539E" w:rsidP="00F43EEE">
            <w:pPr>
              <w:numPr>
                <w:ilvl w:val="0"/>
                <w:numId w:val="5"/>
              </w:numPr>
              <w:spacing w:before="100" w:beforeAutospacing="1" w:after="100" w:afterAutospacing="1" w:line="240" w:lineRule="auto"/>
              <w:rPr>
                <w:rFonts w:ascii="Calibri" w:hAnsi="Calibri" w:cs="Times New Roman"/>
                <w:lang w:eastAsia="cs-CZ"/>
              </w:rPr>
            </w:pPr>
            <w:r>
              <w:rPr>
                <w:rFonts w:ascii="Calibri" w:hAnsi="Calibri" w:cs="Times New Roman"/>
                <w:lang w:eastAsia="cs-CZ"/>
              </w:rPr>
              <w:t>Snížení́ ochoty dárců</w:t>
            </w:r>
            <w:r w:rsidR="00F43EEE" w:rsidRPr="00B419A0">
              <w:rPr>
                <w:rFonts w:ascii="Calibri" w:hAnsi="Calibri" w:cs="Times New Roman"/>
                <w:lang w:eastAsia="cs-CZ"/>
              </w:rPr>
              <w:t xml:space="preserve"> a grantů </w:t>
            </w:r>
          </w:p>
          <w:p w14:paraId="0F53BD27" w14:textId="77777777" w:rsidR="00DA17D9" w:rsidRPr="00B419A0" w:rsidRDefault="00DA17D9" w:rsidP="00DA17D9">
            <w:pPr>
              <w:numPr>
                <w:ilvl w:val="0"/>
                <w:numId w:val="5"/>
              </w:numPr>
              <w:spacing w:before="100" w:beforeAutospacing="1" w:after="100" w:afterAutospacing="1" w:line="240" w:lineRule="auto"/>
              <w:rPr>
                <w:rFonts w:ascii="Calibri" w:hAnsi="Calibri" w:cs="Times New Roman"/>
                <w:lang w:eastAsia="cs-CZ"/>
              </w:rPr>
            </w:pPr>
            <w:r w:rsidRPr="00B419A0">
              <w:rPr>
                <w:rFonts w:ascii="Calibri" w:hAnsi="Calibri" w:cs="Times New Roman"/>
                <w:lang w:eastAsia="cs-CZ"/>
              </w:rPr>
              <w:t xml:space="preserve">Konkurence (Hospic v </w:t>
            </w:r>
            <w:r w:rsidR="00F43EEE" w:rsidRPr="00B419A0">
              <w:rPr>
                <w:rFonts w:ascii="Calibri" w:hAnsi="Calibri" w:cs="Times New Roman"/>
                <w:lang w:eastAsia="cs-CZ"/>
              </w:rPr>
              <w:t>Újezdu</w:t>
            </w:r>
            <w:r w:rsidRPr="00B419A0">
              <w:rPr>
                <w:rFonts w:ascii="Calibri" w:hAnsi="Calibri" w:cs="Times New Roman"/>
                <w:lang w:eastAsia="cs-CZ"/>
              </w:rPr>
              <w:t xml:space="preserve"> u Brna) </w:t>
            </w:r>
          </w:p>
          <w:p w14:paraId="1A8C2F40" w14:textId="77777777" w:rsidR="00F43EEE" w:rsidRDefault="00F43EEE" w:rsidP="00DA17D9">
            <w:pPr>
              <w:numPr>
                <w:ilvl w:val="0"/>
                <w:numId w:val="5"/>
              </w:numPr>
              <w:spacing w:before="100" w:beforeAutospacing="1" w:after="100" w:afterAutospacing="1" w:line="240" w:lineRule="auto"/>
              <w:rPr>
                <w:rFonts w:ascii="Calibri" w:hAnsi="Calibri" w:cs="Times New Roman"/>
                <w:lang w:eastAsia="cs-CZ"/>
              </w:rPr>
            </w:pPr>
            <w:r w:rsidRPr="00B419A0">
              <w:rPr>
                <w:rFonts w:ascii="Calibri" w:hAnsi="Calibri" w:cs="Times New Roman"/>
                <w:lang w:eastAsia="cs-CZ"/>
              </w:rPr>
              <w:t>Fluktuace</w:t>
            </w:r>
          </w:p>
          <w:p w14:paraId="0EFD78EE" w14:textId="77777777" w:rsidR="00DA17D9" w:rsidRPr="00B419A0" w:rsidRDefault="00F43EEE" w:rsidP="00DA17D9">
            <w:pPr>
              <w:numPr>
                <w:ilvl w:val="0"/>
                <w:numId w:val="5"/>
              </w:numPr>
              <w:spacing w:before="100" w:beforeAutospacing="1" w:after="100" w:afterAutospacing="1" w:line="240" w:lineRule="auto"/>
              <w:rPr>
                <w:rFonts w:ascii="Calibri" w:hAnsi="Calibri" w:cs="Times New Roman"/>
                <w:lang w:eastAsia="cs-CZ"/>
              </w:rPr>
            </w:pPr>
            <w:r w:rsidRPr="00B419A0">
              <w:rPr>
                <w:rFonts w:ascii="Calibri" w:hAnsi="Calibri" w:cs="Times New Roman"/>
                <w:lang w:eastAsia="cs-CZ"/>
              </w:rPr>
              <w:t>Technické</w:t>
            </w:r>
            <w:r w:rsidR="00DA17D9" w:rsidRPr="00B419A0">
              <w:rPr>
                <w:rFonts w:ascii="Calibri" w:hAnsi="Calibri" w:cs="Times New Roman"/>
                <w:lang w:eastAsia="cs-CZ"/>
              </w:rPr>
              <w:t xml:space="preserve">́ </w:t>
            </w:r>
            <w:r w:rsidRPr="00B419A0">
              <w:rPr>
                <w:rFonts w:ascii="Calibri" w:hAnsi="Calibri" w:cs="Times New Roman"/>
                <w:lang w:eastAsia="cs-CZ"/>
              </w:rPr>
              <w:t>opotřebení</w:t>
            </w:r>
            <w:r w:rsidR="00DA17D9" w:rsidRPr="00B419A0">
              <w:rPr>
                <w:rFonts w:ascii="Calibri" w:hAnsi="Calibri" w:cs="Times New Roman"/>
                <w:lang w:eastAsia="cs-CZ"/>
              </w:rPr>
              <w:t xml:space="preserve">́ majetku </w:t>
            </w:r>
          </w:p>
          <w:p w14:paraId="2D14EB4C" w14:textId="77777777" w:rsidR="00DA17D9" w:rsidRPr="00F43EEE" w:rsidRDefault="00F43EEE" w:rsidP="00F43EEE">
            <w:pPr>
              <w:numPr>
                <w:ilvl w:val="0"/>
                <w:numId w:val="5"/>
              </w:numPr>
              <w:spacing w:before="100" w:beforeAutospacing="1" w:after="100" w:afterAutospacing="1" w:line="240" w:lineRule="auto"/>
              <w:rPr>
                <w:rFonts w:ascii="Calibri" w:hAnsi="Calibri" w:cs="Times New Roman"/>
                <w:lang w:eastAsia="cs-CZ"/>
              </w:rPr>
            </w:pPr>
            <w:r w:rsidRPr="00B419A0">
              <w:rPr>
                <w:rFonts w:ascii="Calibri" w:hAnsi="Calibri" w:cs="Times New Roman"/>
                <w:lang w:eastAsia="cs-CZ"/>
              </w:rPr>
              <w:t xml:space="preserve">Pomluvy, negativní́ publicita </w:t>
            </w:r>
          </w:p>
          <w:p w14:paraId="16939C3A" w14:textId="77777777" w:rsidR="00DA17D9" w:rsidRPr="00B419A0" w:rsidRDefault="00DA17D9" w:rsidP="00B95C7D">
            <w:pPr>
              <w:spacing w:before="100" w:beforeAutospacing="1" w:after="100" w:afterAutospacing="1"/>
              <w:ind w:left="720"/>
              <w:rPr>
                <w:rFonts w:ascii="Calibri" w:hAnsi="Calibri" w:cs="Times New Roman"/>
                <w:lang w:eastAsia="cs-CZ"/>
              </w:rPr>
            </w:pPr>
          </w:p>
        </w:tc>
      </w:tr>
    </w:tbl>
    <w:p w14:paraId="38350C7F" w14:textId="77777777" w:rsidR="00DA17D9" w:rsidRDefault="00DA17D9" w:rsidP="009B76E9">
      <w:pPr>
        <w:pStyle w:val="Bezmezer"/>
        <w:jc w:val="center"/>
        <w:rPr>
          <w:rFonts w:ascii="Times New Roman" w:hAnsi="Times New Roman" w:cs="Times New Roman"/>
          <w:b/>
          <w:sz w:val="32"/>
        </w:rPr>
      </w:pPr>
    </w:p>
    <w:p w14:paraId="662D313C" w14:textId="77777777" w:rsidR="00DA17D9" w:rsidRDefault="00DA17D9" w:rsidP="009B76E9">
      <w:pPr>
        <w:pStyle w:val="Bezmezer"/>
        <w:jc w:val="center"/>
        <w:rPr>
          <w:rFonts w:ascii="Times New Roman" w:hAnsi="Times New Roman" w:cs="Times New Roman"/>
          <w:b/>
          <w:sz w:val="32"/>
        </w:rPr>
      </w:pPr>
    </w:p>
    <w:p w14:paraId="6EC6C77A" w14:textId="77777777" w:rsidR="00DA17D9" w:rsidRDefault="00DA17D9" w:rsidP="009B76E9">
      <w:pPr>
        <w:pStyle w:val="Bezmezer"/>
        <w:jc w:val="center"/>
        <w:rPr>
          <w:rFonts w:ascii="Times New Roman" w:hAnsi="Times New Roman" w:cs="Times New Roman"/>
          <w:b/>
          <w:sz w:val="32"/>
        </w:rPr>
      </w:pPr>
    </w:p>
    <w:p w14:paraId="5ADF76C0" w14:textId="77777777" w:rsidR="00FC15B9" w:rsidRDefault="00FC15B9" w:rsidP="009B76E9">
      <w:pPr>
        <w:pStyle w:val="Bezmezer"/>
        <w:jc w:val="center"/>
        <w:rPr>
          <w:rFonts w:ascii="Times New Roman" w:hAnsi="Times New Roman" w:cs="Times New Roman"/>
          <w:b/>
          <w:sz w:val="32"/>
        </w:rPr>
      </w:pPr>
    </w:p>
    <w:p w14:paraId="49DB7F16" w14:textId="77777777" w:rsidR="009B76E9" w:rsidRPr="00764B0A" w:rsidRDefault="009B76E9" w:rsidP="007A48E3">
      <w:pPr>
        <w:pStyle w:val="Bezmezer"/>
        <w:jc w:val="center"/>
        <w:outlineLvl w:val="0"/>
        <w:rPr>
          <w:rFonts w:ascii="Times New Roman" w:hAnsi="Times New Roman" w:cs="Times New Roman"/>
          <w:b/>
          <w:sz w:val="32"/>
        </w:rPr>
      </w:pPr>
      <w:r w:rsidRPr="00764B0A">
        <w:rPr>
          <w:rFonts w:ascii="Times New Roman" w:hAnsi="Times New Roman" w:cs="Times New Roman"/>
          <w:b/>
          <w:sz w:val="32"/>
        </w:rPr>
        <w:lastRenderedPageBreak/>
        <w:t xml:space="preserve">Tematický plán: </w:t>
      </w:r>
      <w:r>
        <w:rPr>
          <w:rFonts w:ascii="Times New Roman" w:hAnsi="Times New Roman" w:cs="Times New Roman"/>
          <w:b/>
          <w:sz w:val="32"/>
        </w:rPr>
        <w:t>Hospic Sv. Alžběty</w:t>
      </w:r>
    </w:p>
    <w:p w14:paraId="04A758F2" w14:textId="77777777" w:rsidR="009B76E9" w:rsidRPr="00764B0A" w:rsidRDefault="009B76E9" w:rsidP="007A48E3">
      <w:pPr>
        <w:pStyle w:val="Bezmezer"/>
        <w:jc w:val="center"/>
        <w:outlineLvl w:val="0"/>
        <w:rPr>
          <w:rFonts w:ascii="Times New Roman" w:hAnsi="Times New Roman" w:cs="Times New Roman"/>
        </w:rPr>
      </w:pPr>
      <w:r>
        <w:rPr>
          <w:rFonts w:ascii="Times New Roman" w:hAnsi="Times New Roman" w:cs="Times New Roman"/>
        </w:rPr>
        <w:t>ZUR 228 Public Relations</w:t>
      </w:r>
    </w:p>
    <w:p w14:paraId="230BE93F" w14:textId="77777777" w:rsidR="009B76E9" w:rsidRPr="00764B0A" w:rsidRDefault="009B76E9" w:rsidP="009B76E9">
      <w:pPr>
        <w:pStyle w:val="Bezmezer"/>
        <w:rPr>
          <w:rFonts w:ascii="Times New Roman" w:hAnsi="Times New Roman" w:cs="Times New Roman"/>
        </w:rPr>
      </w:pPr>
    </w:p>
    <w:p w14:paraId="1AFFEB9B" w14:textId="77777777" w:rsidR="009B76E9" w:rsidRDefault="009B76E9" w:rsidP="007A48E3">
      <w:pPr>
        <w:outlineLvl w:val="0"/>
        <w:rPr>
          <w:rFonts w:ascii="Times New Roman" w:hAnsi="Times New Roman" w:cs="Times New Roman"/>
        </w:rPr>
      </w:pPr>
      <w:r w:rsidRPr="00764B0A">
        <w:rPr>
          <w:rFonts w:ascii="Times New Roman" w:hAnsi="Times New Roman" w:cs="Times New Roman"/>
          <w:b/>
        </w:rPr>
        <w:t>Vypracoval:</w:t>
      </w:r>
      <w:r w:rsidRPr="00764B0A">
        <w:rPr>
          <w:rFonts w:ascii="Times New Roman" w:hAnsi="Times New Roman" w:cs="Times New Roman"/>
        </w:rPr>
        <w:t xml:space="preserve"> </w:t>
      </w:r>
      <w:r>
        <w:rPr>
          <w:rFonts w:ascii="Times New Roman" w:hAnsi="Times New Roman" w:cs="Times New Roman"/>
        </w:rPr>
        <w:t xml:space="preserve">Aleš </w:t>
      </w:r>
      <w:proofErr w:type="spellStart"/>
      <w:r>
        <w:rPr>
          <w:rFonts w:ascii="Times New Roman" w:hAnsi="Times New Roman" w:cs="Times New Roman"/>
        </w:rPr>
        <w:t>Ligas</w:t>
      </w:r>
      <w:proofErr w:type="spellEnd"/>
    </w:p>
    <w:p w14:paraId="66FE6B5A" w14:textId="77777777" w:rsidR="00DA17D9" w:rsidRPr="00764B0A" w:rsidRDefault="00DA17D9" w:rsidP="009B76E9">
      <w:pPr>
        <w:rPr>
          <w:rFonts w:ascii="Times New Roman" w:hAnsi="Times New Roman" w:cs="Times New Roman"/>
        </w:rPr>
      </w:pPr>
    </w:p>
    <w:p w14:paraId="496957ED" w14:textId="77777777" w:rsidR="00DA17D9" w:rsidRPr="00764B0A" w:rsidRDefault="009B76E9" w:rsidP="009B76E9">
      <w:pPr>
        <w:rPr>
          <w:rFonts w:ascii="Times New Roman" w:hAnsi="Times New Roman" w:cs="Times New Roman"/>
        </w:rPr>
      </w:pPr>
      <w:r w:rsidRPr="00764B0A">
        <w:rPr>
          <w:rFonts w:ascii="Times New Roman" w:hAnsi="Times New Roman" w:cs="Times New Roman"/>
          <w:b/>
        </w:rPr>
        <w:t>Zadání</w:t>
      </w:r>
      <w:r w:rsidRPr="00764B0A">
        <w:rPr>
          <w:rFonts w:ascii="Times New Roman" w:hAnsi="Times New Roman" w:cs="Times New Roman"/>
        </w:rPr>
        <w:t xml:space="preserve">: </w:t>
      </w:r>
      <w:r>
        <w:t xml:space="preserve">Připravte plán 10 témat, která médiím nabídnete. Každý měsíc nabídněte novinářům dvě témata. V potaz vezměte sezónnost a také vhodnou různorodost. Novináři nechtějí komerční prezentaci, zajímají je relevantní informace, vaším cílem je usnadnit jejich práci. Připravte témata pro zpravodajská, </w:t>
      </w:r>
      <w:proofErr w:type="spellStart"/>
      <w:r>
        <w:t>lifestylová</w:t>
      </w:r>
      <w:proofErr w:type="spellEnd"/>
      <w:r>
        <w:t>, regionální i zdravotnická média (a další). Téma stručně popište, představte jeho obsah a navrhněte také jeho zacílení.</w:t>
      </w:r>
    </w:p>
    <w:tbl>
      <w:tblPr>
        <w:tblStyle w:val="Mkatabulky"/>
        <w:tblW w:w="8642" w:type="dxa"/>
        <w:tblLayout w:type="fixed"/>
        <w:tblLook w:val="04A0" w:firstRow="1" w:lastRow="0" w:firstColumn="1" w:lastColumn="0" w:noHBand="0" w:noVBand="1"/>
      </w:tblPr>
      <w:tblGrid>
        <w:gridCol w:w="1101"/>
        <w:gridCol w:w="1842"/>
        <w:gridCol w:w="4395"/>
        <w:gridCol w:w="1304"/>
      </w:tblGrid>
      <w:tr w:rsidR="009B76E9" w:rsidRPr="00E80E86" w14:paraId="128DF6D7" w14:textId="77777777" w:rsidTr="00EA6C24">
        <w:tc>
          <w:tcPr>
            <w:tcW w:w="1101" w:type="dxa"/>
            <w:vAlign w:val="center"/>
          </w:tcPr>
          <w:p w14:paraId="695EFF14" w14:textId="77777777" w:rsidR="009B76E9" w:rsidRPr="00E80E86" w:rsidRDefault="009B76E9" w:rsidP="00B95C7D">
            <w:pPr>
              <w:jc w:val="center"/>
              <w:rPr>
                <w:rFonts w:ascii="Times New Roman" w:hAnsi="Times New Roman" w:cs="Times New Roman"/>
                <w:sz w:val="28"/>
              </w:rPr>
            </w:pPr>
            <w:r w:rsidRPr="00E80E86">
              <w:rPr>
                <w:rFonts w:ascii="Times New Roman" w:hAnsi="Times New Roman" w:cs="Times New Roman"/>
                <w:sz w:val="28"/>
              </w:rPr>
              <w:t>Měsíc</w:t>
            </w:r>
          </w:p>
        </w:tc>
        <w:tc>
          <w:tcPr>
            <w:tcW w:w="1842" w:type="dxa"/>
            <w:vAlign w:val="center"/>
          </w:tcPr>
          <w:p w14:paraId="7C6C9640" w14:textId="77777777" w:rsidR="009B76E9" w:rsidRPr="00E80E86" w:rsidRDefault="009B76E9" w:rsidP="00B95C7D">
            <w:pPr>
              <w:jc w:val="center"/>
              <w:rPr>
                <w:rFonts w:ascii="Times New Roman" w:hAnsi="Times New Roman" w:cs="Times New Roman"/>
                <w:sz w:val="28"/>
              </w:rPr>
            </w:pPr>
            <w:r w:rsidRPr="00E80E86">
              <w:rPr>
                <w:rFonts w:ascii="Times New Roman" w:hAnsi="Times New Roman" w:cs="Times New Roman"/>
                <w:sz w:val="28"/>
              </w:rPr>
              <w:t>Téma</w:t>
            </w:r>
          </w:p>
        </w:tc>
        <w:tc>
          <w:tcPr>
            <w:tcW w:w="4395" w:type="dxa"/>
            <w:vAlign w:val="center"/>
          </w:tcPr>
          <w:p w14:paraId="6CCD1C58" w14:textId="77777777" w:rsidR="009B76E9" w:rsidRPr="00E80E86" w:rsidRDefault="009B76E9" w:rsidP="00B95C7D">
            <w:pPr>
              <w:jc w:val="center"/>
              <w:rPr>
                <w:rFonts w:ascii="Times New Roman" w:hAnsi="Times New Roman" w:cs="Times New Roman"/>
                <w:sz w:val="28"/>
              </w:rPr>
            </w:pPr>
            <w:r w:rsidRPr="00E80E86">
              <w:rPr>
                <w:rFonts w:ascii="Times New Roman" w:hAnsi="Times New Roman" w:cs="Times New Roman"/>
                <w:sz w:val="28"/>
              </w:rPr>
              <w:t>Popis a zdůvodnění</w:t>
            </w:r>
          </w:p>
        </w:tc>
        <w:tc>
          <w:tcPr>
            <w:tcW w:w="1304" w:type="dxa"/>
            <w:vAlign w:val="center"/>
          </w:tcPr>
          <w:p w14:paraId="13C548FE" w14:textId="77777777" w:rsidR="009B76E9" w:rsidRPr="00E80E86" w:rsidRDefault="009B76E9" w:rsidP="00B95C7D">
            <w:pPr>
              <w:jc w:val="center"/>
              <w:rPr>
                <w:rFonts w:ascii="Times New Roman" w:hAnsi="Times New Roman" w:cs="Times New Roman"/>
                <w:sz w:val="28"/>
              </w:rPr>
            </w:pPr>
            <w:r w:rsidRPr="00E80E86">
              <w:rPr>
                <w:rFonts w:ascii="Times New Roman" w:hAnsi="Times New Roman" w:cs="Times New Roman"/>
                <w:sz w:val="28"/>
              </w:rPr>
              <w:t>Oslovená média</w:t>
            </w:r>
          </w:p>
        </w:tc>
      </w:tr>
      <w:tr w:rsidR="009B76E9" w:rsidRPr="00E80E86" w14:paraId="37059425" w14:textId="77777777" w:rsidTr="00EA6C24">
        <w:tc>
          <w:tcPr>
            <w:tcW w:w="1101" w:type="dxa"/>
            <w:vMerge w:val="restart"/>
            <w:vAlign w:val="center"/>
          </w:tcPr>
          <w:p w14:paraId="6B436347" w14:textId="77777777" w:rsidR="009B76E9" w:rsidRPr="00E80E86" w:rsidRDefault="009B76E9" w:rsidP="00B95C7D">
            <w:pPr>
              <w:jc w:val="center"/>
              <w:rPr>
                <w:rFonts w:ascii="Times New Roman" w:hAnsi="Times New Roman" w:cs="Times New Roman"/>
              </w:rPr>
            </w:pPr>
            <w:r w:rsidRPr="00E80E86">
              <w:rPr>
                <w:rFonts w:ascii="Times New Roman" w:hAnsi="Times New Roman" w:cs="Times New Roman"/>
              </w:rPr>
              <w:t>Červen</w:t>
            </w:r>
          </w:p>
        </w:tc>
        <w:tc>
          <w:tcPr>
            <w:tcW w:w="1842" w:type="dxa"/>
            <w:vAlign w:val="center"/>
          </w:tcPr>
          <w:p w14:paraId="13449E72" w14:textId="77777777" w:rsidR="009B76E9" w:rsidRPr="00E80E86" w:rsidRDefault="00854598" w:rsidP="00B95C7D">
            <w:pPr>
              <w:jc w:val="center"/>
              <w:rPr>
                <w:rFonts w:ascii="Times New Roman" w:hAnsi="Times New Roman" w:cs="Times New Roman"/>
                <w:b/>
              </w:rPr>
            </w:pPr>
            <w:commentRangeStart w:id="0"/>
            <w:r w:rsidRPr="00E80E86">
              <w:rPr>
                <w:rFonts w:ascii="Times New Roman" w:hAnsi="Times New Roman" w:cs="Times New Roman"/>
                <w:b/>
              </w:rPr>
              <w:t>Kdybych ještě mohl žít, chtěl bych.</w:t>
            </w:r>
            <w:commentRangeEnd w:id="0"/>
            <w:r w:rsidR="002369AB">
              <w:rPr>
                <w:rStyle w:val="Odkaznakoment"/>
              </w:rPr>
              <w:commentReference w:id="0"/>
            </w:r>
          </w:p>
        </w:tc>
        <w:tc>
          <w:tcPr>
            <w:tcW w:w="4395" w:type="dxa"/>
            <w:vAlign w:val="center"/>
          </w:tcPr>
          <w:p w14:paraId="4A7F346F" w14:textId="77777777" w:rsidR="009B76E9" w:rsidRPr="00E80E86" w:rsidRDefault="00854598" w:rsidP="00B95C7D">
            <w:pPr>
              <w:autoSpaceDE w:val="0"/>
              <w:autoSpaceDN w:val="0"/>
              <w:adjustRightInd w:val="0"/>
              <w:jc w:val="center"/>
              <w:rPr>
                <w:rFonts w:ascii="Times New Roman" w:hAnsi="Times New Roman" w:cs="Times New Roman"/>
              </w:rPr>
            </w:pPr>
            <w:r w:rsidRPr="00E80E86">
              <w:rPr>
                <w:rFonts w:ascii="Times New Roman" w:hAnsi="Times New Roman" w:cs="Times New Roman"/>
              </w:rPr>
              <w:t>Kampaň na sociálních sítích. Videa s pacienty hospice, kteří vypráví, co by ještě chtěli udělat, kdyby mohli dále žít. Videa s pozitivním nádechem nadhledu nad životem.</w:t>
            </w:r>
            <w:r w:rsidR="00534867" w:rsidRPr="00E80E86">
              <w:rPr>
                <w:rFonts w:ascii="Times New Roman" w:hAnsi="Times New Roman" w:cs="Times New Roman"/>
              </w:rPr>
              <w:t xml:space="preserve"> Cílem p</w:t>
            </w:r>
            <w:r w:rsidR="0002539E" w:rsidRPr="00E80E86">
              <w:rPr>
                <w:rFonts w:ascii="Times New Roman" w:hAnsi="Times New Roman" w:cs="Times New Roman"/>
              </w:rPr>
              <w:t>řitáhnout pozornost mladší část</w:t>
            </w:r>
            <w:r w:rsidR="00534867" w:rsidRPr="00E80E86">
              <w:rPr>
                <w:rFonts w:ascii="Times New Roman" w:hAnsi="Times New Roman" w:cs="Times New Roman"/>
              </w:rPr>
              <w:t xml:space="preserve"> populace k tématu hospicové péče (nebát se o umírání bavit, smrt je součástí života).</w:t>
            </w:r>
          </w:p>
        </w:tc>
        <w:tc>
          <w:tcPr>
            <w:tcW w:w="1304" w:type="dxa"/>
            <w:vAlign w:val="center"/>
          </w:tcPr>
          <w:p w14:paraId="0D0B68EF" w14:textId="77777777" w:rsidR="009B76E9" w:rsidRPr="00E80E86" w:rsidRDefault="009B76E9" w:rsidP="00B95C7D">
            <w:pPr>
              <w:jc w:val="center"/>
              <w:rPr>
                <w:rFonts w:ascii="Times New Roman" w:hAnsi="Times New Roman" w:cs="Times New Roman"/>
              </w:rPr>
            </w:pPr>
            <w:r w:rsidRPr="00E80E86">
              <w:rPr>
                <w:rFonts w:ascii="Times New Roman" w:hAnsi="Times New Roman" w:cs="Times New Roman"/>
              </w:rPr>
              <w:t>Regionální média</w:t>
            </w:r>
          </w:p>
          <w:p w14:paraId="09C54DCD" w14:textId="77777777" w:rsidR="009B76E9" w:rsidRPr="00E80E86" w:rsidRDefault="009B76E9" w:rsidP="00B95C7D">
            <w:pPr>
              <w:jc w:val="center"/>
              <w:rPr>
                <w:rFonts w:ascii="Times New Roman" w:hAnsi="Times New Roman" w:cs="Times New Roman"/>
              </w:rPr>
            </w:pPr>
          </w:p>
          <w:p w14:paraId="7146750E" w14:textId="77777777" w:rsidR="009B76E9" w:rsidRPr="00E80E86" w:rsidRDefault="009B76E9" w:rsidP="00B95C7D">
            <w:pPr>
              <w:jc w:val="center"/>
              <w:rPr>
                <w:rFonts w:ascii="Times New Roman" w:hAnsi="Times New Roman" w:cs="Times New Roman"/>
              </w:rPr>
            </w:pPr>
            <w:r w:rsidRPr="00E80E86">
              <w:rPr>
                <w:rFonts w:ascii="Times New Roman" w:hAnsi="Times New Roman" w:cs="Times New Roman"/>
              </w:rPr>
              <w:t>Regionální mutace celostátních médií</w:t>
            </w:r>
          </w:p>
        </w:tc>
      </w:tr>
      <w:tr w:rsidR="009B76E9" w:rsidRPr="00E80E86" w14:paraId="14EDEFB7" w14:textId="77777777" w:rsidTr="00EA6C24">
        <w:tc>
          <w:tcPr>
            <w:tcW w:w="1101" w:type="dxa"/>
            <w:vMerge/>
            <w:vAlign w:val="center"/>
          </w:tcPr>
          <w:p w14:paraId="6C11253B" w14:textId="77777777" w:rsidR="009B76E9" w:rsidRPr="00E80E86" w:rsidRDefault="009B76E9" w:rsidP="00B95C7D">
            <w:pPr>
              <w:jc w:val="center"/>
              <w:rPr>
                <w:rFonts w:ascii="Times New Roman" w:hAnsi="Times New Roman" w:cs="Times New Roman"/>
              </w:rPr>
            </w:pPr>
          </w:p>
        </w:tc>
        <w:tc>
          <w:tcPr>
            <w:tcW w:w="1842" w:type="dxa"/>
            <w:vAlign w:val="center"/>
          </w:tcPr>
          <w:p w14:paraId="68CE47CF" w14:textId="77777777" w:rsidR="009B76E9" w:rsidRPr="00E80E86" w:rsidRDefault="00EC5646" w:rsidP="00B95C7D">
            <w:pPr>
              <w:autoSpaceDE w:val="0"/>
              <w:autoSpaceDN w:val="0"/>
              <w:adjustRightInd w:val="0"/>
              <w:jc w:val="center"/>
              <w:rPr>
                <w:rFonts w:ascii="Times New Roman" w:hAnsi="Times New Roman" w:cs="Times New Roman"/>
                <w:b/>
              </w:rPr>
            </w:pPr>
            <w:commentRangeStart w:id="1"/>
            <w:r w:rsidRPr="00E80E86">
              <w:rPr>
                <w:rFonts w:ascii="Times New Roman" w:hAnsi="Times New Roman" w:cs="Times New Roman"/>
                <w:b/>
                <w:bCs/>
              </w:rPr>
              <w:t xml:space="preserve">Výstava fotografií: Jindřich </w:t>
            </w:r>
            <w:proofErr w:type="spellStart"/>
            <w:r w:rsidRPr="00E80E86">
              <w:rPr>
                <w:rFonts w:ascii="Times New Roman" w:hAnsi="Times New Roman" w:cs="Times New Roman"/>
                <w:b/>
                <w:bCs/>
              </w:rPr>
              <w:t>Štreit</w:t>
            </w:r>
            <w:proofErr w:type="spellEnd"/>
            <w:r w:rsidRPr="00E80E86">
              <w:rPr>
                <w:rFonts w:ascii="Times New Roman" w:hAnsi="Times New Roman" w:cs="Times New Roman"/>
                <w:b/>
                <w:bCs/>
              </w:rPr>
              <w:t xml:space="preserve"> – Radostné odcházení</w:t>
            </w:r>
            <w:commentRangeEnd w:id="1"/>
            <w:r w:rsidR="00E97AA2">
              <w:rPr>
                <w:rStyle w:val="Odkaznakoment"/>
              </w:rPr>
              <w:commentReference w:id="1"/>
            </w:r>
          </w:p>
        </w:tc>
        <w:tc>
          <w:tcPr>
            <w:tcW w:w="4395" w:type="dxa"/>
            <w:vAlign w:val="center"/>
          </w:tcPr>
          <w:p w14:paraId="4CA5C84F" w14:textId="77777777" w:rsidR="009B76E9" w:rsidRPr="00E80E86" w:rsidRDefault="00EC5646" w:rsidP="00B95C7D">
            <w:pPr>
              <w:jc w:val="center"/>
              <w:rPr>
                <w:rFonts w:ascii="Times New Roman" w:hAnsi="Times New Roman" w:cs="Times New Roman"/>
              </w:rPr>
            </w:pPr>
            <w:r w:rsidRPr="00E80E86">
              <w:rPr>
                <w:rFonts w:ascii="Times New Roman" w:hAnsi="Times New Roman" w:cs="Times New Roman"/>
              </w:rPr>
              <w:t xml:space="preserve">Výstava jednoho z neuznávanějších českých fotografů Jindřicha </w:t>
            </w:r>
            <w:proofErr w:type="spellStart"/>
            <w:r w:rsidRPr="00E80E86">
              <w:rPr>
                <w:rFonts w:ascii="Times New Roman" w:hAnsi="Times New Roman" w:cs="Times New Roman"/>
              </w:rPr>
              <w:t>Štreita</w:t>
            </w:r>
            <w:proofErr w:type="spellEnd"/>
            <w:r w:rsidRPr="00E80E86">
              <w:rPr>
                <w:rFonts w:ascii="Times New Roman" w:hAnsi="Times New Roman" w:cs="Times New Roman"/>
              </w:rPr>
              <w:t xml:space="preserve"> by se uskutečnila přímo v areálu hospice. Fotograf by se svým typickým rukopisem pokusil měsíc před vernisáží zachytit na fotografie </w:t>
            </w:r>
            <w:r w:rsidR="00F43EEE" w:rsidRPr="00E80E86">
              <w:rPr>
                <w:rFonts w:ascii="Times New Roman" w:hAnsi="Times New Roman" w:cs="Times New Roman"/>
              </w:rPr>
              <w:t>pacienty v domácím prostředí se svými blízkými.</w:t>
            </w:r>
            <w:r w:rsidRPr="00E80E86">
              <w:rPr>
                <w:rFonts w:ascii="Times New Roman" w:hAnsi="Times New Roman" w:cs="Times New Roman"/>
              </w:rPr>
              <w:t xml:space="preserve"> Výstava by byla součástí kampaně </w:t>
            </w:r>
            <w:r w:rsidR="00F43EEE" w:rsidRPr="00E80E86">
              <w:rPr>
                <w:rFonts w:ascii="Times New Roman" w:hAnsi="Times New Roman" w:cs="Times New Roman"/>
              </w:rPr>
              <w:t>na podporu domácí hospicové péče.</w:t>
            </w:r>
            <w:r w:rsidRPr="00E80E86">
              <w:rPr>
                <w:rFonts w:ascii="Times New Roman" w:hAnsi="Times New Roman" w:cs="Times New Roman"/>
              </w:rPr>
              <w:t xml:space="preserve"> Vernisáž by se uskutečnila k </w:t>
            </w:r>
            <w:r w:rsidR="00BB3F98" w:rsidRPr="00E80E86">
              <w:rPr>
                <w:rFonts w:ascii="Times New Roman" w:hAnsi="Times New Roman" w:cs="Times New Roman"/>
              </w:rPr>
              <w:t>17</w:t>
            </w:r>
            <w:r w:rsidRPr="00E80E86">
              <w:rPr>
                <w:rFonts w:ascii="Times New Roman" w:hAnsi="Times New Roman" w:cs="Times New Roman"/>
              </w:rPr>
              <w:t>. červnu.</w:t>
            </w:r>
            <w:r w:rsidR="00854598" w:rsidRPr="00E80E86">
              <w:rPr>
                <w:rFonts w:ascii="Times New Roman" w:hAnsi="Times New Roman" w:cs="Times New Roman"/>
              </w:rPr>
              <w:t xml:space="preserve"> </w:t>
            </w:r>
            <w:r w:rsidR="0002539E" w:rsidRPr="00E80E86">
              <w:rPr>
                <w:rFonts w:ascii="Times New Roman" w:hAnsi="Times New Roman" w:cs="Times New Roman"/>
              </w:rPr>
              <w:t>Několik dní před událostí by se vydala tisková zpráva</w:t>
            </w:r>
            <w:r w:rsidR="00534867" w:rsidRPr="00E80E86">
              <w:rPr>
                <w:rFonts w:ascii="Times New Roman" w:hAnsi="Times New Roman" w:cs="Times New Roman"/>
              </w:rPr>
              <w:t>.</w:t>
            </w:r>
          </w:p>
        </w:tc>
        <w:tc>
          <w:tcPr>
            <w:tcW w:w="1304" w:type="dxa"/>
            <w:vAlign w:val="center"/>
          </w:tcPr>
          <w:p w14:paraId="0F025F0F" w14:textId="77777777" w:rsidR="009B76E9" w:rsidRPr="00E80E86" w:rsidRDefault="009B76E9" w:rsidP="00B95C7D">
            <w:pPr>
              <w:jc w:val="center"/>
              <w:rPr>
                <w:rFonts w:ascii="Times New Roman" w:hAnsi="Times New Roman" w:cs="Times New Roman"/>
              </w:rPr>
            </w:pPr>
            <w:r w:rsidRPr="00E80E86">
              <w:rPr>
                <w:rFonts w:ascii="Times New Roman" w:hAnsi="Times New Roman" w:cs="Times New Roman"/>
              </w:rPr>
              <w:t>Regionální média</w:t>
            </w:r>
          </w:p>
          <w:p w14:paraId="69058C8D" w14:textId="77777777" w:rsidR="00EC5646" w:rsidRPr="00E80E86" w:rsidRDefault="00EC5646" w:rsidP="00B95C7D">
            <w:pPr>
              <w:jc w:val="center"/>
              <w:rPr>
                <w:rFonts w:ascii="Times New Roman" w:hAnsi="Times New Roman" w:cs="Times New Roman"/>
              </w:rPr>
            </w:pPr>
            <w:r w:rsidRPr="00E80E86">
              <w:rPr>
                <w:rFonts w:ascii="Times New Roman" w:hAnsi="Times New Roman" w:cs="Times New Roman"/>
              </w:rPr>
              <w:t>Celostátní média</w:t>
            </w:r>
          </w:p>
        </w:tc>
      </w:tr>
      <w:tr w:rsidR="009B76E9" w:rsidRPr="00E80E86" w14:paraId="05F5FD6C" w14:textId="77777777" w:rsidTr="00EA6C24">
        <w:trPr>
          <w:trHeight w:val="70"/>
        </w:trPr>
        <w:tc>
          <w:tcPr>
            <w:tcW w:w="1101" w:type="dxa"/>
            <w:vMerge w:val="restart"/>
            <w:vAlign w:val="center"/>
          </w:tcPr>
          <w:p w14:paraId="071207F1" w14:textId="77777777" w:rsidR="009B76E9" w:rsidRPr="00E80E86" w:rsidRDefault="009B76E9" w:rsidP="00B95C7D">
            <w:pPr>
              <w:jc w:val="center"/>
              <w:rPr>
                <w:rFonts w:ascii="Times New Roman" w:hAnsi="Times New Roman" w:cs="Times New Roman"/>
              </w:rPr>
            </w:pPr>
            <w:r w:rsidRPr="00E80E86">
              <w:rPr>
                <w:rFonts w:ascii="Times New Roman" w:hAnsi="Times New Roman" w:cs="Times New Roman"/>
              </w:rPr>
              <w:t>Červenec</w:t>
            </w:r>
          </w:p>
        </w:tc>
        <w:tc>
          <w:tcPr>
            <w:tcW w:w="1842" w:type="dxa"/>
            <w:vAlign w:val="center"/>
          </w:tcPr>
          <w:p w14:paraId="59C74E77" w14:textId="77777777" w:rsidR="009B76E9" w:rsidRPr="00E80E86" w:rsidRDefault="00BB3F98" w:rsidP="009B76E9">
            <w:pPr>
              <w:autoSpaceDE w:val="0"/>
              <w:autoSpaceDN w:val="0"/>
              <w:adjustRightInd w:val="0"/>
              <w:jc w:val="center"/>
              <w:rPr>
                <w:rFonts w:ascii="Times New Roman" w:hAnsi="Times New Roman" w:cs="Times New Roman"/>
                <w:b/>
              </w:rPr>
            </w:pPr>
            <w:commentRangeStart w:id="2"/>
            <w:r w:rsidRPr="00E80E86">
              <w:rPr>
                <w:rFonts w:ascii="Times New Roman" w:hAnsi="Times New Roman" w:cs="Times New Roman"/>
                <w:b/>
              </w:rPr>
              <w:t>Benefiční koncert Marty Kubi</w:t>
            </w:r>
            <w:r w:rsidR="0002539E" w:rsidRPr="00E80E86">
              <w:rPr>
                <w:rFonts w:ascii="Times New Roman" w:hAnsi="Times New Roman" w:cs="Times New Roman"/>
                <w:b/>
              </w:rPr>
              <w:t>šové na podporu domácí paliativní</w:t>
            </w:r>
            <w:r w:rsidRPr="00E80E86">
              <w:rPr>
                <w:rFonts w:ascii="Times New Roman" w:hAnsi="Times New Roman" w:cs="Times New Roman"/>
                <w:b/>
              </w:rPr>
              <w:t xml:space="preserve"> péče</w:t>
            </w:r>
            <w:commentRangeEnd w:id="2"/>
            <w:r w:rsidR="005F169E">
              <w:rPr>
                <w:rStyle w:val="Odkaznakoment"/>
              </w:rPr>
              <w:commentReference w:id="2"/>
            </w:r>
          </w:p>
        </w:tc>
        <w:tc>
          <w:tcPr>
            <w:tcW w:w="4395" w:type="dxa"/>
            <w:vAlign w:val="center"/>
          </w:tcPr>
          <w:p w14:paraId="4E1A019F" w14:textId="77777777" w:rsidR="00BB3F98" w:rsidRPr="00E80E86" w:rsidRDefault="00BB3F98" w:rsidP="00BB3F98">
            <w:pPr>
              <w:jc w:val="both"/>
              <w:rPr>
                <w:rFonts w:ascii="Times New Roman" w:hAnsi="Times New Roman" w:cs="Times New Roman"/>
              </w:rPr>
            </w:pPr>
            <w:r w:rsidRPr="00E80E86">
              <w:rPr>
                <w:rFonts w:ascii="Times New Roman" w:hAnsi="Times New Roman" w:cs="Times New Roman"/>
              </w:rPr>
              <w:t xml:space="preserve">Oznámení o konané události </w:t>
            </w:r>
            <w:r w:rsidRPr="00E80E86">
              <w:rPr>
                <w:rFonts w:ascii="Times New Roman" w:hAnsi="Times New Roman" w:cs="Times New Roman"/>
                <w:b/>
              </w:rPr>
              <w:t>benefičního koncertu Marty Kubišové</w:t>
            </w:r>
            <w:r w:rsidRPr="00E80E86">
              <w:rPr>
                <w:rFonts w:ascii="Times New Roman" w:hAnsi="Times New Roman" w:cs="Times New Roman"/>
              </w:rPr>
              <w:t xml:space="preserve"> pořádaný Hospicem sv. Alžběty. Koncert by se uskutečnil na nádvoří hospice a pozvání by bylo </w:t>
            </w:r>
            <w:r w:rsidR="00854598" w:rsidRPr="00E80E86">
              <w:rPr>
                <w:rFonts w:ascii="Times New Roman" w:hAnsi="Times New Roman" w:cs="Times New Roman"/>
              </w:rPr>
              <w:t>kromě místních mecenášů, odesláno také na brněnským politikům, jihomoravským senátorům a poslancům, kteří se tímto tématem zabývají. Včetně zástupců ministerstva práce a sociálních věcí a ministerstva zdravotnictví.</w:t>
            </w:r>
          </w:p>
          <w:p w14:paraId="56BD1B29" w14:textId="77777777" w:rsidR="009B76E9" w:rsidRPr="00E80E86" w:rsidRDefault="00BB3F98" w:rsidP="00574208">
            <w:pPr>
              <w:jc w:val="both"/>
              <w:rPr>
                <w:rFonts w:ascii="Times New Roman" w:hAnsi="Times New Roman" w:cs="Times New Roman"/>
              </w:rPr>
            </w:pPr>
            <w:r w:rsidRPr="00E80E86">
              <w:rPr>
                <w:rFonts w:ascii="Times New Roman" w:hAnsi="Times New Roman" w:cs="Times New Roman"/>
              </w:rPr>
              <w:lastRenderedPageBreak/>
              <w:t>Mediální sdělení bychom nabídl</w:t>
            </w:r>
            <w:r w:rsidR="0002539E" w:rsidRPr="00E80E86">
              <w:rPr>
                <w:rFonts w:ascii="Times New Roman" w:hAnsi="Times New Roman" w:cs="Times New Roman"/>
              </w:rPr>
              <w:t>i brněnským regionálním deníkům, jejichž cílovou skupinou jsou starší lidé.</w:t>
            </w:r>
          </w:p>
        </w:tc>
        <w:tc>
          <w:tcPr>
            <w:tcW w:w="1304" w:type="dxa"/>
            <w:vAlign w:val="center"/>
          </w:tcPr>
          <w:p w14:paraId="2FC7CB0A" w14:textId="77777777" w:rsidR="009B76E9" w:rsidRPr="00E80E86" w:rsidRDefault="009B76E9" w:rsidP="00B95C7D">
            <w:pPr>
              <w:jc w:val="center"/>
              <w:rPr>
                <w:rFonts w:ascii="Times New Roman" w:hAnsi="Times New Roman" w:cs="Times New Roman"/>
              </w:rPr>
            </w:pPr>
            <w:r w:rsidRPr="00E80E86">
              <w:rPr>
                <w:rFonts w:ascii="Times New Roman" w:hAnsi="Times New Roman" w:cs="Times New Roman"/>
              </w:rPr>
              <w:lastRenderedPageBreak/>
              <w:t>Regionální média</w:t>
            </w:r>
          </w:p>
          <w:p w14:paraId="1EC4FBA0" w14:textId="77777777" w:rsidR="009B76E9" w:rsidRPr="00E80E86" w:rsidRDefault="009B76E9" w:rsidP="00534867">
            <w:pPr>
              <w:rPr>
                <w:rFonts w:ascii="Times New Roman" w:hAnsi="Times New Roman" w:cs="Times New Roman"/>
              </w:rPr>
            </w:pPr>
          </w:p>
        </w:tc>
      </w:tr>
      <w:tr w:rsidR="009B76E9" w:rsidRPr="00E80E86" w14:paraId="599CC098" w14:textId="77777777" w:rsidTr="00EA6C24">
        <w:tc>
          <w:tcPr>
            <w:tcW w:w="1101" w:type="dxa"/>
            <w:vMerge/>
            <w:vAlign w:val="center"/>
          </w:tcPr>
          <w:p w14:paraId="4907D8F9" w14:textId="77777777" w:rsidR="009B76E9" w:rsidRPr="00E80E86" w:rsidRDefault="009B76E9" w:rsidP="00B95C7D">
            <w:pPr>
              <w:jc w:val="center"/>
              <w:rPr>
                <w:rFonts w:ascii="Times New Roman" w:hAnsi="Times New Roman" w:cs="Times New Roman"/>
              </w:rPr>
            </w:pPr>
          </w:p>
        </w:tc>
        <w:tc>
          <w:tcPr>
            <w:tcW w:w="1842" w:type="dxa"/>
            <w:vAlign w:val="center"/>
          </w:tcPr>
          <w:p w14:paraId="4D1B9FE6" w14:textId="77777777" w:rsidR="009B76E9" w:rsidRPr="00E80E86" w:rsidRDefault="00574208" w:rsidP="00B95C7D">
            <w:pPr>
              <w:jc w:val="center"/>
              <w:rPr>
                <w:rFonts w:ascii="Times New Roman" w:hAnsi="Times New Roman" w:cs="Times New Roman"/>
              </w:rPr>
            </w:pPr>
            <w:commentRangeStart w:id="3"/>
            <w:r w:rsidRPr="00E80E86">
              <w:rPr>
                <w:rFonts w:ascii="Times New Roman" w:hAnsi="Times New Roman" w:cs="Times New Roman"/>
                <w:b/>
                <w:bCs/>
              </w:rPr>
              <w:t xml:space="preserve">Rozhovor s Martou Kubišovou </w:t>
            </w:r>
            <w:commentRangeEnd w:id="3"/>
            <w:r w:rsidR="00F30266">
              <w:rPr>
                <w:rStyle w:val="Odkaznakoment"/>
              </w:rPr>
              <w:commentReference w:id="3"/>
            </w:r>
            <w:r w:rsidRPr="00E80E86">
              <w:rPr>
                <w:rFonts w:ascii="Times New Roman" w:hAnsi="Times New Roman" w:cs="Times New Roman"/>
                <w:b/>
                <w:bCs/>
              </w:rPr>
              <w:t>jako patronkou podpory domácí hospicové péči</w:t>
            </w:r>
          </w:p>
        </w:tc>
        <w:tc>
          <w:tcPr>
            <w:tcW w:w="4395" w:type="dxa"/>
            <w:vAlign w:val="center"/>
          </w:tcPr>
          <w:p w14:paraId="37D2136C" w14:textId="77777777" w:rsidR="009B76E9" w:rsidRPr="00E80E86" w:rsidRDefault="00534867" w:rsidP="00B95C7D">
            <w:pPr>
              <w:jc w:val="center"/>
              <w:rPr>
                <w:rFonts w:ascii="Times New Roman" w:hAnsi="Times New Roman" w:cs="Times New Roman"/>
              </w:rPr>
            </w:pPr>
            <w:r w:rsidRPr="00E80E86">
              <w:rPr>
                <w:rFonts w:ascii="Times New Roman" w:hAnsi="Times New Roman" w:cs="Times New Roman"/>
              </w:rPr>
              <w:t>Rozhovor o koncertu a paliativní péči. Využití známé osobno</w:t>
            </w:r>
            <w:r w:rsidR="0002539E" w:rsidRPr="00E80E86">
              <w:rPr>
                <w:rFonts w:ascii="Times New Roman" w:hAnsi="Times New Roman" w:cs="Times New Roman"/>
              </w:rPr>
              <w:t>sti k propagaci domácí paliativní</w:t>
            </w:r>
            <w:r w:rsidRPr="00E80E86">
              <w:rPr>
                <w:rFonts w:ascii="Times New Roman" w:hAnsi="Times New Roman" w:cs="Times New Roman"/>
              </w:rPr>
              <w:t xml:space="preserve"> péče (cíleno na věkovou skupinu 50+).</w:t>
            </w:r>
          </w:p>
        </w:tc>
        <w:tc>
          <w:tcPr>
            <w:tcW w:w="1304" w:type="dxa"/>
            <w:vAlign w:val="center"/>
          </w:tcPr>
          <w:p w14:paraId="113FDA0C" w14:textId="77777777" w:rsidR="009B76E9" w:rsidRPr="00E80E86" w:rsidRDefault="00534867" w:rsidP="00B95C7D">
            <w:pPr>
              <w:jc w:val="center"/>
              <w:rPr>
                <w:rFonts w:ascii="Times New Roman" w:hAnsi="Times New Roman" w:cs="Times New Roman"/>
              </w:rPr>
            </w:pPr>
            <w:r w:rsidRPr="00E80E86">
              <w:rPr>
                <w:rFonts w:ascii="Times New Roman" w:hAnsi="Times New Roman" w:cs="Times New Roman"/>
              </w:rPr>
              <w:t xml:space="preserve">Zkusit oslovit suplementy celostátních médií nebo </w:t>
            </w:r>
            <w:proofErr w:type="spellStart"/>
            <w:r w:rsidRPr="00E80E86">
              <w:rPr>
                <w:rFonts w:ascii="Times New Roman" w:hAnsi="Times New Roman" w:cs="Times New Roman"/>
              </w:rPr>
              <w:t>lifestylové</w:t>
            </w:r>
            <w:proofErr w:type="spellEnd"/>
            <w:r w:rsidRPr="00E80E86">
              <w:rPr>
                <w:rFonts w:ascii="Times New Roman" w:hAnsi="Times New Roman" w:cs="Times New Roman"/>
              </w:rPr>
              <w:t xml:space="preserve"> magazíny a magazíny pro ženy</w:t>
            </w:r>
          </w:p>
        </w:tc>
      </w:tr>
      <w:tr w:rsidR="009B76E9" w:rsidRPr="00E80E86" w14:paraId="5B3CA860" w14:textId="77777777" w:rsidTr="00EA6C24">
        <w:tc>
          <w:tcPr>
            <w:tcW w:w="1101" w:type="dxa"/>
            <w:vMerge w:val="restart"/>
            <w:vAlign w:val="center"/>
          </w:tcPr>
          <w:p w14:paraId="6D9576EF" w14:textId="77777777" w:rsidR="009B76E9" w:rsidRPr="00E80E86" w:rsidRDefault="00F43EEE" w:rsidP="00B95C7D">
            <w:pPr>
              <w:jc w:val="center"/>
              <w:rPr>
                <w:rFonts w:ascii="Times New Roman" w:hAnsi="Times New Roman" w:cs="Times New Roman"/>
              </w:rPr>
            </w:pPr>
            <w:r w:rsidRPr="00E80E86">
              <w:rPr>
                <w:rFonts w:ascii="Times New Roman" w:hAnsi="Times New Roman" w:cs="Times New Roman"/>
              </w:rPr>
              <w:t>Srpen</w:t>
            </w:r>
          </w:p>
        </w:tc>
        <w:tc>
          <w:tcPr>
            <w:tcW w:w="1842" w:type="dxa"/>
            <w:vAlign w:val="center"/>
          </w:tcPr>
          <w:p w14:paraId="1A00A85C" w14:textId="77777777" w:rsidR="009B76E9" w:rsidRPr="00E80E86" w:rsidRDefault="005A0015" w:rsidP="00534867">
            <w:pPr>
              <w:autoSpaceDE w:val="0"/>
              <w:autoSpaceDN w:val="0"/>
              <w:adjustRightInd w:val="0"/>
              <w:jc w:val="center"/>
              <w:rPr>
                <w:rFonts w:ascii="Times New Roman" w:hAnsi="Times New Roman" w:cs="Times New Roman"/>
                <w:b/>
              </w:rPr>
            </w:pPr>
            <w:commentRangeStart w:id="4"/>
            <w:r w:rsidRPr="00E80E86">
              <w:rPr>
                <w:rFonts w:ascii="Times New Roman" w:hAnsi="Times New Roman" w:cs="Times New Roman"/>
                <w:b/>
              </w:rPr>
              <w:t>Zpráva o úrovni hospicové péče v Č</w:t>
            </w:r>
            <w:r w:rsidR="0002539E" w:rsidRPr="00E80E86">
              <w:rPr>
                <w:rFonts w:ascii="Times New Roman" w:hAnsi="Times New Roman" w:cs="Times New Roman"/>
                <w:b/>
              </w:rPr>
              <w:t>R s důrazem na domácí paliativní</w:t>
            </w:r>
            <w:r w:rsidRPr="00E80E86">
              <w:rPr>
                <w:rFonts w:ascii="Times New Roman" w:hAnsi="Times New Roman" w:cs="Times New Roman"/>
                <w:b/>
              </w:rPr>
              <w:t xml:space="preserve"> péči </w:t>
            </w:r>
            <w:commentRangeEnd w:id="4"/>
            <w:r w:rsidR="00454DA1">
              <w:rPr>
                <w:rStyle w:val="Odkaznakoment"/>
              </w:rPr>
              <w:commentReference w:id="4"/>
            </w:r>
          </w:p>
        </w:tc>
        <w:tc>
          <w:tcPr>
            <w:tcW w:w="4395" w:type="dxa"/>
            <w:vAlign w:val="center"/>
          </w:tcPr>
          <w:p w14:paraId="26479CE0" w14:textId="77777777" w:rsidR="005A0015" w:rsidRPr="00E80E86" w:rsidRDefault="005A0015" w:rsidP="005A0015">
            <w:pPr>
              <w:jc w:val="both"/>
              <w:rPr>
                <w:rFonts w:ascii="Times New Roman" w:hAnsi="Times New Roman" w:cs="Times New Roman"/>
              </w:rPr>
            </w:pPr>
            <w:r w:rsidRPr="00E80E86">
              <w:rPr>
                <w:rFonts w:ascii="Times New Roman" w:hAnsi="Times New Roman" w:cs="Times New Roman"/>
              </w:rPr>
              <w:t xml:space="preserve">Zpráva o úrovni hospicové službě v České republice, jejíž součástí by bylo srovnání se sousedními státy, ze které by vyšel Hospic sv. Alžběty kladně. Především by bylo akcentována potřeba podpory rozšiřování domácí hospicové péče. Témata týkající se hospicové a paliativní péče jsou v poslední době již více diskutované, tudíž si </w:t>
            </w:r>
            <w:r w:rsidR="00E80E86" w:rsidRPr="00E80E86">
              <w:rPr>
                <w:rFonts w:ascii="Times New Roman" w:hAnsi="Times New Roman" w:cs="Times New Roman"/>
              </w:rPr>
              <w:t>tuto zprávu dokážu</w:t>
            </w:r>
            <w:r w:rsidRPr="00E80E86">
              <w:rPr>
                <w:rFonts w:ascii="Times New Roman" w:hAnsi="Times New Roman" w:cs="Times New Roman"/>
              </w:rPr>
              <w:t xml:space="preserve"> před</w:t>
            </w:r>
            <w:r w:rsidR="00E80E86" w:rsidRPr="00E80E86">
              <w:rPr>
                <w:rFonts w:ascii="Times New Roman" w:hAnsi="Times New Roman" w:cs="Times New Roman"/>
              </w:rPr>
              <w:t>stavit i ve větším online médiu.</w:t>
            </w:r>
          </w:p>
          <w:p w14:paraId="245A13D8" w14:textId="77777777" w:rsidR="009B76E9" w:rsidRPr="00E80E86" w:rsidRDefault="009B76E9" w:rsidP="00B95C7D">
            <w:pPr>
              <w:jc w:val="center"/>
              <w:rPr>
                <w:rFonts w:ascii="Times New Roman" w:hAnsi="Times New Roman" w:cs="Times New Roman"/>
              </w:rPr>
            </w:pPr>
          </w:p>
        </w:tc>
        <w:tc>
          <w:tcPr>
            <w:tcW w:w="1304" w:type="dxa"/>
            <w:vAlign w:val="center"/>
          </w:tcPr>
          <w:p w14:paraId="2EB81079" w14:textId="77777777" w:rsidR="005A0015" w:rsidRPr="00E80E86" w:rsidRDefault="005A0015" w:rsidP="005A0015">
            <w:pPr>
              <w:rPr>
                <w:rFonts w:ascii="Times New Roman" w:hAnsi="Times New Roman" w:cs="Times New Roman"/>
              </w:rPr>
            </w:pPr>
          </w:p>
          <w:p w14:paraId="665CC4FA" w14:textId="77777777" w:rsidR="005A0015" w:rsidRPr="00E80E86" w:rsidRDefault="005A0015" w:rsidP="005A0015">
            <w:pPr>
              <w:rPr>
                <w:rFonts w:ascii="Times New Roman" w:hAnsi="Times New Roman" w:cs="Times New Roman"/>
              </w:rPr>
            </w:pPr>
          </w:p>
          <w:p w14:paraId="0FFD8E8E" w14:textId="77777777" w:rsidR="009B76E9" w:rsidRPr="00E80E86" w:rsidRDefault="005A0015" w:rsidP="005A0015">
            <w:pPr>
              <w:jc w:val="center"/>
              <w:rPr>
                <w:rFonts w:ascii="Times New Roman" w:hAnsi="Times New Roman" w:cs="Times New Roman"/>
              </w:rPr>
            </w:pPr>
            <w:commentRangeStart w:id="5"/>
            <w:r w:rsidRPr="00E80E86">
              <w:rPr>
                <w:rFonts w:ascii="Times New Roman" w:hAnsi="Times New Roman" w:cs="Times New Roman"/>
              </w:rPr>
              <w:t>Online celostátní média (iDnes.cz, aktuálně.cz)</w:t>
            </w:r>
            <w:commentRangeEnd w:id="5"/>
            <w:r w:rsidR="00DA64D9">
              <w:rPr>
                <w:rStyle w:val="Odkaznakoment"/>
              </w:rPr>
              <w:commentReference w:id="5"/>
            </w:r>
          </w:p>
          <w:p w14:paraId="0D528800" w14:textId="77777777" w:rsidR="005A0015" w:rsidRPr="00E80E86" w:rsidRDefault="005A0015" w:rsidP="005A0015">
            <w:pPr>
              <w:jc w:val="center"/>
              <w:rPr>
                <w:rFonts w:ascii="Times New Roman" w:hAnsi="Times New Roman" w:cs="Times New Roman"/>
              </w:rPr>
            </w:pPr>
          </w:p>
          <w:p w14:paraId="32381422" w14:textId="77777777" w:rsidR="009B76E9" w:rsidRPr="00E80E86" w:rsidRDefault="009B76E9" w:rsidP="00B95C7D">
            <w:pPr>
              <w:jc w:val="center"/>
              <w:rPr>
                <w:rFonts w:ascii="Times New Roman" w:hAnsi="Times New Roman" w:cs="Times New Roman"/>
              </w:rPr>
            </w:pPr>
          </w:p>
          <w:p w14:paraId="2C6935AB" w14:textId="77777777" w:rsidR="009B76E9" w:rsidRPr="00E80E86" w:rsidRDefault="009B76E9" w:rsidP="00B95C7D">
            <w:pPr>
              <w:jc w:val="center"/>
              <w:rPr>
                <w:rFonts w:ascii="Times New Roman" w:hAnsi="Times New Roman" w:cs="Times New Roman"/>
              </w:rPr>
            </w:pPr>
          </w:p>
        </w:tc>
      </w:tr>
      <w:tr w:rsidR="009B76E9" w:rsidRPr="00E80E86" w14:paraId="5404E206" w14:textId="77777777" w:rsidTr="00EA6C24">
        <w:tc>
          <w:tcPr>
            <w:tcW w:w="1101" w:type="dxa"/>
            <w:vMerge/>
            <w:vAlign w:val="center"/>
          </w:tcPr>
          <w:p w14:paraId="4114611D" w14:textId="77777777" w:rsidR="009B76E9" w:rsidRPr="00E80E86" w:rsidRDefault="009B76E9" w:rsidP="00B95C7D">
            <w:pPr>
              <w:jc w:val="center"/>
              <w:rPr>
                <w:rFonts w:ascii="Times New Roman" w:hAnsi="Times New Roman" w:cs="Times New Roman"/>
              </w:rPr>
            </w:pPr>
          </w:p>
        </w:tc>
        <w:tc>
          <w:tcPr>
            <w:tcW w:w="1842" w:type="dxa"/>
            <w:vAlign w:val="center"/>
          </w:tcPr>
          <w:p w14:paraId="45DE6123" w14:textId="77777777" w:rsidR="009B76E9" w:rsidRPr="00E80E86" w:rsidRDefault="005A0015" w:rsidP="00B95C7D">
            <w:pPr>
              <w:jc w:val="center"/>
              <w:rPr>
                <w:rFonts w:ascii="Times New Roman" w:hAnsi="Times New Roman" w:cs="Times New Roman"/>
                <w:b/>
              </w:rPr>
            </w:pPr>
            <w:commentRangeStart w:id="6"/>
            <w:r w:rsidRPr="00E80E86">
              <w:rPr>
                <w:rFonts w:ascii="Times New Roman" w:hAnsi="Times New Roman" w:cs="Times New Roman"/>
                <w:b/>
              </w:rPr>
              <w:t xml:space="preserve">Zpráva o tom, kolik se investuje do paliativní péče u nás a v okolních státech (jak funguje systém domácí </w:t>
            </w:r>
            <w:r w:rsidR="0002539E" w:rsidRPr="00E80E86">
              <w:rPr>
                <w:rFonts w:ascii="Times New Roman" w:hAnsi="Times New Roman" w:cs="Times New Roman"/>
                <w:b/>
              </w:rPr>
              <w:t>paliativní</w:t>
            </w:r>
            <w:r w:rsidRPr="00E80E86">
              <w:rPr>
                <w:rFonts w:ascii="Times New Roman" w:hAnsi="Times New Roman" w:cs="Times New Roman"/>
                <w:b/>
              </w:rPr>
              <w:t xml:space="preserve"> péče v zahraničí)</w:t>
            </w:r>
            <w:commentRangeEnd w:id="6"/>
            <w:r w:rsidR="00262971">
              <w:rPr>
                <w:rStyle w:val="Odkaznakoment"/>
              </w:rPr>
              <w:commentReference w:id="6"/>
            </w:r>
          </w:p>
        </w:tc>
        <w:tc>
          <w:tcPr>
            <w:tcW w:w="4395" w:type="dxa"/>
            <w:tcBorders>
              <w:bottom w:val="single" w:sz="4" w:space="0" w:color="auto"/>
            </w:tcBorders>
            <w:vAlign w:val="center"/>
          </w:tcPr>
          <w:p w14:paraId="7F41601D" w14:textId="77777777" w:rsidR="009B76E9" w:rsidRPr="00E80E86" w:rsidRDefault="009B76E9" w:rsidP="00E80E86">
            <w:pPr>
              <w:rPr>
                <w:rFonts w:ascii="Times New Roman" w:hAnsi="Times New Roman" w:cs="Times New Roman"/>
              </w:rPr>
            </w:pPr>
            <w:r w:rsidRPr="00E80E86">
              <w:rPr>
                <w:rFonts w:ascii="Times New Roman" w:hAnsi="Times New Roman" w:cs="Times New Roman"/>
              </w:rPr>
              <w:t xml:space="preserve">Bilanční shrnutí </w:t>
            </w:r>
            <w:r w:rsidR="005A0015" w:rsidRPr="00E80E86">
              <w:rPr>
                <w:rFonts w:ascii="Times New Roman" w:hAnsi="Times New Roman" w:cs="Times New Roman"/>
              </w:rPr>
              <w:t>ekonomických a legislativních aspektu paliativní péče v ČR. Důraz na možná zlepšení v oblasti financování. Citování představitelů hospice povede k jeho zviditelnění. Snaha vyvinout tlak v médiích na politiky. (využít prázdnin jako „okurkové“ sezóny a pokusit se téma protlačit do Hospodářských novin – rubrika Panorama)</w:t>
            </w:r>
          </w:p>
        </w:tc>
        <w:tc>
          <w:tcPr>
            <w:tcW w:w="1304" w:type="dxa"/>
            <w:vAlign w:val="center"/>
          </w:tcPr>
          <w:p w14:paraId="0A114807" w14:textId="77777777" w:rsidR="009B76E9" w:rsidRPr="00E80E86" w:rsidRDefault="005A0015" w:rsidP="00B95C7D">
            <w:pPr>
              <w:jc w:val="center"/>
              <w:rPr>
                <w:rFonts w:ascii="Times New Roman" w:hAnsi="Times New Roman" w:cs="Times New Roman"/>
              </w:rPr>
            </w:pPr>
            <w:r w:rsidRPr="00E80E86">
              <w:rPr>
                <w:rFonts w:ascii="Times New Roman" w:hAnsi="Times New Roman" w:cs="Times New Roman"/>
              </w:rPr>
              <w:t>Celostátní média</w:t>
            </w:r>
          </w:p>
        </w:tc>
      </w:tr>
      <w:tr w:rsidR="00557690" w:rsidRPr="00E80E86" w14:paraId="6CEEB460" w14:textId="77777777" w:rsidTr="00EA6C24">
        <w:trPr>
          <w:trHeight w:val="3285"/>
        </w:trPr>
        <w:tc>
          <w:tcPr>
            <w:tcW w:w="1101" w:type="dxa"/>
            <w:vMerge w:val="restart"/>
            <w:vAlign w:val="center"/>
          </w:tcPr>
          <w:p w14:paraId="5A5FE3D5" w14:textId="77777777" w:rsidR="00557690" w:rsidRPr="00E80E86" w:rsidRDefault="00557690" w:rsidP="00B95C7D">
            <w:pPr>
              <w:jc w:val="center"/>
              <w:rPr>
                <w:rFonts w:ascii="Times New Roman" w:hAnsi="Times New Roman" w:cs="Times New Roman"/>
              </w:rPr>
            </w:pPr>
            <w:r w:rsidRPr="00E80E86">
              <w:rPr>
                <w:rFonts w:ascii="Times New Roman" w:hAnsi="Times New Roman" w:cs="Times New Roman"/>
              </w:rPr>
              <w:lastRenderedPageBreak/>
              <w:t>Září</w:t>
            </w:r>
          </w:p>
        </w:tc>
        <w:tc>
          <w:tcPr>
            <w:tcW w:w="1842" w:type="dxa"/>
            <w:vAlign w:val="center"/>
          </w:tcPr>
          <w:p w14:paraId="2BB4528C" w14:textId="77777777" w:rsidR="00557690" w:rsidRPr="00E80E86" w:rsidRDefault="00557690" w:rsidP="00B95C7D">
            <w:pPr>
              <w:autoSpaceDE w:val="0"/>
              <w:autoSpaceDN w:val="0"/>
              <w:adjustRightInd w:val="0"/>
              <w:jc w:val="center"/>
              <w:rPr>
                <w:rFonts w:ascii="Times New Roman" w:hAnsi="Times New Roman" w:cs="Times New Roman"/>
                <w:b/>
                <w:bCs/>
              </w:rPr>
            </w:pPr>
            <w:commentRangeStart w:id="7"/>
            <w:r w:rsidRPr="00E80E86">
              <w:rPr>
                <w:rFonts w:ascii="Times New Roman" w:hAnsi="Times New Roman" w:cs="Times New Roman"/>
                <w:b/>
                <w:bCs/>
              </w:rPr>
              <w:t>Rozhovor s dobrovolníkem (studentem)</w:t>
            </w:r>
            <w:commentRangeEnd w:id="7"/>
            <w:r w:rsidR="00E052CA">
              <w:rPr>
                <w:rStyle w:val="Odkaznakoment"/>
              </w:rPr>
              <w:commentReference w:id="7"/>
            </w:r>
          </w:p>
        </w:tc>
        <w:tc>
          <w:tcPr>
            <w:tcW w:w="4395" w:type="dxa"/>
            <w:tcBorders>
              <w:top w:val="single" w:sz="4" w:space="0" w:color="auto"/>
            </w:tcBorders>
            <w:vAlign w:val="center"/>
          </w:tcPr>
          <w:p w14:paraId="3FCF9B7A" w14:textId="77777777" w:rsidR="00557690" w:rsidRPr="00E80E86" w:rsidRDefault="00557690" w:rsidP="00574208">
            <w:pPr>
              <w:jc w:val="both"/>
              <w:rPr>
                <w:rFonts w:ascii="Times New Roman" w:hAnsi="Times New Roman" w:cs="Times New Roman"/>
              </w:rPr>
            </w:pPr>
            <w:r w:rsidRPr="00E80E86">
              <w:rPr>
                <w:rFonts w:ascii="Times New Roman" w:hAnsi="Times New Roman" w:cs="Times New Roman"/>
                <w:b/>
              </w:rPr>
              <w:t>Rozhovor s</w:t>
            </w:r>
            <w:r w:rsidR="0002539E" w:rsidRPr="00E80E86">
              <w:rPr>
                <w:rFonts w:ascii="Times New Roman" w:hAnsi="Times New Roman" w:cs="Times New Roman"/>
                <w:b/>
              </w:rPr>
              <w:t> </w:t>
            </w:r>
            <w:r w:rsidRPr="00E80E86">
              <w:rPr>
                <w:rFonts w:ascii="Times New Roman" w:hAnsi="Times New Roman" w:cs="Times New Roman"/>
                <w:b/>
              </w:rPr>
              <w:t>dobrovolníkem</w:t>
            </w:r>
            <w:r w:rsidR="0002539E" w:rsidRPr="00E80E86">
              <w:rPr>
                <w:rFonts w:ascii="Times New Roman" w:hAnsi="Times New Roman" w:cs="Times New Roman"/>
              </w:rPr>
              <w:t>,</w:t>
            </w:r>
            <w:r w:rsidRPr="00E80E86">
              <w:rPr>
                <w:rFonts w:ascii="Times New Roman" w:hAnsi="Times New Roman" w:cs="Times New Roman"/>
              </w:rPr>
              <w:t xml:space="preserve"> který se pod</w:t>
            </w:r>
            <w:r w:rsidR="00EA6C24" w:rsidRPr="00E80E86">
              <w:rPr>
                <w:rFonts w:ascii="Times New Roman" w:hAnsi="Times New Roman" w:cs="Times New Roman"/>
              </w:rPr>
              <w:t>ílí na</w:t>
            </w:r>
            <w:r w:rsidRPr="00E80E86">
              <w:rPr>
                <w:rFonts w:ascii="Times New Roman" w:hAnsi="Times New Roman" w:cs="Times New Roman"/>
              </w:rPr>
              <w:t xml:space="preserve"> péči o umírající. Zároveň by tam bylo zmíněno, že dobrovolníci jsou potřeba i pro jiné potřeby hospice než jen pro přímo</w:t>
            </w:r>
            <w:r w:rsidR="0002539E" w:rsidRPr="00E80E86">
              <w:rPr>
                <w:rFonts w:ascii="Times New Roman" w:hAnsi="Times New Roman" w:cs="Times New Roman"/>
              </w:rPr>
              <w:t>u péči. V rozhovoru bude rovněž popsáno</w:t>
            </w:r>
            <w:r w:rsidRPr="00E80E86">
              <w:rPr>
                <w:rFonts w:ascii="Times New Roman" w:hAnsi="Times New Roman" w:cs="Times New Roman"/>
              </w:rPr>
              <w:t>, jak se dobrovolníkem stát.</w:t>
            </w:r>
          </w:p>
          <w:p w14:paraId="1A8C7043" w14:textId="77777777" w:rsidR="00557690" w:rsidRPr="00E80E86" w:rsidRDefault="00557690" w:rsidP="00574208">
            <w:pPr>
              <w:jc w:val="both"/>
              <w:rPr>
                <w:rFonts w:ascii="Times New Roman" w:hAnsi="Times New Roman" w:cs="Times New Roman"/>
              </w:rPr>
            </w:pPr>
            <w:r w:rsidRPr="00E80E86">
              <w:rPr>
                <w:rFonts w:ascii="Times New Roman" w:hAnsi="Times New Roman" w:cs="Times New Roman"/>
              </w:rPr>
              <w:t>Článek by se šířil po sociálních sítích a cílil by na další potenciální dobrovolníky. Student, co se jako dobrovolník stará o umírající, je člověk zasluhující uznání.</w:t>
            </w:r>
            <w:r w:rsidR="0002539E" w:rsidRPr="00E80E86">
              <w:rPr>
                <w:rFonts w:ascii="Times New Roman" w:hAnsi="Times New Roman" w:cs="Times New Roman"/>
              </w:rPr>
              <w:t xml:space="preserve"> Každý chce být jako on!</w:t>
            </w:r>
          </w:p>
        </w:tc>
        <w:tc>
          <w:tcPr>
            <w:tcW w:w="1304" w:type="dxa"/>
            <w:vAlign w:val="center"/>
          </w:tcPr>
          <w:p w14:paraId="18BB851F" w14:textId="77777777" w:rsidR="00557690" w:rsidRPr="00E80E86" w:rsidRDefault="00557690" w:rsidP="00B95C7D">
            <w:pPr>
              <w:jc w:val="center"/>
              <w:rPr>
                <w:rFonts w:ascii="Times New Roman" w:hAnsi="Times New Roman" w:cs="Times New Roman"/>
              </w:rPr>
            </w:pPr>
            <w:commentRangeStart w:id="8"/>
            <w:proofErr w:type="spellStart"/>
            <w:r w:rsidRPr="00E80E86">
              <w:rPr>
                <w:rFonts w:ascii="Times New Roman" w:hAnsi="Times New Roman" w:cs="Times New Roman"/>
              </w:rPr>
              <w:t>The</w:t>
            </w:r>
            <w:proofErr w:type="spellEnd"/>
            <w:r w:rsidRPr="00E80E86">
              <w:rPr>
                <w:rFonts w:ascii="Times New Roman" w:hAnsi="Times New Roman" w:cs="Times New Roman"/>
              </w:rPr>
              <w:t xml:space="preserve"> Student </w:t>
            </w:r>
            <w:proofErr w:type="spellStart"/>
            <w:r w:rsidRPr="00E80E86">
              <w:rPr>
                <w:rFonts w:ascii="Times New Roman" w:hAnsi="Times New Roman" w:cs="Times New Roman"/>
              </w:rPr>
              <w:t>Times</w:t>
            </w:r>
            <w:commentRangeEnd w:id="8"/>
            <w:proofErr w:type="spellEnd"/>
            <w:r w:rsidR="00E052CA">
              <w:rPr>
                <w:rStyle w:val="Odkaznakoment"/>
              </w:rPr>
              <w:commentReference w:id="8"/>
            </w:r>
          </w:p>
        </w:tc>
      </w:tr>
      <w:tr w:rsidR="00557690" w:rsidRPr="00E80E86" w14:paraId="7F2501B1" w14:textId="77777777" w:rsidTr="00EA6C24">
        <w:trPr>
          <w:trHeight w:val="690"/>
        </w:trPr>
        <w:tc>
          <w:tcPr>
            <w:tcW w:w="1101" w:type="dxa"/>
            <w:vMerge/>
            <w:vAlign w:val="center"/>
          </w:tcPr>
          <w:p w14:paraId="1C8AB6F8" w14:textId="77777777" w:rsidR="00557690" w:rsidRPr="00E80E86" w:rsidRDefault="00557690" w:rsidP="00B95C7D">
            <w:pPr>
              <w:jc w:val="center"/>
              <w:rPr>
                <w:rFonts w:ascii="Times New Roman" w:hAnsi="Times New Roman" w:cs="Times New Roman"/>
              </w:rPr>
            </w:pPr>
          </w:p>
        </w:tc>
        <w:tc>
          <w:tcPr>
            <w:tcW w:w="1842" w:type="dxa"/>
            <w:vAlign w:val="center"/>
          </w:tcPr>
          <w:p w14:paraId="109A17BF" w14:textId="77777777" w:rsidR="00557690" w:rsidRPr="00E80E86" w:rsidRDefault="0002539E" w:rsidP="00B95C7D">
            <w:pPr>
              <w:autoSpaceDE w:val="0"/>
              <w:autoSpaceDN w:val="0"/>
              <w:adjustRightInd w:val="0"/>
              <w:jc w:val="center"/>
              <w:rPr>
                <w:rFonts w:ascii="Times New Roman" w:hAnsi="Times New Roman" w:cs="Times New Roman"/>
                <w:b/>
                <w:bCs/>
              </w:rPr>
            </w:pPr>
            <w:commentRangeStart w:id="9"/>
            <w:r w:rsidRPr="00E80E86">
              <w:rPr>
                <w:rFonts w:ascii="Times New Roman" w:hAnsi="Times New Roman" w:cs="Times New Roman"/>
                <w:b/>
                <w:bCs/>
              </w:rPr>
              <w:t>Alžbětinská zahradní slavnost</w:t>
            </w:r>
            <w:commentRangeEnd w:id="9"/>
            <w:r w:rsidR="008C5532">
              <w:rPr>
                <w:rStyle w:val="Odkaznakoment"/>
              </w:rPr>
              <w:commentReference w:id="9"/>
            </w:r>
          </w:p>
        </w:tc>
        <w:tc>
          <w:tcPr>
            <w:tcW w:w="4395" w:type="dxa"/>
            <w:tcBorders>
              <w:top w:val="single" w:sz="4" w:space="0" w:color="auto"/>
            </w:tcBorders>
            <w:vAlign w:val="center"/>
          </w:tcPr>
          <w:p w14:paraId="028DB117" w14:textId="77777777" w:rsidR="00557690" w:rsidRPr="00E80E86" w:rsidRDefault="0002539E" w:rsidP="00574208">
            <w:pPr>
              <w:jc w:val="both"/>
              <w:rPr>
                <w:rFonts w:ascii="Times New Roman" w:hAnsi="Times New Roman" w:cs="Times New Roman"/>
              </w:rPr>
            </w:pPr>
            <w:r w:rsidRPr="00E80E86">
              <w:rPr>
                <w:rFonts w:ascii="Times New Roman" w:hAnsi="Times New Roman" w:cs="Times New Roman"/>
              </w:rPr>
              <w:t xml:space="preserve">Setkání pacientů s řádem sester alžbětinek na zahradní slavnosti na nádvoří hospice. Na nádvoří zároveň vystoupí Dětský pěvecký sbor Brno, následovaný </w:t>
            </w:r>
            <w:r w:rsidR="00272B6D" w:rsidRPr="00E80E86">
              <w:rPr>
                <w:rFonts w:ascii="Times New Roman" w:hAnsi="Times New Roman" w:cs="Times New Roman"/>
              </w:rPr>
              <w:t>koncertem souboru klasické hudby. Na setkání promluví katolický kněz a filosof Tomáš Halík. Další příležitost oslovit dárce o finanční pomoc a politiky o legislativní podporu.</w:t>
            </w:r>
          </w:p>
        </w:tc>
        <w:tc>
          <w:tcPr>
            <w:tcW w:w="1304" w:type="dxa"/>
            <w:vAlign w:val="center"/>
          </w:tcPr>
          <w:p w14:paraId="10CF6366" w14:textId="77777777" w:rsidR="00557690" w:rsidRPr="00E80E86" w:rsidRDefault="00272B6D" w:rsidP="00B95C7D">
            <w:pPr>
              <w:jc w:val="center"/>
              <w:rPr>
                <w:rFonts w:ascii="Times New Roman" w:hAnsi="Times New Roman" w:cs="Times New Roman"/>
              </w:rPr>
            </w:pPr>
            <w:r w:rsidRPr="00E80E86">
              <w:rPr>
                <w:rFonts w:ascii="Times New Roman" w:hAnsi="Times New Roman" w:cs="Times New Roman"/>
              </w:rPr>
              <w:t>Křesťanský týdeník, rádio Proglas, Deník Rovnost, Metro</w:t>
            </w:r>
          </w:p>
        </w:tc>
      </w:tr>
      <w:tr w:rsidR="0002539E" w:rsidRPr="00E80E86" w14:paraId="402DF8AE" w14:textId="77777777" w:rsidTr="00EA6C24">
        <w:trPr>
          <w:trHeight w:val="1830"/>
        </w:trPr>
        <w:tc>
          <w:tcPr>
            <w:tcW w:w="1101" w:type="dxa"/>
            <w:vMerge w:val="restart"/>
            <w:vAlign w:val="center"/>
          </w:tcPr>
          <w:p w14:paraId="49BED8A3" w14:textId="77777777" w:rsidR="0002539E" w:rsidRPr="00E80E86" w:rsidRDefault="0002539E" w:rsidP="0002539E">
            <w:pPr>
              <w:jc w:val="center"/>
              <w:rPr>
                <w:rFonts w:ascii="Times New Roman" w:hAnsi="Times New Roman" w:cs="Times New Roman"/>
              </w:rPr>
            </w:pPr>
          </w:p>
          <w:p w14:paraId="3989D070" w14:textId="77777777" w:rsidR="0002539E" w:rsidRPr="00E80E86" w:rsidRDefault="0002539E" w:rsidP="0002539E">
            <w:pPr>
              <w:jc w:val="center"/>
              <w:rPr>
                <w:rFonts w:ascii="Times New Roman" w:hAnsi="Times New Roman" w:cs="Times New Roman"/>
              </w:rPr>
            </w:pPr>
            <w:r w:rsidRPr="00E80E86">
              <w:rPr>
                <w:rFonts w:ascii="Times New Roman" w:hAnsi="Times New Roman" w:cs="Times New Roman"/>
              </w:rPr>
              <w:t>Říjen</w:t>
            </w:r>
          </w:p>
        </w:tc>
        <w:tc>
          <w:tcPr>
            <w:tcW w:w="1842" w:type="dxa"/>
            <w:vAlign w:val="center"/>
          </w:tcPr>
          <w:p w14:paraId="770E2FC0" w14:textId="77777777" w:rsidR="0002539E" w:rsidRPr="00E80E86" w:rsidRDefault="0002539E" w:rsidP="0002539E">
            <w:pPr>
              <w:autoSpaceDE w:val="0"/>
              <w:autoSpaceDN w:val="0"/>
              <w:adjustRightInd w:val="0"/>
              <w:jc w:val="center"/>
              <w:rPr>
                <w:rFonts w:ascii="Times New Roman" w:hAnsi="Times New Roman" w:cs="Times New Roman"/>
                <w:b/>
                <w:bCs/>
              </w:rPr>
            </w:pPr>
            <w:commentRangeStart w:id="10"/>
            <w:r w:rsidRPr="00E80E86">
              <w:rPr>
                <w:rFonts w:ascii="Times New Roman" w:hAnsi="Times New Roman" w:cs="Times New Roman"/>
                <w:b/>
                <w:bCs/>
              </w:rPr>
              <w:t>Běhej za ty, kteří již nemohou!</w:t>
            </w:r>
            <w:commentRangeEnd w:id="10"/>
            <w:r w:rsidR="00AC3F54">
              <w:rPr>
                <w:rStyle w:val="Odkaznakoment"/>
              </w:rPr>
              <w:commentReference w:id="10"/>
            </w:r>
          </w:p>
        </w:tc>
        <w:tc>
          <w:tcPr>
            <w:tcW w:w="4395" w:type="dxa"/>
            <w:vAlign w:val="center"/>
          </w:tcPr>
          <w:p w14:paraId="764ADB7F" w14:textId="77777777" w:rsidR="0002539E" w:rsidRPr="00E80E86" w:rsidRDefault="0002539E" w:rsidP="0002539E">
            <w:pPr>
              <w:jc w:val="both"/>
              <w:rPr>
                <w:rFonts w:ascii="Times New Roman" w:hAnsi="Times New Roman" w:cs="Times New Roman"/>
              </w:rPr>
            </w:pPr>
            <w:r w:rsidRPr="00E80E86">
              <w:rPr>
                <w:rFonts w:ascii="Times New Roman" w:hAnsi="Times New Roman" w:cs="Times New Roman"/>
              </w:rPr>
              <w:t xml:space="preserve">První ročník nového dobročinného běhu na hrad Špilberk na podporu domácí paliativní péče. Výtěžek bude použit na rozvoj domácí paliativní péče a jako finanční pomoc potřebným umírajícím. Akce by byla zároveň happeningem, kde by se veřejnosti vysvětlovalo, v čem je domácí paliativní péče prospěšná, jak funguje a jaké služby hospic </w:t>
            </w:r>
            <w:r w:rsidR="00272B6D" w:rsidRPr="00E80E86">
              <w:rPr>
                <w:rFonts w:ascii="Times New Roman" w:hAnsi="Times New Roman" w:cs="Times New Roman"/>
              </w:rPr>
              <w:t>sv.</w:t>
            </w:r>
            <w:r w:rsidRPr="00E80E86">
              <w:rPr>
                <w:rFonts w:ascii="Times New Roman" w:hAnsi="Times New Roman" w:cs="Times New Roman"/>
              </w:rPr>
              <w:t xml:space="preserve"> Alžběty poskytuje.</w:t>
            </w:r>
          </w:p>
        </w:tc>
        <w:tc>
          <w:tcPr>
            <w:tcW w:w="1304" w:type="dxa"/>
            <w:vAlign w:val="center"/>
          </w:tcPr>
          <w:p w14:paraId="30D395FE" w14:textId="77777777" w:rsidR="0002539E" w:rsidRPr="00E80E86" w:rsidRDefault="0002539E" w:rsidP="0002539E">
            <w:pPr>
              <w:rPr>
                <w:rFonts w:ascii="Times New Roman" w:hAnsi="Times New Roman" w:cs="Times New Roman"/>
              </w:rPr>
            </w:pPr>
            <w:r w:rsidRPr="00E80E86">
              <w:rPr>
                <w:rFonts w:ascii="Times New Roman" w:hAnsi="Times New Roman" w:cs="Times New Roman"/>
              </w:rPr>
              <w:t>Regionální média (Deník rovnost, Metro)</w:t>
            </w:r>
          </w:p>
        </w:tc>
      </w:tr>
      <w:tr w:rsidR="0002539E" w:rsidRPr="00E80E86" w14:paraId="757A0814" w14:textId="77777777" w:rsidTr="00EA6C24">
        <w:trPr>
          <w:trHeight w:val="523"/>
        </w:trPr>
        <w:tc>
          <w:tcPr>
            <w:tcW w:w="1101" w:type="dxa"/>
            <w:vMerge/>
            <w:vAlign w:val="center"/>
          </w:tcPr>
          <w:p w14:paraId="3EAA0906" w14:textId="77777777" w:rsidR="0002539E" w:rsidRPr="00E80E86" w:rsidRDefault="0002539E" w:rsidP="0002539E">
            <w:pPr>
              <w:jc w:val="center"/>
              <w:rPr>
                <w:rFonts w:ascii="Times New Roman" w:hAnsi="Times New Roman" w:cs="Times New Roman"/>
              </w:rPr>
            </w:pPr>
          </w:p>
        </w:tc>
        <w:tc>
          <w:tcPr>
            <w:tcW w:w="1842" w:type="dxa"/>
            <w:vAlign w:val="center"/>
          </w:tcPr>
          <w:p w14:paraId="1C28EE8B" w14:textId="77777777" w:rsidR="0002539E" w:rsidRPr="00E80E86" w:rsidRDefault="00272B6D" w:rsidP="0002539E">
            <w:pPr>
              <w:autoSpaceDE w:val="0"/>
              <w:autoSpaceDN w:val="0"/>
              <w:adjustRightInd w:val="0"/>
              <w:jc w:val="center"/>
              <w:rPr>
                <w:rFonts w:ascii="Times New Roman" w:hAnsi="Times New Roman" w:cs="Times New Roman"/>
                <w:b/>
                <w:bCs/>
              </w:rPr>
            </w:pPr>
            <w:bookmarkStart w:id="11" w:name="_GoBack"/>
            <w:commentRangeStart w:id="12"/>
            <w:r w:rsidRPr="00E80E86">
              <w:rPr>
                <w:rFonts w:ascii="Times New Roman" w:hAnsi="Times New Roman" w:cs="Times New Roman"/>
                <w:b/>
                <w:bCs/>
              </w:rPr>
              <w:t xml:space="preserve">Konference organizací domácí </w:t>
            </w:r>
            <w:bookmarkEnd w:id="11"/>
            <w:commentRangeEnd w:id="12"/>
            <w:r w:rsidR="00094FD8">
              <w:rPr>
                <w:rStyle w:val="Odkaznakoment"/>
              </w:rPr>
              <w:commentReference w:id="12"/>
            </w:r>
            <w:r w:rsidRPr="00E80E86">
              <w:rPr>
                <w:rFonts w:ascii="Times New Roman" w:hAnsi="Times New Roman" w:cs="Times New Roman"/>
                <w:b/>
                <w:bCs/>
              </w:rPr>
              <w:t>paliativní péče</w:t>
            </w:r>
          </w:p>
        </w:tc>
        <w:tc>
          <w:tcPr>
            <w:tcW w:w="4395" w:type="dxa"/>
            <w:vAlign w:val="center"/>
          </w:tcPr>
          <w:p w14:paraId="69540949" w14:textId="77777777" w:rsidR="0002539E" w:rsidRPr="00E80E86" w:rsidRDefault="00272B6D" w:rsidP="0002539E">
            <w:pPr>
              <w:jc w:val="center"/>
              <w:rPr>
                <w:rFonts w:ascii="Times New Roman" w:hAnsi="Times New Roman" w:cs="Times New Roman"/>
              </w:rPr>
            </w:pPr>
            <w:r w:rsidRPr="00E80E86">
              <w:rPr>
                <w:rFonts w:ascii="Times New Roman" w:hAnsi="Times New Roman" w:cs="Times New Roman"/>
              </w:rPr>
              <w:t>Konference, na kterou budou pozváni všechny organizace, které se v ČR paliativní péčí zabývají. Ústředním tématem bude problematika domácí paliativní péče a její financování. Konferenci bude hostit hospic sv. Alžběty, což mu pomůže se zviditelnit.</w:t>
            </w:r>
          </w:p>
        </w:tc>
        <w:tc>
          <w:tcPr>
            <w:tcW w:w="1304" w:type="dxa"/>
            <w:vAlign w:val="center"/>
          </w:tcPr>
          <w:p w14:paraId="57F51799" w14:textId="77777777" w:rsidR="0002539E" w:rsidRPr="00E80E86" w:rsidRDefault="00272B6D" w:rsidP="0002539E">
            <w:pPr>
              <w:jc w:val="center"/>
              <w:rPr>
                <w:rFonts w:ascii="Times New Roman" w:hAnsi="Times New Roman" w:cs="Times New Roman"/>
              </w:rPr>
            </w:pPr>
            <w:r w:rsidRPr="00E80E86">
              <w:rPr>
                <w:rFonts w:ascii="Times New Roman" w:hAnsi="Times New Roman" w:cs="Times New Roman"/>
              </w:rPr>
              <w:t>Regionální média, online média</w:t>
            </w:r>
          </w:p>
          <w:p w14:paraId="70973FDD" w14:textId="77777777" w:rsidR="00272B6D" w:rsidRPr="00E80E86" w:rsidRDefault="00272B6D" w:rsidP="0002539E">
            <w:pPr>
              <w:jc w:val="center"/>
              <w:rPr>
                <w:rFonts w:ascii="Times New Roman" w:hAnsi="Times New Roman" w:cs="Times New Roman"/>
              </w:rPr>
            </w:pPr>
            <w:r w:rsidRPr="00E80E86">
              <w:rPr>
                <w:rFonts w:ascii="Times New Roman" w:hAnsi="Times New Roman" w:cs="Times New Roman"/>
              </w:rPr>
              <w:t>(Deník Rovnost, Metro)</w:t>
            </w:r>
          </w:p>
        </w:tc>
      </w:tr>
    </w:tbl>
    <w:p w14:paraId="6594DEC6" w14:textId="77777777" w:rsidR="009B76E9" w:rsidRPr="00E80E86" w:rsidRDefault="009B76E9" w:rsidP="00272B6D">
      <w:pPr>
        <w:shd w:val="clear" w:color="auto" w:fill="FFFFFF"/>
        <w:spacing w:before="360" w:after="36" w:line="312" w:lineRule="atLeast"/>
        <w:textAlignment w:val="baseline"/>
        <w:rPr>
          <w:rFonts w:ascii="Times New Roman" w:hAnsi="Times New Roman" w:cs="Times New Roman"/>
          <w:color w:val="2B3548"/>
        </w:rPr>
      </w:pPr>
    </w:p>
    <w:p w14:paraId="1B334758" w14:textId="77777777" w:rsidR="00363116" w:rsidRPr="00E80E86" w:rsidRDefault="00363116">
      <w:pPr>
        <w:rPr>
          <w:rFonts w:ascii="Times New Roman" w:hAnsi="Times New Roman" w:cs="Times New Roman"/>
        </w:rPr>
      </w:pPr>
    </w:p>
    <w:sectPr w:rsidR="00363116" w:rsidRPr="00E80E8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an Rudiš" w:date="2017-05-16T18:13:00Z" w:initials="JR">
    <w:p w14:paraId="036B8CA1" w14:textId="54181B10" w:rsidR="002369AB" w:rsidRDefault="002369AB">
      <w:pPr>
        <w:pStyle w:val="Textkomente"/>
      </w:pPr>
      <w:r>
        <w:rPr>
          <w:rStyle w:val="Odkaznakoment"/>
        </w:rPr>
        <w:annotationRef/>
      </w:r>
      <w:r>
        <w:t>Dobrý nápad, určitě by zaujala sociální média a mladší generaci</w:t>
      </w:r>
    </w:p>
  </w:comment>
  <w:comment w:id="1" w:author="Jan Rudiš" w:date="2017-05-16T18:13:00Z" w:initials="JR">
    <w:p w14:paraId="655751F3" w14:textId="55B4ACC2" w:rsidR="00E97AA2" w:rsidRDefault="00E97AA2">
      <w:pPr>
        <w:pStyle w:val="Textkomente"/>
      </w:pPr>
      <w:r>
        <w:rPr>
          <w:rStyle w:val="Odkaznakoment"/>
        </w:rPr>
        <w:annotationRef/>
      </w:r>
      <w:r>
        <w:t>Tento typ zpráv zpravodajská média příliš nezajímají- spíše vhodné do kulturních rubrik/kulturních médií</w:t>
      </w:r>
    </w:p>
  </w:comment>
  <w:comment w:id="2" w:author="Jan Rudiš" w:date="2017-05-16T18:14:00Z" w:initials="JR">
    <w:p w14:paraId="53E05AE9" w14:textId="41838F9C" w:rsidR="005F169E" w:rsidRDefault="005F169E">
      <w:pPr>
        <w:pStyle w:val="Textkomente"/>
      </w:pPr>
      <w:r>
        <w:rPr>
          <w:rStyle w:val="Odkaznakoment"/>
        </w:rPr>
        <w:annotationRef/>
      </w:r>
      <w:r>
        <w:t>Podobné jako výše- média se mohou krátce zmínit o benefičním koncertu, není to ale pro ně natolik atraktivní, aby dále rozpracovali či tomu věnovali velký prostor</w:t>
      </w:r>
    </w:p>
  </w:comment>
  <w:comment w:id="3" w:author="Jan Rudiš" w:date="2017-05-16T18:16:00Z" w:initials="JR">
    <w:p w14:paraId="7567545E" w14:textId="1A81E9D6" w:rsidR="00F30266" w:rsidRDefault="00F30266">
      <w:pPr>
        <w:pStyle w:val="Textkomente"/>
      </w:pPr>
      <w:r>
        <w:rPr>
          <w:rStyle w:val="Odkaznakoment"/>
        </w:rPr>
        <w:annotationRef/>
      </w:r>
      <w:r>
        <w:t xml:space="preserve">To by samozřejmě mohlo být pro média zajímavé, </w:t>
      </w:r>
      <w:r>
        <w:t xml:space="preserve">ideální pro </w:t>
      </w:r>
      <w:proofErr w:type="spellStart"/>
      <w:r>
        <w:t>lifestylová</w:t>
      </w:r>
      <w:proofErr w:type="spellEnd"/>
      <w:r>
        <w:t xml:space="preserve"> žensky orientovaná média, přesně, jak píšete </w:t>
      </w:r>
      <w:r>
        <w:sym w:font="Wingdings" w:char="F04A"/>
      </w:r>
    </w:p>
  </w:comment>
  <w:comment w:id="4" w:author="Jan Rudiš" w:date="2017-05-16T18:08:00Z" w:initials="JR">
    <w:p w14:paraId="5935C633" w14:textId="17B10D76" w:rsidR="00454DA1" w:rsidRDefault="00454DA1">
      <w:pPr>
        <w:pStyle w:val="Textkomente"/>
      </w:pPr>
      <w:r>
        <w:rPr>
          <w:rStyle w:val="Odkaznakoment"/>
        </w:rPr>
        <w:annotationRef/>
      </w:r>
      <w:r>
        <w:t>Perfektní zpravodajské téma, zaujalo by spoustu médií. Musí v něm být ale statistiky/čísla/data</w:t>
      </w:r>
      <w:r>
        <w:t>.</w:t>
      </w:r>
    </w:p>
  </w:comment>
  <w:comment w:id="5" w:author="Jan Rudiš" w:date="2017-05-16T18:08:00Z" w:initials="JR">
    <w:p w14:paraId="2D3DEAB0" w14:textId="77777777" w:rsidR="00DA64D9" w:rsidRDefault="00DA64D9">
      <w:pPr>
        <w:pStyle w:val="Textkomente"/>
      </w:pPr>
      <w:r>
        <w:rPr>
          <w:rStyle w:val="Odkaznakoment"/>
        </w:rPr>
        <w:annotationRef/>
      </w:r>
    </w:p>
    <w:p w14:paraId="59B0C1F1" w14:textId="0490BB9D" w:rsidR="00DA64D9" w:rsidRDefault="00DA64D9">
      <w:pPr>
        <w:pStyle w:val="Textkomente"/>
      </w:pPr>
      <w:r>
        <w:t xml:space="preserve">Téma </w:t>
      </w:r>
      <w:r>
        <w:t xml:space="preserve">by </w:t>
      </w:r>
      <w:proofErr w:type="spellStart"/>
      <w:r>
        <w:t>byo</w:t>
      </w:r>
      <w:proofErr w:type="spellEnd"/>
      <w:r>
        <w:t xml:space="preserve"> vhodné nabídnout</w:t>
      </w:r>
      <w:r>
        <w:t xml:space="preserve"> </w:t>
      </w:r>
      <w:r>
        <w:t>všem</w:t>
      </w:r>
      <w:r>
        <w:t xml:space="preserve"> zpravo</w:t>
      </w:r>
      <w:r>
        <w:t>dajským (i tištěným) a zdravotnickým médiím</w:t>
      </w:r>
    </w:p>
  </w:comment>
  <w:comment w:id="6" w:author="Jan Rudiš" w:date="2017-05-16T18:09:00Z" w:initials="JR">
    <w:p w14:paraId="7BAA856F" w14:textId="3D47650F" w:rsidR="00262971" w:rsidRDefault="00262971">
      <w:pPr>
        <w:pStyle w:val="Textkomente"/>
      </w:pPr>
      <w:r>
        <w:rPr>
          <w:rStyle w:val="Odkaznakoment"/>
        </w:rPr>
        <w:annotationRef/>
      </w:r>
      <w:r>
        <w:t>Super téma, v </w:t>
      </w:r>
      <w:proofErr w:type="spellStart"/>
      <w:r>
        <w:t>médich</w:t>
      </w:r>
      <w:proofErr w:type="spellEnd"/>
      <w:r>
        <w:t xml:space="preserve"> má určitě místo </w:t>
      </w:r>
      <w:r>
        <w:sym w:font="Wingdings" w:char="F04A"/>
      </w:r>
    </w:p>
  </w:comment>
  <w:comment w:id="7" w:author="Jan Rudiš" w:date="2017-05-16T18:10:00Z" w:initials="JR">
    <w:p w14:paraId="5B24B819" w14:textId="378D2EA6" w:rsidR="00E052CA" w:rsidRDefault="00E052CA">
      <w:pPr>
        <w:pStyle w:val="Textkomente"/>
      </w:pPr>
      <w:r>
        <w:rPr>
          <w:rStyle w:val="Odkaznakoment"/>
        </w:rPr>
        <w:annotationRef/>
      </w:r>
      <w:r>
        <w:t xml:space="preserve">Dobrý nápad </w:t>
      </w:r>
      <w:r>
        <w:sym w:font="Wingdings" w:char="F04A"/>
      </w:r>
    </w:p>
  </w:comment>
  <w:comment w:id="8" w:author="Jan Rudiš" w:date="2017-05-16T18:10:00Z" w:initials="JR">
    <w:p w14:paraId="62F7A33B" w14:textId="0AD6526C" w:rsidR="00E052CA" w:rsidRDefault="00E052CA">
      <w:pPr>
        <w:pStyle w:val="Textkomente"/>
      </w:pPr>
      <w:r>
        <w:rPr>
          <w:rStyle w:val="Odkaznakoment"/>
        </w:rPr>
        <w:annotationRef/>
      </w:r>
      <w:r>
        <w:t>Bylo by dobré nabídnout i ostatním studentským médiím, nejen jednomu</w:t>
      </w:r>
    </w:p>
  </w:comment>
  <w:comment w:id="9" w:author="Jan Rudiš" w:date="2017-05-16T18:17:00Z" w:initials="JR">
    <w:p w14:paraId="2FDBE9E9" w14:textId="207EC11F" w:rsidR="008C5532" w:rsidRDefault="008C5532">
      <w:pPr>
        <w:pStyle w:val="Textkomente"/>
      </w:pPr>
      <w:r>
        <w:rPr>
          <w:rStyle w:val="Odkaznakoment"/>
        </w:rPr>
        <w:annotationRef/>
      </w:r>
      <w:r>
        <w:t xml:space="preserve">Téma ne příliš atraktivní pro zpravodajská média, nicméně některá regionální média by mohlo přitáhnout </w:t>
      </w:r>
      <w:r>
        <w:sym w:font="Wingdings" w:char="F04A"/>
      </w:r>
    </w:p>
  </w:comment>
  <w:comment w:id="10" w:author="Jan Rudiš" w:date="2017-05-16T18:17:00Z" w:initials="JR">
    <w:p w14:paraId="412CD08D" w14:textId="4492D285" w:rsidR="00AC3F54" w:rsidRDefault="00AC3F54">
      <w:pPr>
        <w:pStyle w:val="Textkomente"/>
      </w:pPr>
      <w:r>
        <w:rPr>
          <w:rStyle w:val="Odkaznakoment"/>
        </w:rPr>
        <w:annotationRef/>
      </w:r>
      <w:r>
        <w:t xml:space="preserve">Dobré téma, vhodné spíše jen pro regionální média. Do </w:t>
      </w:r>
      <w:proofErr w:type="spellStart"/>
      <w:r>
        <w:t>celostátu</w:t>
      </w:r>
      <w:proofErr w:type="spellEnd"/>
      <w:r>
        <w:t xml:space="preserve"> nemám význam komunikovat</w:t>
      </w:r>
    </w:p>
  </w:comment>
  <w:comment w:id="12" w:author="Jan Rudiš" w:date="2017-05-16T18:19:00Z" w:initials="JR">
    <w:p w14:paraId="561089DE" w14:textId="089DF0A5" w:rsidR="00094FD8" w:rsidRDefault="00094FD8">
      <w:pPr>
        <w:pStyle w:val="Textkomente"/>
      </w:pPr>
      <w:r>
        <w:rPr>
          <w:rStyle w:val="Odkaznakoment"/>
        </w:rPr>
        <w:annotationRef/>
      </w:r>
      <w:r>
        <w:t xml:space="preserve">Ano, téma určené zase pro regionální média. Skvělé by bylo po konferenci </w:t>
      </w:r>
      <w:proofErr w:type="spellStart"/>
      <w:r>
        <w:t>odkomunikovat</w:t>
      </w:r>
      <w:proofErr w:type="spellEnd"/>
      <w:r>
        <w:t xml:space="preserve"> nějaké závěry, výsledky, novinky, ke kterým došli, které se na konferenci řešily.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6B8CA1" w15:done="0"/>
  <w15:commentEx w15:paraId="655751F3" w15:done="0"/>
  <w15:commentEx w15:paraId="53E05AE9" w15:done="0"/>
  <w15:commentEx w15:paraId="7567545E" w15:done="0"/>
  <w15:commentEx w15:paraId="5935C633" w15:done="0"/>
  <w15:commentEx w15:paraId="59B0C1F1" w15:done="0"/>
  <w15:commentEx w15:paraId="7BAA856F" w15:done="0"/>
  <w15:commentEx w15:paraId="5B24B819" w15:done="0"/>
  <w15:commentEx w15:paraId="62F7A33B" w15:done="0"/>
  <w15:commentEx w15:paraId="2FDBE9E9" w15:done="0"/>
  <w15:commentEx w15:paraId="412CD08D" w15:done="0"/>
  <w15:commentEx w15:paraId="561089D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1606E"/>
    <w:multiLevelType w:val="multilevel"/>
    <w:tmpl w:val="60E4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EE1D76"/>
    <w:multiLevelType w:val="hybridMultilevel"/>
    <w:tmpl w:val="C9AE9D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9C57087"/>
    <w:multiLevelType w:val="multilevel"/>
    <w:tmpl w:val="8BD86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4A352A"/>
    <w:multiLevelType w:val="multilevel"/>
    <w:tmpl w:val="900EDA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6744C2"/>
    <w:multiLevelType w:val="multilevel"/>
    <w:tmpl w:val="35DA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 Rudiš">
    <w15:presenceInfo w15:providerId="Windows Live" w15:userId="3e103dd4a2791f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6E9"/>
    <w:rsid w:val="00001C34"/>
    <w:rsid w:val="00004A2F"/>
    <w:rsid w:val="00005AA8"/>
    <w:rsid w:val="000061A7"/>
    <w:rsid w:val="00006F66"/>
    <w:rsid w:val="00007377"/>
    <w:rsid w:val="000074F0"/>
    <w:rsid w:val="000078F4"/>
    <w:rsid w:val="000113C7"/>
    <w:rsid w:val="0001269A"/>
    <w:rsid w:val="00013360"/>
    <w:rsid w:val="00016B12"/>
    <w:rsid w:val="0001797A"/>
    <w:rsid w:val="0002028B"/>
    <w:rsid w:val="000211A0"/>
    <w:rsid w:val="00023812"/>
    <w:rsid w:val="000242B2"/>
    <w:rsid w:val="00025316"/>
    <w:rsid w:val="0002539E"/>
    <w:rsid w:val="000254F6"/>
    <w:rsid w:val="00025618"/>
    <w:rsid w:val="00026056"/>
    <w:rsid w:val="00030B5A"/>
    <w:rsid w:val="0003240B"/>
    <w:rsid w:val="000328E5"/>
    <w:rsid w:val="00036AC1"/>
    <w:rsid w:val="0004568D"/>
    <w:rsid w:val="00046BFC"/>
    <w:rsid w:val="00047722"/>
    <w:rsid w:val="0005128A"/>
    <w:rsid w:val="00051A22"/>
    <w:rsid w:val="000521BD"/>
    <w:rsid w:val="00060443"/>
    <w:rsid w:val="00064F7C"/>
    <w:rsid w:val="00070D51"/>
    <w:rsid w:val="00073D41"/>
    <w:rsid w:val="00075763"/>
    <w:rsid w:val="0007617D"/>
    <w:rsid w:val="00076405"/>
    <w:rsid w:val="00077D46"/>
    <w:rsid w:val="00086919"/>
    <w:rsid w:val="000935D1"/>
    <w:rsid w:val="00094241"/>
    <w:rsid w:val="00094FD8"/>
    <w:rsid w:val="00095235"/>
    <w:rsid w:val="000965C9"/>
    <w:rsid w:val="00097BCE"/>
    <w:rsid w:val="000A0ACB"/>
    <w:rsid w:val="000A1FF4"/>
    <w:rsid w:val="000A53D8"/>
    <w:rsid w:val="000A54B4"/>
    <w:rsid w:val="000A551E"/>
    <w:rsid w:val="000A5A4F"/>
    <w:rsid w:val="000A5D1C"/>
    <w:rsid w:val="000B01A5"/>
    <w:rsid w:val="000B4C45"/>
    <w:rsid w:val="000B527D"/>
    <w:rsid w:val="000B7DA1"/>
    <w:rsid w:val="000C44F2"/>
    <w:rsid w:val="000C57A2"/>
    <w:rsid w:val="000C786A"/>
    <w:rsid w:val="000C7918"/>
    <w:rsid w:val="000D0CAE"/>
    <w:rsid w:val="000D1285"/>
    <w:rsid w:val="000D2D75"/>
    <w:rsid w:val="000D6112"/>
    <w:rsid w:val="000E19B6"/>
    <w:rsid w:val="000E2190"/>
    <w:rsid w:val="000E48D0"/>
    <w:rsid w:val="000E74CD"/>
    <w:rsid w:val="000F17B0"/>
    <w:rsid w:val="000F2FA5"/>
    <w:rsid w:val="000F30E1"/>
    <w:rsid w:val="000F5406"/>
    <w:rsid w:val="000F656D"/>
    <w:rsid w:val="000F7901"/>
    <w:rsid w:val="00101247"/>
    <w:rsid w:val="00101738"/>
    <w:rsid w:val="00101FB4"/>
    <w:rsid w:val="0010259A"/>
    <w:rsid w:val="00103620"/>
    <w:rsid w:val="00105751"/>
    <w:rsid w:val="00106DE6"/>
    <w:rsid w:val="001079D1"/>
    <w:rsid w:val="00113823"/>
    <w:rsid w:val="00114116"/>
    <w:rsid w:val="001215EF"/>
    <w:rsid w:val="001244C8"/>
    <w:rsid w:val="00124CC3"/>
    <w:rsid w:val="00124D64"/>
    <w:rsid w:val="00127713"/>
    <w:rsid w:val="0013128D"/>
    <w:rsid w:val="0013207D"/>
    <w:rsid w:val="00136EC0"/>
    <w:rsid w:val="001413FD"/>
    <w:rsid w:val="00141972"/>
    <w:rsid w:val="00144B41"/>
    <w:rsid w:val="001465F0"/>
    <w:rsid w:val="00146AE9"/>
    <w:rsid w:val="0015050A"/>
    <w:rsid w:val="00151D2A"/>
    <w:rsid w:val="001531DF"/>
    <w:rsid w:val="001543E4"/>
    <w:rsid w:val="00155423"/>
    <w:rsid w:val="001567F2"/>
    <w:rsid w:val="00157552"/>
    <w:rsid w:val="00160B53"/>
    <w:rsid w:val="0016182A"/>
    <w:rsid w:val="00161B6A"/>
    <w:rsid w:val="00166AAE"/>
    <w:rsid w:val="00166BF9"/>
    <w:rsid w:val="00174025"/>
    <w:rsid w:val="001766DA"/>
    <w:rsid w:val="0017689D"/>
    <w:rsid w:val="00182667"/>
    <w:rsid w:val="001827D2"/>
    <w:rsid w:val="00182954"/>
    <w:rsid w:val="0018488C"/>
    <w:rsid w:val="0018536A"/>
    <w:rsid w:val="001855F7"/>
    <w:rsid w:val="00187629"/>
    <w:rsid w:val="00191AFE"/>
    <w:rsid w:val="00194D41"/>
    <w:rsid w:val="00195C72"/>
    <w:rsid w:val="00195C95"/>
    <w:rsid w:val="00197787"/>
    <w:rsid w:val="001A164B"/>
    <w:rsid w:val="001A2398"/>
    <w:rsid w:val="001A3B3A"/>
    <w:rsid w:val="001A6048"/>
    <w:rsid w:val="001B02F9"/>
    <w:rsid w:val="001B06EC"/>
    <w:rsid w:val="001B2D61"/>
    <w:rsid w:val="001B4561"/>
    <w:rsid w:val="001B4903"/>
    <w:rsid w:val="001B53A6"/>
    <w:rsid w:val="001B5CC1"/>
    <w:rsid w:val="001B60FC"/>
    <w:rsid w:val="001C59AF"/>
    <w:rsid w:val="001C5B89"/>
    <w:rsid w:val="001C5E1F"/>
    <w:rsid w:val="001C6A3E"/>
    <w:rsid w:val="001C6D6E"/>
    <w:rsid w:val="001C7357"/>
    <w:rsid w:val="001D0DAE"/>
    <w:rsid w:val="001D11D5"/>
    <w:rsid w:val="001D136B"/>
    <w:rsid w:val="001D146F"/>
    <w:rsid w:val="001D4155"/>
    <w:rsid w:val="001D617F"/>
    <w:rsid w:val="001E10A8"/>
    <w:rsid w:val="001E1D6C"/>
    <w:rsid w:val="001E2DB6"/>
    <w:rsid w:val="001E7336"/>
    <w:rsid w:val="001E7741"/>
    <w:rsid w:val="001E78E3"/>
    <w:rsid w:val="001E7C3F"/>
    <w:rsid w:val="001F12C2"/>
    <w:rsid w:val="001F1A03"/>
    <w:rsid w:val="001F25A2"/>
    <w:rsid w:val="001F3D75"/>
    <w:rsid w:val="001F5D72"/>
    <w:rsid w:val="00200867"/>
    <w:rsid w:val="002016C2"/>
    <w:rsid w:val="00202190"/>
    <w:rsid w:val="002022DD"/>
    <w:rsid w:val="00204797"/>
    <w:rsid w:val="00204D11"/>
    <w:rsid w:val="00205018"/>
    <w:rsid w:val="002144A0"/>
    <w:rsid w:val="00221899"/>
    <w:rsid w:val="002250C5"/>
    <w:rsid w:val="00226A74"/>
    <w:rsid w:val="00227912"/>
    <w:rsid w:val="00231046"/>
    <w:rsid w:val="0023335F"/>
    <w:rsid w:val="002352AC"/>
    <w:rsid w:val="002369AB"/>
    <w:rsid w:val="00240F95"/>
    <w:rsid w:val="00242AE0"/>
    <w:rsid w:val="00245861"/>
    <w:rsid w:val="00250BC8"/>
    <w:rsid w:val="00251139"/>
    <w:rsid w:val="00252131"/>
    <w:rsid w:val="00252B95"/>
    <w:rsid w:val="002534F0"/>
    <w:rsid w:val="00254726"/>
    <w:rsid w:val="002604CE"/>
    <w:rsid w:val="00260EEB"/>
    <w:rsid w:val="00262971"/>
    <w:rsid w:val="00266F72"/>
    <w:rsid w:val="00267DA8"/>
    <w:rsid w:val="0027254E"/>
    <w:rsid w:val="00272B6D"/>
    <w:rsid w:val="00273083"/>
    <w:rsid w:val="00274935"/>
    <w:rsid w:val="00274CCE"/>
    <w:rsid w:val="002764AC"/>
    <w:rsid w:val="002804A9"/>
    <w:rsid w:val="0028096F"/>
    <w:rsid w:val="00280C7B"/>
    <w:rsid w:val="002839D4"/>
    <w:rsid w:val="00283E59"/>
    <w:rsid w:val="00290A7E"/>
    <w:rsid w:val="0029139E"/>
    <w:rsid w:val="00292DDB"/>
    <w:rsid w:val="00295809"/>
    <w:rsid w:val="00296089"/>
    <w:rsid w:val="002A00DF"/>
    <w:rsid w:val="002A09C7"/>
    <w:rsid w:val="002A1A6A"/>
    <w:rsid w:val="002A1A71"/>
    <w:rsid w:val="002A225E"/>
    <w:rsid w:val="002A29ED"/>
    <w:rsid w:val="002A35B2"/>
    <w:rsid w:val="002A3E5F"/>
    <w:rsid w:val="002A4525"/>
    <w:rsid w:val="002A4F04"/>
    <w:rsid w:val="002B03FB"/>
    <w:rsid w:val="002B1FCB"/>
    <w:rsid w:val="002B2081"/>
    <w:rsid w:val="002B22A6"/>
    <w:rsid w:val="002B2D48"/>
    <w:rsid w:val="002B4C1A"/>
    <w:rsid w:val="002B51ED"/>
    <w:rsid w:val="002B6A51"/>
    <w:rsid w:val="002B7392"/>
    <w:rsid w:val="002C0B7D"/>
    <w:rsid w:val="002C0C35"/>
    <w:rsid w:val="002C1428"/>
    <w:rsid w:val="002C19C3"/>
    <w:rsid w:val="002C4B63"/>
    <w:rsid w:val="002C761B"/>
    <w:rsid w:val="002D4F7D"/>
    <w:rsid w:val="002E06C3"/>
    <w:rsid w:val="002E7832"/>
    <w:rsid w:val="002F0C16"/>
    <w:rsid w:val="002F3722"/>
    <w:rsid w:val="002F4E46"/>
    <w:rsid w:val="002F62C7"/>
    <w:rsid w:val="002F6E06"/>
    <w:rsid w:val="002F7618"/>
    <w:rsid w:val="003001E7"/>
    <w:rsid w:val="00300D61"/>
    <w:rsid w:val="00301DEE"/>
    <w:rsid w:val="00303C03"/>
    <w:rsid w:val="003064C8"/>
    <w:rsid w:val="00307A3A"/>
    <w:rsid w:val="00310B3B"/>
    <w:rsid w:val="003112D9"/>
    <w:rsid w:val="003158E3"/>
    <w:rsid w:val="00317659"/>
    <w:rsid w:val="0031765E"/>
    <w:rsid w:val="0032160F"/>
    <w:rsid w:val="00323940"/>
    <w:rsid w:val="00324F39"/>
    <w:rsid w:val="00331770"/>
    <w:rsid w:val="003348D2"/>
    <w:rsid w:val="0033496E"/>
    <w:rsid w:val="0033513E"/>
    <w:rsid w:val="00336BD1"/>
    <w:rsid w:val="003378A2"/>
    <w:rsid w:val="00340482"/>
    <w:rsid w:val="00343AF8"/>
    <w:rsid w:val="0034466F"/>
    <w:rsid w:val="00345048"/>
    <w:rsid w:val="00347848"/>
    <w:rsid w:val="00347D4C"/>
    <w:rsid w:val="00351FFF"/>
    <w:rsid w:val="00354133"/>
    <w:rsid w:val="003546DF"/>
    <w:rsid w:val="00354864"/>
    <w:rsid w:val="003551D0"/>
    <w:rsid w:val="00360432"/>
    <w:rsid w:val="00362463"/>
    <w:rsid w:val="00363116"/>
    <w:rsid w:val="00364AAA"/>
    <w:rsid w:val="00366C43"/>
    <w:rsid w:val="003708D8"/>
    <w:rsid w:val="00370C26"/>
    <w:rsid w:val="00371E07"/>
    <w:rsid w:val="00372009"/>
    <w:rsid w:val="00372901"/>
    <w:rsid w:val="00372FF7"/>
    <w:rsid w:val="003733DE"/>
    <w:rsid w:val="00373FF1"/>
    <w:rsid w:val="0037451C"/>
    <w:rsid w:val="0037541D"/>
    <w:rsid w:val="00375765"/>
    <w:rsid w:val="0038069F"/>
    <w:rsid w:val="00380DCE"/>
    <w:rsid w:val="00382142"/>
    <w:rsid w:val="00383086"/>
    <w:rsid w:val="00384A66"/>
    <w:rsid w:val="00386983"/>
    <w:rsid w:val="0038799E"/>
    <w:rsid w:val="00390CBB"/>
    <w:rsid w:val="003940A3"/>
    <w:rsid w:val="0039656B"/>
    <w:rsid w:val="0039683D"/>
    <w:rsid w:val="0039693C"/>
    <w:rsid w:val="00397DC5"/>
    <w:rsid w:val="003A0C38"/>
    <w:rsid w:val="003A17BC"/>
    <w:rsid w:val="003A27D2"/>
    <w:rsid w:val="003A6EA3"/>
    <w:rsid w:val="003B1DC6"/>
    <w:rsid w:val="003B30F7"/>
    <w:rsid w:val="003B3272"/>
    <w:rsid w:val="003B5B1B"/>
    <w:rsid w:val="003B7572"/>
    <w:rsid w:val="003C36FA"/>
    <w:rsid w:val="003C561B"/>
    <w:rsid w:val="003C5697"/>
    <w:rsid w:val="003C62D0"/>
    <w:rsid w:val="003C6840"/>
    <w:rsid w:val="003D5332"/>
    <w:rsid w:val="003E008A"/>
    <w:rsid w:val="003F3AD2"/>
    <w:rsid w:val="003F4172"/>
    <w:rsid w:val="003F50B2"/>
    <w:rsid w:val="003F587F"/>
    <w:rsid w:val="003F713E"/>
    <w:rsid w:val="004014DF"/>
    <w:rsid w:val="004019CE"/>
    <w:rsid w:val="0040295E"/>
    <w:rsid w:val="00402BA3"/>
    <w:rsid w:val="00402CC6"/>
    <w:rsid w:val="00404602"/>
    <w:rsid w:val="00406B60"/>
    <w:rsid w:val="00410F73"/>
    <w:rsid w:val="004119AC"/>
    <w:rsid w:val="0041219B"/>
    <w:rsid w:val="004127CA"/>
    <w:rsid w:val="00414B44"/>
    <w:rsid w:val="00417C5F"/>
    <w:rsid w:val="004208F7"/>
    <w:rsid w:val="00421F69"/>
    <w:rsid w:val="00424388"/>
    <w:rsid w:val="00424389"/>
    <w:rsid w:val="00425162"/>
    <w:rsid w:val="00425514"/>
    <w:rsid w:val="004265B0"/>
    <w:rsid w:val="00427C28"/>
    <w:rsid w:val="0043406F"/>
    <w:rsid w:val="00434866"/>
    <w:rsid w:val="00437CB6"/>
    <w:rsid w:val="00440B46"/>
    <w:rsid w:val="004457B3"/>
    <w:rsid w:val="0044671A"/>
    <w:rsid w:val="00450872"/>
    <w:rsid w:val="00450F6D"/>
    <w:rsid w:val="004511CC"/>
    <w:rsid w:val="0045167F"/>
    <w:rsid w:val="00452677"/>
    <w:rsid w:val="00454DA1"/>
    <w:rsid w:val="004555F3"/>
    <w:rsid w:val="004559D2"/>
    <w:rsid w:val="00455A87"/>
    <w:rsid w:val="004576CE"/>
    <w:rsid w:val="00460D7E"/>
    <w:rsid w:val="00464414"/>
    <w:rsid w:val="004706A7"/>
    <w:rsid w:val="00472536"/>
    <w:rsid w:val="004747AB"/>
    <w:rsid w:val="00481553"/>
    <w:rsid w:val="004857BE"/>
    <w:rsid w:val="00487BD7"/>
    <w:rsid w:val="004912FF"/>
    <w:rsid w:val="00491D42"/>
    <w:rsid w:val="00492C01"/>
    <w:rsid w:val="00493428"/>
    <w:rsid w:val="00493480"/>
    <w:rsid w:val="00493C3C"/>
    <w:rsid w:val="00494D80"/>
    <w:rsid w:val="00497D5F"/>
    <w:rsid w:val="004A06C6"/>
    <w:rsid w:val="004A1FB5"/>
    <w:rsid w:val="004A2630"/>
    <w:rsid w:val="004A33BC"/>
    <w:rsid w:val="004A3AB6"/>
    <w:rsid w:val="004A3D02"/>
    <w:rsid w:val="004A4BF6"/>
    <w:rsid w:val="004A7904"/>
    <w:rsid w:val="004A7FE5"/>
    <w:rsid w:val="004B0BDE"/>
    <w:rsid w:val="004B3859"/>
    <w:rsid w:val="004B469D"/>
    <w:rsid w:val="004B692A"/>
    <w:rsid w:val="004B7B7E"/>
    <w:rsid w:val="004C3E99"/>
    <w:rsid w:val="004C693C"/>
    <w:rsid w:val="004C7072"/>
    <w:rsid w:val="004C767B"/>
    <w:rsid w:val="004D2704"/>
    <w:rsid w:val="004D41F4"/>
    <w:rsid w:val="004D4B77"/>
    <w:rsid w:val="004D699B"/>
    <w:rsid w:val="004D6E22"/>
    <w:rsid w:val="004E389B"/>
    <w:rsid w:val="004F18DF"/>
    <w:rsid w:val="004F4403"/>
    <w:rsid w:val="005006FF"/>
    <w:rsid w:val="00500BDF"/>
    <w:rsid w:val="00500E2E"/>
    <w:rsid w:val="00501CD4"/>
    <w:rsid w:val="00502725"/>
    <w:rsid w:val="00503584"/>
    <w:rsid w:val="005056B4"/>
    <w:rsid w:val="00506F11"/>
    <w:rsid w:val="00507AA9"/>
    <w:rsid w:val="005152B4"/>
    <w:rsid w:val="00520E0A"/>
    <w:rsid w:val="00521F0A"/>
    <w:rsid w:val="0052208F"/>
    <w:rsid w:val="00522CF8"/>
    <w:rsid w:val="00523C5E"/>
    <w:rsid w:val="0052418F"/>
    <w:rsid w:val="005264AC"/>
    <w:rsid w:val="00534867"/>
    <w:rsid w:val="00535656"/>
    <w:rsid w:val="00540B65"/>
    <w:rsid w:val="0054415D"/>
    <w:rsid w:val="005506E0"/>
    <w:rsid w:val="0055080A"/>
    <w:rsid w:val="005508A4"/>
    <w:rsid w:val="0055118F"/>
    <w:rsid w:val="00555616"/>
    <w:rsid w:val="00555888"/>
    <w:rsid w:val="00557690"/>
    <w:rsid w:val="00560ACF"/>
    <w:rsid w:val="00561D32"/>
    <w:rsid w:val="005633C0"/>
    <w:rsid w:val="00566C7B"/>
    <w:rsid w:val="00574208"/>
    <w:rsid w:val="005770C3"/>
    <w:rsid w:val="00582046"/>
    <w:rsid w:val="00582350"/>
    <w:rsid w:val="0058578A"/>
    <w:rsid w:val="00586380"/>
    <w:rsid w:val="00591249"/>
    <w:rsid w:val="00591814"/>
    <w:rsid w:val="00591850"/>
    <w:rsid w:val="00593BC5"/>
    <w:rsid w:val="00593FCC"/>
    <w:rsid w:val="00596AB7"/>
    <w:rsid w:val="005A0015"/>
    <w:rsid w:val="005A1F8E"/>
    <w:rsid w:val="005A34A9"/>
    <w:rsid w:val="005A3AA3"/>
    <w:rsid w:val="005A653B"/>
    <w:rsid w:val="005A753B"/>
    <w:rsid w:val="005B3D06"/>
    <w:rsid w:val="005B7E56"/>
    <w:rsid w:val="005C7085"/>
    <w:rsid w:val="005C70DB"/>
    <w:rsid w:val="005D1B6D"/>
    <w:rsid w:val="005D32A8"/>
    <w:rsid w:val="005D572F"/>
    <w:rsid w:val="005D736D"/>
    <w:rsid w:val="005E09E0"/>
    <w:rsid w:val="005E5126"/>
    <w:rsid w:val="005E5E81"/>
    <w:rsid w:val="005E69F1"/>
    <w:rsid w:val="005E6DEF"/>
    <w:rsid w:val="005F0963"/>
    <w:rsid w:val="005F169E"/>
    <w:rsid w:val="005F1E56"/>
    <w:rsid w:val="005F42DA"/>
    <w:rsid w:val="005F486F"/>
    <w:rsid w:val="005F4C66"/>
    <w:rsid w:val="005F77AB"/>
    <w:rsid w:val="00602DEA"/>
    <w:rsid w:val="00603903"/>
    <w:rsid w:val="00603AC0"/>
    <w:rsid w:val="00611794"/>
    <w:rsid w:val="00612D2F"/>
    <w:rsid w:val="006141A9"/>
    <w:rsid w:val="0061530D"/>
    <w:rsid w:val="006156A6"/>
    <w:rsid w:val="006209CA"/>
    <w:rsid w:val="006209E7"/>
    <w:rsid w:val="006217AF"/>
    <w:rsid w:val="006247CA"/>
    <w:rsid w:val="00624DE1"/>
    <w:rsid w:val="00627DDE"/>
    <w:rsid w:val="00633FD5"/>
    <w:rsid w:val="00635914"/>
    <w:rsid w:val="00635E56"/>
    <w:rsid w:val="00642A2D"/>
    <w:rsid w:val="0064571A"/>
    <w:rsid w:val="00646237"/>
    <w:rsid w:val="00646E41"/>
    <w:rsid w:val="00650F88"/>
    <w:rsid w:val="0065136E"/>
    <w:rsid w:val="006515D0"/>
    <w:rsid w:val="00652A90"/>
    <w:rsid w:val="00653FDC"/>
    <w:rsid w:val="00655131"/>
    <w:rsid w:val="00661E35"/>
    <w:rsid w:val="00661F95"/>
    <w:rsid w:val="00664092"/>
    <w:rsid w:val="00664C99"/>
    <w:rsid w:val="006654A7"/>
    <w:rsid w:val="00665EEC"/>
    <w:rsid w:val="006662F9"/>
    <w:rsid w:val="00670512"/>
    <w:rsid w:val="00671962"/>
    <w:rsid w:val="00672A08"/>
    <w:rsid w:val="00674BE6"/>
    <w:rsid w:val="00675C88"/>
    <w:rsid w:val="00680405"/>
    <w:rsid w:val="0068108E"/>
    <w:rsid w:val="00681EEE"/>
    <w:rsid w:val="00683126"/>
    <w:rsid w:val="00684223"/>
    <w:rsid w:val="00690422"/>
    <w:rsid w:val="006942DF"/>
    <w:rsid w:val="006971EC"/>
    <w:rsid w:val="006974A1"/>
    <w:rsid w:val="006A5BE8"/>
    <w:rsid w:val="006A7565"/>
    <w:rsid w:val="006A7669"/>
    <w:rsid w:val="006B0A24"/>
    <w:rsid w:val="006B1885"/>
    <w:rsid w:val="006B2A6D"/>
    <w:rsid w:val="006B416D"/>
    <w:rsid w:val="006B4591"/>
    <w:rsid w:val="006B7396"/>
    <w:rsid w:val="006C0318"/>
    <w:rsid w:val="006C03A4"/>
    <w:rsid w:val="006C05AD"/>
    <w:rsid w:val="006C09E9"/>
    <w:rsid w:val="006C0CC0"/>
    <w:rsid w:val="006C1FD0"/>
    <w:rsid w:val="006C3AA5"/>
    <w:rsid w:val="006C3E78"/>
    <w:rsid w:val="006C5EB3"/>
    <w:rsid w:val="006D0A10"/>
    <w:rsid w:val="006D252C"/>
    <w:rsid w:val="006D2C45"/>
    <w:rsid w:val="006D4B30"/>
    <w:rsid w:val="006D6CEE"/>
    <w:rsid w:val="006D704E"/>
    <w:rsid w:val="006E42D8"/>
    <w:rsid w:val="006E4364"/>
    <w:rsid w:val="006F0A2A"/>
    <w:rsid w:val="006F3E30"/>
    <w:rsid w:val="006F59C2"/>
    <w:rsid w:val="006F70E7"/>
    <w:rsid w:val="006F78E1"/>
    <w:rsid w:val="007015B6"/>
    <w:rsid w:val="00704064"/>
    <w:rsid w:val="007070E0"/>
    <w:rsid w:val="00710692"/>
    <w:rsid w:val="0071359B"/>
    <w:rsid w:val="00714E8E"/>
    <w:rsid w:val="007165C1"/>
    <w:rsid w:val="007168B7"/>
    <w:rsid w:val="0072033D"/>
    <w:rsid w:val="0072042A"/>
    <w:rsid w:val="007206CC"/>
    <w:rsid w:val="00721AE2"/>
    <w:rsid w:val="0072373A"/>
    <w:rsid w:val="00724EED"/>
    <w:rsid w:val="00725E1D"/>
    <w:rsid w:val="007315B2"/>
    <w:rsid w:val="007340A9"/>
    <w:rsid w:val="0073585C"/>
    <w:rsid w:val="00737609"/>
    <w:rsid w:val="00740398"/>
    <w:rsid w:val="007452DE"/>
    <w:rsid w:val="0074571D"/>
    <w:rsid w:val="0074614C"/>
    <w:rsid w:val="0074681E"/>
    <w:rsid w:val="007470BA"/>
    <w:rsid w:val="00747E9C"/>
    <w:rsid w:val="007563CD"/>
    <w:rsid w:val="00756652"/>
    <w:rsid w:val="0075729B"/>
    <w:rsid w:val="00762751"/>
    <w:rsid w:val="007634DE"/>
    <w:rsid w:val="00763CBE"/>
    <w:rsid w:val="0076478F"/>
    <w:rsid w:val="00766D6C"/>
    <w:rsid w:val="007710B3"/>
    <w:rsid w:val="007726D5"/>
    <w:rsid w:val="00773761"/>
    <w:rsid w:val="0077426A"/>
    <w:rsid w:val="00776498"/>
    <w:rsid w:val="00780CE9"/>
    <w:rsid w:val="00781A8B"/>
    <w:rsid w:val="00781D07"/>
    <w:rsid w:val="00782A76"/>
    <w:rsid w:val="007835D1"/>
    <w:rsid w:val="00783CDF"/>
    <w:rsid w:val="0079020D"/>
    <w:rsid w:val="00791447"/>
    <w:rsid w:val="007917B2"/>
    <w:rsid w:val="00792D5D"/>
    <w:rsid w:val="007969DE"/>
    <w:rsid w:val="00797CAE"/>
    <w:rsid w:val="007A01C2"/>
    <w:rsid w:val="007A0498"/>
    <w:rsid w:val="007A2C9C"/>
    <w:rsid w:val="007A2E62"/>
    <w:rsid w:val="007A31A7"/>
    <w:rsid w:val="007A3548"/>
    <w:rsid w:val="007A48E3"/>
    <w:rsid w:val="007A4F88"/>
    <w:rsid w:val="007A522B"/>
    <w:rsid w:val="007A7C9D"/>
    <w:rsid w:val="007A7D98"/>
    <w:rsid w:val="007B17BB"/>
    <w:rsid w:val="007C005F"/>
    <w:rsid w:val="007C3CB6"/>
    <w:rsid w:val="007C7F17"/>
    <w:rsid w:val="007D0F49"/>
    <w:rsid w:val="007D184B"/>
    <w:rsid w:val="007D2695"/>
    <w:rsid w:val="007D4736"/>
    <w:rsid w:val="007D570E"/>
    <w:rsid w:val="007D5F49"/>
    <w:rsid w:val="007E041C"/>
    <w:rsid w:val="007E059A"/>
    <w:rsid w:val="007E1DD0"/>
    <w:rsid w:val="007E4248"/>
    <w:rsid w:val="007E4D30"/>
    <w:rsid w:val="007E592F"/>
    <w:rsid w:val="007E797C"/>
    <w:rsid w:val="007E7F20"/>
    <w:rsid w:val="007F17AC"/>
    <w:rsid w:val="007F25D0"/>
    <w:rsid w:val="007F3238"/>
    <w:rsid w:val="007F52A8"/>
    <w:rsid w:val="007F7252"/>
    <w:rsid w:val="007F7603"/>
    <w:rsid w:val="00804CE5"/>
    <w:rsid w:val="00805602"/>
    <w:rsid w:val="00805B85"/>
    <w:rsid w:val="00806E27"/>
    <w:rsid w:val="00811090"/>
    <w:rsid w:val="00813A30"/>
    <w:rsid w:val="00816A83"/>
    <w:rsid w:val="00816F23"/>
    <w:rsid w:val="00817FA4"/>
    <w:rsid w:val="008212D7"/>
    <w:rsid w:val="00821B61"/>
    <w:rsid w:val="0082354E"/>
    <w:rsid w:val="00824B18"/>
    <w:rsid w:val="00826281"/>
    <w:rsid w:val="008316EA"/>
    <w:rsid w:val="00831D41"/>
    <w:rsid w:val="00832AD6"/>
    <w:rsid w:val="008331EC"/>
    <w:rsid w:val="00833205"/>
    <w:rsid w:val="00836819"/>
    <w:rsid w:val="008369EF"/>
    <w:rsid w:val="00837EA0"/>
    <w:rsid w:val="00840400"/>
    <w:rsid w:val="008427E7"/>
    <w:rsid w:val="00842B9E"/>
    <w:rsid w:val="0084468B"/>
    <w:rsid w:val="00845592"/>
    <w:rsid w:val="0084745A"/>
    <w:rsid w:val="00851799"/>
    <w:rsid w:val="0085335A"/>
    <w:rsid w:val="00854078"/>
    <w:rsid w:val="00854598"/>
    <w:rsid w:val="008565F3"/>
    <w:rsid w:val="0085675E"/>
    <w:rsid w:val="00857F60"/>
    <w:rsid w:val="00865790"/>
    <w:rsid w:val="008708F4"/>
    <w:rsid w:val="00870963"/>
    <w:rsid w:val="008718FD"/>
    <w:rsid w:val="00873128"/>
    <w:rsid w:val="00874146"/>
    <w:rsid w:val="00874817"/>
    <w:rsid w:val="008750D7"/>
    <w:rsid w:val="0087550C"/>
    <w:rsid w:val="008839D8"/>
    <w:rsid w:val="00884708"/>
    <w:rsid w:val="00884F4C"/>
    <w:rsid w:val="008900B7"/>
    <w:rsid w:val="00890FA1"/>
    <w:rsid w:val="00892037"/>
    <w:rsid w:val="00892098"/>
    <w:rsid w:val="00894546"/>
    <w:rsid w:val="00894F9B"/>
    <w:rsid w:val="00895711"/>
    <w:rsid w:val="0089751A"/>
    <w:rsid w:val="008A005E"/>
    <w:rsid w:val="008A05FF"/>
    <w:rsid w:val="008A0D7A"/>
    <w:rsid w:val="008A1D7F"/>
    <w:rsid w:val="008A1FAA"/>
    <w:rsid w:val="008A6275"/>
    <w:rsid w:val="008B58CF"/>
    <w:rsid w:val="008B62B9"/>
    <w:rsid w:val="008C0159"/>
    <w:rsid w:val="008C29A6"/>
    <w:rsid w:val="008C3510"/>
    <w:rsid w:val="008C469B"/>
    <w:rsid w:val="008C5532"/>
    <w:rsid w:val="008C6E9E"/>
    <w:rsid w:val="008C7977"/>
    <w:rsid w:val="008D5464"/>
    <w:rsid w:val="008D580E"/>
    <w:rsid w:val="008E0CDA"/>
    <w:rsid w:val="008E33F4"/>
    <w:rsid w:val="008E3921"/>
    <w:rsid w:val="008E4D27"/>
    <w:rsid w:val="008E7993"/>
    <w:rsid w:val="008E7C5A"/>
    <w:rsid w:val="008F1771"/>
    <w:rsid w:val="008F1D82"/>
    <w:rsid w:val="008F4089"/>
    <w:rsid w:val="008F55CD"/>
    <w:rsid w:val="0090462D"/>
    <w:rsid w:val="00906779"/>
    <w:rsid w:val="009067AE"/>
    <w:rsid w:val="0090689C"/>
    <w:rsid w:val="00907451"/>
    <w:rsid w:val="00907BD2"/>
    <w:rsid w:val="00910B6C"/>
    <w:rsid w:val="00911813"/>
    <w:rsid w:val="009143C9"/>
    <w:rsid w:val="0091743B"/>
    <w:rsid w:val="009205A5"/>
    <w:rsid w:val="009221A0"/>
    <w:rsid w:val="009233DC"/>
    <w:rsid w:val="0092738F"/>
    <w:rsid w:val="009278A7"/>
    <w:rsid w:val="00927F34"/>
    <w:rsid w:val="00931C0C"/>
    <w:rsid w:val="00933D23"/>
    <w:rsid w:val="00934A83"/>
    <w:rsid w:val="00936A4F"/>
    <w:rsid w:val="00937805"/>
    <w:rsid w:val="00940A88"/>
    <w:rsid w:val="009446D3"/>
    <w:rsid w:val="009473C9"/>
    <w:rsid w:val="00947BC3"/>
    <w:rsid w:val="00952144"/>
    <w:rsid w:val="0095234D"/>
    <w:rsid w:val="0095462F"/>
    <w:rsid w:val="009555D0"/>
    <w:rsid w:val="009565DD"/>
    <w:rsid w:val="00957785"/>
    <w:rsid w:val="00960743"/>
    <w:rsid w:val="00961362"/>
    <w:rsid w:val="009620C0"/>
    <w:rsid w:val="00963A49"/>
    <w:rsid w:val="00963F1D"/>
    <w:rsid w:val="00963FD2"/>
    <w:rsid w:val="00966220"/>
    <w:rsid w:val="009668E3"/>
    <w:rsid w:val="00972492"/>
    <w:rsid w:val="00974DF7"/>
    <w:rsid w:val="00975022"/>
    <w:rsid w:val="009753B7"/>
    <w:rsid w:val="009809C1"/>
    <w:rsid w:val="009833A9"/>
    <w:rsid w:val="0098580E"/>
    <w:rsid w:val="00985F91"/>
    <w:rsid w:val="00991B23"/>
    <w:rsid w:val="00992BB2"/>
    <w:rsid w:val="009939E5"/>
    <w:rsid w:val="00994676"/>
    <w:rsid w:val="0099492B"/>
    <w:rsid w:val="00994ACB"/>
    <w:rsid w:val="0099503D"/>
    <w:rsid w:val="00996E44"/>
    <w:rsid w:val="009973B9"/>
    <w:rsid w:val="009974F0"/>
    <w:rsid w:val="009974F1"/>
    <w:rsid w:val="009A5247"/>
    <w:rsid w:val="009A6B23"/>
    <w:rsid w:val="009B07EF"/>
    <w:rsid w:val="009B14C2"/>
    <w:rsid w:val="009B324F"/>
    <w:rsid w:val="009B3ED9"/>
    <w:rsid w:val="009B6A59"/>
    <w:rsid w:val="009B75EF"/>
    <w:rsid w:val="009B76E9"/>
    <w:rsid w:val="009C28A7"/>
    <w:rsid w:val="009C36E1"/>
    <w:rsid w:val="009C397C"/>
    <w:rsid w:val="009D2099"/>
    <w:rsid w:val="009D2F6D"/>
    <w:rsid w:val="009D4144"/>
    <w:rsid w:val="009D4537"/>
    <w:rsid w:val="009D50F0"/>
    <w:rsid w:val="009D557A"/>
    <w:rsid w:val="009D5D27"/>
    <w:rsid w:val="009E0A5C"/>
    <w:rsid w:val="009E28DA"/>
    <w:rsid w:val="009E2C6C"/>
    <w:rsid w:val="009E3919"/>
    <w:rsid w:val="009E3C86"/>
    <w:rsid w:val="009E68EB"/>
    <w:rsid w:val="009E7472"/>
    <w:rsid w:val="009E7C15"/>
    <w:rsid w:val="009F181B"/>
    <w:rsid w:val="009F53E2"/>
    <w:rsid w:val="009F5647"/>
    <w:rsid w:val="009F71F2"/>
    <w:rsid w:val="009F7242"/>
    <w:rsid w:val="00A01FF9"/>
    <w:rsid w:val="00A02A98"/>
    <w:rsid w:val="00A07C4E"/>
    <w:rsid w:val="00A14538"/>
    <w:rsid w:val="00A14D8B"/>
    <w:rsid w:val="00A15CFE"/>
    <w:rsid w:val="00A213C5"/>
    <w:rsid w:val="00A2402F"/>
    <w:rsid w:val="00A24FB7"/>
    <w:rsid w:val="00A256E3"/>
    <w:rsid w:val="00A267DB"/>
    <w:rsid w:val="00A27BA4"/>
    <w:rsid w:val="00A30ABF"/>
    <w:rsid w:val="00A32815"/>
    <w:rsid w:val="00A33498"/>
    <w:rsid w:val="00A36451"/>
    <w:rsid w:val="00A371DD"/>
    <w:rsid w:val="00A37EB8"/>
    <w:rsid w:val="00A4015E"/>
    <w:rsid w:val="00A406BF"/>
    <w:rsid w:val="00A43583"/>
    <w:rsid w:val="00A43768"/>
    <w:rsid w:val="00A43C32"/>
    <w:rsid w:val="00A43D9D"/>
    <w:rsid w:val="00A45B6C"/>
    <w:rsid w:val="00A47EA9"/>
    <w:rsid w:val="00A507D8"/>
    <w:rsid w:val="00A51A92"/>
    <w:rsid w:val="00A51F6C"/>
    <w:rsid w:val="00A548F5"/>
    <w:rsid w:val="00A5540D"/>
    <w:rsid w:val="00A55725"/>
    <w:rsid w:val="00A6155E"/>
    <w:rsid w:val="00A673C8"/>
    <w:rsid w:val="00A707C3"/>
    <w:rsid w:val="00A720E8"/>
    <w:rsid w:val="00A73173"/>
    <w:rsid w:val="00A734DB"/>
    <w:rsid w:val="00A73A85"/>
    <w:rsid w:val="00A74E23"/>
    <w:rsid w:val="00A76BF3"/>
    <w:rsid w:val="00A81386"/>
    <w:rsid w:val="00A859D0"/>
    <w:rsid w:val="00A90B7A"/>
    <w:rsid w:val="00A9509E"/>
    <w:rsid w:val="00A9575B"/>
    <w:rsid w:val="00A95C0F"/>
    <w:rsid w:val="00AA0F84"/>
    <w:rsid w:val="00AA4078"/>
    <w:rsid w:val="00AB07BE"/>
    <w:rsid w:val="00AB0F9E"/>
    <w:rsid w:val="00AB1795"/>
    <w:rsid w:val="00AB196D"/>
    <w:rsid w:val="00AB3F2A"/>
    <w:rsid w:val="00AC226F"/>
    <w:rsid w:val="00AC3B7B"/>
    <w:rsid w:val="00AC3F54"/>
    <w:rsid w:val="00AC446A"/>
    <w:rsid w:val="00AD1296"/>
    <w:rsid w:val="00AD140B"/>
    <w:rsid w:val="00AD3974"/>
    <w:rsid w:val="00AD5463"/>
    <w:rsid w:val="00AD616C"/>
    <w:rsid w:val="00AD79C4"/>
    <w:rsid w:val="00AE3CD8"/>
    <w:rsid w:val="00AE406A"/>
    <w:rsid w:val="00AE5646"/>
    <w:rsid w:val="00AE65B7"/>
    <w:rsid w:val="00AF21A0"/>
    <w:rsid w:val="00AF3191"/>
    <w:rsid w:val="00AF420E"/>
    <w:rsid w:val="00AF4C35"/>
    <w:rsid w:val="00AF4C37"/>
    <w:rsid w:val="00AF5797"/>
    <w:rsid w:val="00AF5D46"/>
    <w:rsid w:val="00AF5DC4"/>
    <w:rsid w:val="00AF5E5C"/>
    <w:rsid w:val="00AF5ED6"/>
    <w:rsid w:val="00AF765E"/>
    <w:rsid w:val="00B0420E"/>
    <w:rsid w:val="00B07634"/>
    <w:rsid w:val="00B079EE"/>
    <w:rsid w:val="00B13CFA"/>
    <w:rsid w:val="00B14B83"/>
    <w:rsid w:val="00B15C94"/>
    <w:rsid w:val="00B167E7"/>
    <w:rsid w:val="00B20EF1"/>
    <w:rsid w:val="00B2150A"/>
    <w:rsid w:val="00B253B5"/>
    <w:rsid w:val="00B255B9"/>
    <w:rsid w:val="00B370A4"/>
    <w:rsid w:val="00B407CD"/>
    <w:rsid w:val="00B41C66"/>
    <w:rsid w:val="00B44714"/>
    <w:rsid w:val="00B44815"/>
    <w:rsid w:val="00B45057"/>
    <w:rsid w:val="00B471D8"/>
    <w:rsid w:val="00B4784D"/>
    <w:rsid w:val="00B50007"/>
    <w:rsid w:val="00B516C0"/>
    <w:rsid w:val="00B61F8E"/>
    <w:rsid w:val="00B622AE"/>
    <w:rsid w:val="00B62A51"/>
    <w:rsid w:val="00B62E78"/>
    <w:rsid w:val="00B62FA5"/>
    <w:rsid w:val="00B64A71"/>
    <w:rsid w:val="00B7178A"/>
    <w:rsid w:val="00B72F54"/>
    <w:rsid w:val="00B7336A"/>
    <w:rsid w:val="00B7731A"/>
    <w:rsid w:val="00B80579"/>
    <w:rsid w:val="00B82DC1"/>
    <w:rsid w:val="00B8305A"/>
    <w:rsid w:val="00B83BD9"/>
    <w:rsid w:val="00B85693"/>
    <w:rsid w:val="00B86C70"/>
    <w:rsid w:val="00B945EF"/>
    <w:rsid w:val="00BA382B"/>
    <w:rsid w:val="00BA41B2"/>
    <w:rsid w:val="00BA41DE"/>
    <w:rsid w:val="00BA42E1"/>
    <w:rsid w:val="00BA7DB0"/>
    <w:rsid w:val="00BB20DA"/>
    <w:rsid w:val="00BB3F98"/>
    <w:rsid w:val="00BB53C4"/>
    <w:rsid w:val="00BB53F9"/>
    <w:rsid w:val="00BC1009"/>
    <w:rsid w:val="00BC1054"/>
    <w:rsid w:val="00BC213D"/>
    <w:rsid w:val="00BC359B"/>
    <w:rsid w:val="00BC3A5E"/>
    <w:rsid w:val="00BC69F5"/>
    <w:rsid w:val="00BC7E4A"/>
    <w:rsid w:val="00BD1D2F"/>
    <w:rsid w:val="00BD2200"/>
    <w:rsid w:val="00BD391D"/>
    <w:rsid w:val="00BD418E"/>
    <w:rsid w:val="00BD4655"/>
    <w:rsid w:val="00BD465E"/>
    <w:rsid w:val="00BE2AE4"/>
    <w:rsid w:val="00BE5CFE"/>
    <w:rsid w:val="00BE77B7"/>
    <w:rsid w:val="00BE7ADC"/>
    <w:rsid w:val="00BE7BC0"/>
    <w:rsid w:val="00BF0FAA"/>
    <w:rsid w:val="00BF2738"/>
    <w:rsid w:val="00BF28DE"/>
    <w:rsid w:val="00BF3637"/>
    <w:rsid w:val="00BF7330"/>
    <w:rsid w:val="00BF7862"/>
    <w:rsid w:val="00BF7D5E"/>
    <w:rsid w:val="00C0158A"/>
    <w:rsid w:val="00C06C82"/>
    <w:rsid w:val="00C11AFB"/>
    <w:rsid w:val="00C13821"/>
    <w:rsid w:val="00C15556"/>
    <w:rsid w:val="00C16371"/>
    <w:rsid w:val="00C16782"/>
    <w:rsid w:val="00C202D2"/>
    <w:rsid w:val="00C20529"/>
    <w:rsid w:val="00C2139C"/>
    <w:rsid w:val="00C22C29"/>
    <w:rsid w:val="00C23CCF"/>
    <w:rsid w:val="00C26A31"/>
    <w:rsid w:val="00C26C31"/>
    <w:rsid w:val="00C310E3"/>
    <w:rsid w:val="00C31B8E"/>
    <w:rsid w:val="00C32BE1"/>
    <w:rsid w:val="00C33F89"/>
    <w:rsid w:val="00C340F2"/>
    <w:rsid w:val="00C3413A"/>
    <w:rsid w:val="00C34D9B"/>
    <w:rsid w:val="00C40C04"/>
    <w:rsid w:val="00C447D9"/>
    <w:rsid w:val="00C467EE"/>
    <w:rsid w:val="00C4790A"/>
    <w:rsid w:val="00C50E69"/>
    <w:rsid w:val="00C514E6"/>
    <w:rsid w:val="00C5173F"/>
    <w:rsid w:val="00C51B7E"/>
    <w:rsid w:val="00C55090"/>
    <w:rsid w:val="00C5791F"/>
    <w:rsid w:val="00C61B52"/>
    <w:rsid w:val="00C67BDC"/>
    <w:rsid w:val="00C714C7"/>
    <w:rsid w:val="00C734EA"/>
    <w:rsid w:val="00C73A6F"/>
    <w:rsid w:val="00C73F8A"/>
    <w:rsid w:val="00C754A9"/>
    <w:rsid w:val="00C77B33"/>
    <w:rsid w:val="00C803BC"/>
    <w:rsid w:val="00C80845"/>
    <w:rsid w:val="00C82502"/>
    <w:rsid w:val="00C82F6D"/>
    <w:rsid w:val="00C8356F"/>
    <w:rsid w:val="00C84DA8"/>
    <w:rsid w:val="00C854CE"/>
    <w:rsid w:val="00C86BD2"/>
    <w:rsid w:val="00C91AF0"/>
    <w:rsid w:val="00C9253B"/>
    <w:rsid w:val="00C926CE"/>
    <w:rsid w:val="00CA0DD9"/>
    <w:rsid w:val="00CA11A8"/>
    <w:rsid w:val="00CA3516"/>
    <w:rsid w:val="00CA4D1B"/>
    <w:rsid w:val="00CA5C71"/>
    <w:rsid w:val="00CA65CC"/>
    <w:rsid w:val="00CA6E38"/>
    <w:rsid w:val="00CB2D7A"/>
    <w:rsid w:val="00CB33CE"/>
    <w:rsid w:val="00CB49EC"/>
    <w:rsid w:val="00CC0730"/>
    <w:rsid w:val="00CC4263"/>
    <w:rsid w:val="00CC48E1"/>
    <w:rsid w:val="00CC4D83"/>
    <w:rsid w:val="00CD0CA0"/>
    <w:rsid w:val="00CD17B3"/>
    <w:rsid w:val="00CD2777"/>
    <w:rsid w:val="00CD28D5"/>
    <w:rsid w:val="00CD3CAF"/>
    <w:rsid w:val="00CD5F69"/>
    <w:rsid w:val="00CE1245"/>
    <w:rsid w:val="00CE337E"/>
    <w:rsid w:val="00CE3D12"/>
    <w:rsid w:val="00CE4DCF"/>
    <w:rsid w:val="00CF481C"/>
    <w:rsid w:val="00CF5AE1"/>
    <w:rsid w:val="00D00B3E"/>
    <w:rsid w:val="00D012F8"/>
    <w:rsid w:val="00D01D40"/>
    <w:rsid w:val="00D01E6A"/>
    <w:rsid w:val="00D03734"/>
    <w:rsid w:val="00D045CE"/>
    <w:rsid w:val="00D0494C"/>
    <w:rsid w:val="00D1138C"/>
    <w:rsid w:val="00D1441D"/>
    <w:rsid w:val="00D14A94"/>
    <w:rsid w:val="00D20D29"/>
    <w:rsid w:val="00D21382"/>
    <w:rsid w:val="00D21D2D"/>
    <w:rsid w:val="00D22248"/>
    <w:rsid w:val="00D226F1"/>
    <w:rsid w:val="00D324C2"/>
    <w:rsid w:val="00D33EE9"/>
    <w:rsid w:val="00D35F63"/>
    <w:rsid w:val="00D361E2"/>
    <w:rsid w:val="00D37E7C"/>
    <w:rsid w:val="00D4143E"/>
    <w:rsid w:val="00D43D7E"/>
    <w:rsid w:val="00D463AE"/>
    <w:rsid w:val="00D466CB"/>
    <w:rsid w:val="00D47D8B"/>
    <w:rsid w:val="00D53D32"/>
    <w:rsid w:val="00D5422B"/>
    <w:rsid w:val="00D5672A"/>
    <w:rsid w:val="00D56C94"/>
    <w:rsid w:val="00D61214"/>
    <w:rsid w:val="00D64AFF"/>
    <w:rsid w:val="00D65541"/>
    <w:rsid w:val="00D7047B"/>
    <w:rsid w:val="00D708F5"/>
    <w:rsid w:val="00D7247C"/>
    <w:rsid w:val="00D728CE"/>
    <w:rsid w:val="00D74841"/>
    <w:rsid w:val="00D762A9"/>
    <w:rsid w:val="00D77FF1"/>
    <w:rsid w:val="00D8060B"/>
    <w:rsid w:val="00D8132B"/>
    <w:rsid w:val="00D81A1D"/>
    <w:rsid w:val="00D82F06"/>
    <w:rsid w:val="00D83894"/>
    <w:rsid w:val="00D83FCD"/>
    <w:rsid w:val="00D84D1B"/>
    <w:rsid w:val="00D85999"/>
    <w:rsid w:val="00D90C9F"/>
    <w:rsid w:val="00D91A97"/>
    <w:rsid w:val="00D92645"/>
    <w:rsid w:val="00D93A6D"/>
    <w:rsid w:val="00DA15A8"/>
    <w:rsid w:val="00DA17D9"/>
    <w:rsid w:val="00DA2BCF"/>
    <w:rsid w:val="00DA335E"/>
    <w:rsid w:val="00DA3390"/>
    <w:rsid w:val="00DA4148"/>
    <w:rsid w:val="00DA60CF"/>
    <w:rsid w:val="00DA622D"/>
    <w:rsid w:val="00DA64D9"/>
    <w:rsid w:val="00DA7233"/>
    <w:rsid w:val="00DB390E"/>
    <w:rsid w:val="00DB3FB3"/>
    <w:rsid w:val="00DB4976"/>
    <w:rsid w:val="00DB5696"/>
    <w:rsid w:val="00DB5E65"/>
    <w:rsid w:val="00DB706E"/>
    <w:rsid w:val="00DC15EC"/>
    <w:rsid w:val="00DC3CEB"/>
    <w:rsid w:val="00DC4C4C"/>
    <w:rsid w:val="00DC54EB"/>
    <w:rsid w:val="00DC59FA"/>
    <w:rsid w:val="00DC5B44"/>
    <w:rsid w:val="00DD0049"/>
    <w:rsid w:val="00DD0E72"/>
    <w:rsid w:val="00DD2118"/>
    <w:rsid w:val="00DD242D"/>
    <w:rsid w:val="00DD2556"/>
    <w:rsid w:val="00DD5874"/>
    <w:rsid w:val="00DE12B6"/>
    <w:rsid w:val="00DE5C6C"/>
    <w:rsid w:val="00E00C0D"/>
    <w:rsid w:val="00E02CED"/>
    <w:rsid w:val="00E03AF6"/>
    <w:rsid w:val="00E04BED"/>
    <w:rsid w:val="00E05077"/>
    <w:rsid w:val="00E052CA"/>
    <w:rsid w:val="00E11902"/>
    <w:rsid w:val="00E13381"/>
    <w:rsid w:val="00E14290"/>
    <w:rsid w:val="00E14982"/>
    <w:rsid w:val="00E14E06"/>
    <w:rsid w:val="00E14E96"/>
    <w:rsid w:val="00E14F9C"/>
    <w:rsid w:val="00E159A4"/>
    <w:rsid w:val="00E1632C"/>
    <w:rsid w:val="00E16E62"/>
    <w:rsid w:val="00E1764F"/>
    <w:rsid w:val="00E215E8"/>
    <w:rsid w:val="00E231EB"/>
    <w:rsid w:val="00E2792C"/>
    <w:rsid w:val="00E3196F"/>
    <w:rsid w:val="00E31D84"/>
    <w:rsid w:val="00E32A2D"/>
    <w:rsid w:val="00E32B79"/>
    <w:rsid w:val="00E44FCB"/>
    <w:rsid w:val="00E45BBE"/>
    <w:rsid w:val="00E46C14"/>
    <w:rsid w:val="00E516E4"/>
    <w:rsid w:val="00E51BB5"/>
    <w:rsid w:val="00E52D16"/>
    <w:rsid w:val="00E5438D"/>
    <w:rsid w:val="00E57353"/>
    <w:rsid w:val="00E70EAE"/>
    <w:rsid w:val="00E71305"/>
    <w:rsid w:val="00E73DDD"/>
    <w:rsid w:val="00E80E86"/>
    <w:rsid w:val="00E8234D"/>
    <w:rsid w:val="00E824DD"/>
    <w:rsid w:val="00E83E45"/>
    <w:rsid w:val="00E83EB6"/>
    <w:rsid w:val="00E879D3"/>
    <w:rsid w:val="00E87CDB"/>
    <w:rsid w:val="00E924B2"/>
    <w:rsid w:val="00E955B3"/>
    <w:rsid w:val="00E95644"/>
    <w:rsid w:val="00E96369"/>
    <w:rsid w:val="00E966C9"/>
    <w:rsid w:val="00E96A5F"/>
    <w:rsid w:val="00E97AA2"/>
    <w:rsid w:val="00EA2A0C"/>
    <w:rsid w:val="00EA445A"/>
    <w:rsid w:val="00EA6C24"/>
    <w:rsid w:val="00EA74BB"/>
    <w:rsid w:val="00EA75A7"/>
    <w:rsid w:val="00EB0829"/>
    <w:rsid w:val="00EB23FF"/>
    <w:rsid w:val="00EB2833"/>
    <w:rsid w:val="00EB3D63"/>
    <w:rsid w:val="00EB451B"/>
    <w:rsid w:val="00EC0CF6"/>
    <w:rsid w:val="00EC1527"/>
    <w:rsid w:val="00EC5646"/>
    <w:rsid w:val="00EC5D2A"/>
    <w:rsid w:val="00EC5D8D"/>
    <w:rsid w:val="00EC6881"/>
    <w:rsid w:val="00ED3851"/>
    <w:rsid w:val="00ED39A9"/>
    <w:rsid w:val="00ED4891"/>
    <w:rsid w:val="00ED5BA9"/>
    <w:rsid w:val="00EE1255"/>
    <w:rsid w:val="00EE3628"/>
    <w:rsid w:val="00EF24D5"/>
    <w:rsid w:val="00EF2825"/>
    <w:rsid w:val="00EF3A5C"/>
    <w:rsid w:val="00EF52D4"/>
    <w:rsid w:val="00EF60A6"/>
    <w:rsid w:val="00EF71AE"/>
    <w:rsid w:val="00EF7D6F"/>
    <w:rsid w:val="00F01EF9"/>
    <w:rsid w:val="00F0646B"/>
    <w:rsid w:val="00F07043"/>
    <w:rsid w:val="00F07DBA"/>
    <w:rsid w:val="00F105C8"/>
    <w:rsid w:val="00F115C3"/>
    <w:rsid w:val="00F11E37"/>
    <w:rsid w:val="00F1225F"/>
    <w:rsid w:val="00F13A77"/>
    <w:rsid w:val="00F17B83"/>
    <w:rsid w:val="00F21664"/>
    <w:rsid w:val="00F22937"/>
    <w:rsid w:val="00F237D6"/>
    <w:rsid w:val="00F242CA"/>
    <w:rsid w:val="00F24BD7"/>
    <w:rsid w:val="00F254CF"/>
    <w:rsid w:val="00F30266"/>
    <w:rsid w:val="00F32878"/>
    <w:rsid w:val="00F32B01"/>
    <w:rsid w:val="00F33211"/>
    <w:rsid w:val="00F34D11"/>
    <w:rsid w:val="00F43EEE"/>
    <w:rsid w:val="00F45711"/>
    <w:rsid w:val="00F45C36"/>
    <w:rsid w:val="00F513BC"/>
    <w:rsid w:val="00F52286"/>
    <w:rsid w:val="00F52CA9"/>
    <w:rsid w:val="00F531FC"/>
    <w:rsid w:val="00F54825"/>
    <w:rsid w:val="00F54B6A"/>
    <w:rsid w:val="00F54E34"/>
    <w:rsid w:val="00F551A1"/>
    <w:rsid w:val="00F56856"/>
    <w:rsid w:val="00F572DA"/>
    <w:rsid w:val="00F60883"/>
    <w:rsid w:val="00F60B4B"/>
    <w:rsid w:val="00F635C5"/>
    <w:rsid w:val="00F63963"/>
    <w:rsid w:val="00F67D3A"/>
    <w:rsid w:val="00F7008A"/>
    <w:rsid w:val="00F719FA"/>
    <w:rsid w:val="00F739E8"/>
    <w:rsid w:val="00F74694"/>
    <w:rsid w:val="00F74860"/>
    <w:rsid w:val="00F80FB2"/>
    <w:rsid w:val="00F84CDA"/>
    <w:rsid w:val="00F856E8"/>
    <w:rsid w:val="00F86443"/>
    <w:rsid w:val="00F86BA9"/>
    <w:rsid w:val="00F9246B"/>
    <w:rsid w:val="00F927FF"/>
    <w:rsid w:val="00F932D4"/>
    <w:rsid w:val="00F96F0C"/>
    <w:rsid w:val="00F97015"/>
    <w:rsid w:val="00F97041"/>
    <w:rsid w:val="00F97657"/>
    <w:rsid w:val="00F97AC7"/>
    <w:rsid w:val="00F97D0E"/>
    <w:rsid w:val="00FA0327"/>
    <w:rsid w:val="00FA1B77"/>
    <w:rsid w:val="00FA353E"/>
    <w:rsid w:val="00FA635C"/>
    <w:rsid w:val="00FA681C"/>
    <w:rsid w:val="00FA7ACB"/>
    <w:rsid w:val="00FB097E"/>
    <w:rsid w:val="00FB11DB"/>
    <w:rsid w:val="00FB2236"/>
    <w:rsid w:val="00FB3B8E"/>
    <w:rsid w:val="00FB3EA3"/>
    <w:rsid w:val="00FB4D6E"/>
    <w:rsid w:val="00FB6095"/>
    <w:rsid w:val="00FB6B19"/>
    <w:rsid w:val="00FB7773"/>
    <w:rsid w:val="00FC15B9"/>
    <w:rsid w:val="00FC1611"/>
    <w:rsid w:val="00FC5133"/>
    <w:rsid w:val="00FC69BB"/>
    <w:rsid w:val="00FD0733"/>
    <w:rsid w:val="00FD10A6"/>
    <w:rsid w:val="00FD366B"/>
    <w:rsid w:val="00FE4741"/>
    <w:rsid w:val="00FE524C"/>
    <w:rsid w:val="00FE5B9D"/>
    <w:rsid w:val="00FE5D93"/>
    <w:rsid w:val="00FE6544"/>
    <w:rsid w:val="00FF7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14910"/>
  <w15:chartTrackingRefBased/>
  <w15:docId w15:val="{88F3195A-73E0-4F44-9A4E-8FACCB9A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76E9"/>
    <w:pPr>
      <w:spacing w:after="200" w:line="276" w:lineRule="auto"/>
    </w:pPr>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9B76E9"/>
    <w:pPr>
      <w:spacing w:after="0" w:line="240" w:lineRule="auto"/>
    </w:pPr>
    <w:rPr>
      <w:lang w:val="cs-CZ"/>
    </w:rPr>
  </w:style>
  <w:style w:type="table" w:styleId="Mkatabulky">
    <w:name w:val="Table Grid"/>
    <w:basedOn w:val="Normlntabulka"/>
    <w:uiPriority w:val="59"/>
    <w:rsid w:val="009B76E9"/>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B76E9"/>
    <w:pPr>
      <w:ind w:left="720"/>
      <w:contextualSpacing/>
    </w:pPr>
  </w:style>
  <w:style w:type="character" w:styleId="Odkaznakoment">
    <w:name w:val="annotation reference"/>
    <w:basedOn w:val="Standardnpsmoodstavce"/>
    <w:uiPriority w:val="99"/>
    <w:semiHidden/>
    <w:unhideWhenUsed/>
    <w:rsid w:val="009B76E9"/>
    <w:rPr>
      <w:sz w:val="16"/>
      <w:szCs w:val="16"/>
    </w:rPr>
  </w:style>
  <w:style w:type="paragraph" w:styleId="Textkomente">
    <w:name w:val="annotation text"/>
    <w:basedOn w:val="Normln"/>
    <w:link w:val="TextkomenteChar"/>
    <w:uiPriority w:val="99"/>
    <w:semiHidden/>
    <w:unhideWhenUsed/>
    <w:rsid w:val="009B76E9"/>
    <w:pPr>
      <w:spacing w:line="240" w:lineRule="auto"/>
    </w:pPr>
    <w:rPr>
      <w:sz w:val="20"/>
      <w:szCs w:val="20"/>
    </w:rPr>
  </w:style>
  <w:style w:type="character" w:customStyle="1" w:styleId="TextkomenteChar">
    <w:name w:val="Text komentáře Char"/>
    <w:basedOn w:val="Standardnpsmoodstavce"/>
    <w:link w:val="Textkomente"/>
    <w:uiPriority w:val="99"/>
    <w:semiHidden/>
    <w:rsid w:val="009B76E9"/>
    <w:rPr>
      <w:sz w:val="20"/>
      <w:szCs w:val="20"/>
      <w:lang w:val="cs-CZ"/>
    </w:rPr>
  </w:style>
  <w:style w:type="paragraph" w:styleId="Textbubliny">
    <w:name w:val="Balloon Text"/>
    <w:basedOn w:val="Normln"/>
    <w:link w:val="TextbublinyChar"/>
    <w:uiPriority w:val="99"/>
    <w:semiHidden/>
    <w:unhideWhenUsed/>
    <w:rsid w:val="009B76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B76E9"/>
    <w:rPr>
      <w:rFonts w:ascii="Segoe UI" w:hAnsi="Segoe UI" w:cs="Segoe UI"/>
      <w:sz w:val="18"/>
      <w:szCs w:val="18"/>
      <w:lang w:val="cs-CZ"/>
    </w:rPr>
  </w:style>
  <w:style w:type="paragraph" w:styleId="Pedmtkomente">
    <w:name w:val="annotation subject"/>
    <w:basedOn w:val="Textkomente"/>
    <w:next w:val="Textkomente"/>
    <w:link w:val="PedmtkomenteChar"/>
    <w:uiPriority w:val="99"/>
    <w:semiHidden/>
    <w:unhideWhenUsed/>
    <w:rsid w:val="009B76E9"/>
    <w:rPr>
      <w:b/>
      <w:bCs/>
    </w:rPr>
  </w:style>
  <w:style w:type="character" w:customStyle="1" w:styleId="PedmtkomenteChar">
    <w:name w:val="Předmět komentáře Char"/>
    <w:basedOn w:val="TextkomenteChar"/>
    <w:link w:val="Pedmtkomente"/>
    <w:uiPriority w:val="99"/>
    <w:semiHidden/>
    <w:rsid w:val="009B76E9"/>
    <w:rPr>
      <w:b/>
      <w:bCs/>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961</Words>
  <Characters>5675</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Ligas</dc:creator>
  <cp:keywords/>
  <dc:description/>
  <cp:lastModifiedBy>Jan Rudiš</cp:lastModifiedBy>
  <cp:revision>16</cp:revision>
  <dcterms:created xsi:type="dcterms:W3CDTF">2017-05-16T16:06:00Z</dcterms:created>
  <dcterms:modified xsi:type="dcterms:W3CDTF">2017-05-16T16:20:00Z</dcterms:modified>
</cp:coreProperties>
</file>