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37898" w14:textId="77777777" w:rsidR="0033528C" w:rsidRDefault="00B65B48" w:rsidP="00B65B48">
      <w:pPr>
        <w:pStyle w:val="Heading1"/>
      </w:pPr>
      <w:r>
        <w:t xml:space="preserve">Sylabus: </w:t>
      </w:r>
      <w:r w:rsidR="00700EA8">
        <w:t>Teorie odpovědi na položku</w:t>
      </w:r>
    </w:p>
    <w:p w14:paraId="0A543BE6" w14:textId="77777777" w:rsidR="001A312F" w:rsidRDefault="001A312F" w:rsidP="001A312F">
      <w:pPr>
        <w:pStyle w:val="Heading2"/>
      </w:pPr>
      <w:r>
        <w:t>Studijní cíle kurzu</w:t>
      </w:r>
    </w:p>
    <w:p w14:paraId="0805CA80" w14:textId="0034C433" w:rsidR="009C4E56" w:rsidRDefault="00D26C19" w:rsidP="00700EA8">
      <w:r>
        <w:t>Problematika Teorie odpovědi na položku přijde absolventovi kurzu jako snadná a jednoduchá na pochopení. Absolvent dokáže IRT používat v teoretickém i aplikovaném výzkumu</w:t>
      </w:r>
      <w:r w:rsidR="00034791">
        <w:t xml:space="preserve"> a získá kompetence k samostatnému osvojení si pokročilejších témat. </w:t>
      </w:r>
    </w:p>
    <w:p w14:paraId="03578BC8" w14:textId="77777777" w:rsidR="00BE4EDB" w:rsidRDefault="00BE4EDB" w:rsidP="00700EA8"/>
    <w:p w14:paraId="3E2BD123" w14:textId="060B4639" w:rsidR="003F5F38" w:rsidRDefault="003F5F38" w:rsidP="003F5F38">
      <w:pPr>
        <w:pStyle w:val="Heading2"/>
      </w:pPr>
      <w:r>
        <w:t>Harmonogram kurzu</w:t>
      </w:r>
    </w:p>
    <w:p w14:paraId="3203015C" w14:textId="77777777" w:rsidR="003F5F38" w:rsidRDefault="003F5F38" w:rsidP="003F5F38">
      <w:pPr>
        <w:pStyle w:val="ListParagraph"/>
        <w:numPr>
          <w:ilvl w:val="0"/>
          <w:numId w:val="1"/>
        </w:numPr>
      </w:pPr>
      <w:r>
        <w:t>středa 4. 4. 2018, 13:30–18:30 (4,5 hod)</w:t>
      </w:r>
    </w:p>
    <w:p w14:paraId="3857F180" w14:textId="77777777" w:rsidR="003F5F38" w:rsidRDefault="003F5F38" w:rsidP="003F5F38">
      <w:pPr>
        <w:pStyle w:val="ListParagraph"/>
        <w:numPr>
          <w:ilvl w:val="0"/>
          <w:numId w:val="1"/>
        </w:numPr>
      </w:pPr>
      <w:r>
        <w:t>čtvrtek 5. 4. 2018, 13:30–18:30 (4,5 hod)</w:t>
      </w:r>
    </w:p>
    <w:p w14:paraId="20D8957E" w14:textId="77777777" w:rsidR="003F5F38" w:rsidRDefault="003F5F38" w:rsidP="003F5F38">
      <w:pPr>
        <w:pStyle w:val="ListParagraph"/>
        <w:numPr>
          <w:ilvl w:val="0"/>
          <w:numId w:val="1"/>
        </w:numPr>
      </w:pPr>
      <w:r>
        <w:t>středa 18. 4. 2018, 13:30–18:30 (4,5 hod)</w:t>
      </w:r>
    </w:p>
    <w:p w14:paraId="2FEBBC05" w14:textId="77777777" w:rsidR="003F5F38" w:rsidRDefault="003F5F38" w:rsidP="003F5F38">
      <w:pPr>
        <w:pStyle w:val="ListParagraph"/>
        <w:numPr>
          <w:ilvl w:val="0"/>
          <w:numId w:val="1"/>
        </w:numPr>
      </w:pPr>
      <w:r>
        <w:t>čtvrtek 19. 4. 2018, 13:30–18:30 (4,5 hod)</w:t>
      </w:r>
    </w:p>
    <w:p w14:paraId="0198DCF8" w14:textId="77777777" w:rsidR="003F5F38" w:rsidRDefault="003F5F38" w:rsidP="003F5F38">
      <w:pPr>
        <w:pStyle w:val="ListParagraph"/>
        <w:numPr>
          <w:ilvl w:val="0"/>
          <w:numId w:val="1"/>
        </w:numPr>
      </w:pPr>
      <w:r>
        <w:t>středa 2. 5. 2018, 15:15–18:30 (3 hod)</w:t>
      </w:r>
    </w:p>
    <w:p w14:paraId="6061BEB4" w14:textId="509A346D" w:rsidR="003F5F38" w:rsidRDefault="003F5F38" w:rsidP="003F5F38">
      <w:pPr>
        <w:pStyle w:val="ListParagraph"/>
        <w:numPr>
          <w:ilvl w:val="0"/>
          <w:numId w:val="1"/>
        </w:numPr>
      </w:pPr>
      <w:r>
        <w:t>čtvrtek 3. 5. 2018, 15:15–18:30 (3 hod)</w:t>
      </w:r>
    </w:p>
    <w:p w14:paraId="46DA075C" w14:textId="77777777" w:rsidR="00BE4EDB" w:rsidRDefault="00BE4EDB" w:rsidP="00BE4EDB"/>
    <w:p w14:paraId="4ED638F6" w14:textId="37120966" w:rsidR="001A312F" w:rsidRDefault="001A312F" w:rsidP="001A312F">
      <w:pPr>
        <w:pStyle w:val="Heading2"/>
      </w:pPr>
      <w:r>
        <w:t>Anotace a předběžná osnova kurzu</w:t>
      </w:r>
    </w:p>
    <w:p w14:paraId="78D634ED" w14:textId="5C8AAB30" w:rsidR="00BF2279" w:rsidRDefault="009C28F6" w:rsidP="00700EA8">
      <w:r>
        <w:t xml:space="preserve">Kurz je zaměřen na teorii a praktické využití teorie odpovědi na položku (Item Response Theory, IRT) </w:t>
      </w:r>
      <w:r w:rsidR="00CF56F8">
        <w:t xml:space="preserve">pro konstrukci, parametrizaci a </w:t>
      </w:r>
      <w:r w:rsidR="0063485F">
        <w:t>ověřování</w:t>
      </w:r>
      <w:r w:rsidR="00CF56F8">
        <w:t xml:space="preserve"> měřících škál v psychologii a společenských vědách. </w:t>
      </w:r>
      <w:r w:rsidR="0037592F">
        <w:t xml:space="preserve">Kurz bude rozdělen do několika </w:t>
      </w:r>
      <w:r w:rsidR="00255AA0">
        <w:t>navazujících t</w:t>
      </w:r>
      <w:r w:rsidR="0063485F">
        <w:t>e</w:t>
      </w:r>
      <w:r w:rsidR="00255AA0">
        <w:t xml:space="preserve">matických bloků; </w:t>
      </w:r>
      <w:r w:rsidR="0063485F">
        <w:t xml:space="preserve">ty </w:t>
      </w:r>
      <w:r w:rsidR="00832A9A">
        <w:t>se však přesně nekryjí s jednotlivými setkáními</w:t>
      </w:r>
      <w:r w:rsidR="00255AA0">
        <w:t xml:space="preserve">. </w:t>
      </w:r>
    </w:p>
    <w:p w14:paraId="4CB95F4F" w14:textId="77777777" w:rsidR="001E719D" w:rsidRDefault="00B71616" w:rsidP="00700EA8">
      <w:r w:rsidRPr="00B71616">
        <w:t>V</w:t>
      </w:r>
      <w:r>
        <w:t> </w:t>
      </w:r>
      <w:r w:rsidRPr="00187709">
        <w:rPr>
          <w:b/>
        </w:rPr>
        <w:t>prvním</w:t>
      </w:r>
      <w:r w:rsidR="006927E0" w:rsidRPr="00187709">
        <w:rPr>
          <w:b/>
        </w:rPr>
        <w:t xml:space="preserve"> blok</w:t>
      </w:r>
      <w:r w:rsidRPr="00187709">
        <w:rPr>
          <w:b/>
        </w:rPr>
        <w:t>u</w:t>
      </w:r>
      <w:r w:rsidR="006927E0">
        <w:t xml:space="preserve"> se zaměří</w:t>
      </w:r>
      <w:r>
        <w:t>me</w:t>
      </w:r>
      <w:r w:rsidR="006927E0">
        <w:t xml:space="preserve"> na epistemologická východiska modelů s latentními proměnnými a </w:t>
      </w:r>
      <w:r>
        <w:t xml:space="preserve">bude </w:t>
      </w:r>
      <w:r w:rsidR="006927E0">
        <w:t>předsta</w:t>
      </w:r>
      <w:r w:rsidR="00DF5FCA">
        <w:t>v</w:t>
      </w:r>
      <w:r>
        <w:t>en</w:t>
      </w:r>
      <w:r w:rsidR="00DF5FCA">
        <w:t xml:space="preserve"> nejjednodušší Raschův model. </w:t>
      </w:r>
      <w:r w:rsidR="00043BC7">
        <w:t xml:space="preserve">S jeho pomocí </w:t>
      </w:r>
      <w:r w:rsidR="003C3715">
        <w:t xml:space="preserve">budou </w:t>
      </w:r>
      <w:r w:rsidR="002A0BB7">
        <w:t xml:space="preserve">koncepčně </w:t>
      </w:r>
      <w:r w:rsidR="00BF75F6">
        <w:t xml:space="preserve">vysvětleny </w:t>
      </w:r>
      <w:r w:rsidR="003C3715">
        <w:t xml:space="preserve">rozdíly </w:t>
      </w:r>
      <w:r w:rsidR="00AB69ED">
        <w:t xml:space="preserve">oproti </w:t>
      </w:r>
      <w:r w:rsidR="002A1612">
        <w:t>jiným modelům s </w:t>
      </w:r>
      <w:r w:rsidR="003C3715">
        <w:t>latentními proměnnými</w:t>
      </w:r>
      <w:r w:rsidR="008020E5">
        <w:t xml:space="preserve">, jako například </w:t>
      </w:r>
      <w:r w:rsidR="00A21088">
        <w:t>faktorová analýza (</w:t>
      </w:r>
      <w:r w:rsidR="00B058A6">
        <w:t>C</w:t>
      </w:r>
      <w:r w:rsidR="00A21088">
        <w:t>FA</w:t>
      </w:r>
      <w:r w:rsidR="00B058A6">
        <w:t>, EFA</w:t>
      </w:r>
      <w:r w:rsidR="00A21088">
        <w:t>)</w:t>
      </w:r>
      <w:r w:rsidR="00A754AF">
        <w:t xml:space="preserve"> </w:t>
      </w:r>
      <w:r w:rsidR="00A21088">
        <w:t>nebo analýza latentních tříd</w:t>
      </w:r>
      <w:r w:rsidR="004607DF">
        <w:t xml:space="preserve"> (LCA)</w:t>
      </w:r>
      <w:r w:rsidR="00AB69ED">
        <w:t xml:space="preserve">, a zejména </w:t>
      </w:r>
      <w:r w:rsidR="006D6F88">
        <w:t>rozdílná východiska s </w:t>
      </w:r>
      <w:r w:rsidR="00AB69ED">
        <w:t>klasick</w:t>
      </w:r>
      <w:r w:rsidR="006D6F88">
        <w:t>ou</w:t>
      </w:r>
      <w:r w:rsidR="00AB69ED">
        <w:t xml:space="preserve"> testov</w:t>
      </w:r>
      <w:r w:rsidR="00ED4CBC">
        <w:t>ou</w:t>
      </w:r>
      <w:r w:rsidR="00AB69ED">
        <w:t xml:space="preserve"> teori</w:t>
      </w:r>
      <w:r w:rsidR="00954E83">
        <w:t>í</w:t>
      </w:r>
      <w:r w:rsidR="00AB69ED">
        <w:t xml:space="preserve"> (CTT)</w:t>
      </w:r>
      <w:r w:rsidR="00A21088">
        <w:t>.</w:t>
      </w:r>
      <w:r w:rsidR="00812840">
        <w:t xml:space="preserve"> Součástí bloku bude </w:t>
      </w:r>
      <w:r w:rsidR="00271F9C">
        <w:t xml:space="preserve">dále </w:t>
      </w:r>
      <w:r w:rsidR="00812840">
        <w:t xml:space="preserve">představení základních pojmů IRT, jako je charakteristická funkce, informační funkce atd. </w:t>
      </w:r>
    </w:p>
    <w:p w14:paraId="7E8A333C" w14:textId="77777777" w:rsidR="0037592F" w:rsidRPr="005B6919" w:rsidRDefault="005B6919" w:rsidP="00700EA8">
      <w:r w:rsidRPr="00187709">
        <w:rPr>
          <w:b/>
        </w:rPr>
        <w:t>Druhý blok</w:t>
      </w:r>
      <w:r>
        <w:t xml:space="preserve"> </w:t>
      </w:r>
      <w:r w:rsidR="007C5CCC">
        <w:t xml:space="preserve">představí zobecněné IRT modely </w:t>
      </w:r>
      <w:r w:rsidR="00A60ABE">
        <w:t>s větším množstvím parametrů (1PL–</w:t>
      </w:r>
      <w:r w:rsidR="00560D71">
        <w:t>4</w:t>
      </w:r>
      <w:r w:rsidR="00A60ABE">
        <w:t>PL)</w:t>
      </w:r>
      <w:r w:rsidR="00F111B2">
        <w:t>, a to</w:t>
      </w:r>
      <w:r w:rsidR="00A60ABE">
        <w:t xml:space="preserve"> </w:t>
      </w:r>
      <w:r w:rsidR="007C5CCC">
        <w:t xml:space="preserve">pro </w:t>
      </w:r>
      <w:r w:rsidR="00D53B69">
        <w:t xml:space="preserve">nejen </w:t>
      </w:r>
      <w:r w:rsidR="002C6483">
        <w:t xml:space="preserve">binární, </w:t>
      </w:r>
      <w:r w:rsidR="00D53B69">
        <w:t xml:space="preserve">ale i </w:t>
      </w:r>
      <w:r w:rsidR="002C6483">
        <w:t xml:space="preserve">ordinální i kategorická data </w:t>
      </w:r>
      <w:r w:rsidR="00F54BDB">
        <w:t>(</w:t>
      </w:r>
      <w:r w:rsidR="005E7AD3">
        <w:t xml:space="preserve">zejména </w:t>
      </w:r>
      <w:r w:rsidR="00F54BDB">
        <w:t xml:space="preserve">RSM, PCM, </w:t>
      </w:r>
      <w:r w:rsidR="006A2A39">
        <w:t>GRM, GPCM a NRM</w:t>
      </w:r>
      <w:r w:rsidR="001C5262">
        <w:t xml:space="preserve"> modely</w:t>
      </w:r>
      <w:r w:rsidR="006A2A39">
        <w:t xml:space="preserve">). </w:t>
      </w:r>
      <w:r w:rsidR="008D1487">
        <w:t>Budou podrobně vysvětleny jejich koncepční rozdíly</w:t>
      </w:r>
      <w:r w:rsidR="00AB5738">
        <w:t xml:space="preserve"> a jednotlivé modely budou odhadnuty a srovnány</w:t>
      </w:r>
      <w:r w:rsidR="000A657B">
        <w:t xml:space="preserve"> (v R)</w:t>
      </w:r>
      <w:r w:rsidR="00AB5738">
        <w:t>.</w:t>
      </w:r>
      <w:r w:rsidR="00F43F9C">
        <w:t xml:space="preserve"> </w:t>
      </w:r>
      <w:r w:rsidR="000302D7">
        <w:t>Budou rovněž představeny odhady shody modelu s daty na úrovni položek i celého testu.</w:t>
      </w:r>
    </w:p>
    <w:p w14:paraId="16DC8753" w14:textId="77777777" w:rsidR="002641A4" w:rsidRPr="002641A4" w:rsidRDefault="00A61DB8" w:rsidP="00700EA8">
      <w:r w:rsidRPr="00187709">
        <w:rPr>
          <w:b/>
        </w:rPr>
        <w:t>Třetí blok</w:t>
      </w:r>
      <w:r w:rsidR="002641A4">
        <w:t xml:space="preserve"> </w:t>
      </w:r>
      <w:r w:rsidR="00E24E87">
        <w:t xml:space="preserve">bude </w:t>
      </w:r>
      <w:r>
        <w:t xml:space="preserve">zaměřen na praktickou konstrukci psychologických </w:t>
      </w:r>
      <w:r w:rsidR="00D3114E">
        <w:t>testů</w:t>
      </w:r>
      <w:r w:rsidR="003203B5">
        <w:t xml:space="preserve"> se zaměřením na Raschův model</w:t>
      </w:r>
      <w:r w:rsidR="00D3114E">
        <w:t xml:space="preserve">. </w:t>
      </w:r>
      <w:r w:rsidR="003F210D">
        <w:t>P</w:t>
      </w:r>
      <w:r w:rsidR="00E24E87">
        <w:t xml:space="preserve">ředstaven </w:t>
      </w:r>
      <w:r w:rsidR="00495481">
        <w:t xml:space="preserve">bude </w:t>
      </w:r>
      <w:r w:rsidR="00E24E87">
        <w:t>epistemologický rozdíl mezi IRT a Raschovými modely</w:t>
      </w:r>
      <w:r w:rsidR="004F3C9B">
        <w:t>; letmá pozornost bude věnována předpokladům těch</w:t>
      </w:r>
      <w:r w:rsidR="005544AE">
        <w:t>to modelů a různým estimátorům</w:t>
      </w:r>
      <w:r w:rsidR="005E0725">
        <w:t xml:space="preserve"> (zejm. JMLE, CMLE, MML</w:t>
      </w:r>
      <w:r w:rsidR="00362397">
        <w:t>)</w:t>
      </w:r>
      <w:r w:rsidR="005544AE">
        <w:t>.</w:t>
      </w:r>
      <w:r w:rsidR="006B4E61">
        <w:t xml:space="preserve"> Blok bude zaměřen na osvojení si rutinní práce s programem Winsteps za účelem položkové</w:t>
      </w:r>
      <w:r w:rsidR="00C1338D">
        <w:t xml:space="preserve"> analýzy při standardizaci psychologických testů</w:t>
      </w:r>
      <w:r w:rsidR="0046464C">
        <w:t>, tvorbu raschovských skórů atd.</w:t>
      </w:r>
      <w:r w:rsidR="00DA5A6F">
        <w:t xml:space="preserve"> </w:t>
      </w:r>
      <w:r w:rsidR="008A774A">
        <w:t>V rámci bloku budou letmo zmíněny další aplikace IRT, jako např. test equating a linking, počítačové adaptivní testování (CAT) a</w:t>
      </w:r>
      <w:r w:rsidR="00890808">
        <w:t> </w:t>
      </w:r>
      <w:r w:rsidR="008A774A">
        <w:t>další.</w:t>
      </w:r>
    </w:p>
    <w:p w14:paraId="25403ED1" w14:textId="77777777" w:rsidR="00283101" w:rsidRDefault="004B2305" w:rsidP="00700EA8">
      <w:r>
        <w:t xml:space="preserve">Ve </w:t>
      </w:r>
      <w:r w:rsidRPr="00187709">
        <w:rPr>
          <w:b/>
        </w:rPr>
        <w:t>čtvrtém bloku</w:t>
      </w:r>
      <w:r>
        <w:t xml:space="preserve"> bude IRT představeno jako</w:t>
      </w:r>
      <w:r w:rsidR="008F4256">
        <w:t xml:space="preserve"> specifický</w:t>
      </w:r>
      <w:r>
        <w:t xml:space="preserve"> případ full-information ite</w:t>
      </w:r>
      <w:r w:rsidR="00AF51FB">
        <w:t>m-factor analysis (IRT FA</w:t>
      </w:r>
      <w:r w:rsidR="000301E1">
        <w:t xml:space="preserve"> či mIRT</w:t>
      </w:r>
      <w:r w:rsidR="00AF51FB">
        <w:t>)</w:t>
      </w:r>
      <w:r w:rsidR="00C8373B">
        <w:t xml:space="preserve">. </w:t>
      </w:r>
      <w:r w:rsidR="007D08CA">
        <w:t>Tento blok bude zaměřen</w:t>
      </w:r>
      <w:r w:rsidR="00AC1092">
        <w:t xml:space="preserve"> </w:t>
      </w:r>
      <w:r w:rsidR="008B5B2F">
        <w:t>na konfirmační i explorační multidimenzionální IRT modely</w:t>
      </w:r>
      <w:r w:rsidR="00197A97">
        <w:t xml:space="preserve">. </w:t>
      </w:r>
      <w:r w:rsidR="002A5AC2">
        <w:t>Součástí bude představení ekvivalence kategorické fa</w:t>
      </w:r>
      <w:r w:rsidR="000301E1">
        <w:t xml:space="preserve">ktorové analýzy (CCFA, CEFA) a </w:t>
      </w:r>
      <w:r w:rsidR="00A75D0E">
        <w:t>m</w:t>
      </w:r>
      <w:r w:rsidR="002A5AC2">
        <w:t>IRT.</w:t>
      </w:r>
    </w:p>
    <w:p w14:paraId="2CB68C3A" w14:textId="77777777" w:rsidR="002B5307" w:rsidRPr="002B5307" w:rsidRDefault="002B5307" w:rsidP="00700EA8">
      <w:r w:rsidRPr="00187709">
        <w:rPr>
          <w:b/>
        </w:rPr>
        <w:lastRenderedPageBreak/>
        <w:t>Pátý blok</w:t>
      </w:r>
      <w:r>
        <w:t xml:space="preserve"> bude věnovaný faktorové invarianci a diferenciálnímu fungování položek (DIF). Bude představen koncept multigroup IRT (mgIRT) a testování invariance. Rovněž budou představeny hlavní přístupy k DIF </w:t>
      </w:r>
      <w:r w:rsidR="00153A1F">
        <w:t xml:space="preserve">analýze. Vše bude doplněno praktickým nácvikem. </w:t>
      </w:r>
    </w:p>
    <w:p w14:paraId="722E5EAA" w14:textId="10A5EE90" w:rsidR="00B65B48" w:rsidRDefault="002B5307" w:rsidP="00B65B48">
      <w:r w:rsidRPr="00187709">
        <w:rPr>
          <w:b/>
        </w:rPr>
        <w:t>Šestý</w:t>
      </w:r>
      <w:r w:rsidR="00EB68DC" w:rsidRPr="00187709">
        <w:rPr>
          <w:b/>
        </w:rPr>
        <w:t xml:space="preserve"> blok</w:t>
      </w:r>
      <w:r w:rsidR="004A128F" w:rsidRPr="00187709">
        <w:rPr>
          <w:b/>
        </w:rPr>
        <w:t xml:space="preserve"> </w:t>
      </w:r>
      <w:r w:rsidR="00283101" w:rsidRPr="00187709">
        <w:rPr>
          <w:b/>
        </w:rPr>
        <w:t>(realizovaný pouze v případě dostatku času)</w:t>
      </w:r>
      <w:r w:rsidR="00283101">
        <w:t xml:space="preserve"> </w:t>
      </w:r>
      <w:r w:rsidR="004A128F">
        <w:t>bude věnován zobecnění R</w:t>
      </w:r>
      <w:r w:rsidR="00EB68DC">
        <w:t xml:space="preserve">aschova modelu do podoby loglineárního </w:t>
      </w:r>
      <w:r w:rsidR="00584D7D">
        <w:t>modelu, respektive gen</w:t>
      </w:r>
      <w:r w:rsidR="00203690">
        <w:t>e</w:t>
      </w:r>
      <w:r w:rsidR="00584D7D">
        <w:t>r</w:t>
      </w:r>
      <w:r w:rsidR="00203690">
        <w:t>a</w:t>
      </w:r>
      <w:r w:rsidR="00584D7D">
        <w:t xml:space="preserve">lizovaného lineárního </w:t>
      </w:r>
      <w:r w:rsidR="006227EE">
        <w:t xml:space="preserve">mixed </w:t>
      </w:r>
      <w:r w:rsidR="00584D7D">
        <w:t>modelu</w:t>
      </w:r>
      <w:r w:rsidR="006227EE">
        <w:t xml:space="preserve"> (GLMM)</w:t>
      </w:r>
      <w:r w:rsidR="00584D7D">
        <w:t xml:space="preserve">. </w:t>
      </w:r>
      <w:r w:rsidR="00141CBD">
        <w:t xml:space="preserve">Bude představen </w:t>
      </w:r>
      <w:r w:rsidR="00F63AD1">
        <w:t>multifasetový Raschův model a explanatorní IRT modely se zaměřením na 1PL IRT model.</w:t>
      </w:r>
      <w:r w:rsidR="00EE3A9B">
        <w:t xml:space="preserve"> Pro tyto účely bude použit balíček lme4.</w:t>
      </w:r>
    </w:p>
    <w:p w14:paraId="48BDB89E" w14:textId="77777777" w:rsidR="00BE4EDB" w:rsidRDefault="00BE4EDB" w:rsidP="00B65B48"/>
    <w:p w14:paraId="77F2988A" w14:textId="6B964007" w:rsidR="004111EC" w:rsidRDefault="00AC412D" w:rsidP="00AC412D">
      <w:pPr>
        <w:pStyle w:val="Heading2"/>
      </w:pPr>
      <w:r>
        <w:t>Literatura</w:t>
      </w:r>
    </w:p>
    <w:p w14:paraId="7E23312B" w14:textId="1B682DB2" w:rsidR="00AC412D" w:rsidRDefault="00AC412D" w:rsidP="00AC412D">
      <w:r>
        <w:t xml:space="preserve">Studijní literatura bude upřesněna. </w:t>
      </w:r>
      <w:r w:rsidR="00524BE5">
        <w:t>Předběžně však budeme vycházet z následujících zdrojů:</w:t>
      </w:r>
    </w:p>
    <w:p w14:paraId="06ADC7AE" w14:textId="44933991" w:rsidR="00524BE5" w:rsidRDefault="00524BE5" w:rsidP="00524BE5">
      <w:pPr>
        <w:pStyle w:val="ListParagraph"/>
        <w:numPr>
          <w:ilvl w:val="0"/>
          <w:numId w:val="2"/>
        </w:numPr>
      </w:pPr>
      <w:r>
        <w:t xml:space="preserve">de Ayala, R. J. (2009). </w:t>
      </w:r>
      <w:r w:rsidR="008925F8">
        <w:rPr>
          <w:i/>
        </w:rPr>
        <w:t>The T</w:t>
      </w:r>
      <w:r>
        <w:rPr>
          <w:i/>
        </w:rPr>
        <w:t xml:space="preserve">heory and </w:t>
      </w:r>
      <w:r w:rsidR="008925F8">
        <w:rPr>
          <w:i/>
        </w:rPr>
        <w:t>P</w:t>
      </w:r>
      <w:r>
        <w:rPr>
          <w:i/>
        </w:rPr>
        <w:t>ractice of Item Response Theory</w:t>
      </w:r>
      <w:r>
        <w:t>. New York: Guilford Press.</w:t>
      </w:r>
    </w:p>
    <w:p w14:paraId="6D7986C7" w14:textId="121DA3DE" w:rsidR="006E4AFA" w:rsidRDefault="006E4AFA" w:rsidP="00524BE5">
      <w:pPr>
        <w:pStyle w:val="ListParagraph"/>
        <w:numPr>
          <w:ilvl w:val="0"/>
          <w:numId w:val="2"/>
        </w:numPr>
      </w:pPr>
      <w:r>
        <w:t xml:space="preserve">van der Linden [eds.] (2016–2018). </w:t>
      </w:r>
      <w:r>
        <w:rPr>
          <w:i/>
        </w:rPr>
        <w:t>Handbook of Item Response Theory, vol. 1–3.</w:t>
      </w:r>
      <w:r>
        <w:t xml:space="preserve"> New York: Taylor &amp; Francis.</w:t>
      </w:r>
    </w:p>
    <w:p w14:paraId="16242ADB" w14:textId="465663D3" w:rsidR="00361743" w:rsidRDefault="00047871" w:rsidP="00524BE5">
      <w:pPr>
        <w:pStyle w:val="ListParagraph"/>
        <w:numPr>
          <w:ilvl w:val="0"/>
          <w:numId w:val="2"/>
        </w:numPr>
      </w:pPr>
      <w:r>
        <w:t xml:space="preserve">Reise, S. P., &amp; Revicki, D. A. [eds.] (2015). </w:t>
      </w:r>
      <w:r>
        <w:rPr>
          <w:i/>
        </w:rPr>
        <w:t>Handbook of Item Response Theory Modeling.</w:t>
      </w:r>
      <w:r>
        <w:t xml:space="preserve"> New York: Routledge. </w:t>
      </w:r>
    </w:p>
    <w:p w14:paraId="7B407076" w14:textId="0AABE9CE" w:rsidR="008925F8" w:rsidRDefault="008925F8" w:rsidP="00524BE5">
      <w:pPr>
        <w:pStyle w:val="ListParagraph"/>
        <w:numPr>
          <w:ilvl w:val="0"/>
          <w:numId w:val="2"/>
        </w:numPr>
      </w:pPr>
      <w:r>
        <w:t xml:space="preserve">Embretson, S. E., &amp; Reise, S. P. (2009). </w:t>
      </w:r>
      <w:r>
        <w:rPr>
          <w:i/>
        </w:rPr>
        <w:t>Item Response Theory for Psychologists</w:t>
      </w:r>
      <w:r w:rsidR="007F0400">
        <w:rPr>
          <w:i/>
        </w:rPr>
        <w:t>.</w:t>
      </w:r>
      <w:r w:rsidR="007F0400">
        <w:t xml:space="preserve"> Mahwah: </w:t>
      </w:r>
      <w:r w:rsidR="00A945AA">
        <w:t>Psychology Press</w:t>
      </w:r>
      <w:r w:rsidR="007F0400">
        <w:t xml:space="preserve">. </w:t>
      </w:r>
    </w:p>
    <w:p w14:paraId="00353585" w14:textId="41318D8B" w:rsidR="001576F9" w:rsidRDefault="001576F9" w:rsidP="001576F9">
      <w:pPr>
        <w:pStyle w:val="ListParagraph"/>
        <w:numPr>
          <w:ilvl w:val="0"/>
          <w:numId w:val="2"/>
        </w:numPr>
      </w:pPr>
      <w:r w:rsidRPr="00A33136">
        <w:t xml:space="preserve">Bond, T. G., &amp; Fox, C. M. (2007). </w:t>
      </w:r>
      <w:r w:rsidRPr="001576F9">
        <w:rPr>
          <w:i/>
        </w:rPr>
        <w:t>Applying The Rasch Model: Fundamental Measurement in the Human Sciences (3 ed.)</w:t>
      </w:r>
      <w:r w:rsidRPr="00A33136">
        <w:t>.</w:t>
      </w:r>
      <w:r>
        <w:t xml:space="preserve"> Mahwaw: Lawrence Erlbaum Associates.</w:t>
      </w:r>
    </w:p>
    <w:p w14:paraId="250FD2CF" w14:textId="02BAEB8E" w:rsidR="00A9536D" w:rsidRDefault="00A9536D" w:rsidP="00A9536D">
      <w:pPr>
        <w:pStyle w:val="ListParagraph"/>
        <w:numPr>
          <w:ilvl w:val="0"/>
          <w:numId w:val="2"/>
        </w:numPr>
      </w:pPr>
      <w:r>
        <w:t xml:space="preserve">Wirth, R. J., &amp; Edwards, M. C. </w:t>
      </w:r>
      <w:r w:rsidRPr="00A9536D">
        <w:t>Item Factor Analysis: Current Approaches and Future Directions</w:t>
      </w:r>
      <w:r>
        <w:t xml:space="preserve">. </w:t>
      </w:r>
      <w:r>
        <w:rPr>
          <w:i/>
        </w:rPr>
        <w:t>Psychological Methods 12</w:t>
      </w:r>
      <w:r>
        <w:t>(1), 58–79. doi:</w:t>
      </w:r>
      <w:r w:rsidRPr="00A9536D">
        <w:t>10.1037/1082-989X.12.1.58</w:t>
      </w:r>
      <w:r>
        <w:t xml:space="preserve">. Retrieved from </w:t>
      </w:r>
      <w:r w:rsidR="0025438C">
        <w:fldChar w:fldCharType="begin"/>
      </w:r>
      <w:r w:rsidR="0025438C">
        <w:instrText xml:space="preserve"> HYPERLINK "https://www.ncbi.nlm.nih.gov/pmc/articles/PMC3162326/" </w:instrText>
      </w:r>
      <w:r w:rsidR="0025438C">
        <w:fldChar w:fldCharType="separate"/>
      </w:r>
      <w:r w:rsidRPr="00B42D65">
        <w:rPr>
          <w:rStyle w:val="Hyperlink"/>
        </w:rPr>
        <w:t>https://www.ncbi.nlm.nih.gov/pmc/articles/PMC3162326/</w:t>
      </w:r>
      <w:r w:rsidR="0025438C">
        <w:rPr>
          <w:rStyle w:val="Hyperlink"/>
        </w:rPr>
        <w:fldChar w:fldCharType="end"/>
      </w:r>
      <w:r>
        <w:t xml:space="preserve"> </w:t>
      </w:r>
    </w:p>
    <w:p w14:paraId="57EB6B72" w14:textId="209ED475" w:rsidR="0025438C" w:rsidRDefault="0025438C" w:rsidP="0025438C">
      <w:r>
        <w:t>Články s ilustracemi vyučovaných metod:</w:t>
      </w:r>
    </w:p>
    <w:p w14:paraId="2EDBF4AB" w14:textId="77777777" w:rsidR="0025438C" w:rsidRPr="0025438C" w:rsidRDefault="0025438C" w:rsidP="0025438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438C">
        <w:rPr>
          <w:rFonts w:ascii="Symbol" w:eastAsia="Times New Roman" w:hAnsi="Symbol" w:cs="Times New Roman"/>
          <w:lang w:val="en-US"/>
        </w:rPr>
        <w:t></w:t>
      </w:r>
      <w:r w:rsidRPr="0025438C">
        <w:rPr>
          <w:rFonts w:ascii="Times New Roman" w:eastAsia="Times New Roman" w:hAnsi="Times New Roman" w:cs="Times New Roman"/>
          <w:sz w:val="14"/>
          <w:szCs w:val="14"/>
          <w:lang w:val="en-US"/>
        </w:rPr>
        <w:t>         </w:t>
      </w:r>
      <w:r w:rsidRPr="0025438C">
        <w:rPr>
          <w:rFonts w:ascii="Calibri" w:eastAsia="Times New Roman" w:hAnsi="Calibri" w:cs="Calibri"/>
          <w:lang w:val="en-US"/>
        </w:rPr>
        <w:t>Wirth, R. J., &amp; Edwards, M. C. Item Factor Analysis: Current Approaches and Future Directions. </w:t>
      </w:r>
      <w:r w:rsidRPr="0025438C">
        <w:rPr>
          <w:rFonts w:ascii="Calibri" w:eastAsia="Times New Roman" w:hAnsi="Calibri" w:cs="Calibri"/>
          <w:i/>
          <w:iCs/>
          <w:lang w:val="en-US"/>
        </w:rPr>
        <w:t>Psychological Methods 12</w:t>
      </w:r>
      <w:r w:rsidRPr="0025438C">
        <w:rPr>
          <w:rFonts w:ascii="Calibri" w:eastAsia="Times New Roman" w:hAnsi="Calibri" w:cs="Calibri"/>
          <w:lang w:val="en-US"/>
        </w:rPr>
        <w:t>(1), 58–79. doi:10.1037/1082-989X.12.1.58. Retrieved from </w:t>
      </w:r>
      <w:hyperlink r:id="rId6" w:tgtFrame="_blank" w:history="1">
        <w:r w:rsidRPr="0025438C">
          <w:rPr>
            <w:rFonts w:ascii="Calibri" w:eastAsia="Times New Roman" w:hAnsi="Calibri" w:cs="Calibri"/>
            <w:u w:val="single"/>
            <w:lang w:val="en-US"/>
          </w:rPr>
          <w:t>https://www.ncbi.nlm.nih.gov/pmc/articles/PMC3162326/</w:t>
        </w:r>
      </w:hyperlink>
    </w:p>
    <w:p w14:paraId="47461DCF" w14:textId="77777777" w:rsidR="0025438C" w:rsidRPr="0025438C" w:rsidRDefault="0025438C" w:rsidP="002543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438C">
        <w:rPr>
          <w:rFonts w:ascii="Symbol" w:eastAsia="Times New Roman" w:hAnsi="Symbol" w:cs="Times New Roman"/>
          <w:lang w:val="en-US"/>
        </w:rPr>
        <w:t></w:t>
      </w:r>
      <w:r w:rsidRPr="0025438C">
        <w:rPr>
          <w:rFonts w:ascii="Times New Roman" w:eastAsia="Times New Roman" w:hAnsi="Times New Roman" w:cs="Times New Roman"/>
          <w:sz w:val="14"/>
          <w:szCs w:val="14"/>
          <w:lang w:val="en-US"/>
        </w:rPr>
        <w:t>         </w:t>
      </w:r>
      <w:r w:rsidRPr="0025438C">
        <w:rPr>
          <w:rFonts w:ascii="Calibri" w:eastAsia="Times New Roman" w:hAnsi="Calibri" w:cs="Calibri"/>
          <w:lang w:val="en-US"/>
        </w:rPr>
        <w:t>Traub, R. E. (2005). Classical Test Theory in Historical Perspective. Educational Measurement: Issues and Practice, 16(4), 8–14. doi:10.1111/j.1745-</w:t>
      </w:r>
      <w:proofErr w:type="gramStart"/>
      <w:r w:rsidRPr="0025438C">
        <w:rPr>
          <w:rFonts w:ascii="Calibri" w:eastAsia="Times New Roman" w:hAnsi="Calibri" w:cs="Calibri"/>
          <w:lang w:val="en-US"/>
        </w:rPr>
        <w:t>3992.1997.tb</w:t>
      </w:r>
      <w:proofErr w:type="gramEnd"/>
      <w:r w:rsidRPr="0025438C">
        <w:rPr>
          <w:rFonts w:ascii="Calibri" w:eastAsia="Times New Roman" w:hAnsi="Calibri" w:cs="Calibri"/>
          <w:lang w:val="en-US"/>
        </w:rPr>
        <w:t>00603.x</w:t>
      </w:r>
    </w:p>
    <w:p w14:paraId="67F2784C" w14:textId="77777777" w:rsidR="0025438C" w:rsidRPr="0025438C" w:rsidRDefault="0025438C" w:rsidP="002543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438C">
        <w:rPr>
          <w:rFonts w:ascii="Symbol" w:eastAsia="Times New Roman" w:hAnsi="Symbol" w:cs="Times New Roman"/>
          <w:lang w:val="en-US"/>
        </w:rPr>
        <w:t></w:t>
      </w:r>
      <w:r w:rsidRPr="0025438C">
        <w:rPr>
          <w:rFonts w:ascii="Times New Roman" w:eastAsia="Times New Roman" w:hAnsi="Times New Roman" w:cs="Times New Roman"/>
          <w:sz w:val="14"/>
          <w:szCs w:val="14"/>
          <w:lang w:val="en-US"/>
        </w:rPr>
        <w:t>         </w:t>
      </w:r>
      <w:r w:rsidRPr="0025438C">
        <w:rPr>
          <w:rFonts w:ascii="Calibri" w:eastAsia="Times New Roman" w:hAnsi="Calibri" w:cs="Calibri"/>
          <w:lang w:val="en-US"/>
        </w:rPr>
        <w:t>Spearman, C. (1904). The Proof and Measurement of Association between Two Things. </w:t>
      </w:r>
      <w:r w:rsidRPr="0025438C">
        <w:rPr>
          <w:rFonts w:ascii="Calibri" w:eastAsia="Times New Roman" w:hAnsi="Calibri" w:cs="Calibri"/>
          <w:i/>
          <w:iCs/>
          <w:lang w:val="en-US"/>
        </w:rPr>
        <w:t>The American Journal of Psychology 15</w:t>
      </w:r>
      <w:r w:rsidRPr="0025438C">
        <w:rPr>
          <w:rFonts w:ascii="Calibri" w:eastAsia="Times New Roman" w:hAnsi="Calibri" w:cs="Calibri"/>
          <w:lang w:val="en-US"/>
        </w:rPr>
        <w:t xml:space="preserve">(1), 72–101. </w:t>
      </w:r>
      <w:proofErr w:type="spellStart"/>
      <w:r w:rsidRPr="0025438C">
        <w:rPr>
          <w:rFonts w:ascii="Calibri" w:eastAsia="Times New Roman" w:hAnsi="Calibri" w:cs="Calibri"/>
          <w:lang w:val="en-US"/>
        </w:rPr>
        <w:t>doi</w:t>
      </w:r>
      <w:proofErr w:type="spellEnd"/>
      <w:r w:rsidRPr="0025438C">
        <w:rPr>
          <w:rFonts w:ascii="Calibri" w:eastAsia="Times New Roman" w:hAnsi="Calibri" w:cs="Calibri"/>
          <w:lang w:val="en-US"/>
        </w:rPr>
        <w:t>: 10.2307/1412159</w:t>
      </w:r>
    </w:p>
    <w:p w14:paraId="5BFDDD3D" w14:textId="77777777" w:rsidR="0025438C" w:rsidRPr="0025438C" w:rsidRDefault="0025438C" w:rsidP="002543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438C">
        <w:rPr>
          <w:rFonts w:ascii="Symbol" w:eastAsia="Times New Roman" w:hAnsi="Symbol" w:cs="Times New Roman"/>
          <w:lang w:val="en-US"/>
        </w:rPr>
        <w:t></w:t>
      </w:r>
      <w:r w:rsidRPr="0025438C">
        <w:rPr>
          <w:rFonts w:ascii="Times New Roman" w:eastAsia="Times New Roman" w:hAnsi="Times New Roman" w:cs="Times New Roman"/>
          <w:sz w:val="14"/>
          <w:szCs w:val="14"/>
          <w:lang w:val="en-US"/>
        </w:rPr>
        <w:t>         </w:t>
      </w:r>
      <w:r w:rsidRPr="0025438C">
        <w:rPr>
          <w:rFonts w:ascii="Calibri" w:eastAsia="Times New Roman" w:hAnsi="Calibri" w:cs="Calibri"/>
          <w:lang w:val="en-US"/>
        </w:rPr>
        <w:t>Tversky, A. (1967). A general theory of polynomial conjoint measurement. </w:t>
      </w:r>
      <w:r w:rsidRPr="0025438C">
        <w:rPr>
          <w:rFonts w:ascii="Calibri" w:eastAsia="Times New Roman" w:hAnsi="Calibri" w:cs="Calibri"/>
          <w:i/>
          <w:iCs/>
          <w:lang w:val="en-US"/>
        </w:rPr>
        <w:t>Journal of Mathematical Psychology 4</w:t>
      </w:r>
      <w:r w:rsidRPr="0025438C">
        <w:rPr>
          <w:rFonts w:ascii="Calibri" w:eastAsia="Times New Roman" w:hAnsi="Calibri" w:cs="Calibri"/>
          <w:lang w:val="en-US"/>
        </w:rPr>
        <w:t xml:space="preserve">(1), 1–20. </w:t>
      </w:r>
      <w:proofErr w:type="spellStart"/>
      <w:r w:rsidRPr="0025438C">
        <w:rPr>
          <w:rFonts w:ascii="Calibri" w:eastAsia="Times New Roman" w:hAnsi="Calibri" w:cs="Calibri"/>
          <w:lang w:val="en-US"/>
        </w:rPr>
        <w:t>doi</w:t>
      </w:r>
      <w:proofErr w:type="spellEnd"/>
      <w:r w:rsidRPr="0025438C">
        <w:rPr>
          <w:rFonts w:ascii="Calibri" w:eastAsia="Times New Roman" w:hAnsi="Calibri" w:cs="Calibri"/>
          <w:lang w:val="en-US"/>
        </w:rPr>
        <w:t>: 10.1016/0022-2496(67)90039-9</w:t>
      </w:r>
    </w:p>
    <w:p w14:paraId="351D6100" w14:textId="77777777" w:rsidR="0025438C" w:rsidRPr="0025438C" w:rsidRDefault="0025438C" w:rsidP="002543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438C">
        <w:rPr>
          <w:rFonts w:ascii="Symbol" w:eastAsia="Times New Roman" w:hAnsi="Symbol" w:cs="Times New Roman"/>
          <w:lang w:val="en-US"/>
        </w:rPr>
        <w:t></w:t>
      </w:r>
      <w:r w:rsidRPr="0025438C">
        <w:rPr>
          <w:rFonts w:ascii="Times New Roman" w:eastAsia="Times New Roman" w:hAnsi="Times New Roman" w:cs="Times New Roman"/>
          <w:sz w:val="14"/>
          <w:szCs w:val="14"/>
          <w:lang w:val="en-US"/>
        </w:rPr>
        <w:t>         </w:t>
      </w:r>
      <w:r w:rsidRPr="0025438C">
        <w:rPr>
          <w:rFonts w:ascii="Calibri" w:eastAsia="Times New Roman" w:hAnsi="Calibri" w:cs="Calibri"/>
          <w:lang w:val="en-US"/>
        </w:rPr>
        <w:t>Bock, R. D. (2005). A Brief History of Item Theory Response. Educational Measurement: Issues and Practice, 16(4), 21–33. doi:10.1111/j.1745-</w:t>
      </w:r>
      <w:proofErr w:type="gramStart"/>
      <w:r w:rsidRPr="0025438C">
        <w:rPr>
          <w:rFonts w:ascii="Calibri" w:eastAsia="Times New Roman" w:hAnsi="Calibri" w:cs="Calibri"/>
          <w:lang w:val="en-US"/>
        </w:rPr>
        <w:t>3992.1997.tb</w:t>
      </w:r>
      <w:proofErr w:type="gramEnd"/>
      <w:r w:rsidRPr="0025438C">
        <w:rPr>
          <w:rFonts w:ascii="Calibri" w:eastAsia="Times New Roman" w:hAnsi="Calibri" w:cs="Calibri"/>
          <w:lang w:val="en-US"/>
        </w:rPr>
        <w:t>00605.x</w:t>
      </w:r>
    </w:p>
    <w:p w14:paraId="431F0FCC" w14:textId="77777777" w:rsidR="0025438C" w:rsidRPr="0025438C" w:rsidRDefault="0025438C" w:rsidP="002543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438C">
        <w:rPr>
          <w:rFonts w:ascii="Symbol" w:eastAsia="Times New Roman" w:hAnsi="Symbol" w:cs="Times New Roman"/>
          <w:lang w:val="en-US"/>
        </w:rPr>
        <w:t></w:t>
      </w:r>
      <w:r w:rsidRPr="0025438C">
        <w:rPr>
          <w:rFonts w:ascii="Times New Roman" w:eastAsia="Times New Roman" w:hAnsi="Times New Roman" w:cs="Times New Roman"/>
          <w:sz w:val="14"/>
          <w:szCs w:val="14"/>
          <w:lang w:val="en-US"/>
        </w:rPr>
        <w:t>         </w:t>
      </w:r>
      <w:r w:rsidRPr="0025438C">
        <w:rPr>
          <w:rFonts w:ascii="Calibri" w:eastAsia="Times New Roman" w:hAnsi="Calibri" w:cs="Calibri"/>
          <w:lang w:val="en-US"/>
        </w:rPr>
        <w:t>Rasch, G. (1966). AN ITEM ANALYSIS WHICH TAKES INDIVIDUAL DIFFERENCES INTO ACCOUNT. </w:t>
      </w:r>
      <w:r w:rsidRPr="0025438C">
        <w:rPr>
          <w:rFonts w:ascii="Calibri" w:eastAsia="Times New Roman" w:hAnsi="Calibri" w:cs="Calibri"/>
          <w:i/>
          <w:iCs/>
          <w:lang w:val="en-US"/>
        </w:rPr>
        <w:t>British Journal of Mathematical and Statistical Psychology</w:t>
      </w:r>
      <w:r w:rsidRPr="0025438C">
        <w:rPr>
          <w:rFonts w:ascii="Calibri" w:eastAsia="Times New Roman" w:hAnsi="Calibri" w:cs="Calibri"/>
          <w:lang w:val="en-US"/>
        </w:rPr>
        <w:t>, </w:t>
      </w:r>
      <w:r w:rsidRPr="0025438C">
        <w:rPr>
          <w:rFonts w:ascii="Calibri" w:eastAsia="Times New Roman" w:hAnsi="Calibri" w:cs="Calibri"/>
          <w:i/>
          <w:iCs/>
          <w:lang w:val="en-US"/>
        </w:rPr>
        <w:t>19</w:t>
      </w:r>
      <w:r w:rsidRPr="0025438C">
        <w:rPr>
          <w:rFonts w:ascii="Calibri" w:eastAsia="Times New Roman" w:hAnsi="Calibri" w:cs="Calibri"/>
          <w:lang w:val="en-US"/>
        </w:rPr>
        <w:t>(1), 49–57. </w:t>
      </w:r>
      <w:hyperlink r:id="rId7" w:tgtFrame="_blank" w:history="1">
        <w:r w:rsidRPr="0025438C">
          <w:rPr>
            <w:rFonts w:ascii="Calibri" w:eastAsia="Times New Roman" w:hAnsi="Calibri" w:cs="Calibri"/>
            <w:u w:val="single"/>
            <w:lang w:val="en-US"/>
          </w:rPr>
          <w:t>http://doi.org/10.1111/j.2044-8317.1966.tb00354.x</w:t>
        </w:r>
      </w:hyperlink>
    </w:p>
    <w:p w14:paraId="08495DA8" w14:textId="77777777" w:rsidR="0025438C" w:rsidRPr="00AC412D" w:rsidRDefault="0025438C" w:rsidP="0025438C"/>
    <w:p w14:paraId="28FBA4E6" w14:textId="77777777" w:rsidR="00AC412D" w:rsidRPr="00AC412D" w:rsidRDefault="00AC412D" w:rsidP="00AC412D"/>
    <w:p w14:paraId="240AC4A8" w14:textId="4ADF10F1" w:rsidR="006806EB" w:rsidRDefault="00ED3ACF" w:rsidP="006806EB">
      <w:pPr>
        <w:pStyle w:val="Heading2"/>
      </w:pPr>
      <w:r>
        <w:t xml:space="preserve">Předpoklady </w:t>
      </w:r>
      <w:r w:rsidR="006806EB">
        <w:t>pro absolvování kurzu</w:t>
      </w:r>
    </w:p>
    <w:p w14:paraId="30D2DED8" w14:textId="0FD29083" w:rsidR="00ED3ACF" w:rsidRDefault="0099016A" w:rsidP="00B65B48">
      <w:r>
        <w:t>V rámci kurzu budeme pracovat s programy Winsteps</w:t>
      </w:r>
      <w:r w:rsidR="00197B38">
        <w:t>, MS Excel</w:t>
      </w:r>
      <w:r>
        <w:t xml:space="preserve"> </w:t>
      </w:r>
      <w:r w:rsidR="00197B38">
        <w:t>a </w:t>
      </w:r>
      <w:r>
        <w:t>prostředím R</w:t>
      </w:r>
      <w:r w:rsidR="00B36688">
        <w:t xml:space="preserve"> s příslušnými balíčky (zejm. mirt, psych a lme4). </w:t>
      </w:r>
      <w:r w:rsidR="008B7E3A">
        <w:t xml:space="preserve">Pro úspěšné absolvování jsou doporučeny alespoň základy znalosti práce </w:t>
      </w:r>
      <w:r w:rsidR="008B7E3A">
        <w:lastRenderedPageBreak/>
        <w:t>s</w:t>
      </w:r>
      <w:r w:rsidR="00B30CD1">
        <w:t> </w:t>
      </w:r>
      <w:r w:rsidR="008B7E3A">
        <w:t>R</w:t>
      </w:r>
      <w:r w:rsidR="00B30CD1">
        <w:t>; lze však dohnat během</w:t>
      </w:r>
      <w:r w:rsidR="001756B9">
        <w:t xml:space="preserve"> semestru před začátkem výuky.</w:t>
      </w:r>
      <w:r w:rsidR="00F11D9B">
        <w:t xml:space="preserve"> Pro získání základních znalostí práce s R doporučuji například kurz swirl: </w:t>
      </w:r>
      <w:hyperlink r:id="rId8" w:history="1">
        <w:r w:rsidR="00F11D9B" w:rsidRPr="00B42D65">
          <w:rPr>
            <w:rStyle w:val="Hyperlink"/>
          </w:rPr>
          <w:t>http://swirlstats.com/students.html</w:t>
        </w:r>
      </w:hyperlink>
      <w:r w:rsidR="00F11D9B">
        <w:t>.</w:t>
      </w:r>
    </w:p>
    <w:p w14:paraId="1BFEB387" w14:textId="02FB4F4F" w:rsidR="003168AD" w:rsidRDefault="003168AD" w:rsidP="00B65B48">
      <w:r>
        <w:t>Zároveň jsou předpokládány základní znalosti statistiky, metodologie a psychometriky na úrovni bakal</w:t>
      </w:r>
      <w:r w:rsidR="00925598">
        <w:t>ářského a magisterského studia. Pro ověření těchto předpokladů si můžete zkusit odpovědět na následující otázky. Pokud znáte odpověď na větší část z nich, nemělo by vám absolvování kurzu činit zvláštní ob</w:t>
      </w:r>
      <w:r w:rsidR="00914F3D">
        <w:t>tíže.</w:t>
      </w:r>
    </w:p>
    <w:p w14:paraId="7E1E4843" w14:textId="7FE15B2F" w:rsidR="008F724F" w:rsidRPr="00341A44" w:rsidRDefault="008F724F" w:rsidP="00B65B48">
      <w:pPr>
        <w:rPr>
          <w:b/>
        </w:rPr>
      </w:pPr>
      <w:r w:rsidRPr="00341A44">
        <w:rPr>
          <w:b/>
        </w:rPr>
        <w:t>Vstupní „test“:</w:t>
      </w:r>
    </w:p>
    <w:p w14:paraId="6DC8E4E2" w14:textId="2803EF9F" w:rsidR="003851A5" w:rsidRDefault="003851A5" w:rsidP="003851A5">
      <w:pPr>
        <w:pStyle w:val="ListParagraph"/>
        <w:numPr>
          <w:ilvl w:val="0"/>
          <w:numId w:val="3"/>
        </w:numPr>
      </w:pPr>
      <w:r>
        <w:t xml:space="preserve">Ovládáte základní statistické analýzy, jako je t-test, ANOVA, korelační analýza, test dobré shody (chí-kvadrát)? </w:t>
      </w:r>
    </w:p>
    <w:p w14:paraId="42350B1A" w14:textId="1F729FE6" w:rsidR="00925598" w:rsidRDefault="00C55C6C" w:rsidP="00C55C6C">
      <w:pPr>
        <w:pStyle w:val="ListParagraph"/>
        <w:numPr>
          <w:ilvl w:val="0"/>
          <w:numId w:val="3"/>
        </w:numPr>
      </w:pPr>
      <w:r>
        <w:t>Jaký je rozdíl mezi latentní a manifestní proměnnou?</w:t>
      </w:r>
    </w:p>
    <w:p w14:paraId="0B6D0629" w14:textId="005D1A61" w:rsidR="003F614A" w:rsidRDefault="003F614A" w:rsidP="00C55C6C">
      <w:pPr>
        <w:pStyle w:val="ListParagraph"/>
        <w:numPr>
          <w:ilvl w:val="0"/>
          <w:numId w:val="3"/>
        </w:numPr>
      </w:pPr>
      <w:r>
        <w:t>Dokážete interpretovat výsledky explorační faktorové analýzy?</w:t>
      </w:r>
    </w:p>
    <w:p w14:paraId="6A06F6BD" w14:textId="3081239D" w:rsidR="00FA4B6F" w:rsidRDefault="00FA4B6F" w:rsidP="00FA4B6F">
      <w:pPr>
        <w:pStyle w:val="ListParagraph"/>
        <w:numPr>
          <w:ilvl w:val="0"/>
          <w:numId w:val="3"/>
        </w:numPr>
      </w:pPr>
      <w:r>
        <w:t>Dokážete interpretovat výsledky konfirmační faktorové analýzy</w:t>
      </w:r>
      <w:r w:rsidR="00DF4AEC">
        <w:t xml:space="preserve"> nebo strukturního modelu</w:t>
      </w:r>
      <w:r>
        <w:t>?</w:t>
      </w:r>
    </w:p>
    <w:p w14:paraId="13E5347C" w14:textId="79E0BAA9" w:rsidR="008A10F4" w:rsidRDefault="008A10F4" w:rsidP="00C55C6C">
      <w:pPr>
        <w:pStyle w:val="ListParagraph"/>
        <w:numPr>
          <w:ilvl w:val="0"/>
          <w:numId w:val="3"/>
        </w:numPr>
      </w:pPr>
      <w:r>
        <w:t>Chápete princip binární logistické regrese a dovedete je interpretovat?</w:t>
      </w:r>
    </w:p>
    <w:p w14:paraId="3D65D3EA" w14:textId="7D120CC7" w:rsidR="00FB3A80" w:rsidRDefault="00FB3A80" w:rsidP="00C55C6C">
      <w:pPr>
        <w:pStyle w:val="ListParagraph"/>
        <w:numPr>
          <w:ilvl w:val="0"/>
          <w:numId w:val="3"/>
        </w:numPr>
      </w:pPr>
      <w:r>
        <w:t>Chápete</w:t>
      </w:r>
      <w:bookmarkStart w:id="0" w:name="_GoBack"/>
      <w:bookmarkEnd w:id="0"/>
      <w:r>
        <w:t xml:space="preserve"> princip lineární regrese a dovedete je interpretovat?</w:t>
      </w:r>
    </w:p>
    <w:p w14:paraId="388133AB" w14:textId="316068FB" w:rsidR="00A627EE" w:rsidRDefault="00A627EE" w:rsidP="00C55C6C">
      <w:pPr>
        <w:pStyle w:val="ListParagraph"/>
        <w:numPr>
          <w:ilvl w:val="0"/>
          <w:numId w:val="3"/>
        </w:numPr>
      </w:pPr>
      <w:r>
        <w:t>Znáte předpoklady lineárního modelu (lineární regrese, logistická regrese..</w:t>
      </w:r>
      <w:r w:rsidR="002F4DAB">
        <w:t>.)?</w:t>
      </w:r>
    </w:p>
    <w:p w14:paraId="24BBCFEC" w14:textId="3A82790C" w:rsidR="00B759EB" w:rsidRPr="00B759EB" w:rsidRDefault="00B72D3A" w:rsidP="00CD1565">
      <w:pPr>
        <w:pStyle w:val="Heading2"/>
      </w:pPr>
      <w:r>
        <w:t>Ukončení kurzu</w:t>
      </w:r>
    </w:p>
    <w:p w14:paraId="5F71EFBB" w14:textId="6D6C8EF8" w:rsidR="00EF14EF" w:rsidRDefault="006E3460" w:rsidP="00B65B48">
      <w:r>
        <w:t xml:space="preserve">Předpokladem pro ukončení kurzu je alespoň 80% účast na výuce (vynechat lze tedy zhruba 1–1,5 vyučovacího bloku). </w:t>
      </w:r>
    </w:p>
    <w:p w14:paraId="78B5AF5C" w14:textId="0ABCF86B" w:rsidR="00373750" w:rsidRPr="0025438C" w:rsidRDefault="0025438C" w:rsidP="0025438C">
      <w:r w:rsidRPr="0025438C">
        <w:rPr>
          <w:rFonts w:ascii="Calibri" w:hAnsi="Calibri" w:cs="Calibri"/>
          <w:shd w:val="clear" w:color="auto" w:fill="FFFFFF"/>
        </w:rPr>
        <w:t>Kurz je ukončen formou individuální konzultace s vyučujícím. Student dopředu samostatně nastuduje vybrané studijní zdroje. Zkoušena bude především obecná orientace v tématu na úrovni dosahující přehledu obsaženého v de Ayala (2009), tedy zejm. přehled základních IRT modelů. Dále je očekávána znalost alespoň některých pokročilejších témat, vybraných dle osobních preferencí studenta.</w:t>
      </w:r>
    </w:p>
    <w:sectPr w:rsidR="00373750" w:rsidRPr="00254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1536"/>
    <w:multiLevelType w:val="hybridMultilevel"/>
    <w:tmpl w:val="E6785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A51BD"/>
    <w:multiLevelType w:val="hybridMultilevel"/>
    <w:tmpl w:val="183AD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13D22"/>
    <w:multiLevelType w:val="hybridMultilevel"/>
    <w:tmpl w:val="F16A2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B9"/>
    <w:rsid w:val="000039F9"/>
    <w:rsid w:val="000301E1"/>
    <w:rsid w:val="000302D7"/>
    <w:rsid w:val="00034791"/>
    <w:rsid w:val="00043BC7"/>
    <w:rsid w:val="00047871"/>
    <w:rsid w:val="000507C4"/>
    <w:rsid w:val="00081E16"/>
    <w:rsid w:val="000A657B"/>
    <w:rsid w:val="000C739D"/>
    <w:rsid w:val="00110B45"/>
    <w:rsid w:val="001278D5"/>
    <w:rsid w:val="00141CBD"/>
    <w:rsid w:val="00153A1F"/>
    <w:rsid w:val="001576F9"/>
    <w:rsid w:val="00171C47"/>
    <w:rsid w:val="001756B9"/>
    <w:rsid w:val="00184554"/>
    <w:rsid w:val="00187709"/>
    <w:rsid w:val="00197A97"/>
    <w:rsid w:val="00197B38"/>
    <w:rsid w:val="001A068E"/>
    <w:rsid w:val="001A312F"/>
    <w:rsid w:val="001C5262"/>
    <w:rsid w:val="001E719D"/>
    <w:rsid w:val="00203690"/>
    <w:rsid w:val="0025438C"/>
    <w:rsid w:val="00255AA0"/>
    <w:rsid w:val="002641A4"/>
    <w:rsid w:val="00271F9C"/>
    <w:rsid w:val="002748EB"/>
    <w:rsid w:val="00283101"/>
    <w:rsid w:val="002858CC"/>
    <w:rsid w:val="002A0BB7"/>
    <w:rsid w:val="002A1612"/>
    <w:rsid w:val="002A5AC2"/>
    <w:rsid w:val="002B1343"/>
    <w:rsid w:val="002B48ED"/>
    <w:rsid w:val="002B5307"/>
    <w:rsid w:val="002C6483"/>
    <w:rsid w:val="002F4DAB"/>
    <w:rsid w:val="003168AD"/>
    <w:rsid w:val="003203B5"/>
    <w:rsid w:val="0033528C"/>
    <w:rsid w:val="00341A44"/>
    <w:rsid w:val="0034451E"/>
    <w:rsid w:val="00351249"/>
    <w:rsid w:val="00355936"/>
    <w:rsid w:val="00361743"/>
    <w:rsid w:val="00362397"/>
    <w:rsid w:val="00373750"/>
    <w:rsid w:val="0037592F"/>
    <w:rsid w:val="003851A5"/>
    <w:rsid w:val="003C3715"/>
    <w:rsid w:val="003F210D"/>
    <w:rsid w:val="003F5F38"/>
    <w:rsid w:val="003F614A"/>
    <w:rsid w:val="004111EC"/>
    <w:rsid w:val="00416B42"/>
    <w:rsid w:val="00426CBC"/>
    <w:rsid w:val="00447B54"/>
    <w:rsid w:val="00455347"/>
    <w:rsid w:val="004607DF"/>
    <w:rsid w:val="0046464C"/>
    <w:rsid w:val="00495481"/>
    <w:rsid w:val="004A128F"/>
    <w:rsid w:val="004B2305"/>
    <w:rsid w:val="004C3114"/>
    <w:rsid w:val="004F00EA"/>
    <w:rsid w:val="004F3C9B"/>
    <w:rsid w:val="00524BE5"/>
    <w:rsid w:val="00533626"/>
    <w:rsid w:val="005544AE"/>
    <w:rsid w:val="00557306"/>
    <w:rsid w:val="00560D71"/>
    <w:rsid w:val="00567458"/>
    <w:rsid w:val="0057584F"/>
    <w:rsid w:val="005842B5"/>
    <w:rsid w:val="00584D7D"/>
    <w:rsid w:val="005B5B9B"/>
    <w:rsid w:val="005B6919"/>
    <w:rsid w:val="005E0725"/>
    <w:rsid w:val="005E7AD3"/>
    <w:rsid w:val="00614824"/>
    <w:rsid w:val="006150B1"/>
    <w:rsid w:val="00616170"/>
    <w:rsid w:val="006227EE"/>
    <w:rsid w:val="00630875"/>
    <w:rsid w:val="0063485F"/>
    <w:rsid w:val="00650B48"/>
    <w:rsid w:val="0065104C"/>
    <w:rsid w:val="0066267A"/>
    <w:rsid w:val="006806EB"/>
    <w:rsid w:val="006927E0"/>
    <w:rsid w:val="006A2A39"/>
    <w:rsid w:val="006B4E61"/>
    <w:rsid w:val="006D6F88"/>
    <w:rsid w:val="006E3460"/>
    <w:rsid w:val="006E4AFA"/>
    <w:rsid w:val="00700EA8"/>
    <w:rsid w:val="007751A7"/>
    <w:rsid w:val="00775625"/>
    <w:rsid w:val="007A6183"/>
    <w:rsid w:val="007C4316"/>
    <w:rsid w:val="007C5CCC"/>
    <w:rsid w:val="007C7445"/>
    <w:rsid w:val="007D08CA"/>
    <w:rsid w:val="007E74D0"/>
    <w:rsid w:val="007F0400"/>
    <w:rsid w:val="008020E5"/>
    <w:rsid w:val="00812840"/>
    <w:rsid w:val="00832A9A"/>
    <w:rsid w:val="008814D1"/>
    <w:rsid w:val="008847F8"/>
    <w:rsid w:val="00890808"/>
    <w:rsid w:val="00890897"/>
    <w:rsid w:val="008925F8"/>
    <w:rsid w:val="008A10F4"/>
    <w:rsid w:val="008A189D"/>
    <w:rsid w:val="008A774A"/>
    <w:rsid w:val="008B5B2F"/>
    <w:rsid w:val="008B7E3A"/>
    <w:rsid w:val="008D1487"/>
    <w:rsid w:val="008F4256"/>
    <w:rsid w:val="008F724F"/>
    <w:rsid w:val="00914F3D"/>
    <w:rsid w:val="009152D0"/>
    <w:rsid w:val="00925598"/>
    <w:rsid w:val="00951B26"/>
    <w:rsid w:val="00954E83"/>
    <w:rsid w:val="0096327D"/>
    <w:rsid w:val="0099016A"/>
    <w:rsid w:val="009959DA"/>
    <w:rsid w:val="009C28F6"/>
    <w:rsid w:val="009C4E56"/>
    <w:rsid w:val="00A21088"/>
    <w:rsid w:val="00A60ABE"/>
    <w:rsid w:val="00A61DB8"/>
    <w:rsid w:val="00A627EE"/>
    <w:rsid w:val="00A640C4"/>
    <w:rsid w:val="00A754AF"/>
    <w:rsid w:val="00A75D0E"/>
    <w:rsid w:val="00A84E7F"/>
    <w:rsid w:val="00A945AA"/>
    <w:rsid w:val="00A9536D"/>
    <w:rsid w:val="00AB5738"/>
    <w:rsid w:val="00AB69ED"/>
    <w:rsid w:val="00AC1092"/>
    <w:rsid w:val="00AC412D"/>
    <w:rsid w:val="00AE3E53"/>
    <w:rsid w:val="00AF51FB"/>
    <w:rsid w:val="00B058A6"/>
    <w:rsid w:val="00B12309"/>
    <w:rsid w:val="00B30CD1"/>
    <w:rsid w:val="00B36688"/>
    <w:rsid w:val="00B65B48"/>
    <w:rsid w:val="00B71616"/>
    <w:rsid w:val="00B72D3A"/>
    <w:rsid w:val="00B759EB"/>
    <w:rsid w:val="00BC6AF9"/>
    <w:rsid w:val="00BE0F74"/>
    <w:rsid w:val="00BE4EDB"/>
    <w:rsid w:val="00BF2279"/>
    <w:rsid w:val="00BF75F6"/>
    <w:rsid w:val="00C1338D"/>
    <w:rsid w:val="00C21AF3"/>
    <w:rsid w:val="00C235AD"/>
    <w:rsid w:val="00C5074E"/>
    <w:rsid w:val="00C55C6C"/>
    <w:rsid w:val="00C60996"/>
    <w:rsid w:val="00C8373B"/>
    <w:rsid w:val="00CA317C"/>
    <w:rsid w:val="00CC3C10"/>
    <w:rsid w:val="00CD1565"/>
    <w:rsid w:val="00CF56F8"/>
    <w:rsid w:val="00D10FE1"/>
    <w:rsid w:val="00D11192"/>
    <w:rsid w:val="00D26C19"/>
    <w:rsid w:val="00D3114E"/>
    <w:rsid w:val="00D53B69"/>
    <w:rsid w:val="00D91DC1"/>
    <w:rsid w:val="00DA5A6F"/>
    <w:rsid w:val="00DC1035"/>
    <w:rsid w:val="00DD765E"/>
    <w:rsid w:val="00DF4AEC"/>
    <w:rsid w:val="00DF4F00"/>
    <w:rsid w:val="00DF5FCA"/>
    <w:rsid w:val="00DF666B"/>
    <w:rsid w:val="00E24E87"/>
    <w:rsid w:val="00E370B5"/>
    <w:rsid w:val="00E502A5"/>
    <w:rsid w:val="00E5202E"/>
    <w:rsid w:val="00E56278"/>
    <w:rsid w:val="00E97072"/>
    <w:rsid w:val="00EA22B9"/>
    <w:rsid w:val="00EB68DC"/>
    <w:rsid w:val="00ED3ACF"/>
    <w:rsid w:val="00ED4CBC"/>
    <w:rsid w:val="00EE3A9B"/>
    <w:rsid w:val="00EE6F30"/>
    <w:rsid w:val="00EF14EF"/>
    <w:rsid w:val="00F111B2"/>
    <w:rsid w:val="00F11D9B"/>
    <w:rsid w:val="00F34792"/>
    <w:rsid w:val="00F43F9C"/>
    <w:rsid w:val="00F54BDB"/>
    <w:rsid w:val="00F63AD1"/>
    <w:rsid w:val="00F70A95"/>
    <w:rsid w:val="00FA4B6F"/>
    <w:rsid w:val="00FA5EAF"/>
    <w:rsid w:val="00FA5F14"/>
    <w:rsid w:val="00F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7565D"/>
  <w15:chartTrackingRefBased/>
  <w15:docId w15:val="{303176CF-CDF3-4D74-A5A7-7A95454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1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8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0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87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A31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11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irlstats.com/student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i.org/10.1111/j.2044-8317.1966.tb00354.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pmc/articles/PMC316232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50CF-0218-4724-811A-35F8AE9B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Cígler</dc:creator>
  <cp:keywords/>
  <dc:description/>
  <cp:lastModifiedBy>Adam Ťápal</cp:lastModifiedBy>
  <cp:revision>212</cp:revision>
  <dcterms:created xsi:type="dcterms:W3CDTF">2018-02-02T13:52:00Z</dcterms:created>
  <dcterms:modified xsi:type="dcterms:W3CDTF">2018-12-30T21:43:00Z</dcterms:modified>
</cp:coreProperties>
</file>