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E23CC" w:rsidRDefault="008E23CC">
      <w:pPr>
        <w:rPr>
          <w:rFonts w:ascii="Arial" w:hAnsi="Arial" w:cs="Segoe UI"/>
          <w:b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Segoe UI"/>
          <w:b/>
          <w:bCs/>
          <w:sz w:val="20"/>
          <w:szCs w:val="20"/>
        </w:rPr>
        <w:t>Odpovědi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1. a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2. d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3. c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4. b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 xml:space="preserve">5. a 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77.8pt;height:207.6pt" filled="t">
            <v:fill color2="black"/>
            <v:imagedata r:id="rId4" o:title=""/>
          </v:shape>
        </w:pic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6. uniformní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 xml:space="preserve">7. a) protože body za písemky jsou poměrovou proměnnou, </w:t>
      </w:r>
      <w:r w:rsidR="00732676">
        <w:rPr>
          <w:rFonts w:ascii="Arial" w:hAnsi="Arial" w:cs="Segoe UI"/>
          <w:sz w:val="20"/>
          <w:szCs w:val="20"/>
        </w:rPr>
        <w:t>mohli</w:t>
      </w:r>
      <w:r>
        <w:rPr>
          <w:rFonts w:ascii="Arial" w:hAnsi="Arial" w:cs="Segoe UI"/>
          <w:sz w:val="20"/>
          <w:szCs w:val="20"/>
        </w:rPr>
        <w:t xml:space="preserve"> bychom do tabulky četností uvést všechny možné hodnoty mezi 40 a 98 a u těch, kterých nikdo nedosáhl, uvést 0.  Také bychom mohli o této proměnné uvažovat jako o spojité proměnné (měřené hrubým měřítkem); potom bychom museli i u jednotlivých </w:t>
      </w:r>
      <w:proofErr w:type="gramStart"/>
      <w:r>
        <w:rPr>
          <w:rFonts w:ascii="Arial" w:hAnsi="Arial" w:cs="Segoe UI"/>
          <w:sz w:val="20"/>
          <w:szCs w:val="20"/>
        </w:rPr>
        <w:t>hodnot  používat</w:t>
      </w:r>
      <w:proofErr w:type="gramEnd"/>
      <w:r>
        <w:rPr>
          <w:rFonts w:ascii="Arial" w:hAnsi="Arial" w:cs="Segoe UI"/>
          <w:sz w:val="20"/>
          <w:szCs w:val="20"/>
        </w:rPr>
        <w:t xml:space="preserve"> označení jako u intervalů (tj. 39,5 – 40,</w:t>
      </w:r>
      <w:r w:rsidR="00732676">
        <w:rPr>
          <w:rFonts w:ascii="Arial" w:hAnsi="Arial" w:cs="Segoe UI"/>
          <w:sz w:val="20"/>
          <w:szCs w:val="20"/>
        </w:rPr>
        <w:t>49</w:t>
      </w:r>
      <w:r>
        <w:rPr>
          <w:rFonts w:ascii="Arial" w:hAnsi="Arial" w:cs="Segoe UI"/>
          <w:sz w:val="20"/>
          <w:szCs w:val="20"/>
        </w:rPr>
        <w:t xml:space="preserve"> místo 40 atd.)</w:t>
      </w:r>
    </w:p>
    <w:p w:rsidR="008E23CC" w:rsidRDefault="008E23CC">
      <w:pPr>
        <w:tabs>
          <w:tab w:val="center" w:pos="3312"/>
        </w:tabs>
        <w:autoSpaceDE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540"/>
        <w:gridCol w:w="900"/>
        <w:gridCol w:w="1123"/>
        <w:gridCol w:w="1080"/>
        <w:gridCol w:w="1409"/>
      </w:tblGrid>
      <w:tr w:rsidR="008E23CC">
        <w:trPr>
          <w:trHeight w:val="504"/>
        </w:trPr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četnost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relativní četnost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kumulativní relativní četnost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44,4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52,8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58,3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80,6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83,3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86,1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88,9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94,4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97,2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tcBorders>
              <w:bottom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112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left w:val="single" w:sz="1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409" w:type="dxa"/>
            <w:tcBorders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8E23CC" w:rsidRDefault="008E23CC">
      <w:pPr>
        <w:autoSpaceDE w:val="0"/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b)</w:t>
      </w:r>
    </w:p>
    <w:tbl>
      <w:tblPr>
        <w:tblW w:w="0" w:type="auto"/>
        <w:tblInd w:w="93" w:type="dxa"/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540"/>
        <w:gridCol w:w="1029"/>
        <w:gridCol w:w="1123"/>
        <w:gridCol w:w="1080"/>
        <w:gridCol w:w="1409"/>
      </w:tblGrid>
      <w:tr w:rsidR="008E23CC">
        <w:trPr>
          <w:trHeight w:val="504"/>
        </w:trPr>
        <w:tc>
          <w:tcPr>
            <w:tcW w:w="1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četnost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relativní četnost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8E23CC" w:rsidRDefault="008E23CC">
            <w:pPr>
              <w:autoSpaceDE w:val="0"/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kumulativní relativní četnost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tcBorders>
              <w:top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40 - 49</w:t>
            </w:r>
            <w:proofErr w:type="gramEnd"/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9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50 - 59</w:t>
            </w:r>
            <w:proofErr w:type="gramEnd"/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9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60 - 69</w:t>
            </w:r>
            <w:proofErr w:type="gramEnd"/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9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70 - 79</w:t>
            </w:r>
            <w:proofErr w:type="gramEnd"/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58,3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9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80 - 89</w:t>
            </w:r>
            <w:proofErr w:type="gramEnd"/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88,9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9" w:type="dxa"/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90 - 99</w:t>
            </w:r>
            <w:proofErr w:type="gramEnd"/>
          </w:p>
        </w:tc>
        <w:tc>
          <w:tcPr>
            <w:tcW w:w="1123" w:type="dxa"/>
            <w:tcBorders>
              <w:lef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left w:val="single" w:sz="1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409" w:type="dxa"/>
            <w:tcBorders>
              <w:left w:val="single" w:sz="1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8E23CC">
        <w:trPr>
          <w:trHeight w:val="273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9" w:type="dxa"/>
            <w:tcBorders>
              <w:bottom w:val="single" w:sz="8" w:space="0" w:color="000000"/>
            </w:tcBorders>
            <w:shd w:val="clear" w:color="auto" w:fill="FFFFFF"/>
          </w:tcPr>
          <w:p w:rsidR="008E23CC" w:rsidRDefault="008E23CC">
            <w:pPr>
              <w:autoSpaceDE w:val="0"/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112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left w:val="single" w:sz="1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409" w:type="dxa"/>
            <w:tcBorders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E23CC" w:rsidRDefault="008E23CC">
            <w:pPr>
              <w:autoSpaceDE w:val="0"/>
              <w:snapToGri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8E23CC" w:rsidRDefault="008E23CC">
      <w:pPr>
        <w:autoSpaceDE w:val="0"/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8. a)</w:t>
      </w: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5" type="#_x0000_t75" style="width:434.4pt;height:226.2pt" filled="t">
            <v:fill color2="black"/>
            <v:imagedata r:id="rId5" o:title=""/>
          </v:shape>
        </w:pict>
      </w:r>
    </w:p>
    <w:p w:rsidR="008E23CC" w:rsidRDefault="008E23CC">
      <w:pPr>
        <w:rPr>
          <w:rFonts w:ascii="Arial" w:hAnsi="Arial" w:cs="Segoe UI"/>
          <w:sz w:val="20"/>
          <w:szCs w:val="20"/>
        </w:rPr>
      </w:pPr>
    </w:p>
    <w:p w:rsidR="008E23CC" w:rsidRDefault="008E23CC">
      <w:pPr>
        <w:rPr>
          <w:rFonts w:ascii="Arial" w:hAnsi="Arial" w:cs="Segoe UI"/>
          <w:sz w:val="20"/>
          <w:szCs w:val="20"/>
        </w:rPr>
      </w:pPr>
      <w:r>
        <w:rPr>
          <w:rFonts w:ascii="Arial" w:hAnsi="Arial" w:cs="Segoe UI"/>
          <w:sz w:val="20"/>
          <w:szCs w:val="20"/>
        </w:rPr>
        <w:t>b)</w:t>
      </w:r>
    </w:p>
    <w:p w:rsidR="008E23CC" w:rsidRDefault="008E23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26" type="#_x0000_t75" style="width:289.2pt;height:216.6pt" filled="t">
            <v:fill color2="black"/>
            <v:imagedata r:id="rId6" o:title=""/>
          </v:shape>
        </w:pict>
      </w:r>
    </w:p>
    <w:p w:rsidR="008E23CC" w:rsidRDefault="008E23CC">
      <w:pPr>
        <w:rPr>
          <w:rFonts w:ascii="Arial" w:hAnsi="Arial" w:cs="Arial"/>
          <w:sz w:val="20"/>
          <w:szCs w:val="20"/>
        </w:rPr>
      </w:pPr>
    </w:p>
    <w:p w:rsidR="008E23CC" w:rsidRDefault="008E23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sloupcový graf je grafickým znázorněním tabulky prostých četností (jedna hodnota – jeden sloupec), je vhodný pro diskrétní data na všech úrovních měření; histogram je grafickým znázorněním tabulky intervalových četností (jeden interval hodnot – jeden sloupec), je vhodný pro spojitá data na přinejmenším intervalové úrovni</w:t>
      </w:r>
    </w:p>
    <w:p w:rsidR="008E23CC" w:rsidRDefault="008E23CC">
      <w:pPr>
        <w:ind w:left="360"/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10.1 tabulka četností skórů z tělesné výchovy:</w:t>
      </w:r>
    </w:p>
    <w:tbl>
      <w:tblPr>
        <w:tblW w:w="0" w:type="auto"/>
        <w:tblInd w:w="5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6"/>
        <w:gridCol w:w="1703"/>
        <w:gridCol w:w="1703"/>
        <w:gridCol w:w="1703"/>
        <w:gridCol w:w="1743"/>
      </w:tblGrid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Skór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Četnosti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Kumulativní četnost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Procenta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Kumulativní procenta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22,7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27,3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31,8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40,9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45,5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54,5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68,2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77,3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81,8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86,4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90,9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95,5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8E23CC">
        <w:trPr>
          <w:trHeight w:val="255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Celkem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</w:tbl>
    <w:p w:rsidR="008E23CC" w:rsidRDefault="008E23CC"/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tabulka intervalových četností:</w:t>
      </w:r>
    </w:p>
    <w:tbl>
      <w:tblPr>
        <w:tblW w:w="0" w:type="auto"/>
        <w:tblInd w:w="5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1701"/>
        <w:gridCol w:w="1701"/>
        <w:gridCol w:w="1701"/>
        <w:gridCol w:w="1742"/>
      </w:tblGrid>
      <w:tr w:rsidR="008E23CC">
        <w:trPr>
          <w:trHeight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Interval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Četnost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Kumulativní četnost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Procenta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8E23CC" w:rsidRDefault="008E23CC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Kumulativní procenta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60 – 64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65 – 69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70 – 74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40,9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75 – 79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68,2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80 – 84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86,4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85 – 89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90,9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95 – 99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8E23CC">
        <w:trPr>
          <w:trHeight w:val="26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Celkem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3CC" w:rsidRDefault="008E23CC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E23CC" w:rsidRDefault="008E23C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</w:tbl>
    <w:p w:rsidR="008E23CC" w:rsidRDefault="008E23CC">
      <w:pPr>
        <w:autoSpaceDE w:val="0"/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10.2 a) matematika, b) tělesná výchova, c) anglický jazyk, d) český jazyk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10.3 matematika, histogram a)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10.4 anglický jazyk, histogram c)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  <w:t>Z příčin je nejpravděpodobnější c), rozdělení do dvou skupin.</w:t>
      </w:r>
      <w:r w:rsidR="00732676">
        <w:rPr>
          <w:rFonts w:ascii="Arial" w:hAnsi="Arial"/>
          <w:sz w:val="20"/>
          <w:szCs w:val="20"/>
        </w:rPr>
        <w:t xml:space="preserve"> Ale i b) může způsobit tento efekt, pokud je počet doučujících se žáků velký a doučování je efektivní. </w:t>
      </w:r>
    </w:p>
    <w:p w:rsidR="008E23CC" w:rsidRDefault="008E23CC">
      <w:pPr>
        <w:pStyle w:val="Textpoznpodarou"/>
        <w:autoSpaceDE w:val="0"/>
        <w:rPr>
          <w:rFonts w:ascii="Arial" w:hAnsi="Arial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10.5 Tvrzení d) je správné.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10.6 c) Efekt stropu. Neboli, test byl velmi snadný, a protože má maximální možnou hranici získaných bodů, bude většina žáků u této hranice.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10.7 d). Přesněji jako outliera označujeme skór, který leží od horního či dolního kvartilu dále, než 3/2 interkvartilového rozpětí.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10.8 b) v tělesné výchově.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10.9 b) sloupcový diagram.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Boxplot není grafickou podobou tabulky četností, histogram se používá pro intervalové a poměrové úrovně měření s mnoha různými hodnotami a koláčový diagram se téměř nepoužívá, navíc ukazuje pouze relativní četnosti.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11.1 a) Poissonovo rozdělení ... popisuje rozložení řídkých, málo častých událostí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11.2   </w:t>
      </w:r>
      <w:r>
        <w:rPr>
          <w:rFonts w:ascii="Arial" w:hAnsi="Arial" w:cs="Arial"/>
          <w:sz w:val="20"/>
          <w:szCs w:val="20"/>
        </w:rPr>
        <w:t>λ</w:t>
      </w:r>
      <w:r>
        <w:rPr>
          <w:rFonts w:ascii="Arial" w:hAnsi="Arial"/>
          <w:sz w:val="20"/>
          <w:szCs w:val="20"/>
        </w:rPr>
        <w:t xml:space="preserve"> = 2 Lambda je frekvence za jednotku času.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11.3 b) normálním rozdělením ... pokud událost nastává častěji než desetkrát za sledovanou jednotku času, pak se dá aproximovat normálním rozdělením.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12.1 a) diskrétní uniformní. Diskrétní znamená, že rozložení nemůže nabývat všech hodnot, ale jen určitých vymezených – zde pouze jednotlivá čísla na kostce. Uniformní je rozložení, které nabývá všech hodnot se stejnou pravděpodobností.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12.2 d) normální. Součty nezávislých, stejně rozdělených veličin (a to dvě různé kostky jsou) se blíží k normálnímu rozdělení.</w:t>
      </w:r>
    </w:p>
    <w:p w:rsidR="008E23CC" w:rsidRDefault="008E23CC">
      <w:pPr>
        <w:autoSpaceDE w:val="0"/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13. c) normální. Pokud je veličina daná velkým množstvím nezávislých vlivů, pak její rozdělení je přibližně normální – proto je normálně rozložena i například inteligence nebo výška.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14. Spojitost či diskrétnost se pouze na základě histogramů nedá posoudit. Ovšem rozdělení reprezentovaná sloupcovým grafem (poslední tři) nutně musí být diskrétní. U prvních devíti histogramů tedy nebude </w:t>
      </w:r>
      <w:proofErr w:type="gramStart"/>
      <w:r>
        <w:rPr>
          <w:rFonts w:ascii="Arial" w:hAnsi="Arial"/>
          <w:sz w:val="20"/>
          <w:szCs w:val="20"/>
        </w:rPr>
        <w:t>uvedeno</w:t>
      </w:r>
      <w:proofErr w:type="gramEnd"/>
      <w:r>
        <w:rPr>
          <w:rFonts w:ascii="Arial" w:hAnsi="Arial"/>
          <w:sz w:val="20"/>
          <w:szCs w:val="20"/>
        </w:rPr>
        <w:t xml:space="preserve"> zdali se jedná o diskrétní či spojité rozdělení, k tomu bychom potřebovali znát měřenou veličinu a postup jejího měření.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14.1 unimodální, normální – podobně jsou rozděleny například vlastnosti jako inteligence nebo výška, toto rozdělení je velmi časté – proto se nazývá normální.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14.2 unimodální, zešikmené zleva, negativně zešikmené – poslední vlastnosti jsou shodné, zešikmení zleva a negativní zešikmení jsou synonyma.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14.3 bimodální – neboli má dva vrcholy.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14.4 unimodální, leptokurtické – leptokurtické rozdělení je docela podobné normálnímu, pouze je špičatější.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14.5 unimodální, platykurtické – platykurtické rozdělení je naopak méně </w:t>
      </w:r>
      <w:proofErr w:type="gramStart"/>
      <w:r>
        <w:rPr>
          <w:rFonts w:ascii="Arial" w:hAnsi="Arial"/>
          <w:sz w:val="20"/>
          <w:szCs w:val="20"/>
        </w:rPr>
        <w:t>špičaté,</w:t>
      </w:r>
      <w:proofErr w:type="gramEnd"/>
      <w:r>
        <w:rPr>
          <w:rFonts w:ascii="Arial" w:hAnsi="Arial"/>
          <w:sz w:val="20"/>
          <w:szCs w:val="20"/>
        </w:rPr>
        <w:t xml:space="preserve"> jakoby tlustší.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14.6 unimodální, zešikmené zprava, pozitivně zešikmené – zešikmené zprava je opět totožné s pozitivním zešikmením.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14.7 bimodální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14.8 multimodální – má více než dva vrcholy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14.9 uniformní – vzorové uniformní rozdělení by mělo tvar obdélníku, náhodná data z uniformního rozdělení mohou vypadat i takto. Uniformní rozdělení nabývá každé možné hodnoty se stejnou pravděpodobností.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14.10 uniformní, diskrétní – toto rozdělení představuje náhodná data při házení kostkou. Každá ze šesti hodnot může padnout se stejnou pravděpodobností, jiné hodnoty nejsou možné.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14.11 binomické, diskrétní – vznikne například jako součet několika hodů mincí (hlava 1, lev 0; tedy součet alternativních rozdělení). V tomto případě ovšem byla pravděpodobnost jedné strany přibližně dvakrát tak velká, celkový výsledek je součtem osmi hodů.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14.12 alternativní, diskrétní – rozdělení, které nabývá pouze dvou hodnot – jedné s pravděpodobností </w:t>
      </w:r>
      <w:r>
        <w:rPr>
          <w:rFonts w:ascii="Arial" w:hAnsi="Arial"/>
          <w:i/>
          <w:sz w:val="20"/>
          <w:szCs w:val="20"/>
        </w:rPr>
        <w:t xml:space="preserve">p </w:t>
      </w:r>
      <w:r>
        <w:rPr>
          <w:rFonts w:ascii="Arial" w:hAnsi="Arial"/>
          <w:sz w:val="20"/>
          <w:szCs w:val="20"/>
        </w:rPr>
        <w:t xml:space="preserve">a druhé s pravděpodobností </w:t>
      </w:r>
      <w:r>
        <w:rPr>
          <w:rFonts w:ascii="Arial" w:hAnsi="Arial"/>
          <w:i/>
          <w:sz w:val="20"/>
          <w:szCs w:val="20"/>
        </w:rPr>
        <w:t xml:space="preserve">1 – </w:t>
      </w:r>
      <w:proofErr w:type="gramStart"/>
      <w:r>
        <w:rPr>
          <w:rFonts w:ascii="Arial" w:hAnsi="Arial"/>
          <w:i/>
          <w:sz w:val="20"/>
          <w:szCs w:val="20"/>
        </w:rPr>
        <w:t xml:space="preserve">p </w:t>
      </w:r>
      <w:r>
        <w:rPr>
          <w:rFonts w:ascii="Arial" w:hAnsi="Arial"/>
          <w:sz w:val="20"/>
          <w:szCs w:val="20"/>
        </w:rPr>
        <w:t>.</w:t>
      </w:r>
      <w:proofErr w:type="gramEnd"/>
      <w:r>
        <w:rPr>
          <w:rFonts w:ascii="Arial" w:hAnsi="Arial"/>
          <w:sz w:val="20"/>
          <w:szCs w:val="20"/>
        </w:rPr>
        <w:t xml:space="preserve"> „Falešná“ mince z minulého rozdělení.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15. a. negativně zešikmené, unimodální</w:t>
      </w:r>
    </w:p>
    <w:p w:rsidR="008E23CC" w:rsidRDefault="008E23CC">
      <w:pPr>
        <w:rPr>
          <w:rFonts w:ascii="Arial" w:hAnsi="Arial"/>
          <w:color w:val="FF6633"/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pict>
          <v:shape id="_x0000_i1027" type="#_x0000_t75" style="width:160.8pt;height:129.6pt" filled="t">
            <v:fill color2="black"/>
            <v:imagedata r:id="rId7" o:title=""/>
          </v:shape>
        </w:pict>
      </w:r>
    </w:p>
    <w:p w:rsidR="008E23CC" w:rsidRDefault="0073267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b</w:t>
      </w:r>
      <w:r w:rsidR="008E23CC">
        <w:rPr>
          <w:rFonts w:ascii="Arial" w:hAnsi="Arial"/>
          <w:sz w:val="20"/>
          <w:szCs w:val="20"/>
        </w:rPr>
        <w:t>. pozitivně zešikmené, unimodální</w:t>
      </w: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pict>
          <v:shape id="_x0000_i1028" type="#_x0000_t75" style="width:162pt;height:125.4pt" filled="t">
            <v:fill color2="black"/>
            <v:imagedata r:id="rId8" o:title=""/>
          </v:shape>
        </w:pict>
      </w:r>
    </w:p>
    <w:p w:rsidR="008E23CC" w:rsidRDefault="0073267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</w:t>
      </w:r>
      <w:r w:rsidR="008E23CC">
        <w:rPr>
          <w:rFonts w:ascii="Arial" w:hAnsi="Arial"/>
          <w:sz w:val="20"/>
          <w:szCs w:val="20"/>
        </w:rPr>
        <w:t>. uniformní, symetrické</w:t>
      </w: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pict>
          <v:shape id="_x0000_i1029" type="#_x0000_t75" style="width:165pt;height:107.4pt" filled="t">
            <v:fill color2="black"/>
            <v:imagedata r:id="rId9" o:title=""/>
          </v:shape>
        </w:pict>
      </w:r>
    </w:p>
    <w:p w:rsidR="008E23CC" w:rsidRDefault="0073267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</w:t>
      </w:r>
      <w:r w:rsidR="008E23CC">
        <w:rPr>
          <w:rFonts w:ascii="Arial" w:hAnsi="Arial"/>
          <w:sz w:val="20"/>
          <w:szCs w:val="20"/>
        </w:rPr>
        <w:t>. bimodální, symetrické</w:t>
      </w: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pict>
          <v:shape id="_x0000_i1030" type="#_x0000_t75" style="width:167.4pt;height:120pt" filled="t">
            <v:fill color2="black"/>
            <v:imagedata r:id="rId10" o:title=""/>
          </v:shape>
        </w:pic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16. sloupcový diagram – jde o grafickou podobu tabulky četností, zachycuje diskrétní data; rozložení hodnot se zde zdá být blízké normálnímu</w:t>
      </w:r>
      <w:r w:rsidR="00732676">
        <w:rPr>
          <w:rFonts w:ascii="Arial" w:hAnsi="Arial"/>
          <w:sz w:val="20"/>
          <w:szCs w:val="20"/>
        </w:rPr>
        <w:t>. Zde vypadá velmi jako histogram, ale některé hodnoty na ose x chybí.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17. </w:t>
      </w:r>
      <w:r>
        <w:rPr>
          <w:rFonts w:ascii="Arial" w:hAnsi="Arial" w:cs="Arial"/>
          <w:sz w:val="20"/>
          <w:szCs w:val="20"/>
        </w:rPr>
        <w:t>výsledný histogram se bude lišit podle zadané šířky intervalu</w:t>
      </w:r>
    </w:p>
    <w:p w:rsidR="008E23CC" w:rsidRDefault="00E92BAD">
      <w:r>
        <w:object w:dxaOrig="4501" w:dyaOrig="3375">
          <v:shape id="_x0000_i1031" type="#_x0000_t75" style="width:225pt;height:168.6pt" o:ole="">
            <v:imagedata r:id="rId11" o:title=""/>
          </v:shape>
          <o:OLEObject Type="Embed" ProgID="STATISTICA.Graph" ShapeID="_x0000_i1031" DrawAspect="Content" ObjectID="_1581749696" r:id="rId12">
            <o:FieldCodes>\s</o:FieldCodes>
          </o:OLEObject>
        </w:object>
      </w:r>
      <w:r>
        <w:object w:dxaOrig="4425" w:dyaOrig="3330">
          <v:shape id="_x0000_i1032" type="#_x0000_t75" style="width:221.4pt;height:166.8pt" o:ole="">
            <v:imagedata r:id="rId13" o:title=""/>
          </v:shape>
          <o:OLEObject Type="Embed" ProgID="STATISTICA.Graph" ShapeID="_x0000_i1032" DrawAspect="Content" ObjectID="_1581749697" r:id="rId14">
            <o:FieldCodes>\s</o:FieldCodes>
          </o:OLEObject>
        </w:object>
      </w:r>
    </w:p>
    <w:p w:rsidR="00E92BAD" w:rsidRDefault="00E92BAD">
      <w:r>
        <w:object w:dxaOrig="4501" w:dyaOrig="3379">
          <v:shape id="_x0000_i1033" type="#_x0000_t75" style="width:225pt;height:169.2pt" o:ole="">
            <v:imagedata r:id="rId15" o:title=""/>
          </v:shape>
          <o:OLEObject Type="Embed" ProgID="STATISTICA.Graph" ShapeID="_x0000_i1033" DrawAspect="Content" ObjectID="_1581749698" r:id="rId16">
            <o:FieldCodes>\s</o:FieldCodes>
          </o:OLEObject>
        </w:object>
      </w:r>
      <w:r>
        <w:object w:dxaOrig="4512" w:dyaOrig="3375">
          <v:shape id="_x0000_i1034" type="#_x0000_t75" style="width:225.6pt;height:168.6pt" o:ole="">
            <v:imagedata r:id="rId17" o:title=""/>
          </v:shape>
          <o:OLEObject Type="Embed" ProgID="STATISTICA.Graph" ShapeID="_x0000_i1034" DrawAspect="Content" ObjectID="_1581749699" r:id="rId18">
            <o:FieldCodes>\s</o:FieldCodes>
          </o:OLEObject>
        </w:object>
      </w:r>
    </w:p>
    <w:p w:rsidR="00E92BAD" w:rsidRDefault="00E92BAD"/>
    <w:p w:rsidR="00E92BAD" w:rsidRDefault="00E92BAD"/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18. sloupcový diagram s tříděním</w:t>
      </w:r>
    </w:p>
    <w:p w:rsidR="008E23CC" w:rsidRDefault="008E23CC">
      <w:pPr>
        <w:rPr>
          <w:rFonts w:ascii="Segoe UI" w:hAnsi="Segoe UI"/>
        </w:rPr>
      </w:pPr>
      <w:r>
        <w:object w:dxaOrig="5528" w:dyaOrig="4135">
          <v:shape id="_x0000_s1026" type="#_x0000_t75" style="position:absolute;margin-left:4.4pt;margin-top:10.5pt;width:226.65pt;height:198.35pt;z-index:1;mso-wrap-distance-left:0;mso-wrap-distance-right:0" filled="t">
            <v:fill color2="black"/>
            <v:imagedata r:id="rId19" o:title=""/>
            <w10:wrap type="topAndBottom"/>
          </v:shape>
          <o:OLEObject Type="Embed" ProgID="opendocument.ChartDocument.1" ShapeID="_x0000_s1026" DrawAspect="Content" ObjectID="_1581749700" r:id="rId20"/>
        </w:object>
      </w: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19.1 bimodální. Je to tím, že jde o data z dvoukohortového zrychleného longitudinálního výzkumu, tj. 2 skupiny – cca dvanáctiletí a šestnáctiletí.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19.2 Neplatí. Jedničky z matematiky se prudce vytrácí. Z češtiny ale také.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19.3 Zprava (pozitivně) zešikmené. Ve starší kohortě je méně zešikmené, u matematiky skoro symetrické. Já </w:t>
      </w:r>
      <w:r>
        <w:rPr>
          <w:rFonts w:ascii="Arial" w:hAnsi="Arial"/>
          <w:sz w:val="20"/>
          <w:szCs w:val="20"/>
        </w:rPr>
        <w:lastRenderedPageBreak/>
        <w:t>sloupcový diagram.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19.4 Ordinální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19.5 pohlaví, kohorta, jedinac(ek)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19.6 Zleva (negativně) zešikmené. Hodně respondentů má s rodiči vřelý vztah. Čím je vztah horší, tím méně se vyskytuje (</w:t>
      </w:r>
      <w:proofErr w:type="gramStart"/>
      <w:r>
        <w:rPr>
          <w:rFonts w:ascii="Arial" w:hAnsi="Arial"/>
          <w:sz w:val="20"/>
          <w:szCs w:val="20"/>
        </w:rPr>
        <w:t>alespoň  v</w:t>
      </w:r>
      <w:proofErr w:type="gramEnd"/>
      <w:r>
        <w:rPr>
          <w:rFonts w:ascii="Arial" w:hAnsi="Arial"/>
          <w:sz w:val="20"/>
          <w:szCs w:val="20"/>
        </w:rPr>
        <w:t> našem vzorku).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pStyle w:val="Zkladntext21"/>
      </w:pPr>
      <w:proofErr w:type="gramStart"/>
      <w:r>
        <w:t>19.7  Individualismus</w:t>
      </w:r>
      <w:proofErr w:type="gramEnd"/>
      <w:r>
        <w:t xml:space="preserve"> vznikl jako součtový skór z několika málo položek dotazníku. Nenabývá mnoha hodnot, ale považujeme ho za spojitou škálu. Proto se histogram této proměnné při změně počtu intervalů dost výrazně vzhledově mění.  U neg2 a depresivity to není tak výrazné Usuzování na normalitu rozložení je dosti problematické. Snad jste si k tomu účelu nechali do histogramu zobrazit křivku normálního rozložení.  Pro potřeby našeho kurzu bychom všechny proměnné v tomto úkolu mohli považovat za normálně rozložené.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20. Poissonovo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21. X-tý percentil je hodnota, pro kterou platí, že X % lidí (jevů) ve vzorku má/získalo tuto nebo menší hodnotu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</w:t>
      </w:r>
      <w:r w:rsidR="00C138B2">
        <w:rPr>
          <w:rFonts w:ascii="Arial" w:hAnsi="Arial"/>
          <w:sz w:val="20"/>
          <w:szCs w:val="20"/>
        </w:rPr>
        <w:t>2</w:t>
      </w:r>
      <w:r>
        <w:rPr>
          <w:rFonts w:ascii="Arial" w:hAnsi="Arial"/>
          <w:sz w:val="20"/>
          <w:szCs w:val="20"/>
        </w:rPr>
        <w:t>. v případě symetrického bimodálního rozložení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C138B2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23</w:t>
      </w:r>
      <w:r w:rsidR="008E23CC">
        <w:rPr>
          <w:rFonts w:ascii="Arial" w:hAnsi="Arial"/>
          <w:sz w:val="20"/>
          <w:szCs w:val="20"/>
        </w:rPr>
        <w:t xml:space="preserve">. robustní </w:t>
      </w:r>
      <w:r w:rsidR="00B65E1E">
        <w:rPr>
          <w:rFonts w:ascii="Arial" w:hAnsi="Arial"/>
          <w:sz w:val="20"/>
          <w:szCs w:val="20"/>
        </w:rPr>
        <w:t>(tj. např. pořadové</w:t>
      </w:r>
      <w:r w:rsidR="008E23CC">
        <w:rPr>
          <w:rFonts w:ascii="Arial" w:hAnsi="Arial"/>
          <w:sz w:val="20"/>
          <w:szCs w:val="20"/>
        </w:rPr>
        <w:t>)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</w:t>
      </w:r>
      <w:r w:rsidR="00C138B2">
        <w:rPr>
          <w:rFonts w:ascii="Arial" w:hAnsi="Arial"/>
          <w:sz w:val="20"/>
          <w:szCs w:val="20"/>
        </w:rPr>
        <w:t>4</w:t>
      </w:r>
      <w:r>
        <w:rPr>
          <w:rFonts w:ascii="Arial" w:hAnsi="Arial"/>
          <w:sz w:val="20"/>
          <w:szCs w:val="20"/>
        </w:rPr>
        <w:t>. b)</w:t>
      </w:r>
    </w:p>
    <w:p w:rsidR="008E23CC" w:rsidRDefault="008E23CC">
      <w:pPr>
        <w:rPr>
          <w:rFonts w:ascii="Arial" w:hAnsi="Arial"/>
          <w:sz w:val="20"/>
          <w:szCs w:val="20"/>
        </w:rPr>
      </w:pPr>
    </w:p>
    <w:p w:rsidR="008E23CC" w:rsidRDefault="008E23CC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</w:t>
      </w:r>
      <w:r w:rsidR="00C138B2">
        <w:rPr>
          <w:rFonts w:ascii="Arial" w:hAnsi="Arial"/>
          <w:sz w:val="20"/>
          <w:szCs w:val="20"/>
        </w:rPr>
        <w:t>5</w:t>
      </w:r>
      <w:r>
        <w:rPr>
          <w:rFonts w:ascii="Arial" w:hAnsi="Arial"/>
          <w:sz w:val="20"/>
          <w:szCs w:val="20"/>
        </w:rPr>
        <w:t xml:space="preserve">. </w:t>
      </w:r>
    </w:p>
    <w:p w:rsidR="008E23CC" w:rsidRDefault="008E23CC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  <w:r>
        <w:rPr>
          <w:rFonts w:ascii="Arial" w:eastAsia="Courier New" w:hAnsi="Arial" w:cs="Courier New"/>
          <w:color w:val="000000"/>
          <w:sz w:val="20"/>
          <w:szCs w:val="20"/>
        </w:rPr>
        <w:t>Frequency</w:t>
      </w:r>
      <w:r>
        <w:rPr>
          <w:rFonts w:ascii="Arial" w:eastAsia="Courier New" w:hAnsi="Arial" w:cs="Courier New"/>
          <w:color w:val="000000"/>
          <w:sz w:val="20"/>
          <w:szCs w:val="20"/>
        </w:rPr>
        <w:tab/>
        <w:t xml:space="preserve">Stem </w:t>
      </w:r>
      <w:proofErr w:type="gramStart"/>
      <w:r>
        <w:rPr>
          <w:rFonts w:ascii="Arial" w:eastAsia="Courier New" w:hAnsi="Arial" w:cs="Courier New"/>
          <w:color w:val="000000"/>
          <w:sz w:val="20"/>
          <w:szCs w:val="20"/>
        </w:rPr>
        <w:t>&amp;  Leaf</w:t>
      </w:r>
      <w:proofErr w:type="gramEnd"/>
    </w:p>
    <w:p w:rsidR="008E23CC" w:rsidRDefault="008E23CC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  <w:r>
        <w:rPr>
          <w:rFonts w:ascii="Arial" w:eastAsia="Courier New" w:hAnsi="Arial" w:cs="Courier New"/>
          <w:color w:val="000000"/>
          <w:sz w:val="20"/>
          <w:szCs w:val="20"/>
        </w:rPr>
        <w:t xml:space="preserve">     3,00</w:t>
      </w:r>
      <w:r>
        <w:rPr>
          <w:rFonts w:ascii="Arial" w:eastAsia="Courier New" w:hAnsi="Arial" w:cs="Courier New"/>
          <w:color w:val="000000"/>
          <w:sz w:val="20"/>
          <w:szCs w:val="20"/>
        </w:rPr>
        <w:tab/>
      </w:r>
      <w:r>
        <w:rPr>
          <w:rFonts w:ascii="Arial" w:eastAsia="Courier New" w:hAnsi="Arial" w:cs="Courier New"/>
          <w:color w:val="000000"/>
          <w:sz w:val="20"/>
          <w:szCs w:val="20"/>
        </w:rPr>
        <w:tab/>
      </w:r>
      <w:proofErr w:type="gramStart"/>
      <w:r>
        <w:rPr>
          <w:rFonts w:ascii="Arial" w:eastAsia="Courier New" w:hAnsi="Arial" w:cs="Courier New"/>
          <w:color w:val="000000"/>
          <w:sz w:val="20"/>
          <w:szCs w:val="20"/>
        </w:rPr>
        <w:t>0 .</w:t>
      </w:r>
      <w:proofErr w:type="gramEnd"/>
      <w:r>
        <w:rPr>
          <w:rFonts w:ascii="Arial" w:eastAsia="Courier New" w:hAnsi="Arial" w:cs="Courier New"/>
          <w:color w:val="000000"/>
          <w:sz w:val="20"/>
          <w:szCs w:val="20"/>
        </w:rPr>
        <w:tab/>
        <w:t>334</w:t>
      </w:r>
    </w:p>
    <w:p w:rsidR="008E23CC" w:rsidRDefault="00C138B2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  <w:r>
        <w:rPr>
          <w:rFonts w:ascii="Arial" w:eastAsia="Courier New" w:hAnsi="Arial" w:cs="Courier New"/>
          <w:color w:val="000000"/>
          <w:sz w:val="20"/>
          <w:szCs w:val="20"/>
        </w:rPr>
        <w:t xml:space="preserve">    14,00</w:t>
      </w:r>
      <w:r>
        <w:rPr>
          <w:rFonts w:ascii="Arial" w:eastAsia="Courier New" w:hAnsi="Arial" w:cs="Courier New"/>
          <w:color w:val="000000"/>
          <w:sz w:val="20"/>
          <w:szCs w:val="20"/>
        </w:rPr>
        <w:tab/>
      </w:r>
      <w:proofErr w:type="gramStart"/>
      <w:r w:rsidR="008E23CC">
        <w:rPr>
          <w:rFonts w:ascii="Arial" w:eastAsia="Courier New" w:hAnsi="Arial" w:cs="Courier New"/>
          <w:color w:val="000000"/>
          <w:sz w:val="20"/>
          <w:szCs w:val="20"/>
        </w:rPr>
        <w:t>0 .</w:t>
      </w:r>
      <w:proofErr w:type="gramEnd"/>
      <w:r>
        <w:rPr>
          <w:rFonts w:ascii="Arial" w:eastAsia="Courier New" w:hAnsi="Arial" w:cs="Courier New"/>
          <w:color w:val="000000"/>
          <w:sz w:val="20"/>
          <w:szCs w:val="20"/>
        </w:rPr>
        <w:tab/>
      </w:r>
      <w:r w:rsidR="008E23CC">
        <w:rPr>
          <w:rFonts w:ascii="Arial" w:eastAsia="Courier New" w:hAnsi="Arial" w:cs="Courier New"/>
          <w:color w:val="000000"/>
          <w:sz w:val="20"/>
          <w:szCs w:val="20"/>
        </w:rPr>
        <w:t>5</w:t>
      </w:r>
      <w:r>
        <w:rPr>
          <w:rFonts w:ascii="Arial" w:eastAsia="Courier New" w:hAnsi="Arial" w:cs="Courier New"/>
          <w:color w:val="000000"/>
          <w:sz w:val="20"/>
          <w:szCs w:val="20"/>
        </w:rPr>
        <w:t>5</w:t>
      </w:r>
      <w:r w:rsidR="008E23CC">
        <w:rPr>
          <w:rFonts w:ascii="Arial" w:eastAsia="Courier New" w:hAnsi="Arial" w:cs="Courier New"/>
          <w:color w:val="000000"/>
          <w:sz w:val="20"/>
          <w:szCs w:val="20"/>
        </w:rPr>
        <w:t>666</w:t>
      </w:r>
      <w:r>
        <w:rPr>
          <w:rFonts w:ascii="Arial" w:eastAsia="Courier New" w:hAnsi="Arial" w:cs="Courier New"/>
          <w:color w:val="000000"/>
          <w:sz w:val="20"/>
          <w:szCs w:val="20"/>
        </w:rPr>
        <w:t>66</w:t>
      </w:r>
      <w:r w:rsidR="008E23CC">
        <w:rPr>
          <w:rFonts w:ascii="Arial" w:eastAsia="Courier New" w:hAnsi="Arial" w:cs="Courier New"/>
          <w:color w:val="000000"/>
          <w:sz w:val="20"/>
          <w:szCs w:val="20"/>
        </w:rPr>
        <w:t>7778899</w:t>
      </w:r>
    </w:p>
    <w:p w:rsidR="008E23CC" w:rsidRDefault="008E23CC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  <w:r>
        <w:rPr>
          <w:rFonts w:ascii="Arial" w:eastAsia="Courier New" w:hAnsi="Arial" w:cs="Courier New"/>
          <w:color w:val="000000"/>
          <w:sz w:val="20"/>
          <w:szCs w:val="20"/>
        </w:rPr>
        <w:t xml:space="preserve">     </w:t>
      </w:r>
      <w:r w:rsidR="00C138B2">
        <w:rPr>
          <w:rFonts w:ascii="Arial" w:eastAsia="Courier New" w:hAnsi="Arial" w:cs="Courier New"/>
          <w:color w:val="000000"/>
          <w:sz w:val="20"/>
          <w:szCs w:val="20"/>
        </w:rPr>
        <w:t>2</w:t>
      </w:r>
      <w:r>
        <w:rPr>
          <w:rFonts w:ascii="Arial" w:eastAsia="Courier New" w:hAnsi="Arial" w:cs="Courier New"/>
          <w:color w:val="000000"/>
          <w:sz w:val="20"/>
          <w:szCs w:val="20"/>
        </w:rPr>
        <w:t>,00</w:t>
      </w:r>
      <w:r>
        <w:rPr>
          <w:rFonts w:ascii="Arial" w:eastAsia="Courier New" w:hAnsi="Arial" w:cs="Courier New"/>
          <w:color w:val="000000"/>
          <w:sz w:val="20"/>
          <w:szCs w:val="20"/>
        </w:rPr>
        <w:tab/>
      </w:r>
      <w:r>
        <w:rPr>
          <w:rFonts w:ascii="Arial" w:eastAsia="Courier New" w:hAnsi="Arial" w:cs="Courier New"/>
          <w:color w:val="000000"/>
          <w:sz w:val="20"/>
          <w:szCs w:val="20"/>
        </w:rPr>
        <w:tab/>
      </w:r>
      <w:proofErr w:type="gramStart"/>
      <w:r>
        <w:rPr>
          <w:rFonts w:ascii="Arial" w:eastAsia="Courier New" w:hAnsi="Arial" w:cs="Courier New"/>
          <w:color w:val="000000"/>
          <w:sz w:val="20"/>
          <w:szCs w:val="20"/>
        </w:rPr>
        <w:t>1 .</w:t>
      </w:r>
      <w:proofErr w:type="gramEnd"/>
      <w:r>
        <w:rPr>
          <w:rFonts w:ascii="Arial" w:eastAsia="Courier New" w:hAnsi="Arial" w:cs="Courier New"/>
          <w:color w:val="000000"/>
          <w:sz w:val="20"/>
          <w:szCs w:val="20"/>
        </w:rPr>
        <w:tab/>
        <w:t>0</w:t>
      </w:r>
      <w:r w:rsidR="00C138B2">
        <w:rPr>
          <w:rFonts w:ascii="Arial" w:eastAsia="Courier New" w:hAnsi="Arial" w:cs="Courier New"/>
          <w:color w:val="000000"/>
          <w:sz w:val="20"/>
          <w:szCs w:val="20"/>
        </w:rPr>
        <w:t>2</w:t>
      </w:r>
    </w:p>
    <w:p w:rsidR="008E23CC" w:rsidRDefault="008E23CC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  <w:r>
        <w:rPr>
          <w:rFonts w:ascii="Arial" w:eastAsia="Courier New" w:hAnsi="Arial" w:cs="Courier New"/>
          <w:color w:val="000000"/>
          <w:sz w:val="20"/>
          <w:szCs w:val="20"/>
        </w:rPr>
        <w:t>Stem width:</w:t>
      </w:r>
      <w:r>
        <w:rPr>
          <w:rFonts w:ascii="Arial" w:eastAsia="Courier New" w:hAnsi="Arial" w:cs="Courier New"/>
          <w:color w:val="000000"/>
          <w:sz w:val="20"/>
          <w:szCs w:val="20"/>
        </w:rPr>
        <w:tab/>
        <w:t>10,00</w:t>
      </w:r>
    </w:p>
    <w:p w:rsidR="008E23CC" w:rsidRDefault="008E23CC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  <w:r>
        <w:rPr>
          <w:rFonts w:ascii="Arial" w:eastAsia="Courier New" w:hAnsi="Arial" w:cs="Courier New"/>
          <w:color w:val="000000"/>
          <w:sz w:val="20"/>
          <w:szCs w:val="20"/>
        </w:rPr>
        <w:t>Each leaf</w:t>
      </w:r>
      <w:r>
        <w:rPr>
          <w:rFonts w:ascii="Arial" w:eastAsia="Courier New" w:hAnsi="Arial" w:cs="Courier New"/>
          <w:color w:val="000000"/>
          <w:sz w:val="20"/>
          <w:szCs w:val="20"/>
        </w:rPr>
        <w:tab/>
        <w:t>1 case(s)</w:t>
      </w:r>
    </w:p>
    <w:p w:rsidR="00C138B2" w:rsidRDefault="00C138B2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</w:p>
    <w:p w:rsidR="00C138B2" w:rsidRDefault="00C138B2">
      <w:pPr>
        <w:autoSpaceDE w:val="0"/>
        <w:rPr>
          <w:rFonts w:ascii="Arial" w:eastAsia="Courier New" w:hAnsi="Arial" w:cs="Courier New"/>
          <w:color w:val="000000"/>
          <w:sz w:val="20"/>
          <w:szCs w:val="20"/>
        </w:rPr>
      </w:pPr>
      <w:r>
        <w:rPr>
          <w:rFonts w:ascii="Arial" w:eastAsia="Courier New" w:hAnsi="Arial" w:cs="Courier New"/>
          <w:color w:val="000000"/>
          <w:sz w:val="20"/>
          <w:szCs w:val="20"/>
        </w:rPr>
        <w:t>nebo</w:t>
      </w:r>
    </w:p>
    <w:p w:rsidR="00C138B2" w:rsidRDefault="00C138B2">
      <w:pPr>
        <w:autoSpaceDE w:val="0"/>
        <w:rPr>
          <w:rFonts w:ascii="Courier New" w:hAnsi="Courier New" w:cs="Courier New"/>
        </w:rPr>
      </w:pPr>
      <w:r>
        <w:t xml:space="preserve"> </w:t>
      </w:r>
    </w:p>
    <w:p w:rsidR="00C138B2" w:rsidRPr="00C138B2" w:rsidRDefault="00C138B2">
      <w:pPr>
        <w:autoSpaceDE w:val="0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3 </w:t>
      </w:r>
      <w:r>
        <w:rPr>
          <w:rFonts w:ascii="Courier New" w:hAnsi="Courier New" w:cs="Courier New"/>
          <w:lang w:val="en-US"/>
        </w:rPr>
        <w:t>| 19</w:t>
      </w:r>
    </w:p>
    <w:p w:rsidR="00C138B2" w:rsidRDefault="00C138B2">
      <w:pPr>
        <w:autoSpaceDE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4 | 8</w:t>
      </w:r>
    </w:p>
    <w:p w:rsidR="00C138B2" w:rsidRDefault="00C138B2">
      <w:pPr>
        <w:autoSpaceDE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5 | 16</w:t>
      </w:r>
    </w:p>
    <w:p w:rsidR="00C138B2" w:rsidRDefault="00C138B2">
      <w:pPr>
        <w:autoSpaceDE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6 | 01699</w:t>
      </w:r>
    </w:p>
    <w:p w:rsidR="00C138B2" w:rsidRPr="00C138B2" w:rsidRDefault="00C138B2">
      <w:pPr>
        <w:autoSpaceDE w:val="0"/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7 | 258</w:t>
      </w:r>
    </w:p>
    <w:p w:rsidR="00C138B2" w:rsidRDefault="00C138B2">
      <w:pPr>
        <w:autoSpaceDE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8 | 7</w:t>
      </w:r>
    </w:p>
    <w:p w:rsidR="00C138B2" w:rsidRDefault="00C138B2">
      <w:pPr>
        <w:autoSpaceDE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9 | 07</w:t>
      </w:r>
    </w:p>
    <w:p w:rsidR="00C138B2" w:rsidRDefault="00C138B2">
      <w:pPr>
        <w:autoSpaceDE w:val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10 | 02</w:t>
      </w:r>
    </w:p>
    <w:p w:rsidR="00C138B2" w:rsidRDefault="00C138B2" w:rsidP="00C138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tvaru rozložení se zde uvažuje obtížně, protože dat je málo. Nicméně podle prvního diagramu lze konstatovat, že rozložení patrně bude unimodální a snad i celkem symetrické. Stojí za to si všimnout, že čím méně máme dat, tím výrazněji se proměňuje tvar rozložení při změně šířky intervalu.</w:t>
      </w:r>
    </w:p>
    <w:p w:rsidR="005B0CCC" w:rsidRDefault="005B0CCC" w:rsidP="00C138B2">
      <w:pPr>
        <w:rPr>
          <w:rFonts w:ascii="Arial" w:hAnsi="Arial" w:cs="Arial"/>
          <w:sz w:val="20"/>
          <w:szCs w:val="20"/>
        </w:rPr>
      </w:pPr>
    </w:p>
    <w:p w:rsidR="005B0CCC" w:rsidRPr="009338FF" w:rsidRDefault="003A1A0E" w:rsidP="00C138B2">
      <w:pPr>
        <w:rPr>
          <w:rFonts w:ascii="Arial" w:hAnsi="Arial" w:cs="Arial"/>
          <w:sz w:val="20"/>
          <w:szCs w:val="20"/>
          <w:lang w:val="sk-SK"/>
        </w:rPr>
      </w:pPr>
      <w:r w:rsidRPr="009338FF">
        <w:rPr>
          <w:rFonts w:ascii="Arial" w:hAnsi="Arial" w:cs="Arial"/>
          <w:sz w:val="20"/>
          <w:szCs w:val="20"/>
          <w:lang w:val="sk-SK"/>
        </w:rPr>
        <w:t>26. Premennú</w:t>
      </w:r>
      <w:r w:rsidR="005B0CCC" w:rsidRPr="009338FF">
        <w:rPr>
          <w:rFonts w:ascii="Arial" w:hAnsi="Arial" w:cs="Arial"/>
          <w:sz w:val="20"/>
          <w:szCs w:val="20"/>
          <w:lang w:val="sk-SK"/>
        </w:rPr>
        <w:t xml:space="preserve"> „počet zapamatovaných míst“ a „počet zapamatovaných dat“ je najlepšie pre tento prípad zobraziť pomocou histogramu.</w:t>
      </w:r>
    </w:p>
    <w:p w:rsidR="00484FF5" w:rsidRPr="009338FF" w:rsidRDefault="00BC3099" w:rsidP="00484FF5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</w:pP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lastRenderedPageBreak/>
        <w:pict>
          <v:shape id="_x0000_i1035" type="#_x0000_t75" style="width:189pt;height:198.6pt">
            <v:imagedata r:id="rId21" o:title="" cropright="15423f"/>
          </v:shape>
        </w:pict>
      </w:r>
      <w:r w:rsidR="006A35CB"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pict>
          <v:shape id="_x0000_i1036" type="#_x0000_t75" style="width:191.4pt;height:201.6pt">
            <v:imagedata r:id="rId22" o:title="" cropright="15872f"/>
          </v:shape>
        </w:pict>
      </w:r>
    </w:p>
    <w:p w:rsidR="005B0CCC" w:rsidRDefault="00BC3099" w:rsidP="0084269B">
      <w:pPr>
        <w:tabs>
          <w:tab w:val="left" w:pos="8490"/>
        </w:tabs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</w:pP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 xml:space="preserve">Pre </w:t>
      </w:r>
      <w:r w:rsidR="0084269B"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>zobrazenie dát je vh</w:t>
      </w: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>o</w:t>
      </w:r>
      <w:r w:rsidR="0084269B"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>d</w:t>
      </w: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>né použiť histogram, nakoľko ide o</w:t>
      </w:r>
      <w:r w:rsidR="0084269B"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 xml:space="preserve"> pomerovú premennú. Histogramy vidíme na obrázkoch a všímame si aj vzniknuté „medzery“ (výskyt nulových frekvencií - četností pre viacero úrovní premennej. I keď aj z týchto histogramov je možné spraviť vizuálne a slovné porovnanie, pozrieme sa na dané histogramy s tým, že jednotlivé úrovne premennej zoskupíme do tried so šírkou 2. </w:t>
      </w:r>
    </w:p>
    <w:p w:rsidR="009338FF" w:rsidRPr="009338FF" w:rsidRDefault="009338FF" w:rsidP="0084269B">
      <w:pPr>
        <w:tabs>
          <w:tab w:val="left" w:pos="8490"/>
        </w:tabs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</w:pPr>
    </w:p>
    <w:p w:rsidR="006A35CB" w:rsidRPr="009338FF" w:rsidRDefault="006A35CB" w:rsidP="006A35CB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kern w:val="0"/>
          <w:sz w:val="20"/>
          <w:szCs w:val="20"/>
          <w:lang w:val="sk-SK" w:eastAsia="en-US"/>
        </w:rPr>
      </w:pP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en-US"/>
        </w:rPr>
        <w:pict>
          <v:shape id="_x0000_i1037" type="#_x0000_t75" style="width:169.2pt;height:166.2pt">
            <v:imagedata r:id="rId23" o:title="" cropright="15240f"/>
          </v:shape>
        </w:pict>
      </w: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en-US"/>
        </w:rPr>
        <w:pict>
          <v:shape id="_x0000_i1038" type="#_x0000_t75" style="width:160.8pt;height:168pt">
            <v:imagedata r:id="rId24" o:title="" cropright="15162f"/>
          </v:shape>
        </w:pict>
      </w:r>
    </w:p>
    <w:p w:rsidR="006A35CB" w:rsidRPr="009338FF" w:rsidRDefault="006A35CB" w:rsidP="006A35CB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kern w:val="0"/>
          <w:sz w:val="20"/>
          <w:szCs w:val="20"/>
          <w:lang w:val="sk-SK" w:eastAsia="en-US"/>
        </w:rPr>
      </w:pP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en-US"/>
        </w:rPr>
        <w:t>Po určení šírky intervalu 2 sme znovu zostrojili histogramy. Ako vidíme z obrázkov, obe premenné</w:t>
      </w:r>
      <w:r w:rsidR="00CB787D" w:rsidRPr="009338FF">
        <w:rPr>
          <w:rFonts w:ascii="Arial" w:eastAsia="Times New Roman" w:hAnsi="Arial" w:cs="Arial"/>
          <w:kern w:val="0"/>
          <w:sz w:val="20"/>
          <w:szCs w:val="20"/>
          <w:lang w:val="sk-SK" w:eastAsia="en-US"/>
        </w:rPr>
        <w:t xml:space="preserve"> sú unimodálne. Histogram “místa” je symetrický naproti tomu histogram “data” by sme ako symetrický označiť nemohli. V tomto histograme je zrejmé mierne zošikmenie zľava. </w:t>
      </w:r>
    </w:p>
    <w:p w:rsidR="00974448" w:rsidRPr="009338FF" w:rsidRDefault="00974448" w:rsidP="00C138B2">
      <w:pPr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</w:pPr>
    </w:p>
    <w:p w:rsidR="00974448" w:rsidRPr="009338FF" w:rsidRDefault="00974448" w:rsidP="00C138B2">
      <w:pPr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</w:pP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>27. Os X v histograme znázorňuje rozličné úrovne skúmanej premennej (tieto hodnoty môžu reprezentovať hodnoty diskrétnych aj spojitých premenných; môžu byť reprezentované bodovými hodnotami ale aj intervalmi).</w:t>
      </w:r>
    </w:p>
    <w:p w:rsidR="00974448" w:rsidRPr="009338FF" w:rsidRDefault="00974448" w:rsidP="00C138B2">
      <w:pPr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</w:pPr>
      <w:r w:rsidRPr="009338FF">
        <w:rPr>
          <w:rFonts w:ascii="Arial" w:eastAsia="Times New Roman" w:hAnsi="Arial" w:cs="Arial"/>
          <w:kern w:val="0"/>
          <w:sz w:val="20"/>
          <w:szCs w:val="20"/>
          <w:lang w:val="sk-SK" w:eastAsia="sk-SK"/>
        </w:rPr>
        <w:t>Os Y v histograme znázorňuje početnosť (četnost) – frekvenciu výskytu jednotlivých hodnôt premennej.</w:t>
      </w:r>
    </w:p>
    <w:p w:rsidR="00CB787D" w:rsidRPr="009338FF" w:rsidRDefault="00CB787D" w:rsidP="00C138B2">
      <w:pPr>
        <w:rPr>
          <w:rFonts w:ascii="Arial" w:hAnsi="Arial" w:cs="Arial"/>
          <w:sz w:val="20"/>
          <w:szCs w:val="20"/>
          <w:lang w:val="sk-SK"/>
        </w:rPr>
      </w:pPr>
    </w:p>
    <w:p w:rsidR="00CB787D" w:rsidRPr="009338FF" w:rsidRDefault="00CB787D" w:rsidP="00C138B2">
      <w:pPr>
        <w:rPr>
          <w:rFonts w:ascii="Arial" w:hAnsi="Arial" w:cs="Arial"/>
          <w:sz w:val="20"/>
          <w:szCs w:val="20"/>
          <w:lang w:val="sk-SK"/>
        </w:rPr>
      </w:pPr>
      <w:r w:rsidRPr="009338FF">
        <w:rPr>
          <w:rFonts w:ascii="Arial" w:hAnsi="Arial" w:cs="Arial"/>
          <w:sz w:val="20"/>
          <w:szCs w:val="20"/>
          <w:lang w:val="sk-SK"/>
        </w:rPr>
        <w:t xml:space="preserve">28. </w:t>
      </w:r>
      <w:r w:rsidR="00211EFF" w:rsidRPr="009338FF">
        <w:rPr>
          <w:rFonts w:ascii="Arial" w:hAnsi="Arial" w:cs="Arial"/>
          <w:sz w:val="20"/>
          <w:szCs w:val="20"/>
          <w:lang w:val="sk-SK"/>
        </w:rPr>
        <w:t>Pre znázornenie rozloženia danej premennej je n</w:t>
      </w:r>
      <w:r w:rsidR="009338FF">
        <w:rPr>
          <w:rFonts w:ascii="Arial" w:hAnsi="Arial" w:cs="Arial"/>
          <w:sz w:val="20"/>
          <w:szCs w:val="20"/>
          <w:lang w:val="sk-SK"/>
        </w:rPr>
        <w:t>a</w:t>
      </w:r>
      <w:r w:rsidR="00211EFF" w:rsidRPr="009338FF">
        <w:rPr>
          <w:rFonts w:ascii="Arial" w:hAnsi="Arial" w:cs="Arial"/>
          <w:sz w:val="20"/>
          <w:szCs w:val="20"/>
          <w:lang w:val="sk-SK"/>
        </w:rPr>
        <w:t>jvhodnejší graf s triedením podľa pohlavia. Pred samotným vyhotovením grafu je však nutné si upraviť dáta, a to zrátaním premenný</w:t>
      </w:r>
      <w:r w:rsidR="009338FF">
        <w:rPr>
          <w:rFonts w:ascii="Arial" w:hAnsi="Arial" w:cs="Arial"/>
          <w:sz w:val="20"/>
          <w:szCs w:val="20"/>
          <w:lang w:val="sk-SK"/>
        </w:rPr>
        <w:t>ch vrátil/a a nechal/a si, nakoľ</w:t>
      </w:r>
      <w:r w:rsidR="00211EFF" w:rsidRPr="009338FF">
        <w:rPr>
          <w:rFonts w:ascii="Arial" w:hAnsi="Arial" w:cs="Arial"/>
          <w:sz w:val="20"/>
          <w:szCs w:val="20"/>
          <w:lang w:val="sk-SK"/>
        </w:rPr>
        <w:t>ko chceme zobraziť permennú „barva vybrané tužky“</w:t>
      </w:r>
      <w:r w:rsidR="00D44D8F" w:rsidRPr="009338FF">
        <w:rPr>
          <w:rFonts w:ascii="Arial" w:hAnsi="Arial" w:cs="Arial"/>
          <w:sz w:val="20"/>
          <w:szCs w:val="20"/>
          <w:lang w:val="sk-SK"/>
        </w:rPr>
        <w:t>. Potom tabuľ</w:t>
      </w:r>
      <w:r w:rsidR="00211EFF" w:rsidRPr="009338FF">
        <w:rPr>
          <w:rFonts w:ascii="Arial" w:hAnsi="Arial" w:cs="Arial"/>
          <w:sz w:val="20"/>
          <w:szCs w:val="20"/>
          <w:lang w:val="sk-SK"/>
        </w:rPr>
        <w:t>ka bude mať tvar:</w:t>
      </w:r>
    </w:p>
    <w:tbl>
      <w:tblPr>
        <w:tblW w:w="5761" w:type="dxa"/>
        <w:tblInd w:w="93" w:type="dxa"/>
        <w:tblLook w:val="04A0" w:firstRow="1" w:lastRow="0" w:firstColumn="1" w:lastColumn="0" w:noHBand="0" w:noVBand="1"/>
      </w:tblPr>
      <w:tblGrid>
        <w:gridCol w:w="960"/>
        <w:gridCol w:w="1227"/>
        <w:gridCol w:w="878"/>
        <w:gridCol w:w="987"/>
        <w:gridCol w:w="749"/>
        <w:gridCol w:w="960"/>
      </w:tblGrid>
      <w:tr w:rsidR="00211EFF" w:rsidRPr="00211EFF" w:rsidTr="00211EF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</w:p>
        </w:tc>
        <w:tc>
          <w:tcPr>
            <w:tcW w:w="384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barva vybrané tužky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Celkem</w:t>
            </w:r>
          </w:p>
        </w:tc>
      </w:tr>
      <w:tr w:rsidR="00211EFF" w:rsidRPr="00211EFF" w:rsidTr="00211EF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červená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černá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modrá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žlutá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</w:p>
        </w:tc>
      </w:tr>
      <w:tr w:rsidR="00211EFF" w:rsidRPr="00211EFF" w:rsidTr="00211EF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ženy</w:t>
            </w:r>
          </w:p>
        </w:tc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140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155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115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600</w:t>
            </w:r>
          </w:p>
        </w:tc>
      </w:tr>
      <w:tr w:rsidR="00211EFF" w:rsidRPr="00211EFF" w:rsidTr="00211EFF">
        <w:trPr>
          <w:trHeight w:val="262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muži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105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400</w:t>
            </w:r>
          </w:p>
        </w:tc>
      </w:tr>
      <w:tr w:rsidR="00211EFF" w:rsidRPr="00211EFF" w:rsidTr="00211EF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Celkem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225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305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1EFF" w:rsidRPr="00211EFF" w:rsidRDefault="00211EFF" w:rsidP="00211EF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211E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1000</w:t>
            </w:r>
          </w:p>
        </w:tc>
      </w:tr>
    </w:tbl>
    <w:p w:rsidR="00211EFF" w:rsidRPr="009338FF" w:rsidRDefault="00211EFF" w:rsidP="00C138B2">
      <w:pPr>
        <w:rPr>
          <w:rFonts w:ascii="Arial" w:hAnsi="Arial" w:cs="Arial"/>
          <w:sz w:val="20"/>
          <w:szCs w:val="20"/>
          <w:lang w:val="sk-SK"/>
        </w:rPr>
      </w:pPr>
    </w:p>
    <w:p w:rsidR="00D44D8F" w:rsidRPr="009338FF" w:rsidRDefault="00211EFF" w:rsidP="00C138B2">
      <w:pPr>
        <w:rPr>
          <w:rFonts w:ascii="Arial" w:hAnsi="Arial" w:cs="Arial"/>
          <w:sz w:val="20"/>
          <w:szCs w:val="20"/>
          <w:lang w:val="sk-SK"/>
        </w:rPr>
      </w:pPr>
      <w:r w:rsidRPr="009338FF">
        <w:rPr>
          <w:rFonts w:ascii="Arial" w:hAnsi="Arial" w:cs="Arial"/>
          <w:sz w:val="20"/>
          <w:szCs w:val="20"/>
          <w:lang w:val="sk-SK"/>
        </w:rPr>
        <w:t>Z </w:t>
      </w:r>
      <w:r w:rsidR="00D44D8F" w:rsidRPr="009338FF">
        <w:rPr>
          <w:rFonts w:ascii="Arial" w:hAnsi="Arial" w:cs="Arial"/>
          <w:sz w:val="20"/>
          <w:szCs w:val="20"/>
          <w:lang w:val="sk-SK"/>
        </w:rPr>
        <w:t>t</w:t>
      </w:r>
      <w:r w:rsidRPr="009338FF">
        <w:rPr>
          <w:rFonts w:ascii="Arial" w:hAnsi="Arial" w:cs="Arial"/>
          <w:sz w:val="20"/>
          <w:szCs w:val="20"/>
          <w:lang w:val="sk-SK"/>
        </w:rPr>
        <w:t xml:space="preserve">ejto </w:t>
      </w:r>
      <w:r w:rsidR="00D44D8F" w:rsidRPr="009338FF">
        <w:rPr>
          <w:rFonts w:ascii="Arial" w:hAnsi="Arial" w:cs="Arial"/>
          <w:sz w:val="20"/>
          <w:szCs w:val="20"/>
          <w:lang w:val="sk-SK"/>
        </w:rPr>
        <w:t>tabuľ</w:t>
      </w:r>
      <w:r w:rsidRPr="009338FF">
        <w:rPr>
          <w:rFonts w:ascii="Arial" w:hAnsi="Arial" w:cs="Arial"/>
          <w:sz w:val="20"/>
          <w:szCs w:val="20"/>
          <w:lang w:val="sk-SK"/>
        </w:rPr>
        <w:t>ky následne spr</w:t>
      </w:r>
      <w:r w:rsidR="00D44D8F" w:rsidRPr="009338FF">
        <w:rPr>
          <w:rFonts w:ascii="Arial" w:hAnsi="Arial" w:cs="Arial"/>
          <w:sz w:val="20"/>
          <w:szCs w:val="20"/>
          <w:lang w:val="sk-SK"/>
        </w:rPr>
        <w:t>a</w:t>
      </w:r>
      <w:r w:rsidRPr="009338FF">
        <w:rPr>
          <w:rFonts w:ascii="Arial" w:hAnsi="Arial" w:cs="Arial"/>
          <w:sz w:val="20"/>
          <w:szCs w:val="20"/>
          <w:lang w:val="sk-SK"/>
        </w:rPr>
        <w:t>víme stĺpcový graf s triedením.</w:t>
      </w:r>
    </w:p>
    <w:p w:rsidR="00D44D8F" w:rsidRPr="009338FF" w:rsidRDefault="00D44D8F" w:rsidP="00C138B2">
      <w:pPr>
        <w:rPr>
          <w:rFonts w:ascii="Arial" w:hAnsi="Arial" w:cs="Arial"/>
          <w:sz w:val="20"/>
          <w:szCs w:val="20"/>
          <w:lang w:val="sk-SK"/>
        </w:rPr>
      </w:pPr>
      <w:r w:rsidRPr="009338FF">
        <w:rPr>
          <w:rFonts w:ascii="Arial" w:hAnsi="Arial" w:cs="Arial"/>
          <w:noProof/>
          <w:sz w:val="20"/>
          <w:szCs w:val="20"/>
          <w:lang w:val="sk-SK" w:eastAsia="en-US"/>
        </w:rPr>
        <w:lastRenderedPageBreak/>
        <w:pict>
          <v:shape id="Chart 1" o:spid="_x0000_i1039" type="#_x0000_t75" style="width:287.4pt;height:156.6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">
            <v:imagedata r:id="rId25" o:title=""/>
            <o:lock v:ext="edit" aspectratio="f"/>
          </v:shape>
        </w:pict>
      </w:r>
    </w:p>
    <w:p w:rsidR="00D44D8F" w:rsidRPr="009338FF" w:rsidRDefault="00D44D8F" w:rsidP="00C138B2">
      <w:pPr>
        <w:rPr>
          <w:rFonts w:ascii="Arial" w:hAnsi="Arial" w:cs="Arial"/>
          <w:sz w:val="20"/>
          <w:szCs w:val="20"/>
          <w:lang w:val="sk-SK"/>
        </w:rPr>
      </w:pPr>
    </w:p>
    <w:p w:rsidR="00D44D8F" w:rsidRPr="009338FF" w:rsidRDefault="00D44D8F" w:rsidP="00C138B2">
      <w:pPr>
        <w:rPr>
          <w:rFonts w:ascii="Arial" w:hAnsi="Arial" w:cs="Arial"/>
          <w:sz w:val="20"/>
          <w:szCs w:val="20"/>
          <w:lang w:val="sk-SK"/>
        </w:rPr>
      </w:pPr>
      <w:r w:rsidRPr="009338FF">
        <w:rPr>
          <w:rFonts w:ascii="Arial" w:hAnsi="Arial" w:cs="Arial"/>
          <w:sz w:val="20"/>
          <w:szCs w:val="20"/>
          <w:lang w:val="sk-SK"/>
        </w:rPr>
        <w:t>Ak sa pozrieme na tento stĺpcový graf, je vidno, že ženy</w:t>
      </w:r>
      <w:r w:rsidR="009338FF" w:rsidRPr="009338FF">
        <w:rPr>
          <w:rFonts w:ascii="Arial" w:hAnsi="Arial" w:cs="Arial"/>
          <w:sz w:val="20"/>
          <w:szCs w:val="20"/>
          <w:lang w:val="sk-SK"/>
        </w:rPr>
        <w:t xml:space="preserve"> výrazne p</w:t>
      </w:r>
      <w:r w:rsidRPr="009338FF">
        <w:rPr>
          <w:rFonts w:ascii="Arial" w:hAnsi="Arial" w:cs="Arial"/>
          <w:sz w:val="20"/>
          <w:szCs w:val="20"/>
          <w:lang w:val="sk-SK"/>
        </w:rPr>
        <w:t>revyšujú mužov, čo spôsobuje</w:t>
      </w:r>
      <w:r w:rsidR="009338FF" w:rsidRPr="009338FF">
        <w:rPr>
          <w:rFonts w:ascii="Arial" w:hAnsi="Arial" w:cs="Arial"/>
          <w:sz w:val="20"/>
          <w:szCs w:val="20"/>
          <w:lang w:val="sk-SK"/>
        </w:rPr>
        <w:t xml:space="preserve"> to, že žien je viac vo výskum</w:t>
      </w:r>
      <w:r w:rsidRPr="009338FF">
        <w:rPr>
          <w:rFonts w:ascii="Arial" w:hAnsi="Arial" w:cs="Arial"/>
          <w:sz w:val="20"/>
          <w:szCs w:val="20"/>
          <w:lang w:val="sk-SK"/>
        </w:rPr>
        <w:t xml:space="preserve">nom súbore ako mužov. Ako by sme teda zrovnocenili oba súbory pre zobrazenie grafom? Jednou z možností </w:t>
      </w:r>
      <w:r w:rsidR="009338FF" w:rsidRPr="009338FF">
        <w:rPr>
          <w:rFonts w:ascii="Arial" w:hAnsi="Arial" w:cs="Arial"/>
          <w:sz w:val="20"/>
          <w:szCs w:val="20"/>
          <w:lang w:val="sk-SK"/>
        </w:rPr>
        <w:t>je zobraziť nie fr</w:t>
      </w:r>
      <w:r w:rsidRPr="009338FF">
        <w:rPr>
          <w:rFonts w:ascii="Arial" w:hAnsi="Arial" w:cs="Arial"/>
          <w:sz w:val="20"/>
          <w:szCs w:val="20"/>
          <w:lang w:val="sk-SK"/>
        </w:rPr>
        <w:t>e</w:t>
      </w:r>
      <w:r w:rsidR="009338FF" w:rsidRPr="009338FF">
        <w:rPr>
          <w:rFonts w:ascii="Arial" w:hAnsi="Arial" w:cs="Arial"/>
          <w:sz w:val="20"/>
          <w:szCs w:val="20"/>
          <w:lang w:val="sk-SK"/>
        </w:rPr>
        <w:t>k</w:t>
      </w:r>
      <w:r w:rsidRPr="009338FF">
        <w:rPr>
          <w:rFonts w:ascii="Arial" w:hAnsi="Arial" w:cs="Arial"/>
          <w:sz w:val="20"/>
          <w:szCs w:val="20"/>
          <w:lang w:val="sk-SK"/>
        </w:rPr>
        <w:t>vencie (četnosti</w:t>
      </w:r>
      <w:r w:rsidR="009338FF" w:rsidRPr="009338FF">
        <w:rPr>
          <w:rFonts w:ascii="Arial" w:hAnsi="Arial" w:cs="Arial"/>
          <w:sz w:val="20"/>
          <w:szCs w:val="20"/>
          <w:lang w:val="sk-SK"/>
        </w:rPr>
        <w:t>)</w:t>
      </w:r>
      <w:r w:rsidRPr="009338FF">
        <w:rPr>
          <w:rFonts w:ascii="Arial" w:hAnsi="Arial" w:cs="Arial"/>
          <w:sz w:val="20"/>
          <w:szCs w:val="20"/>
          <w:lang w:val="sk-SK"/>
        </w:rPr>
        <w:t xml:space="preserve"> ale percentá. </w:t>
      </w:r>
      <w:r w:rsidR="009338FF" w:rsidRPr="009338FF">
        <w:rPr>
          <w:rFonts w:ascii="Arial" w:hAnsi="Arial" w:cs="Arial"/>
          <w:sz w:val="20"/>
          <w:szCs w:val="20"/>
          <w:lang w:val="sk-SK"/>
        </w:rPr>
        <w:t>V</w:t>
      </w:r>
      <w:r w:rsidRPr="009338FF">
        <w:rPr>
          <w:rFonts w:ascii="Arial" w:hAnsi="Arial" w:cs="Arial"/>
          <w:sz w:val="20"/>
          <w:szCs w:val="20"/>
          <w:lang w:val="sk-SK"/>
        </w:rPr>
        <w:t>yrátame percentá každej vybranej farby pre každý súbor.</w:t>
      </w:r>
    </w:p>
    <w:p w:rsidR="00D44D8F" w:rsidRPr="009338FF" w:rsidRDefault="009338FF" w:rsidP="00C138B2">
      <w:pPr>
        <w:rPr>
          <w:rFonts w:ascii="Arial" w:hAnsi="Arial" w:cs="Arial"/>
          <w:sz w:val="20"/>
          <w:szCs w:val="20"/>
          <w:lang w:val="sk-SK"/>
        </w:rPr>
      </w:pPr>
      <w:r w:rsidRPr="009338FF">
        <w:rPr>
          <w:rFonts w:ascii="Arial" w:hAnsi="Arial" w:cs="Arial"/>
          <w:sz w:val="20"/>
          <w:szCs w:val="20"/>
          <w:lang w:val="sk-SK"/>
        </w:rPr>
        <w:t>Dostaneme tabuľ</w:t>
      </w:r>
      <w:r w:rsidR="00D44D8F" w:rsidRPr="009338FF">
        <w:rPr>
          <w:rFonts w:ascii="Arial" w:hAnsi="Arial" w:cs="Arial"/>
          <w:sz w:val="20"/>
          <w:szCs w:val="20"/>
          <w:lang w:val="sk-SK"/>
        </w:rPr>
        <w:t>ku:</w:t>
      </w:r>
    </w:p>
    <w:tbl>
      <w:tblPr>
        <w:tblW w:w="5761" w:type="dxa"/>
        <w:tblInd w:w="93" w:type="dxa"/>
        <w:tblLook w:val="04A0" w:firstRow="1" w:lastRow="0" w:firstColumn="1" w:lastColumn="0" w:noHBand="0" w:noVBand="1"/>
      </w:tblPr>
      <w:tblGrid>
        <w:gridCol w:w="960"/>
        <w:gridCol w:w="1227"/>
        <w:gridCol w:w="878"/>
        <w:gridCol w:w="987"/>
        <w:gridCol w:w="749"/>
        <w:gridCol w:w="960"/>
      </w:tblGrid>
      <w:tr w:rsidR="00D44D8F" w:rsidRPr="00D44D8F" w:rsidTr="00D44D8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</w:p>
        </w:tc>
        <w:tc>
          <w:tcPr>
            <w:tcW w:w="384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barva vybrané tužky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Celkem</w:t>
            </w:r>
          </w:p>
        </w:tc>
      </w:tr>
      <w:tr w:rsidR="00D44D8F" w:rsidRPr="00D44D8F" w:rsidTr="00D44D8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červená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černá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modrá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žlutá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</w:p>
        </w:tc>
      </w:tr>
      <w:tr w:rsidR="00D44D8F" w:rsidRPr="00D44D8F" w:rsidTr="00D44D8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ženy</w:t>
            </w:r>
          </w:p>
        </w:tc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140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155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115</w:t>
            </w:r>
          </w:p>
        </w:tc>
        <w:tc>
          <w:tcPr>
            <w:tcW w:w="74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600</w:t>
            </w:r>
          </w:p>
        </w:tc>
      </w:tr>
      <w:tr w:rsidR="00D44D8F" w:rsidRPr="00D44D8F" w:rsidTr="00D44D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9338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%</w:t>
            </w:r>
          </w:p>
        </w:tc>
        <w:tc>
          <w:tcPr>
            <w:tcW w:w="12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23%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26%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19%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32%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100%</w:t>
            </w:r>
          </w:p>
        </w:tc>
      </w:tr>
      <w:tr w:rsidR="00D44D8F" w:rsidRPr="00D44D8F" w:rsidTr="00D44D8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muži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105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70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400</w:t>
            </w:r>
          </w:p>
        </w:tc>
      </w:tr>
      <w:tr w:rsidR="00D44D8F" w:rsidRPr="00D44D8F" w:rsidTr="00D44D8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9338F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%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26%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18%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28%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29%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100%</w:t>
            </w:r>
          </w:p>
        </w:tc>
      </w:tr>
      <w:tr w:rsidR="00D44D8F" w:rsidRPr="009338FF" w:rsidTr="00D44D8F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Celkem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245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225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225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305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44D8F" w:rsidRPr="00D44D8F" w:rsidRDefault="00D44D8F" w:rsidP="00D44D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</w:pPr>
            <w:r w:rsidRPr="00D44D8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sk-SK" w:eastAsia="en-US"/>
              </w:rPr>
              <w:t>1000</w:t>
            </w:r>
          </w:p>
        </w:tc>
      </w:tr>
    </w:tbl>
    <w:p w:rsidR="009338FF" w:rsidRPr="009338FF" w:rsidRDefault="009338FF" w:rsidP="00C138B2">
      <w:pPr>
        <w:rPr>
          <w:rFonts w:ascii="Arial" w:hAnsi="Arial" w:cs="Arial"/>
          <w:sz w:val="20"/>
          <w:szCs w:val="20"/>
          <w:lang w:val="sk-SK"/>
        </w:rPr>
      </w:pPr>
    </w:p>
    <w:p w:rsidR="00D44D8F" w:rsidRPr="009338FF" w:rsidRDefault="009338FF" w:rsidP="00C138B2">
      <w:pPr>
        <w:rPr>
          <w:rFonts w:ascii="Arial" w:hAnsi="Arial" w:cs="Arial"/>
          <w:sz w:val="20"/>
          <w:szCs w:val="20"/>
          <w:lang w:val="sk-SK"/>
        </w:rPr>
      </w:pPr>
      <w:r w:rsidRPr="009338FF">
        <w:rPr>
          <w:rFonts w:ascii="Arial" w:hAnsi="Arial" w:cs="Arial"/>
          <w:sz w:val="20"/>
          <w:szCs w:val="20"/>
          <w:lang w:val="sk-SK"/>
        </w:rPr>
        <w:t>A graf z percentuálnej hodnoty bude vyzerať nasledovne:</w:t>
      </w:r>
    </w:p>
    <w:p w:rsidR="009B1D0D" w:rsidRPr="009338FF" w:rsidRDefault="009B1D0D" w:rsidP="00C138B2">
      <w:pPr>
        <w:rPr>
          <w:rFonts w:ascii="Arial" w:hAnsi="Arial" w:cs="Arial"/>
          <w:noProof/>
          <w:sz w:val="20"/>
          <w:szCs w:val="20"/>
          <w:lang w:val="sk-SK" w:eastAsia="en-US"/>
        </w:rPr>
      </w:pPr>
    </w:p>
    <w:p w:rsidR="009B1D0D" w:rsidRPr="009338FF" w:rsidRDefault="009338FF" w:rsidP="00C138B2">
      <w:pPr>
        <w:rPr>
          <w:rFonts w:ascii="Arial" w:hAnsi="Arial" w:cs="Arial"/>
          <w:noProof/>
          <w:sz w:val="20"/>
          <w:szCs w:val="20"/>
          <w:lang w:val="sk-SK" w:eastAsia="en-US"/>
        </w:rPr>
      </w:pPr>
      <w:r w:rsidRPr="009338FF">
        <w:rPr>
          <w:rFonts w:ascii="Arial" w:hAnsi="Arial" w:cs="Arial"/>
          <w:noProof/>
          <w:sz w:val="20"/>
          <w:szCs w:val="20"/>
          <w:lang w:val="sk-SK" w:eastAsia="en-US"/>
        </w:rPr>
        <w:pict>
          <v:shape id="_x0000_i1040" type="#_x0000_t75" style="width:308.4pt;height:169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">
            <v:imagedata r:id="rId26" o:title=""/>
            <o:lock v:ext="edit" aspectratio="f"/>
          </v:shape>
        </w:pict>
      </w:r>
    </w:p>
    <w:p w:rsidR="009338FF" w:rsidRDefault="009338FF" w:rsidP="00C138B2">
      <w:pPr>
        <w:rPr>
          <w:rFonts w:ascii="Arial" w:hAnsi="Arial" w:cs="Arial"/>
          <w:noProof/>
          <w:sz w:val="20"/>
          <w:szCs w:val="20"/>
          <w:lang w:val="sk-SK" w:eastAsia="en-US"/>
        </w:rPr>
      </w:pPr>
    </w:p>
    <w:p w:rsidR="009338FF" w:rsidRDefault="009338FF" w:rsidP="00C138B2">
      <w:pPr>
        <w:rPr>
          <w:rFonts w:ascii="Arial" w:hAnsi="Arial" w:cs="Arial"/>
          <w:noProof/>
          <w:sz w:val="20"/>
          <w:szCs w:val="20"/>
          <w:lang w:val="sk-SK" w:eastAsia="en-US"/>
        </w:rPr>
      </w:pPr>
      <w:r w:rsidRPr="009338FF">
        <w:rPr>
          <w:rFonts w:ascii="Arial" w:hAnsi="Arial" w:cs="Arial"/>
          <w:noProof/>
          <w:sz w:val="20"/>
          <w:szCs w:val="20"/>
          <w:lang w:val="sk-SK" w:eastAsia="en-US"/>
        </w:rPr>
        <w:t>Z daného grafu je porovnanie mužov a žien v rámci vybranej farby už naozaj zodpovedajúce realite. Vidíme, že muži si viac vyberajú červenú farbu a modrú farbu než ženy a ženy si viac vyberajú čiernu a žltú farbu než muži.</w:t>
      </w:r>
    </w:p>
    <w:p w:rsidR="009338FF" w:rsidRDefault="009338FF" w:rsidP="00C138B2">
      <w:pPr>
        <w:rPr>
          <w:rFonts w:ascii="Arial" w:hAnsi="Arial" w:cs="Arial"/>
          <w:noProof/>
          <w:sz w:val="20"/>
          <w:szCs w:val="20"/>
          <w:lang w:val="sk-SK" w:eastAsia="en-US"/>
        </w:rPr>
      </w:pPr>
    </w:p>
    <w:p w:rsidR="009338FF" w:rsidRPr="009338FF" w:rsidRDefault="009338FF" w:rsidP="00C138B2">
      <w:pPr>
        <w:rPr>
          <w:rFonts w:ascii="Arial" w:hAnsi="Arial" w:cs="Arial"/>
          <w:noProof/>
          <w:sz w:val="20"/>
          <w:szCs w:val="20"/>
          <w:lang w:val="sk-SK" w:eastAsia="en-US"/>
        </w:rPr>
      </w:pPr>
      <w:r>
        <w:rPr>
          <w:rFonts w:ascii="Arial" w:hAnsi="Arial" w:cs="Arial"/>
          <w:noProof/>
          <w:sz w:val="20"/>
          <w:szCs w:val="20"/>
          <w:lang w:val="sk-SK" w:eastAsia="en-US"/>
        </w:rPr>
        <w:t>29. Pre zobrazenie dát je vhodný stĺpcový graf, nakoľko ide o nominálnu premennú. Jeho „vzhľad“ môže byť nasledovný: (iný spôsob zobrazenia stĺpcovým grafom by mohol byť napríklad ak by sme zoradili jednotlivé kategórie podľa frekvencie od najmenšej po najväčšiu a naopak)</w:t>
      </w:r>
    </w:p>
    <w:p w:rsidR="009B1D0D" w:rsidRDefault="009338FF" w:rsidP="00C138B2">
      <w:pPr>
        <w:rPr>
          <w:noProof/>
          <w:lang w:val="en-US" w:eastAsia="en-US"/>
        </w:rPr>
      </w:pPr>
      <w:r w:rsidRPr="009B1D0D">
        <w:rPr>
          <w:noProof/>
          <w:lang w:val="en-US" w:eastAsia="en-US"/>
        </w:rPr>
        <w:lastRenderedPageBreak/>
        <w:pict>
          <v:shape id="_x0000_i1041" type="#_x0000_t75" style="width:374.4pt;height:169.2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">
            <v:imagedata r:id="rId27" o:title=""/>
            <o:lock v:ext="edit" aspectratio="f"/>
          </v:shape>
        </w:pict>
      </w:r>
    </w:p>
    <w:p w:rsidR="00EE30D6" w:rsidRDefault="00EE30D6" w:rsidP="00C138B2">
      <w:pPr>
        <w:rPr>
          <w:noProof/>
          <w:lang w:val="en-US" w:eastAsia="en-US"/>
        </w:rPr>
      </w:pPr>
    </w:p>
    <w:p w:rsidR="00EE30D6" w:rsidRPr="00BC2357" w:rsidRDefault="00EE30D6" w:rsidP="00BC2357">
      <w:pPr>
        <w:rPr>
          <w:rFonts w:ascii="Arial" w:hAnsi="Arial" w:cs="Arial"/>
          <w:noProof/>
          <w:sz w:val="20"/>
          <w:szCs w:val="20"/>
          <w:lang w:val="en-US" w:eastAsia="en-US"/>
        </w:rPr>
      </w:pPr>
      <w:r w:rsidRPr="00BC2357">
        <w:rPr>
          <w:rFonts w:ascii="Arial" w:hAnsi="Arial" w:cs="Arial"/>
          <w:noProof/>
          <w:sz w:val="20"/>
          <w:szCs w:val="20"/>
          <w:lang w:val="en-US" w:eastAsia="en-US"/>
        </w:rPr>
        <w:t>30.</w:t>
      </w:r>
      <w:r w:rsidR="00BC2357">
        <w:rPr>
          <w:rFonts w:ascii="Arial" w:hAnsi="Arial" w:cs="Arial"/>
          <w:noProof/>
          <w:sz w:val="20"/>
          <w:szCs w:val="20"/>
          <w:lang w:val="en-US" w:eastAsia="en-US"/>
        </w:rPr>
        <w:t xml:space="preserve"> </w:t>
      </w:r>
      <w:r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Napríklad by steam and leaf vyzeral takto:</w:t>
      </w:r>
    </w:p>
    <w:p w:rsidR="00EE30D6" w:rsidRPr="00BC2357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</w:p>
    <w:p w:rsidR="00EE30D6" w:rsidRPr="00BC2357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 .00        0 .</w:t>
      </w:r>
    </w:p>
    <w:p w:rsidR="00EE30D6" w:rsidRPr="00BC2357" w:rsidRDefault="00BC2357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9.00       </w:t>
      </w:r>
      <w:r w:rsidR="00EE30D6"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0 .  567888999</w:t>
      </w:r>
    </w:p>
    <w:p w:rsidR="00EE30D6" w:rsidRPr="00BC2357" w:rsidRDefault="00BC2357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10.00      </w:t>
      </w:r>
      <w:r w:rsidR="00EE30D6"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1 .  0111222244</w:t>
      </w:r>
    </w:p>
    <w:p w:rsidR="00EE30D6" w:rsidRPr="00BC2357" w:rsidRDefault="00BC2357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12.00      </w:t>
      </w:r>
      <w:r w:rsidR="00EE30D6"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1 .  555777778888</w:t>
      </w:r>
    </w:p>
    <w:p w:rsidR="00EE30D6" w:rsidRPr="00BC2357" w:rsidRDefault="00BC2357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8.00       </w:t>
      </w:r>
      <w:r w:rsidR="00EE30D6"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2 .  01123444</w:t>
      </w:r>
    </w:p>
    <w:p w:rsidR="00EE30D6" w:rsidRPr="00BC2357" w:rsidRDefault="00BC2357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5.00       </w:t>
      </w:r>
      <w:r w:rsidR="00EE30D6"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2 .  56779</w:t>
      </w:r>
    </w:p>
    <w:p w:rsidR="00EE30D6" w:rsidRPr="00BC2357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3.00       3 .  013</w:t>
      </w:r>
    </w:p>
    <w:p w:rsidR="00EE30D6" w:rsidRPr="00BC2357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 .00        3 .</w:t>
      </w:r>
    </w:p>
    <w:p w:rsidR="00EE30D6" w:rsidRPr="00BC2357" w:rsidRDefault="00BC2357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1.00       </w:t>
      </w:r>
      <w:r w:rsidR="00EE30D6"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4 .  2</w:t>
      </w:r>
    </w:p>
    <w:p w:rsidR="00EE30D6" w:rsidRPr="00BC2357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    1.00 Extremes    (&gt;=48)</w:t>
      </w:r>
    </w:p>
    <w:p w:rsidR="00EE30D6" w:rsidRPr="00BC2357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</w:p>
    <w:p w:rsidR="00EE30D6" w:rsidRPr="00BC2357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Stem width:     10.00</w:t>
      </w:r>
    </w:p>
    <w:p w:rsidR="00EE30D6" w:rsidRDefault="00EE30D6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 w:rsidRPr="00BC2357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 Each leaf:       1 case(s)</w:t>
      </w:r>
    </w:p>
    <w:p w:rsidR="00BC2357" w:rsidRPr="00BC2357" w:rsidRDefault="00BC2357" w:rsidP="00EE30D6">
      <w:pPr>
        <w:widowControl/>
        <w:suppressAutoHyphens w:val="0"/>
        <w:autoSpaceDE w:val="0"/>
        <w:autoSpaceDN w:val="0"/>
        <w:adjustRightInd w:val="0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Rozloženie premennej sa z daného histogramu zdá unimodálne, zprava zošikmené a </w:t>
      </w:r>
      <w:r w:rsidR="00170B53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 xml:space="preserve">s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US"/>
        </w:rPr>
        <w:t>dvomi odľahlými hodnotami.</w:t>
      </w:r>
    </w:p>
    <w:p w:rsidR="00EE30D6" w:rsidRDefault="00EE30D6" w:rsidP="00EE30D6">
      <w:pPr>
        <w:widowControl/>
        <w:suppressAutoHyphens w:val="0"/>
        <w:autoSpaceDE w:val="0"/>
        <w:autoSpaceDN w:val="0"/>
        <w:adjustRightInd w:val="0"/>
        <w:spacing w:line="400" w:lineRule="atLeast"/>
        <w:rPr>
          <w:rFonts w:eastAsia="Times New Roman"/>
          <w:kern w:val="0"/>
          <w:lang w:val="en-US" w:eastAsia="en-US"/>
        </w:rPr>
      </w:pPr>
    </w:p>
    <w:p w:rsidR="00EE30D6" w:rsidRDefault="002A2FBA" w:rsidP="00C138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31. z Howella</w:t>
      </w:r>
    </w:p>
    <w:p w:rsidR="002A2FBA" w:rsidRDefault="002A2FBA" w:rsidP="00C138B2">
      <w:pPr>
        <w:rPr>
          <w:noProof/>
        </w:rPr>
      </w:pPr>
    </w:p>
    <w:p w:rsidR="002A2FBA" w:rsidRDefault="002A2FBA" w:rsidP="00C138B2">
      <w:pPr>
        <w:rPr>
          <w:noProof/>
        </w:rPr>
      </w:pPr>
      <w:r w:rsidRPr="00E80523">
        <w:rPr>
          <w:noProof/>
        </w:rPr>
        <w:lastRenderedPageBreak/>
        <w:pict>
          <v:shape id="Obrázek 1" o:spid="_x0000_i1042" type="#_x0000_t75" style="width:481.8pt;height:583.8pt;visibility:visible">
            <v:imagedata r:id="rId28" o:title=""/>
          </v:shape>
        </w:pict>
      </w:r>
    </w:p>
    <w:p w:rsidR="002A2FBA" w:rsidRDefault="002A2FBA" w:rsidP="00C138B2">
      <w:pPr>
        <w:rPr>
          <w:noProof/>
        </w:rPr>
      </w:pPr>
      <w:r w:rsidRPr="00E80523">
        <w:rPr>
          <w:noProof/>
        </w:rPr>
        <w:lastRenderedPageBreak/>
        <w:pict>
          <v:shape id="_x0000_i1043" type="#_x0000_t75" style="width:438.6pt;height:472.8pt;visibility:visible">
            <v:imagedata r:id="rId29" o:title=""/>
          </v:shape>
        </w:pict>
      </w:r>
    </w:p>
    <w:p w:rsidR="002A2FBA" w:rsidRDefault="002A2FBA" w:rsidP="00C138B2">
      <w:pPr>
        <w:rPr>
          <w:noProof/>
        </w:rPr>
      </w:pPr>
    </w:p>
    <w:p w:rsidR="002A2FBA" w:rsidRDefault="002A2FBA" w:rsidP="00C138B2">
      <w:pPr>
        <w:rPr>
          <w:noProof/>
        </w:rPr>
      </w:pPr>
      <w:r w:rsidRPr="00E80523">
        <w:rPr>
          <w:noProof/>
        </w:rPr>
        <w:lastRenderedPageBreak/>
        <w:pict>
          <v:shape id="_x0000_i1044" type="#_x0000_t75" style="width:428.4pt;height:312.6pt;visibility:visible">
            <v:imagedata r:id="rId30" o:title=""/>
          </v:shape>
        </w:pict>
      </w:r>
    </w:p>
    <w:p w:rsidR="002A2FBA" w:rsidRPr="00C138B2" w:rsidRDefault="002A2FBA" w:rsidP="00C138B2">
      <w:pPr>
        <w:rPr>
          <w:rFonts w:ascii="Arial" w:hAnsi="Arial" w:cs="Arial"/>
          <w:sz w:val="20"/>
          <w:szCs w:val="20"/>
        </w:rPr>
      </w:pPr>
      <w:r w:rsidRPr="00E80523">
        <w:rPr>
          <w:noProof/>
        </w:rPr>
        <w:pict>
          <v:shape id="_x0000_i1045" type="#_x0000_t75" style="width:472.8pt;height:292.2pt;visibility:visible">
            <v:imagedata r:id="rId31" o:title=""/>
          </v:shape>
        </w:pict>
      </w:r>
    </w:p>
    <w:sectPr w:rsidR="002A2FBA" w:rsidRPr="00C138B2"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2676"/>
    <w:rsid w:val="00170B53"/>
    <w:rsid w:val="00211EFF"/>
    <w:rsid w:val="002A2FBA"/>
    <w:rsid w:val="003A1A0E"/>
    <w:rsid w:val="00484FF5"/>
    <w:rsid w:val="005B0CCC"/>
    <w:rsid w:val="006477BD"/>
    <w:rsid w:val="006A35CB"/>
    <w:rsid w:val="00732676"/>
    <w:rsid w:val="007B3AA8"/>
    <w:rsid w:val="0084269B"/>
    <w:rsid w:val="008E23CC"/>
    <w:rsid w:val="009338FF"/>
    <w:rsid w:val="00974448"/>
    <w:rsid w:val="009B1D0D"/>
    <w:rsid w:val="00B62223"/>
    <w:rsid w:val="00B65E1E"/>
    <w:rsid w:val="00BC2357"/>
    <w:rsid w:val="00BC3099"/>
    <w:rsid w:val="00C138B2"/>
    <w:rsid w:val="00CB787D"/>
    <w:rsid w:val="00D44D8F"/>
    <w:rsid w:val="00E41BEF"/>
    <w:rsid w:val="00E92BAD"/>
    <w:rsid w:val="00EE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25CBAD7-3706-4D2F-8BD8-BFC37EE5E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Absatz-Standardschriftart">
    <w:name w:val="Absatz-Standardschriftart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customStyle="1" w:styleId="Zkladntext21">
    <w:name w:val="Základní text 21"/>
    <w:basedOn w:val="Normln"/>
    <w:rPr>
      <w:rFonts w:ascii="Arial" w:hAnsi="Arial"/>
      <w:sz w:val="20"/>
      <w:szCs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4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oleObject" Target="embeddings/oleObject4.bin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emf"/><Relationship Id="rId12" Type="http://schemas.openxmlformats.org/officeDocument/2006/relationships/oleObject" Target="embeddings/oleObject1.bin"/><Relationship Id="rId17" Type="http://schemas.openxmlformats.org/officeDocument/2006/relationships/image" Target="media/image11.em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0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oleObject" Target="embeddings/oleObject2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1654</Words>
  <Characters>9761</Characters>
  <Application>Microsoft Office Word</Application>
  <DocSecurity>0</DocSecurity>
  <Lines>81</Lines>
  <Paragraphs>22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Masarykova Univerzita</Company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cp:lastModifiedBy>Standa Ježek</cp:lastModifiedBy>
  <cp:revision>3</cp:revision>
  <cp:lastPrinted>1601-01-01T00:00:00Z</cp:lastPrinted>
  <dcterms:created xsi:type="dcterms:W3CDTF">2018-03-05T09:08:00Z</dcterms:created>
  <dcterms:modified xsi:type="dcterms:W3CDTF">2018-03-05T09:08:00Z</dcterms:modified>
</cp:coreProperties>
</file>