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A4" w:rsidRPr="009000A4" w:rsidRDefault="003E6294" w:rsidP="009000A4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Transnational Media and Communication</w:t>
      </w:r>
      <w:r w:rsidR="009000A4" w:rsidRPr="009000A4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:rsidR="00C869F6" w:rsidRDefault="002E50CE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55332">
        <w:rPr>
          <w:rFonts w:ascii="Times New Roman" w:eastAsia="Malgun Gothic" w:hAnsi="Times New Roman" w:cs="Times New Roman" w:hint="eastAsia"/>
          <w:sz w:val="24"/>
          <w:szCs w:val="24"/>
        </w:rPr>
        <w:t>201</w:t>
      </w:r>
      <w:r w:rsidR="00DC154F">
        <w:rPr>
          <w:rFonts w:ascii="Times New Roman" w:eastAsia="Malgun Gothic" w:hAnsi="Times New Roman" w:cs="Times New Roman"/>
          <w:sz w:val="24"/>
          <w:szCs w:val="24"/>
        </w:rPr>
        <w:t>8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 xml:space="preserve">Wednesday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3:15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P</w:t>
      </w:r>
      <w:r w:rsidR="00C869F6">
        <w:rPr>
          <w:rFonts w:ascii="Times New Roman" w:hAnsi="Times New Roman" w:cs="Times New Roman" w:hint="eastAsia"/>
          <w:sz w:val="24"/>
          <w:szCs w:val="24"/>
        </w:rPr>
        <w:t>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 w:rsidR="006F75A9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869F6" w:rsidRPr="00040EEB" w:rsidRDefault="00C869F6" w:rsidP="00C869F6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040EEB">
        <w:rPr>
          <w:rFonts w:ascii="Times New Roman" w:eastAsia="Malgun Gothic" w:hAnsi="Times New Roman" w:cs="Times New Roman" w:hint="eastAsia"/>
          <w:sz w:val="24"/>
          <w:szCs w:val="24"/>
        </w:rPr>
        <w:t xml:space="preserve">Tue &amp; </w:t>
      </w:r>
      <w:r>
        <w:rPr>
          <w:rFonts w:ascii="Times New Roman" w:hAnsi="Times New Roman" w:cs="Times New Roman" w:hint="eastAsia"/>
          <w:sz w:val="24"/>
          <w:szCs w:val="24"/>
        </w:rPr>
        <w:t xml:space="preserve">Wed </w:t>
      </w:r>
      <w:r w:rsidR="00040EEB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040EEB">
        <w:rPr>
          <w:rFonts w:ascii="Times New Roman" w:eastAsia="Malgun Gothic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3:</w:t>
      </w:r>
      <w:r w:rsidR="00040EEB">
        <w:rPr>
          <w:rFonts w:ascii="Times New Roman" w:eastAsia="Malgun Gothic" w:hAnsi="Times New Roman" w:cs="Times New Roman" w:hint="eastAsia"/>
          <w:sz w:val="24"/>
          <w:szCs w:val="24"/>
        </w:rPr>
        <w:t>0</w:t>
      </w:r>
      <w:r w:rsidR="00040EEB">
        <w:rPr>
          <w:rFonts w:ascii="Times New Roman" w:hAnsi="Times New Roman" w:cs="Times New Roman" w:hint="eastAsia"/>
          <w:sz w:val="24"/>
          <w:szCs w:val="24"/>
        </w:rPr>
        <w:t>0 PM</w:t>
      </w:r>
      <w:r w:rsidR="006F75A9">
        <w:rPr>
          <w:rFonts w:ascii="Times New Roman" w:hAnsi="Times New Roman" w:cs="Times New Roman"/>
          <w:sz w:val="24"/>
          <w:szCs w:val="24"/>
        </w:rPr>
        <w:t>. Office Number: 5. 50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Information: beinkid@mail.muni.cz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D06736" w:rsidRDefault="00073C24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44377">
        <w:rPr>
          <w:rFonts w:ascii="Times New Roman" w:hAnsi="Times New Roman" w:cs="Times New Roman"/>
          <w:sz w:val="24"/>
          <w:szCs w:val="24"/>
        </w:rPr>
        <w:t xml:space="preserve">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contexts</w:t>
      </w:r>
      <w:r w:rsidR="00D06736">
        <w:rPr>
          <w:rFonts w:ascii="Times New Roman" w:hAnsi="Times New Roman" w:cs="Times New Roman"/>
          <w:sz w:val="24"/>
          <w:szCs w:val="24"/>
        </w:rPr>
        <w:t xml:space="preserve"> stemming from the globalized political-economy system that has facilitated global mobility of people.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first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early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understanding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s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of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 national community and its internationalization.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second part of the course covers recent theoretical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perspectives on transnational media.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 xml:space="preserve">The third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cases highlighting the logic of transnational media and communication.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recent socio-cultural changes affected by the transnationalization of media and communication practices.   </w:t>
      </w:r>
    </w:p>
    <w:p w:rsidR="00D06736" w:rsidRDefault="00D06736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73C24" w:rsidRPr="00D06736" w:rsidRDefault="00073C24" w:rsidP="00D067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6736">
        <w:rPr>
          <w:rFonts w:ascii="Times New Roman" w:hAnsi="Times New Roman" w:cs="Times New Roman" w:hint="eastAsia"/>
          <w:sz w:val="24"/>
          <w:szCs w:val="24"/>
        </w:rPr>
        <w:t xml:space="preserve">Comprehend 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multiple theories of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communication</w:t>
      </w:r>
      <w:r w:rsidRPr="00D06736">
        <w:rPr>
          <w:rFonts w:ascii="Times New Roman" w:hAnsi="Times New Roman" w:cs="Times New Roman"/>
          <w:sz w:val="24"/>
          <w:szCs w:val="24"/>
        </w:rPr>
        <w:t>.</w:t>
      </w:r>
      <w:r w:rsidRPr="00D0673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44377" w:rsidRPr="00C44377" w:rsidRDefault="00C361E8" w:rsidP="00C443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Understand our world as the main context of new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communication research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C44377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Build professional experiences by conducting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relevant case studies</w:t>
      </w:r>
    </w:p>
    <w:p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2. Once upon a time, Communication with strangers </w:t>
      </w:r>
    </w:p>
    <w:p w:rsidR="00603633" w:rsidRDefault="001604E6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3.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(pre-trans)National Community</w:t>
      </w:r>
      <w:r w:rsidR="0060363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:rsidR="001604E6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4.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 xml:space="preserve">Cultural Imperialism  </w:t>
      </w:r>
      <w:r w:rsidR="002D0B0C">
        <w:rPr>
          <w:rFonts w:ascii="Times New Roman" w:hAnsi="Times New Roman" w:cs="Times New Roman"/>
          <w:b/>
          <w:sz w:val="24"/>
          <w:szCs w:val="24"/>
        </w:rPr>
        <w:t>(Response Paper on Week 2, 3,</w:t>
      </w:r>
      <w:r w:rsidR="002D0B0C"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 w:rsidR="002D0B0C">
        <w:rPr>
          <w:rFonts w:ascii="Malgun Gothic" w:eastAsia="Malgun Gothic" w:hAnsi="Malgun Gothic" w:cs="Times New Roman"/>
          <w:b/>
          <w:sz w:val="24"/>
          <w:szCs w:val="24"/>
        </w:rPr>
        <w:t>4</w:t>
      </w:r>
      <w:r w:rsidR="006A1907">
        <w:rPr>
          <w:rFonts w:ascii="Times New Roman" w:hAnsi="Times New Roman" w:cs="Times New Roman"/>
          <w:b/>
          <w:sz w:val="24"/>
          <w:szCs w:val="24"/>
        </w:rPr>
        <w:t xml:space="preserve"> Readings Due: 13. 3. 2018</w:t>
      </w:r>
      <w:r w:rsidR="002D0B0C">
        <w:rPr>
          <w:rFonts w:ascii="Times New Roman" w:hAnsi="Times New Roman" w:cs="Times New Roman"/>
          <w:b/>
          <w:sz w:val="24"/>
          <w:szCs w:val="24"/>
        </w:rPr>
        <w:t>)</w:t>
      </w:r>
    </w:p>
    <w:p w:rsidR="00B67D63" w:rsidRPr="00B67D63" w:rsidRDefault="00B67D63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B67D63">
        <w:rPr>
          <w:rFonts w:ascii="Times New Roman" w:hAnsi="Times New Roman" w:cs="Times New Roman"/>
          <w:sz w:val="24"/>
          <w:szCs w:val="24"/>
        </w:rPr>
        <w:t xml:space="preserve">Week 5. </w:t>
      </w:r>
      <w:r w:rsidRPr="00B67D63">
        <w:rPr>
          <w:rFonts w:ascii="Times New Roman" w:hAnsi="Times New Roman" w:cs="Times New Roman"/>
          <w:b/>
          <w:sz w:val="24"/>
          <w:szCs w:val="24"/>
        </w:rPr>
        <w:t xml:space="preserve">Reading Week </w:t>
      </w:r>
      <w:r>
        <w:rPr>
          <w:rFonts w:ascii="Times New Roman" w:hAnsi="Times New Roman" w:cs="Times New Roman"/>
          <w:b/>
          <w:sz w:val="24"/>
          <w:szCs w:val="24"/>
        </w:rPr>
        <w:t>(No Class)</w:t>
      </w:r>
    </w:p>
    <w:p w:rsidR="002D0B0C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="002D0B0C">
        <w:rPr>
          <w:rFonts w:ascii="Times New Roman" w:hAnsi="Times New Roman" w:cs="Times New Roman"/>
          <w:sz w:val="24"/>
          <w:szCs w:val="24"/>
        </w:rPr>
        <w:t>6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Pr="00603633">
        <w:rPr>
          <w:rFonts w:ascii="Times New Roman" w:hAnsi="Times New Roman" w:cs="Times New Roman" w:hint="eastAsia"/>
          <w:sz w:val="24"/>
          <w:szCs w:val="24"/>
        </w:rPr>
        <w:t>New Order: Globalization, Transnationalism, Flexible Citizenship</w:t>
      </w:r>
      <w:r w:rsidRPr="006036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D63" w:rsidRPr="00B67D63" w:rsidRDefault="00B67D63" w:rsidP="001604E6">
      <w:pPr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7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B67D63">
        <w:rPr>
          <w:rFonts w:ascii="Times New Roman" w:eastAsia="Malgun Gothic" w:hAnsi="Times New Roman" w:cs="Times New Roman"/>
          <w:b/>
          <w:sz w:val="24"/>
          <w:szCs w:val="24"/>
        </w:rPr>
        <w:t>Research Plan Due (No Class)</w:t>
      </w:r>
    </w:p>
    <w:p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 w:rsidR="00B67D63">
        <w:rPr>
          <w:rFonts w:ascii="Times New Roman" w:eastAsia="Malgun Gothic" w:hAnsi="Times New Roman" w:cs="Times New Roman"/>
          <w:sz w:val="24"/>
          <w:szCs w:val="24"/>
        </w:rPr>
        <w:t>8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 xml:space="preserve">Reflexive </w:t>
      </w:r>
      <w:r w:rsidRPr="00603633">
        <w:rPr>
          <w:rFonts w:ascii="Times New Roman" w:hAnsi="Times New Roman" w:cs="Times New Roman"/>
          <w:sz w:val="24"/>
          <w:szCs w:val="24"/>
        </w:rPr>
        <w:t xml:space="preserve">Cultural Proximity </w:t>
      </w:r>
    </w:p>
    <w:p w:rsidR="00603633" w:rsidRDefault="001604E6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="00B67D63">
        <w:rPr>
          <w:rFonts w:ascii="Times New Roman" w:hAnsi="Times New Roman" w:cs="Times New Roman"/>
          <w:sz w:val="24"/>
          <w:szCs w:val="24"/>
        </w:rPr>
        <w:t>9</w:t>
      </w:r>
      <w:r w:rsidRPr="00603633">
        <w:rPr>
          <w:rFonts w:ascii="Times New Roman" w:hAnsi="Times New Roman" w:cs="Times New Roman"/>
          <w:sz w:val="24"/>
          <w:szCs w:val="24"/>
        </w:rPr>
        <w:t xml:space="preserve">. Cultural </w:t>
      </w:r>
      <w:r w:rsidRPr="00603633">
        <w:rPr>
          <w:rFonts w:ascii="Times New Roman" w:eastAsia="MS Mincho" w:hAnsi="Times New Roman" w:cs="Times New Roman"/>
          <w:sz w:val="24"/>
          <w:szCs w:val="24"/>
          <w:lang w:eastAsia="ja-JP"/>
        </w:rPr>
        <w:t>Hybridity</w:t>
      </w:r>
      <w:r w:rsidR="006036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03633">
        <w:rPr>
          <w:rFonts w:ascii="Times New Roman" w:hAnsi="Times New Roman" w:cs="Times New Roman"/>
          <w:b/>
          <w:sz w:val="24"/>
          <w:szCs w:val="24"/>
        </w:rPr>
        <w:t>(Response Paper on Week 6, 7</w:t>
      </w:r>
      <w:r w:rsidR="002D0B0C">
        <w:rPr>
          <w:rFonts w:ascii="Times New Roman" w:hAnsi="Times New Roman" w:cs="Times New Roman"/>
          <w:b/>
          <w:sz w:val="24"/>
          <w:szCs w:val="24"/>
        </w:rPr>
        <w:t>,</w:t>
      </w:r>
      <w:r w:rsidR="002D0B0C"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 w:rsidR="002D0B0C">
        <w:rPr>
          <w:rFonts w:ascii="Malgun Gothic" w:eastAsia="Malgun Gothic" w:hAnsi="Malgun Gothic" w:cs="Times New Roman"/>
          <w:b/>
          <w:sz w:val="24"/>
          <w:szCs w:val="24"/>
        </w:rPr>
        <w:t>8</w:t>
      </w:r>
      <w:r w:rsidR="00603633">
        <w:rPr>
          <w:rFonts w:ascii="Times New Roman" w:hAnsi="Times New Roman" w:cs="Times New Roman"/>
          <w:b/>
          <w:sz w:val="24"/>
          <w:szCs w:val="24"/>
        </w:rPr>
        <w:t xml:space="preserve"> Readings Due: </w:t>
      </w:r>
      <w:r w:rsidR="00B67D63">
        <w:rPr>
          <w:rFonts w:ascii="Times New Roman" w:hAnsi="Times New Roman" w:cs="Times New Roman"/>
          <w:b/>
          <w:sz w:val="24"/>
          <w:szCs w:val="24"/>
        </w:rPr>
        <w:t>17</w:t>
      </w:r>
      <w:r w:rsidR="006A1907">
        <w:rPr>
          <w:rFonts w:ascii="Times New Roman" w:hAnsi="Times New Roman" w:cs="Times New Roman"/>
          <w:b/>
          <w:sz w:val="24"/>
          <w:szCs w:val="24"/>
        </w:rPr>
        <w:t>. 4. 2018</w:t>
      </w:r>
      <w:r w:rsidR="00603633">
        <w:rPr>
          <w:rFonts w:ascii="Times New Roman" w:hAnsi="Times New Roman" w:cs="Times New Roman"/>
          <w:b/>
          <w:sz w:val="24"/>
          <w:szCs w:val="24"/>
        </w:rPr>
        <w:t>)</w:t>
      </w:r>
    </w:p>
    <w:p w:rsidR="00603633" w:rsidRPr="00603633" w:rsidRDefault="00603633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Week </w:t>
      </w:r>
      <w:r w:rsidRPr="006036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10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Case Study: Research Sample</w:t>
      </w:r>
    </w:p>
    <w:p w:rsidR="00603633" w:rsidRPr="00603633" w:rsidRDefault="00603633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Week </w:t>
      </w:r>
      <w:r w:rsidRPr="006036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1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 w:rsidRPr="00603633">
        <w:rPr>
          <w:rFonts w:ascii="Times New Roman" w:hAnsi="Times New Roman" w:cs="Times New Roman"/>
          <w:sz w:val="24"/>
          <w:szCs w:val="24"/>
        </w:rPr>
        <w:t xml:space="preserve">Case: Asian Transnational Flow </w:t>
      </w:r>
    </w:p>
    <w:p w:rsidR="00603633" w:rsidRDefault="00603633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2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Case: European Media Market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(Response Paper on Week 11, 12 Readings Due: </w:t>
      </w:r>
      <w:r w:rsidR="002D0B0C">
        <w:rPr>
          <w:rFonts w:ascii="Times New Roman" w:hAnsi="Times New Roman" w:cs="Times New Roman"/>
          <w:b/>
          <w:sz w:val="24"/>
          <w:szCs w:val="24"/>
        </w:rPr>
        <w:t>8</w:t>
      </w:r>
      <w:r w:rsidR="006A1907">
        <w:rPr>
          <w:rFonts w:ascii="Times New Roman" w:hAnsi="Times New Roman" w:cs="Times New Roman"/>
          <w:b/>
          <w:sz w:val="24"/>
          <w:szCs w:val="24"/>
        </w:rPr>
        <w:t>. 5. 2018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41ABB" w:rsidRPr="00603633" w:rsidRDefault="003D098C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 w:hint="eastAsia"/>
          <w:sz w:val="24"/>
          <w:szCs w:val="24"/>
        </w:rPr>
        <w:t>W</w:t>
      </w:r>
      <w:r w:rsidR="007D0AD3" w:rsidRPr="00603633">
        <w:rPr>
          <w:rFonts w:ascii="Times New Roman" w:hAnsi="Times New Roman" w:cs="Times New Roman"/>
          <w:sz w:val="24"/>
          <w:szCs w:val="24"/>
        </w:rPr>
        <w:t xml:space="preserve">eek 13. Class Conference </w:t>
      </w:r>
      <w:r w:rsidR="00441ABB" w:rsidRPr="006036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985DFA" w:rsidRPr="00073C24" w:rsidRDefault="00E60119" w:rsidP="0098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 should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submit </w:t>
      </w:r>
      <w:r w:rsidR="00985DFA"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="00985DFA"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 w:rsidR="00985DFA">
        <w:rPr>
          <w:rFonts w:ascii="Times New Roman" w:hAnsi="Times New Roman" w:cs="Times New Roman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 w:rsidR="00985DFA">
        <w:rPr>
          <w:rFonts w:ascii="Times New Roman" w:hAnsi="Times New Roman" w:cs="Times New Roman"/>
          <w:sz w:val="24"/>
          <w:szCs w:val="24"/>
        </w:rPr>
        <w:t>20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>pages</w:t>
      </w:r>
      <w:r w:rsidR="00985DFA"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="00985DFA"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603633" w:rsidRPr="002C4916" w:rsidRDefault="00603633" w:rsidP="006036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C391E" w:rsidRDefault="003C391E" w:rsidP="00603633">
      <w:pPr>
        <w:pStyle w:val="ListParagraph"/>
        <w:numPr>
          <w:ilvl w:val="0"/>
          <w:numId w:val="23"/>
        </w:num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>ATTENDANCE: 4</w:t>
      </w:r>
      <w:r w:rsidR="002F56EC" w:rsidRPr="00603633">
        <w:rPr>
          <w:rFonts w:ascii="Times New Roman" w:eastAsia="Malgun Gothic" w:hAnsi="Times New Roman" w:cs="Times New Roman"/>
          <w:sz w:val="24"/>
          <w:szCs w:val="24"/>
        </w:rPr>
        <w:t xml:space="preserve"> unexcused absences during a semester shall be denied academic credit</w:t>
      </w:r>
    </w:p>
    <w:p w:rsidR="00603633" w:rsidRPr="00603633" w:rsidRDefault="00603633" w:rsidP="00603633">
      <w:pPr>
        <w:pStyle w:val="ListParagraph"/>
        <w:ind w:left="360"/>
        <w:rPr>
          <w:rFonts w:ascii="Times New Roman" w:eastAsia="Malgun Gothic" w:hAnsi="Times New Roman" w:cs="Times New Roman"/>
          <w:sz w:val="24"/>
          <w:szCs w:val="24"/>
        </w:rPr>
      </w:pPr>
    </w:p>
    <w:p w:rsidR="00603633" w:rsidRDefault="00603633" w:rsidP="0060363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Papers (1</w:t>
      </w:r>
      <w:r w:rsidR="002D0B0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="00F34B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34B49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03633" w:rsidRDefault="00603633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Essay on related topics with 2 discussion questions. </w:t>
      </w:r>
    </w:p>
    <w:p w:rsidR="00603633" w:rsidRDefault="00603633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only 4 response papers </w:t>
      </w:r>
    </w:p>
    <w:p w:rsidR="00603633" w:rsidRDefault="00603633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:rsidR="00603633" w:rsidRDefault="00603633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:rsidR="00124D33" w:rsidRPr="00603633" w:rsidRDefault="00124D33" w:rsidP="00603633">
      <w:pPr>
        <w:pStyle w:val="ListParagraph"/>
        <w:numPr>
          <w:ilvl w:val="0"/>
          <w:numId w:val="26"/>
        </w:num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>One Discussion Leader (</w:t>
      </w:r>
      <w:r w:rsidR="00E97C3C" w:rsidRPr="0060363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F34B49">
        <w:rPr>
          <w:rFonts w:ascii="Times New Roman" w:eastAsia="Malgun Gothic" w:hAnsi="Times New Roman" w:cs="Times New Roman"/>
          <w:sz w:val="24"/>
          <w:szCs w:val="24"/>
        </w:rPr>
        <w:t>5</w:t>
      </w:r>
      <w:r w:rsidR="00603633" w:rsidRPr="00603633">
        <w:rPr>
          <w:rFonts w:ascii="Times New Roman" w:eastAsia="Malgun Gothic" w:hAnsi="Times New Roman" w:cs="Times New Roman"/>
          <w:sz w:val="24"/>
          <w:szCs w:val="24"/>
        </w:rPr>
        <w:t>0</w:t>
      </w:r>
      <w:r w:rsidRPr="00603633">
        <w:rPr>
          <w:rFonts w:ascii="Times New Roman" w:hAnsi="Times New Roman" w:cs="Times New Roman" w:hint="eastAsia"/>
          <w:sz w:val="24"/>
          <w:szCs w:val="24"/>
        </w:rPr>
        <w:t>)</w:t>
      </w:r>
      <w:r w:rsidR="003C391E"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: </w:t>
      </w:r>
    </w:p>
    <w:p w:rsidR="00985DFA" w:rsidRPr="00603633" w:rsidRDefault="00985DFA" w:rsidP="0060363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lastRenderedPageBreak/>
        <w:t>Research Paper (400)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60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Monday </w:t>
      </w:r>
      <w:r w:rsidR="00264AD3" w:rsidRPr="0060363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6A190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D86A13" w:rsidRPr="00603633">
        <w:rPr>
          <w:rFonts w:ascii="Times New Roman" w:eastAsia="Malgun Gothic" w:hAnsi="Times New Roman" w:cs="Times New Roman" w:hint="eastAsia"/>
          <w:b/>
          <w:sz w:val="24"/>
          <w:szCs w:val="24"/>
          <w:u w:val="single"/>
        </w:rPr>
        <w:t>June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D9736F" w:rsidRPr="00603633">
        <w:rPr>
          <w:rFonts w:ascii="Times New Roman" w:eastAsia="Malgun Gothic" w:hAnsi="Times New Roman" w:cs="Times New Roman" w:hint="eastAsia"/>
          <w:b/>
          <w:sz w:val="24"/>
          <w:szCs w:val="24"/>
          <w:u w:val="single"/>
        </w:rPr>
        <w:t>201</w:t>
      </w:r>
      <w:r w:rsidR="006A190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="00603633" w:rsidRPr="0060363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Pr="00603633">
        <w:rPr>
          <w:rFonts w:ascii="Times New Roman" w:hAnsi="Times New Roman" w:cs="Times New Roman"/>
          <w:sz w:val="24"/>
          <w:szCs w:val="24"/>
        </w:rPr>
        <w:t>(</w:t>
      </w:r>
      <w:r w:rsidRPr="0060363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603633">
        <w:rPr>
          <w:rFonts w:ascii="Times New Roman" w:hAnsi="Times New Roman" w:cs="Times New Roman"/>
          <w:sz w:val="24"/>
          <w:szCs w:val="24"/>
        </w:rPr>
        <w:t>)</w:t>
      </w:r>
    </w:p>
    <w:p w:rsidR="0090651D" w:rsidRPr="0090651D" w:rsidRDefault="0090651D" w:rsidP="0090651D">
      <w:pPr>
        <w:rPr>
          <w:rFonts w:ascii="Times New Roman" w:hAnsi="Times New Roman" w:cs="Times New Roman"/>
          <w:sz w:val="24"/>
          <w:szCs w:val="24"/>
        </w:rPr>
      </w:pPr>
      <w:r w:rsidRPr="0090651D"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  <w:r w:rsidRPr="0090651D">
        <w:rPr>
          <w:rFonts w:ascii="Times New Roman" w:hAnsi="Times New Roman" w:cs="Times New Roman"/>
          <w:sz w:val="24"/>
          <w:szCs w:val="24"/>
        </w:rPr>
        <w:t xml:space="preserve"> </w:t>
      </w:r>
      <w:r w:rsidRPr="0090651D">
        <w:rPr>
          <w:rFonts w:ascii="Times New Roman" w:hAnsi="Times New Roman" w:cs="Times New Roman" w:hint="eastAsia"/>
          <w:sz w:val="24"/>
          <w:szCs w:val="24"/>
        </w:rPr>
        <w:t>A: 900-1000</w:t>
      </w:r>
      <w:r w:rsidRPr="0090651D">
        <w:rPr>
          <w:rFonts w:ascii="Times New Roman" w:hAnsi="Times New Roman" w:cs="Times New Roman"/>
          <w:sz w:val="24"/>
          <w:szCs w:val="24"/>
        </w:rPr>
        <w:t xml:space="preserve">  </w:t>
      </w:r>
      <w:r w:rsidRPr="0090651D">
        <w:rPr>
          <w:rFonts w:ascii="Times New Roman" w:hAnsi="Times New Roman" w:cs="Times New Roman" w:hint="eastAsia"/>
          <w:sz w:val="24"/>
          <w:szCs w:val="24"/>
        </w:rPr>
        <w:t>B: 800-899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C: 700-799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D: 600-699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E: 500-599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F:       -499</w:t>
      </w:r>
    </w:p>
    <w:p w:rsidR="0090651D" w:rsidRDefault="0090651D" w:rsidP="0090651D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2. </w:t>
      </w:r>
      <w:r w:rsidR="003E6294">
        <w:rPr>
          <w:rFonts w:ascii="Times New Roman" w:hAnsi="Times New Roman" w:cs="Times New Roman"/>
          <w:b/>
          <w:sz w:val="24"/>
          <w:szCs w:val="24"/>
        </w:rPr>
        <w:t>Once upon a time, Communication with strangers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00E" w:rsidRPr="000A18A9" w:rsidRDefault="00A9600E" w:rsidP="00A960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Berry, J. W. (1997). Immigration, acculturation, and adaptation.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Applied psychology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0A18A9">
        <w:rPr>
          <w:rFonts w:ascii="Times New Roman" w:hAnsi="Times New Roman" w:cs="Times New Roman"/>
          <w:sz w:val="24"/>
          <w:szCs w:val="24"/>
        </w:rPr>
        <w:t xml:space="preserve">(1), 5-34. </w:t>
      </w:r>
    </w:p>
    <w:p w:rsidR="00A9600E" w:rsidRDefault="00A9600E" w:rsidP="00A960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Kim, Y. Y. (2008). Intercultural personhood: Globalization and a way of being.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0A18A9">
        <w:rPr>
          <w:rFonts w:ascii="Times New Roman" w:hAnsi="Times New Roman" w:cs="Times New Roman"/>
          <w:sz w:val="24"/>
          <w:szCs w:val="24"/>
        </w:rPr>
        <w:t>(4), 359-368.</w:t>
      </w:r>
    </w:p>
    <w:p w:rsidR="003E6294" w:rsidRPr="00E16677" w:rsidRDefault="003E6294" w:rsidP="003E6294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294" w:rsidRPr="000E5034" w:rsidRDefault="003D098C" w:rsidP="003E6294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="00D86A59">
        <w:rPr>
          <w:rFonts w:ascii="Times New Roman" w:eastAsia="Malgun Gothic" w:hAnsi="Times New Roman" w:cs="Times New Roman"/>
          <w:b/>
          <w:sz w:val="24"/>
          <w:szCs w:val="24"/>
        </w:rPr>
        <w:t>(pre-trans)National Community</w:t>
      </w:r>
    </w:p>
    <w:p w:rsidR="003E6294" w:rsidRPr="007F76F9" w:rsidRDefault="003E6294" w:rsidP="003E62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5034">
        <w:rPr>
          <w:rFonts w:ascii="Times New Roman" w:hAnsi="Times New Roman" w:cs="Times New Roman"/>
          <w:sz w:val="24"/>
          <w:szCs w:val="24"/>
        </w:rPr>
        <w:t>Anderson, B. (2006). </w:t>
      </w:r>
      <w:r w:rsidRPr="000E5034">
        <w:rPr>
          <w:rFonts w:ascii="Times New Roman" w:hAnsi="Times New Roman" w:cs="Times New Roman"/>
          <w:i/>
          <w:iCs/>
          <w:sz w:val="24"/>
          <w:szCs w:val="24"/>
        </w:rPr>
        <w:t>Imagined communities: Reflections on the origin and spread of nationalism</w:t>
      </w:r>
      <w:r w:rsidRPr="000E5034">
        <w:rPr>
          <w:rFonts w:ascii="Times New Roman" w:hAnsi="Times New Roman" w:cs="Times New Roman"/>
          <w:sz w:val="24"/>
          <w:szCs w:val="24"/>
        </w:rPr>
        <w:t>. Verso Books.</w:t>
      </w:r>
      <w:r w:rsidRPr="000E5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86A59">
        <w:rPr>
          <w:rFonts w:ascii="Times New Roman" w:eastAsia="Malgun Gothic" w:hAnsi="Times New Roman" w:cs="Times New Roman" w:hint="eastAsia"/>
          <w:b/>
          <w:sz w:val="24"/>
          <w:szCs w:val="24"/>
        </w:rPr>
        <w:t>CHAPTER Introduction, 1, 2, and 3.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:rsidR="007F76F9" w:rsidRDefault="007F76F9" w:rsidP="007F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76F9" w:rsidRPr="000E5034" w:rsidRDefault="007F76F9" w:rsidP="007F76F9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Cultural Imperialism  </w:t>
      </w:r>
    </w:p>
    <w:p w:rsidR="007F76F9" w:rsidRPr="00D86A59" w:rsidRDefault="00D86A59" w:rsidP="00D86A5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6A59">
        <w:rPr>
          <w:rFonts w:ascii="Times New Roman" w:hAnsi="Times New Roman" w:cs="Times New Roman"/>
          <w:iCs/>
          <w:sz w:val="24"/>
          <w:szCs w:val="24"/>
        </w:rPr>
        <w:t xml:space="preserve">Dorfman, Ariel, &amp; Mattelart, Armand. (1971). </w:t>
      </w:r>
      <w:r w:rsidRPr="00D86A59">
        <w:rPr>
          <w:rFonts w:ascii="Times New Roman" w:hAnsi="Times New Roman" w:cs="Times New Roman"/>
          <w:i/>
          <w:iCs/>
          <w:sz w:val="24"/>
          <w:szCs w:val="24"/>
        </w:rPr>
        <w:t>How to Read Donald Duck: Imperialist Ideology in the Disney Comic</w:t>
      </w:r>
      <w:r w:rsidRPr="00D86A59">
        <w:rPr>
          <w:rFonts w:ascii="Times New Roman" w:hAnsi="Times New Roman" w:cs="Times New Roman"/>
          <w:iCs/>
          <w:sz w:val="24"/>
          <w:szCs w:val="24"/>
        </w:rPr>
        <w:t>. New York: I.G. Editions, Inc.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6A59">
        <w:rPr>
          <w:rFonts w:ascii="Times New Roman" w:hAnsi="Times New Roman" w:cs="Times New Roman"/>
          <w:b/>
          <w:iCs/>
          <w:sz w:val="24"/>
          <w:szCs w:val="24"/>
        </w:rPr>
        <w:t>(From P 27~  )</w:t>
      </w:r>
    </w:p>
    <w:p w:rsidR="00D86A59" w:rsidRPr="00D86A59" w:rsidRDefault="00D86A59" w:rsidP="00B67D6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294" w:rsidRPr="003E6294" w:rsidRDefault="003E6294" w:rsidP="003E6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6A190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6294">
        <w:rPr>
          <w:rFonts w:ascii="Times New Roman" w:hAnsi="Times New Roman" w:cs="Times New Roman" w:hint="eastAsia"/>
          <w:b/>
          <w:sz w:val="24"/>
          <w:szCs w:val="24"/>
        </w:rPr>
        <w:t>New Order: Globalization, Transnationalism, Flexible Citizenship</w:t>
      </w:r>
      <w:r w:rsidRPr="003E62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6294" w:rsidRPr="003E6294" w:rsidRDefault="003E6294" w:rsidP="003E629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E6294">
        <w:rPr>
          <w:rFonts w:ascii="Times New Roman" w:hAnsi="Times New Roman" w:cs="Times New Roman"/>
          <w:sz w:val="24"/>
          <w:szCs w:val="24"/>
        </w:rPr>
        <w:t>Appadurai, A. (2011). Disjuncture and difference in the global cultural economy 1990. </w:t>
      </w:r>
      <w:r w:rsidRPr="003E6294">
        <w:rPr>
          <w:rFonts w:ascii="Times New Roman" w:hAnsi="Times New Roman" w:cs="Times New Roman"/>
          <w:i/>
          <w:iCs/>
          <w:sz w:val="24"/>
          <w:szCs w:val="24"/>
        </w:rPr>
        <w:t>Cultural Theory: An Anthology</w:t>
      </w:r>
      <w:r w:rsidRPr="003E6294">
        <w:rPr>
          <w:rFonts w:ascii="Times New Roman" w:hAnsi="Times New Roman" w:cs="Times New Roman"/>
          <w:sz w:val="24"/>
          <w:szCs w:val="24"/>
        </w:rPr>
        <w:t>, 282-295.</w:t>
      </w:r>
    </w:p>
    <w:p w:rsidR="003E6294" w:rsidRDefault="003E6294" w:rsidP="003E62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036A">
        <w:rPr>
          <w:rFonts w:ascii="Times New Roman" w:hAnsi="Times New Roman" w:cs="Times New Roman"/>
          <w:sz w:val="24"/>
          <w:szCs w:val="24"/>
        </w:rPr>
        <w:t>Ong, A. (1999). </w:t>
      </w:r>
      <w:r w:rsidRPr="00BC036A">
        <w:rPr>
          <w:rFonts w:ascii="Times New Roman" w:hAnsi="Times New Roman" w:cs="Times New Roman"/>
          <w:i/>
          <w:iCs/>
          <w:sz w:val="24"/>
          <w:szCs w:val="24"/>
        </w:rPr>
        <w:t>Flexible citizenship: The cultural logics of transnationality</w:t>
      </w:r>
      <w:r w:rsidRPr="00BC036A">
        <w:rPr>
          <w:rFonts w:ascii="Times New Roman" w:hAnsi="Times New Roman" w:cs="Times New Roman"/>
          <w:sz w:val="24"/>
          <w:szCs w:val="24"/>
        </w:rPr>
        <w:t>. Duke University Press.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A59">
        <w:rPr>
          <w:rFonts w:ascii="Times New Roman" w:hAnsi="Times New Roman" w:cs="Times New Roman"/>
          <w:b/>
          <w:sz w:val="24"/>
          <w:szCs w:val="24"/>
        </w:rPr>
        <w:t>(INTRODUCTION)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38" w:rsidRDefault="002D5038" w:rsidP="002D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Week </w:t>
      </w:r>
      <w:r w:rsidR="00B67D63">
        <w:rPr>
          <w:rFonts w:ascii="Times New Roman" w:eastAsia="Malgun Gothic" w:hAnsi="Times New Roman" w:cs="Times New Roman"/>
          <w:b/>
          <w:sz w:val="24"/>
          <w:szCs w:val="24"/>
        </w:rPr>
        <w:t>8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Reflexive </w:t>
      </w:r>
      <w:r>
        <w:rPr>
          <w:rFonts w:ascii="Times New Roman" w:hAnsi="Times New Roman" w:cs="Times New Roman"/>
          <w:b/>
          <w:sz w:val="24"/>
          <w:szCs w:val="24"/>
        </w:rPr>
        <w:t xml:space="preserve">Cultural Proximity </w:t>
      </w:r>
    </w:p>
    <w:p w:rsidR="002D5038" w:rsidRPr="00D86A59" w:rsidRDefault="002D5038" w:rsidP="002D5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F76F9">
        <w:rPr>
          <w:rFonts w:ascii="Times New Roman" w:hAnsi="Times New Roman" w:cs="Times New Roman"/>
          <w:sz w:val="24"/>
          <w:szCs w:val="24"/>
        </w:rPr>
        <w:t xml:space="preserve">Straubhaar, J. (1991). “Beyond Media Imperialism: Asymmetrical Interdependence and Cultural Proximity," Critical Studies in Mass Communication 8, 1-11. </w:t>
      </w:r>
    </w:p>
    <w:p w:rsidR="00D86A59" w:rsidRPr="00D86A59" w:rsidRDefault="00D86A59" w:rsidP="002D5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A59">
        <w:rPr>
          <w:rFonts w:ascii="Times New Roman" w:hAnsi="Times New Roman" w:cs="Times New Roman"/>
          <w:sz w:val="24"/>
          <w:szCs w:val="24"/>
        </w:rPr>
        <w:t>Georgiou, M. (2012). Watching soap opera in the diaspora: cultural proximity or critical proximity?. Ethnic and Racial Studies, 35(5), 868-887.</w:t>
      </w:r>
    </w:p>
    <w:p w:rsidR="003E6294" w:rsidRDefault="003D098C" w:rsidP="003E6294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61F01">
        <w:rPr>
          <w:rFonts w:ascii="Times New Roman" w:hAnsi="Times New Roman" w:cs="Times New Roman"/>
          <w:b/>
          <w:sz w:val="24"/>
          <w:szCs w:val="24"/>
        </w:rPr>
        <w:t>Week</w:t>
      </w:r>
      <w:r w:rsidR="003E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D63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F61F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4E6">
        <w:rPr>
          <w:rFonts w:ascii="Times New Roman" w:hAnsi="Times New Roman" w:cs="Times New Roman"/>
          <w:b/>
          <w:sz w:val="24"/>
          <w:szCs w:val="24"/>
        </w:rPr>
        <w:t xml:space="preserve">Cultural </w:t>
      </w:r>
      <w:r w:rsidR="001604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Hybridity</w:t>
      </w:r>
    </w:p>
    <w:p w:rsidR="003E6294" w:rsidRDefault="003E6294" w:rsidP="003E6294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:rsidR="007E7E28" w:rsidRDefault="007E7E28" w:rsidP="003E6294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Kraidy, M. M. (2003). Glocalisation: An international communication framework?.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International Communication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9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(2), 29-49.</w:t>
      </w:r>
    </w:p>
    <w:p w:rsidR="00D86A59" w:rsidRPr="00D86A59" w:rsidRDefault="00D86A59" w:rsidP="00D86A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98C" w:rsidRPr="00C55332" w:rsidRDefault="002E261E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C553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 w:rsidRPr="00C553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1604E6">
        <w:rPr>
          <w:rFonts w:ascii="Times New Roman" w:eastAsia="Malgun Gothic" w:hAnsi="Times New Roman" w:cs="Times New Roman"/>
          <w:b/>
          <w:sz w:val="24"/>
          <w:szCs w:val="24"/>
        </w:rPr>
        <w:t>10</w:t>
      </w:r>
      <w:r w:rsidR="006D2B75" w:rsidRPr="00C553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1604E6">
        <w:rPr>
          <w:rFonts w:ascii="Times New Roman" w:eastAsia="Malgun Gothic" w:hAnsi="Times New Roman" w:cs="Times New Roman"/>
          <w:b/>
          <w:sz w:val="24"/>
          <w:szCs w:val="24"/>
        </w:rPr>
        <w:t>Case Study: Research Sample</w:t>
      </w:r>
    </w:p>
    <w:p w:rsidR="00C55332" w:rsidRPr="00C55332" w:rsidRDefault="00C55332" w:rsidP="00C553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5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Kim, T-S. (2014). A qualitative inquiry into the life experiences of unaccompanied Korean adolescents in the United States, </w:t>
      </w:r>
      <w:r w:rsidRPr="00C55332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The Qualitative Report, 19 (40).</w:t>
      </w:r>
      <w:r w:rsidRPr="00C55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55332" w:rsidRPr="003E6294" w:rsidRDefault="00C55332" w:rsidP="00C55332">
      <w:pPr>
        <w:pStyle w:val="ListParagraph"/>
        <w:numPr>
          <w:ilvl w:val="0"/>
          <w:numId w:val="10"/>
        </w:numPr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  <w:r w:rsidRPr="00C55332">
        <w:rPr>
          <w:rFonts w:ascii="Times New Roman" w:hAnsi="Times New Roman" w:cs="Times New Roman"/>
          <w:bCs/>
          <w:color w:val="000000"/>
          <w:sz w:val="24"/>
          <w:szCs w:val="24"/>
        </w:rPr>
        <w:t>Kim, T-S (</w:t>
      </w:r>
      <w:r w:rsidR="003E6294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2016</w:t>
      </w:r>
      <w:r w:rsidRPr="00C55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C55332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Transnational Communication Practices by </w:t>
      </w:r>
      <w:r w:rsidRPr="00C55332">
        <w:rPr>
          <w:rFonts w:ascii="Times New Roman" w:eastAsia="Malgun Gothic" w:hAnsi="Times New Roman"/>
          <w:sz w:val="24"/>
          <w:szCs w:val="24"/>
        </w:rPr>
        <w:t>unaccompanied Korean young students in the United States</w:t>
      </w:r>
      <w:r w:rsidRPr="00C55332">
        <w:rPr>
          <w:rFonts w:ascii="Times New Roman" w:eastAsia="Malgun Gothic" w:hAnsi="Times New Roman" w:hint="eastAsia"/>
          <w:sz w:val="24"/>
          <w:szCs w:val="24"/>
        </w:rPr>
        <w:t xml:space="preserve">, </w:t>
      </w:r>
      <w:r w:rsidRPr="00C55332">
        <w:rPr>
          <w:rFonts w:ascii="Times New Roman" w:eastAsia="Malgun Gothic" w:hAnsi="Times New Roman"/>
          <w:i/>
          <w:sz w:val="24"/>
          <w:szCs w:val="24"/>
        </w:rPr>
        <w:t>Asian and Pacific Migration Journal</w:t>
      </w:r>
      <w:r w:rsidRPr="00C55332">
        <w:rPr>
          <w:rFonts w:ascii="Times New Roman" w:eastAsia="Malgun Gothic" w:hAnsi="Times New Roman" w:hint="eastAsia"/>
          <w:sz w:val="24"/>
          <w:szCs w:val="24"/>
        </w:rPr>
        <w:t xml:space="preserve"> </w:t>
      </w:r>
      <w:r w:rsidRPr="00C55332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C55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3E6294" w:rsidRPr="00C55332" w:rsidRDefault="003E6294" w:rsidP="001604E6">
      <w:pPr>
        <w:pStyle w:val="ListParagraph"/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</w:p>
    <w:p w:rsidR="00F25E69" w:rsidRPr="00F22B24" w:rsidRDefault="00F25E69" w:rsidP="00F25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C55332">
        <w:rPr>
          <w:rFonts w:ascii="Times New Roman" w:eastAsia="Malgun Gothic" w:hAnsi="Times New Roman" w:cs="Times New Roman" w:hint="eastAsia"/>
          <w:b/>
          <w:sz w:val="24"/>
          <w:szCs w:val="24"/>
        </w:rPr>
        <w:t>1</w:t>
      </w:r>
      <w:r w:rsidR="001604E6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7F76F9">
        <w:rPr>
          <w:rFonts w:ascii="Times New Roman" w:hAnsi="Times New Roman" w:cs="Times New Roman"/>
          <w:b/>
          <w:sz w:val="24"/>
          <w:szCs w:val="24"/>
        </w:rPr>
        <w:t xml:space="preserve">Case: Asian Transnational Flow </w:t>
      </w:r>
    </w:p>
    <w:p w:rsidR="00625314" w:rsidRPr="00625314" w:rsidRDefault="00625314" w:rsidP="002E261E">
      <w:pPr>
        <w:pStyle w:val="ListParagraph"/>
        <w:numPr>
          <w:ilvl w:val="0"/>
          <w:numId w:val="12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625314">
        <w:rPr>
          <w:rFonts w:ascii="Times New Roman" w:hAnsi="Times New Roman" w:cs="Times New Roman"/>
          <w:sz w:val="24"/>
          <w:szCs w:val="24"/>
        </w:rPr>
        <w:t>Iwabuchi, K. (2001). Uses of Japanese popular culture: Trans/nationalism and postcolonial desire for'Asia'. </w:t>
      </w:r>
      <w:r w:rsidRPr="00625314">
        <w:rPr>
          <w:rFonts w:ascii="Times New Roman" w:hAnsi="Times New Roman" w:cs="Times New Roman"/>
          <w:i/>
          <w:iCs/>
          <w:sz w:val="24"/>
          <w:szCs w:val="24"/>
        </w:rPr>
        <w:t>Emergences: Journal for the Study of media &amp; Composite cultures</w:t>
      </w:r>
      <w:r w:rsidRPr="00625314">
        <w:rPr>
          <w:rFonts w:ascii="Times New Roman" w:hAnsi="Times New Roman" w:cs="Times New Roman"/>
          <w:sz w:val="24"/>
          <w:szCs w:val="24"/>
        </w:rPr>
        <w:t>, </w:t>
      </w:r>
      <w:r w:rsidRPr="0062531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25314">
        <w:rPr>
          <w:rFonts w:ascii="Times New Roman" w:hAnsi="Times New Roman" w:cs="Times New Roman"/>
          <w:sz w:val="24"/>
          <w:szCs w:val="24"/>
        </w:rPr>
        <w:t>(2), 199-222.</w:t>
      </w:r>
    </w:p>
    <w:p w:rsidR="00625314" w:rsidRPr="00625314" w:rsidRDefault="00625314" w:rsidP="002E261E">
      <w:pPr>
        <w:pStyle w:val="ListParagraph"/>
        <w:numPr>
          <w:ilvl w:val="0"/>
          <w:numId w:val="12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625314">
        <w:rPr>
          <w:rFonts w:ascii="Times New Roman" w:hAnsi="Times New Roman" w:cs="Times New Roman"/>
          <w:sz w:val="24"/>
          <w:szCs w:val="24"/>
        </w:rPr>
        <w:t xml:space="preserve">Shim, D. (2006). "Hybridity and the rise of Korean popular culture in Asia." </w:t>
      </w:r>
      <w:r w:rsidRPr="00625314">
        <w:rPr>
          <w:rFonts w:ascii="Times New Roman" w:hAnsi="Times New Roman" w:cs="Times New Roman"/>
          <w:i/>
          <w:sz w:val="24"/>
          <w:szCs w:val="24"/>
        </w:rPr>
        <w:t>Media Culture Society 28</w:t>
      </w:r>
      <w:r w:rsidRPr="00625314">
        <w:rPr>
          <w:rFonts w:ascii="Times New Roman" w:hAnsi="Times New Roman" w:cs="Times New Roman"/>
          <w:sz w:val="24"/>
          <w:szCs w:val="24"/>
        </w:rPr>
        <w:t xml:space="preserve">(1): 25- 44. </w:t>
      </w:r>
    </w:p>
    <w:p w:rsidR="00625314" w:rsidRPr="00625314" w:rsidRDefault="00625314" w:rsidP="00625314">
      <w:pPr>
        <w:pStyle w:val="ListParagraph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2E261E" w:rsidRPr="00625314" w:rsidRDefault="002E261E" w:rsidP="00625314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62531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55332" w:rsidRPr="00625314">
        <w:rPr>
          <w:rFonts w:ascii="Times New Roman" w:eastAsia="Malgun Gothic" w:hAnsi="Times New Roman" w:cs="Times New Roman" w:hint="eastAsia"/>
          <w:b/>
          <w:sz w:val="24"/>
          <w:szCs w:val="24"/>
        </w:rPr>
        <w:t>1</w:t>
      </w:r>
      <w:r w:rsidR="001604E6" w:rsidRPr="00625314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Pr="006253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4E6" w:rsidRPr="00625314">
        <w:rPr>
          <w:rFonts w:ascii="Times New Roman" w:eastAsia="Malgun Gothic" w:hAnsi="Times New Roman" w:cs="Times New Roman"/>
          <w:b/>
          <w:sz w:val="24"/>
          <w:szCs w:val="24"/>
        </w:rPr>
        <w:t xml:space="preserve">Case: </w:t>
      </w:r>
      <w:r w:rsidR="00FE3DE9">
        <w:rPr>
          <w:rFonts w:ascii="Times New Roman" w:eastAsia="Malgun Gothic" w:hAnsi="Times New Roman" w:cs="Times New Roman"/>
          <w:b/>
          <w:sz w:val="24"/>
          <w:szCs w:val="24"/>
        </w:rPr>
        <w:t>Transnational Media in Europe</w:t>
      </w:r>
    </w:p>
    <w:p w:rsidR="000E5034" w:rsidRDefault="00FE3DE9" w:rsidP="002E26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3DE9">
        <w:rPr>
          <w:rFonts w:ascii="Times New Roman" w:hAnsi="Times New Roman" w:cs="Times New Roman"/>
          <w:sz w:val="24"/>
          <w:szCs w:val="24"/>
        </w:rPr>
        <w:t>Theiler, T. (1999). Viewers into Europeans?: How the European Union tried to Europeanize the audiovisual sector, and why it failed. Canadian Journal of Communication, 24(4).</w:t>
      </w:r>
    </w:p>
    <w:p w:rsidR="00FE3DE9" w:rsidRPr="000E5034" w:rsidRDefault="00FE3DE9" w:rsidP="002E26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3DE9">
        <w:rPr>
          <w:rFonts w:ascii="Times New Roman" w:hAnsi="Times New Roman" w:cs="Times New Roman"/>
          <w:sz w:val="24"/>
          <w:szCs w:val="24"/>
        </w:rPr>
        <w:t>Georgiou, M. (2005). Diasporic media across Europe: multicultural societies and the universalism–particularism continuum. Journal of ethnic and migration studies, 31(3), 481-498.</w:t>
      </w:r>
    </w:p>
    <w:p w:rsidR="001604E6" w:rsidRDefault="001604E6" w:rsidP="003E6294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E261E" w:rsidRPr="00F22B24" w:rsidRDefault="002E261E" w:rsidP="002E261E">
      <w:pPr>
        <w:rPr>
          <w:rFonts w:ascii="Times New Roman" w:hAnsi="Times New Roman" w:cs="Times New Roman"/>
          <w:sz w:val="24"/>
          <w:szCs w:val="24"/>
        </w:rPr>
      </w:pPr>
    </w:p>
    <w:sectPr w:rsidR="002E261E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88" w:rsidRDefault="00CC4288" w:rsidP="00E43A99">
      <w:pPr>
        <w:spacing w:after="0" w:line="240" w:lineRule="auto"/>
      </w:pPr>
      <w:r>
        <w:separator/>
      </w:r>
    </w:p>
  </w:endnote>
  <w:endnote w:type="continuationSeparator" w:id="0">
    <w:p w:rsidR="00CC4288" w:rsidRDefault="00CC4288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88" w:rsidRDefault="00CC4288" w:rsidP="00E43A99">
      <w:pPr>
        <w:spacing w:after="0" w:line="240" w:lineRule="auto"/>
      </w:pPr>
      <w:r>
        <w:separator/>
      </w:r>
    </w:p>
  </w:footnote>
  <w:footnote w:type="continuationSeparator" w:id="0">
    <w:p w:rsidR="00CC4288" w:rsidRDefault="00CC4288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38B"/>
    <w:multiLevelType w:val="hybridMultilevel"/>
    <w:tmpl w:val="DD1E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213B"/>
    <w:multiLevelType w:val="hybridMultilevel"/>
    <w:tmpl w:val="84F67A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AA1A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4878"/>
    <w:multiLevelType w:val="hybridMultilevel"/>
    <w:tmpl w:val="C1BE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3172C"/>
    <w:multiLevelType w:val="hybridMultilevel"/>
    <w:tmpl w:val="6B46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94FA3"/>
    <w:multiLevelType w:val="hybridMultilevel"/>
    <w:tmpl w:val="C44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6565"/>
    <w:multiLevelType w:val="hybridMultilevel"/>
    <w:tmpl w:val="54B65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4"/>
  </w:num>
  <w:num w:numId="6">
    <w:abstractNumId w:val="21"/>
  </w:num>
  <w:num w:numId="7">
    <w:abstractNumId w:val="19"/>
  </w:num>
  <w:num w:numId="8">
    <w:abstractNumId w:val="20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6"/>
  </w:num>
  <w:num w:numId="14">
    <w:abstractNumId w:val="25"/>
  </w:num>
  <w:num w:numId="15">
    <w:abstractNumId w:val="4"/>
  </w:num>
  <w:num w:numId="16">
    <w:abstractNumId w:val="14"/>
  </w:num>
  <w:num w:numId="17">
    <w:abstractNumId w:val="12"/>
  </w:num>
  <w:num w:numId="18">
    <w:abstractNumId w:val="17"/>
  </w:num>
  <w:num w:numId="19">
    <w:abstractNumId w:val="23"/>
  </w:num>
  <w:num w:numId="20">
    <w:abstractNumId w:val="0"/>
  </w:num>
  <w:num w:numId="21">
    <w:abstractNumId w:val="18"/>
  </w:num>
  <w:num w:numId="22">
    <w:abstractNumId w:val="13"/>
  </w:num>
  <w:num w:numId="23">
    <w:abstractNumId w:val="9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B"/>
    <w:rsid w:val="00000A73"/>
    <w:rsid w:val="00005C93"/>
    <w:rsid w:val="00021396"/>
    <w:rsid w:val="00026977"/>
    <w:rsid w:val="00040EEB"/>
    <w:rsid w:val="000414A7"/>
    <w:rsid w:val="00045A9B"/>
    <w:rsid w:val="00047134"/>
    <w:rsid w:val="00073C24"/>
    <w:rsid w:val="00093CE4"/>
    <w:rsid w:val="000A18A9"/>
    <w:rsid w:val="000C614A"/>
    <w:rsid w:val="000E5034"/>
    <w:rsid w:val="001016DA"/>
    <w:rsid w:val="00103232"/>
    <w:rsid w:val="00115138"/>
    <w:rsid w:val="00124D33"/>
    <w:rsid w:val="001604E6"/>
    <w:rsid w:val="00176593"/>
    <w:rsid w:val="001A5981"/>
    <w:rsid w:val="001A602B"/>
    <w:rsid w:val="00264AD3"/>
    <w:rsid w:val="00286527"/>
    <w:rsid w:val="002C3167"/>
    <w:rsid w:val="002D0B0C"/>
    <w:rsid w:val="002D5038"/>
    <w:rsid w:val="002D5729"/>
    <w:rsid w:val="002E261E"/>
    <w:rsid w:val="002E50CE"/>
    <w:rsid w:val="002F56EC"/>
    <w:rsid w:val="003134B1"/>
    <w:rsid w:val="00321B02"/>
    <w:rsid w:val="00324875"/>
    <w:rsid w:val="003443BC"/>
    <w:rsid w:val="003565F2"/>
    <w:rsid w:val="0039475B"/>
    <w:rsid w:val="003B3716"/>
    <w:rsid w:val="003C391E"/>
    <w:rsid w:val="003D098C"/>
    <w:rsid w:val="003E6294"/>
    <w:rsid w:val="004257AA"/>
    <w:rsid w:val="00441ABB"/>
    <w:rsid w:val="00446417"/>
    <w:rsid w:val="0045107F"/>
    <w:rsid w:val="004661EC"/>
    <w:rsid w:val="00495AB2"/>
    <w:rsid w:val="004C03FC"/>
    <w:rsid w:val="00547F29"/>
    <w:rsid w:val="00572738"/>
    <w:rsid w:val="00581793"/>
    <w:rsid w:val="00587C1E"/>
    <w:rsid w:val="005A1337"/>
    <w:rsid w:val="005A2860"/>
    <w:rsid w:val="005A729C"/>
    <w:rsid w:val="005B2458"/>
    <w:rsid w:val="005D6C66"/>
    <w:rsid w:val="005E6591"/>
    <w:rsid w:val="005F03E5"/>
    <w:rsid w:val="00603633"/>
    <w:rsid w:val="00617E86"/>
    <w:rsid w:val="00622E79"/>
    <w:rsid w:val="00625314"/>
    <w:rsid w:val="00630F2B"/>
    <w:rsid w:val="006361BC"/>
    <w:rsid w:val="006361F0"/>
    <w:rsid w:val="00662352"/>
    <w:rsid w:val="006A1907"/>
    <w:rsid w:val="006A7E14"/>
    <w:rsid w:val="006B1FF7"/>
    <w:rsid w:val="006B4F8F"/>
    <w:rsid w:val="006D1514"/>
    <w:rsid w:val="006D206C"/>
    <w:rsid w:val="006D2B75"/>
    <w:rsid w:val="006D7290"/>
    <w:rsid w:val="006E4AD4"/>
    <w:rsid w:val="006E6E96"/>
    <w:rsid w:val="006F30D3"/>
    <w:rsid w:val="006F75A9"/>
    <w:rsid w:val="00715A68"/>
    <w:rsid w:val="00734B4C"/>
    <w:rsid w:val="00776C23"/>
    <w:rsid w:val="00796C84"/>
    <w:rsid w:val="007A6D61"/>
    <w:rsid w:val="007A6FC8"/>
    <w:rsid w:val="007D0AD3"/>
    <w:rsid w:val="007E5513"/>
    <w:rsid w:val="007E7E28"/>
    <w:rsid w:val="007F0A10"/>
    <w:rsid w:val="007F5353"/>
    <w:rsid w:val="007F76F9"/>
    <w:rsid w:val="008356B5"/>
    <w:rsid w:val="008373DF"/>
    <w:rsid w:val="008765BE"/>
    <w:rsid w:val="00892E09"/>
    <w:rsid w:val="00893DFD"/>
    <w:rsid w:val="00894E50"/>
    <w:rsid w:val="008B6B7B"/>
    <w:rsid w:val="008F6ED0"/>
    <w:rsid w:val="009000A4"/>
    <w:rsid w:val="0090651D"/>
    <w:rsid w:val="00924E4F"/>
    <w:rsid w:val="0096179E"/>
    <w:rsid w:val="0096429A"/>
    <w:rsid w:val="00967388"/>
    <w:rsid w:val="00973924"/>
    <w:rsid w:val="00985DFA"/>
    <w:rsid w:val="009B062C"/>
    <w:rsid w:val="009C5F96"/>
    <w:rsid w:val="009E3F2F"/>
    <w:rsid w:val="00A107B9"/>
    <w:rsid w:val="00A12A0B"/>
    <w:rsid w:val="00A34D6B"/>
    <w:rsid w:val="00A6214F"/>
    <w:rsid w:val="00A65CF6"/>
    <w:rsid w:val="00A86C8F"/>
    <w:rsid w:val="00A9600E"/>
    <w:rsid w:val="00AA38C4"/>
    <w:rsid w:val="00AB3066"/>
    <w:rsid w:val="00AC274B"/>
    <w:rsid w:val="00AF44AA"/>
    <w:rsid w:val="00B224CB"/>
    <w:rsid w:val="00B240FE"/>
    <w:rsid w:val="00B546BC"/>
    <w:rsid w:val="00B66562"/>
    <w:rsid w:val="00B67D63"/>
    <w:rsid w:val="00B74879"/>
    <w:rsid w:val="00B74FA1"/>
    <w:rsid w:val="00B76D29"/>
    <w:rsid w:val="00B94BF3"/>
    <w:rsid w:val="00BB117D"/>
    <w:rsid w:val="00BC036A"/>
    <w:rsid w:val="00C0520F"/>
    <w:rsid w:val="00C063FA"/>
    <w:rsid w:val="00C23DCB"/>
    <w:rsid w:val="00C27525"/>
    <w:rsid w:val="00C361E8"/>
    <w:rsid w:val="00C44377"/>
    <w:rsid w:val="00C55332"/>
    <w:rsid w:val="00C66D4E"/>
    <w:rsid w:val="00C678B9"/>
    <w:rsid w:val="00C705F3"/>
    <w:rsid w:val="00C869F6"/>
    <w:rsid w:val="00CC4288"/>
    <w:rsid w:val="00CE62FC"/>
    <w:rsid w:val="00CF09E2"/>
    <w:rsid w:val="00D06736"/>
    <w:rsid w:val="00D10555"/>
    <w:rsid w:val="00D11E0F"/>
    <w:rsid w:val="00D4764B"/>
    <w:rsid w:val="00D527DF"/>
    <w:rsid w:val="00D542BF"/>
    <w:rsid w:val="00D86A13"/>
    <w:rsid w:val="00D86A59"/>
    <w:rsid w:val="00D9736F"/>
    <w:rsid w:val="00DC154F"/>
    <w:rsid w:val="00DC436A"/>
    <w:rsid w:val="00DE3BB3"/>
    <w:rsid w:val="00DE7B52"/>
    <w:rsid w:val="00DF78D6"/>
    <w:rsid w:val="00E003B2"/>
    <w:rsid w:val="00E04A91"/>
    <w:rsid w:val="00E07988"/>
    <w:rsid w:val="00E16677"/>
    <w:rsid w:val="00E31664"/>
    <w:rsid w:val="00E43A99"/>
    <w:rsid w:val="00E5183D"/>
    <w:rsid w:val="00E60119"/>
    <w:rsid w:val="00E776B9"/>
    <w:rsid w:val="00E87C15"/>
    <w:rsid w:val="00E97C3C"/>
    <w:rsid w:val="00EB2C02"/>
    <w:rsid w:val="00ED3D4E"/>
    <w:rsid w:val="00F045F3"/>
    <w:rsid w:val="00F15062"/>
    <w:rsid w:val="00F22B24"/>
    <w:rsid w:val="00F25E69"/>
    <w:rsid w:val="00F34B49"/>
    <w:rsid w:val="00F60B70"/>
    <w:rsid w:val="00F61F01"/>
    <w:rsid w:val="00F910A7"/>
    <w:rsid w:val="00F92B4F"/>
    <w:rsid w:val="00FA68CF"/>
    <w:rsid w:val="00FC2C8E"/>
    <w:rsid w:val="00FD04A5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38D3E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7</cp:revision>
  <dcterms:created xsi:type="dcterms:W3CDTF">2018-02-05T20:45:00Z</dcterms:created>
  <dcterms:modified xsi:type="dcterms:W3CDTF">2018-02-15T16:52:00Z</dcterms:modified>
</cp:coreProperties>
</file>