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053A" w14:textId="77777777" w:rsidR="007C2547" w:rsidRPr="00511B39" w:rsidRDefault="00C502EF" w:rsidP="00485CC0">
      <w:pPr>
        <w:tabs>
          <w:tab w:val="clear" w:pos="360"/>
          <w:tab w:val="clear" w:pos="720"/>
          <w:tab w:val="clear" w:pos="1080"/>
          <w:tab w:val="clear" w:pos="1440"/>
        </w:tabs>
        <w:jc w:val="center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BSS 1</w:t>
      </w:r>
      <w:r w:rsidR="00A14E6E" w:rsidRPr="00511B39">
        <w:rPr>
          <w:rFonts w:asciiTheme="minorHAnsi" w:hAnsiTheme="minorHAnsi"/>
          <w:b/>
          <w:u w:val="single"/>
        </w:rPr>
        <w:t>86/486</w:t>
      </w:r>
      <w:r w:rsidR="00A14E6E" w:rsidRPr="00511B39">
        <w:rPr>
          <w:rFonts w:asciiTheme="minorHAnsi" w:hAnsiTheme="minorHAnsi"/>
          <w:b/>
          <w:u w:val="single"/>
        </w:rPr>
        <w:tab/>
      </w:r>
      <w:r w:rsidRPr="00511B39">
        <w:rPr>
          <w:rFonts w:asciiTheme="minorHAnsi" w:hAnsiTheme="minorHAnsi"/>
          <w:b/>
          <w:u w:val="single"/>
        </w:rPr>
        <w:tab/>
      </w:r>
      <w:r w:rsidR="00A14E6E" w:rsidRPr="00511B39">
        <w:rPr>
          <w:rFonts w:asciiTheme="minorHAnsi" w:hAnsiTheme="minorHAnsi"/>
          <w:b/>
          <w:u w:val="single"/>
        </w:rPr>
        <w:t>NATO and European Security</w:t>
      </w:r>
    </w:p>
    <w:p w14:paraId="482F3E8A" w14:textId="77777777" w:rsidR="00C502EF" w:rsidRPr="00511B39" w:rsidRDefault="00C502EF" w:rsidP="00485CC0">
      <w:pPr>
        <w:tabs>
          <w:tab w:val="clear" w:pos="360"/>
          <w:tab w:val="clear" w:pos="720"/>
          <w:tab w:val="clear" w:pos="1080"/>
          <w:tab w:val="clear" w:pos="1440"/>
        </w:tabs>
        <w:jc w:val="both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Faculty</w:t>
      </w:r>
    </w:p>
    <w:p w14:paraId="577EFE03" w14:textId="63DB2EFB" w:rsidR="00C502EF" w:rsidRPr="00511B39" w:rsidRDefault="00C502EF" w:rsidP="00485CC0">
      <w:pPr>
        <w:tabs>
          <w:tab w:val="clear" w:pos="360"/>
          <w:tab w:val="clear" w:pos="720"/>
          <w:tab w:val="clear" w:pos="1080"/>
          <w:tab w:val="clear" w:pos="1440"/>
        </w:tabs>
        <w:spacing w:after="0"/>
        <w:ind w:left="360"/>
        <w:jc w:val="both"/>
        <w:rPr>
          <w:rFonts w:asciiTheme="minorHAnsi" w:hAnsiTheme="minorHAnsi"/>
        </w:rPr>
      </w:pPr>
      <w:r w:rsidRPr="00511B39">
        <w:rPr>
          <w:rFonts w:asciiTheme="minorHAnsi" w:hAnsiTheme="minorHAnsi"/>
        </w:rPr>
        <w:t>Prof</w:t>
      </w:r>
      <w:r w:rsidR="00EC3DC8" w:rsidRPr="00511B39">
        <w:rPr>
          <w:rFonts w:asciiTheme="minorHAnsi" w:hAnsiTheme="minorHAnsi"/>
        </w:rPr>
        <w:t xml:space="preserve"> </w:t>
      </w:r>
      <w:proofErr w:type="spellStart"/>
      <w:r w:rsidRPr="00511B39">
        <w:rPr>
          <w:rFonts w:asciiTheme="minorHAnsi" w:hAnsiTheme="minorHAnsi"/>
        </w:rPr>
        <w:t>Dr</w:t>
      </w:r>
      <w:proofErr w:type="spellEnd"/>
      <w:r w:rsidRPr="00511B39">
        <w:rPr>
          <w:rFonts w:asciiTheme="minorHAnsi" w:hAnsiTheme="minorHAnsi"/>
        </w:rPr>
        <w:t xml:space="preserve"> Schuyler Foerster, DPhil</w:t>
      </w:r>
    </w:p>
    <w:p w14:paraId="3DE396AD" w14:textId="22D76480" w:rsidR="00C502EF" w:rsidRPr="00511B39" w:rsidRDefault="00DD6D24" w:rsidP="00485CC0">
      <w:pPr>
        <w:tabs>
          <w:tab w:val="clear" w:pos="360"/>
          <w:tab w:val="clear" w:pos="720"/>
          <w:tab w:val="clear" w:pos="1080"/>
          <w:tab w:val="clear" w:pos="1440"/>
        </w:tabs>
        <w:spacing w:after="0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Visiting Professor</w:t>
      </w:r>
      <w:r w:rsidR="00C502EF" w:rsidRPr="00511B39">
        <w:rPr>
          <w:rFonts w:asciiTheme="minorHAnsi" w:hAnsiTheme="minorHAnsi"/>
        </w:rPr>
        <w:t>, Department of Political Science</w:t>
      </w:r>
      <w:r>
        <w:rPr>
          <w:rFonts w:asciiTheme="minorHAnsi" w:hAnsiTheme="minorHAnsi"/>
        </w:rPr>
        <w:t>, Masaryk University</w:t>
      </w:r>
    </w:p>
    <w:p w14:paraId="5F183FAA" w14:textId="77777777" w:rsidR="00C502EF" w:rsidRPr="00511B39" w:rsidRDefault="00515FFA" w:rsidP="00485CC0">
      <w:pPr>
        <w:tabs>
          <w:tab w:val="clear" w:pos="360"/>
          <w:tab w:val="clear" w:pos="720"/>
          <w:tab w:val="clear" w:pos="1080"/>
          <w:tab w:val="clear" w:pos="1440"/>
        </w:tabs>
        <w:ind w:left="360"/>
        <w:jc w:val="both"/>
        <w:rPr>
          <w:rFonts w:asciiTheme="minorHAnsi" w:hAnsiTheme="minorHAnsi" w:cs="Arial"/>
        </w:rPr>
      </w:pPr>
      <w:hyperlink r:id="rId7" w:history="1">
        <w:r w:rsidR="00C502EF" w:rsidRPr="00511B39">
          <w:rPr>
            <w:rStyle w:val="Hyperlink"/>
            <w:rFonts w:asciiTheme="minorHAnsi" w:hAnsiTheme="minorHAnsi" w:cs="Arial"/>
          </w:rPr>
          <w:t>240648@mail.muni.cz</w:t>
        </w:r>
      </w:hyperlink>
      <w:r w:rsidR="00C502EF" w:rsidRPr="00511B39">
        <w:rPr>
          <w:rFonts w:asciiTheme="minorHAnsi" w:hAnsiTheme="minorHAnsi" w:cs="Arial"/>
        </w:rPr>
        <w:tab/>
      </w:r>
      <w:hyperlink r:id="rId8" w:history="1">
        <w:r w:rsidR="00C502EF" w:rsidRPr="00511B39">
          <w:rPr>
            <w:rStyle w:val="Hyperlink"/>
            <w:rFonts w:asciiTheme="minorHAnsi" w:hAnsiTheme="minorHAnsi" w:cs="Arial"/>
          </w:rPr>
          <w:t>skyfoerster@gmail.com</w:t>
        </w:r>
      </w:hyperlink>
    </w:p>
    <w:p w14:paraId="1BD02DA0" w14:textId="77777777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Course Schedule</w:t>
      </w:r>
    </w:p>
    <w:p w14:paraId="1C73155D" w14:textId="32F09B36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ind w:left="1440" w:hanging="108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When:</w:t>
      </w:r>
      <w:r w:rsidRPr="00511B39">
        <w:rPr>
          <w:rFonts w:asciiTheme="minorHAnsi" w:hAnsiTheme="minorHAnsi"/>
        </w:rPr>
        <w:tab/>
      </w:r>
      <w:r w:rsidR="00DD6D24" w:rsidRPr="006E2B95">
        <w:rPr>
          <w:rFonts w:asciiTheme="minorHAnsi" w:hAnsiTheme="minorHAnsi"/>
          <w:b/>
        </w:rPr>
        <w:t>Daily from Monday, 29 April – Friday, 10 May 2019</w:t>
      </w:r>
      <w:r w:rsidR="00DD6D24">
        <w:rPr>
          <w:rFonts w:asciiTheme="minorHAnsi" w:hAnsiTheme="minorHAnsi"/>
        </w:rPr>
        <w:t xml:space="preserve"> </w:t>
      </w:r>
      <w:r w:rsidR="00DD6D24" w:rsidRPr="00DD6D24">
        <w:rPr>
          <w:rFonts w:asciiTheme="minorHAnsi" w:hAnsiTheme="minorHAnsi"/>
          <w:i/>
        </w:rPr>
        <w:t xml:space="preserve">(except Wednesday, </w:t>
      </w:r>
      <w:r w:rsidR="00D47A2E">
        <w:rPr>
          <w:rFonts w:asciiTheme="minorHAnsi" w:hAnsiTheme="minorHAnsi"/>
          <w:i/>
        </w:rPr>
        <w:t>1 May</w:t>
      </w:r>
      <w:r w:rsidR="00DD6D24" w:rsidRPr="00DD6D24">
        <w:rPr>
          <w:rFonts w:asciiTheme="minorHAnsi" w:hAnsiTheme="minorHAnsi"/>
          <w:i/>
        </w:rPr>
        <w:t xml:space="preserve">, &amp; Wednesday, </w:t>
      </w:r>
      <w:r w:rsidR="00907E59">
        <w:rPr>
          <w:rFonts w:asciiTheme="minorHAnsi" w:hAnsiTheme="minorHAnsi"/>
          <w:i/>
        </w:rPr>
        <w:t>8 May</w:t>
      </w:r>
      <w:r w:rsidR="00DD6D24" w:rsidRPr="00DD6D24">
        <w:rPr>
          <w:rFonts w:asciiTheme="minorHAnsi" w:hAnsiTheme="minorHAnsi"/>
          <w:i/>
        </w:rPr>
        <w:t>, which are holidays)</w:t>
      </w:r>
    </w:p>
    <w:p w14:paraId="06075A25" w14:textId="2E435C2A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ind w:firstLine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Where:</w:t>
      </w:r>
      <w:r w:rsidRPr="00511B39">
        <w:rPr>
          <w:rFonts w:asciiTheme="minorHAnsi" w:hAnsiTheme="minorHAnsi"/>
        </w:rPr>
        <w:tab/>
      </w:r>
      <w:r w:rsidR="00DD6D24" w:rsidRPr="006E2B95">
        <w:rPr>
          <w:rFonts w:asciiTheme="minorHAnsi" w:hAnsiTheme="minorHAnsi"/>
          <w:b/>
          <w:u w:val="single"/>
        </w:rPr>
        <w:t xml:space="preserve">Times and Rooms vary </w:t>
      </w:r>
      <w:r w:rsidR="006E2B95">
        <w:rPr>
          <w:rFonts w:asciiTheme="minorHAnsi" w:hAnsiTheme="minorHAnsi"/>
          <w:b/>
          <w:u w:val="single"/>
        </w:rPr>
        <w:t>each</w:t>
      </w:r>
      <w:r w:rsidR="00DD6D24" w:rsidRPr="006E2B95">
        <w:rPr>
          <w:rFonts w:asciiTheme="minorHAnsi" w:hAnsiTheme="minorHAnsi"/>
          <w:b/>
          <w:u w:val="single"/>
        </w:rPr>
        <w:t xml:space="preserve"> day</w:t>
      </w:r>
      <w:r w:rsidR="00DD6D24">
        <w:rPr>
          <w:rFonts w:asciiTheme="minorHAnsi" w:hAnsiTheme="minorHAnsi"/>
        </w:rPr>
        <w:t xml:space="preserve"> –</w:t>
      </w:r>
      <w:r w:rsidR="00C646D6">
        <w:rPr>
          <w:rFonts w:asciiTheme="minorHAnsi" w:hAnsiTheme="minorHAnsi"/>
        </w:rPr>
        <w:t xml:space="preserve"> </w:t>
      </w:r>
      <w:r w:rsidR="00DD6D24">
        <w:rPr>
          <w:rFonts w:asciiTheme="minorHAnsi" w:hAnsiTheme="minorHAnsi"/>
        </w:rPr>
        <w:t>class schedule</w:t>
      </w:r>
      <w:r w:rsidR="00C646D6">
        <w:rPr>
          <w:rFonts w:asciiTheme="minorHAnsi" w:hAnsiTheme="minorHAnsi"/>
        </w:rPr>
        <w:t xml:space="preserve"> is on page 4.</w:t>
      </w:r>
    </w:p>
    <w:p w14:paraId="404F4E46" w14:textId="77777777" w:rsidR="00C502EF" w:rsidRPr="00511B39" w:rsidRDefault="00C502EF" w:rsidP="00485CC0">
      <w:pPr>
        <w:tabs>
          <w:tab w:val="clear" w:pos="360"/>
          <w:tab w:val="clear" w:pos="720"/>
          <w:tab w:val="clear" w:pos="1080"/>
          <w:tab w:val="clear" w:pos="1440"/>
        </w:tabs>
        <w:jc w:val="both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Course Objective</w:t>
      </w:r>
    </w:p>
    <w:p w14:paraId="3D7AB463" w14:textId="5A8088BF" w:rsidR="00A14E6E" w:rsidRPr="00511B39" w:rsidRDefault="00A14E6E" w:rsidP="00485CC0">
      <w:pPr>
        <w:tabs>
          <w:tab w:val="clear" w:pos="360"/>
          <w:tab w:val="clear" w:pos="720"/>
          <w:tab w:val="clear" w:pos="1080"/>
          <w:tab w:val="clear" w:pos="1440"/>
        </w:tabs>
        <w:ind w:firstLine="360"/>
        <w:jc w:val="both"/>
        <w:rPr>
          <w:rFonts w:asciiTheme="minorHAnsi" w:hAnsiTheme="minorHAnsi"/>
        </w:rPr>
      </w:pPr>
      <w:r w:rsidRPr="00511B39">
        <w:rPr>
          <w:rFonts w:asciiTheme="minorHAnsi" w:hAnsiTheme="minorHAnsi"/>
        </w:rPr>
        <w:t xml:space="preserve">This </w:t>
      </w:r>
      <w:r w:rsidR="00907E59">
        <w:rPr>
          <w:rFonts w:asciiTheme="minorHAnsi" w:hAnsiTheme="minorHAnsi"/>
        </w:rPr>
        <w:t xml:space="preserve">is an intense and very short </w:t>
      </w:r>
      <w:r w:rsidRPr="00511B39">
        <w:rPr>
          <w:rFonts w:asciiTheme="minorHAnsi" w:hAnsiTheme="minorHAnsi"/>
        </w:rPr>
        <w:t>course</w:t>
      </w:r>
      <w:r w:rsidR="00907E59">
        <w:rPr>
          <w:rFonts w:asciiTheme="minorHAnsi" w:hAnsiTheme="minorHAnsi"/>
        </w:rPr>
        <w:t xml:space="preserve">—encompassing only </w:t>
      </w:r>
      <w:r w:rsidR="00907E59" w:rsidRPr="00907E59">
        <w:rPr>
          <w:rFonts w:asciiTheme="minorHAnsi" w:hAnsiTheme="minorHAnsi"/>
          <w:b/>
        </w:rPr>
        <w:t>two weeks</w:t>
      </w:r>
      <w:r w:rsidR="00907E59">
        <w:rPr>
          <w:rFonts w:asciiTheme="minorHAnsi" w:hAnsiTheme="minorHAnsi"/>
        </w:rPr>
        <w:t>.  We will examine</w:t>
      </w:r>
      <w:r w:rsidRPr="00511B39">
        <w:rPr>
          <w:rFonts w:asciiTheme="minorHAnsi" w:hAnsiTheme="minorHAnsi"/>
        </w:rPr>
        <w:t xml:space="preserve"> the past, present, and future of the North Atlantic Treaty Organization, a unique peacetime security alliance that has been a cornerstone of European security for </w:t>
      </w:r>
      <w:r w:rsidR="00DD6D24">
        <w:rPr>
          <w:rFonts w:asciiTheme="minorHAnsi" w:hAnsiTheme="minorHAnsi"/>
        </w:rPr>
        <w:t>over</w:t>
      </w:r>
      <w:r w:rsidRPr="00511B39">
        <w:rPr>
          <w:rFonts w:asciiTheme="minorHAnsi" w:hAnsiTheme="minorHAnsi"/>
        </w:rPr>
        <w:t xml:space="preserve"> 70 years.  Through lectures, seminar discussions, case studies, and simulations</w:t>
      </w:r>
      <w:r w:rsidR="00907E59">
        <w:rPr>
          <w:rFonts w:asciiTheme="minorHAnsi" w:hAnsiTheme="minorHAnsi"/>
        </w:rPr>
        <w:t xml:space="preserve"> (depending on scheduling constraints)</w:t>
      </w:r>
      <w:r w:rsidRPr="00511B39">
        <w:rPr>
          <w:rFonts w:asciiTheme="minorHAnsi" w:hAnsiTheme="minorHAnsi"/>
        </w:rPr>
        <w:t xml:space="preserve">, we will </w:t>
      </w:r>
      <w:r w:rsidR="00907E59">
        <w:rPr>
          <w:rFonts w:asciiTheme="minorHAnsi" w:hAnsiTheme="minorHAnsi"/>
        </w:rPr>
        <w:t>discuss</w:t>
      </w:r>
      <w:r w:rsidRPr="00511B39">
        <w:rPr>
          <w:rFonts w:asciiTheme="minorHAnsi" w:hAnsiTheme="minorHAnsi"/>
        </w:rPr>
        <w:t xml:space="preserve"> the following main topics:</w:t>
      </w:r>
    </w:p>
    <w:p w14:paraId="27671574" w14:textId="77777777" w:rsidR="00A14E6E" w:rsidRPr="00511B39" w:rsidRDefault="00A14E6E" w:rsidP="00485CC0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The historical challenge of finding peace and security in Europe.</w:t>
      </w:r>
    </w:p>
    <w:p w14:paraId="38AED4AA" w14:textId="77777777" w:rsidR="00A14E6E" w:rsidRPr="00511B39" w:rsidRDefault="00A14E6E" w:rsidP="00485CC0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The formation of NATO and America’s unique peacetime security guarantee</w:t>
      </w:r>
    </w:p>
    <w:p w14:paraId="26214936" w14:textId="77777777" w:rsidR="00A14E6E" w:rsidRPr="00511B39" w:rsidRDefault="00A14E6E" w:rsidP="00485CC0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NATO during the Cold War: strategic debates in a bipolar world</w:t>
      </w:r>
    </w:p>
    <w:p w14:paraId="66027315" w14:textId="4970FD95" w:rsidR="00A14E6E" w:rsidRPr="00511B39" w:rsidRDefault="00A14E6E" w:rsidP="00485CC0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NATO after the Cold War: enlargement</w:t>
      </w:r>
      <w:r w:rsidR="00DD6D24">
        <w:rPr>
          <w:rFonts w:asciiTheme="minorHAnsi" w:hAnsiTheme="minorHAnsi"/>
        </w:rPr>
        <w:t xml:space="preserve">, </w:t>
      </w:r>
      <w:r w:rsidRPr="00511B39">
        <w:rPr>
          <w:rFonts w:asciiTheme="minorHAnsi" w:hAnsiTheme="minorHAnsi"/>
        </w:rPr>
        <w:t>new missions</w:t>
      </w:r>
      <w:r w:rsidR="00DD6D24">
        <w:rPr>
          <w:rFonts w:asciiTheme="minorHAnsi" w:hAnsiTheme="minorHAnsi"/>
        </w:rPr>
        <w:t>, &amp; new challenges</w:t>
      </w:r>
    </w:p>
    <w:p w14:paraId="0705DE00" w14:textId="2BD0051E" w:rsidR="00A14E6E" w:rsidRPr="00511B39" w:rsidRDefault="00A14E6E" w:rsidP="00485CC0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NATO</w:t>
      </w:r>
      <w:r w:rsidR="00EB3D3A">
        <w:rPr>
          <w:rFonts w:asciiTheme="minorHAnsi" w:hAnsiTheme="minorHAnsi"/>
        </w:rPr>
        <w:t>’s future</w:t>
      </w:r>
      <w:r w:rsidRPr="00511B39">
        <w:rPr>
          <w:rFonts w:asciiTheme="minorHAnsi" w:hAnsiTheme="minorHAnsi"/>
        </w:rPr>
        <w:t>: prospects for sustained adaptability in a changing world</w:t>
      </w:r>
    </w:p>
    <w:p w14:paraId="084D1450" w14:textId="77777777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Course Requirements</w:t>
      </w:r>
    </w:p>
    <w:p w14:paraId="1010EC86" w14:textId="77777777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ind w:firstLine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 xml:space="preserve">This course focuses on understanding and communicating complex concepts and applying them to the real world of policy.  There is </w:t>
      </w:r>
      <w:r w:rsidRPr="001B11AD">
        <w:rPr>
          <w:rFonts w:asciiTheme="minorHAnsi" w:hAnsiTheme="minorHAnsi"/>
          <w:b/>
          <w:i/>
          <w:u w:val="single"/>
        </w:rPr>
        <w:t>no</w:t>
      </w:r>
      <w:r w:rsidRPr="00511B39">
        <w:rPr>
          <w:rFonts w:asciiTheme="minorHAnsi" w:hAnsiTheme="minorHAnsi"/>
        </w:rPr>
        <w:t xml:space="preserve"> midterm or final examination. </w:t>
      </w:r>
    </w:p>
    <w:p w14:paraId="1A6AE8D5" w14:textId="77777777" w:rsidR="00DD6D24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ind w:firstLine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Students are expected to</w:t>
      </w:r>
      <w:r w:rsidR="00DD6D24">
        <w:rPr>
          <w:rFonts w:asciiTheme="minorHAnsi" w:hAnsiTheme="minorHAnsi"/>
        </w:rPr>
        <w:t>:</w:t>
      </w:r>
    </w:p>
    <w:p w14:paraId="22CE727D" w14:textId="77777777" w:rsidR="00DD6D24" w:rsidRDefault="004507C1" w:rsidP="00485CC0">
      <w:pPr>
        <w:pStyle w:val="ListParagraph"/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rPr>
          <w:rFonts w:asciiTheme="minorHAnsi" w:hAnsiTheme="minorHAnsi"/>
        </w:rPr>
      </w:pPr>
      <w:r w:rsidRPr="00DD6D24">
        <w:rPr>
          <w:rFonts w:asciiTheme="minorHAnsi" w:hAnsiTheme="minorHAnsi"/>
        </w:rPr>
        <w:t xml:space="preserve">complete a reasonable—but not excessive—amount of reading; </w:t>
      </w:r>
    </w:p>
    <w:p w14:paraId="6EAD37EB" w14:textId="30CD51DC" w:rsidR="00DD6D24" w:rsidRDefault="004507C1" w:rsidP="00485CC0">
      <w:pPr>
        <w:pStyle w:val="ListParagraph"/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rPr>
          <w:rFonts w:asciiTheme="minorHAnsi" w:hAnsiTheme="minorHAnsi"/>
        </w:rPr>
      </w:pPr>
      <w:r w:rsidRPr="00DD6D24">
        <w:rPr>
          <w:rFonts w:asciiTheme="minorHAnsi" w:hAnsiTheme="minorHAnsi"/>
        </w:rPr>
        <w:t xml:space="preserve">engage intellectually with the course material; </w:t>
      </w:r>
    </w:p>
    <w:p w14:paraId="24ABFA01" w14:textId="4FCA3CAA" w:rsidR="00DD6D24" w:rsidRDefault="004507C1" w:rsidP="00485CC0">
      <w:pPr>
        <w:pStyle w:val="ListParagraph"/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rPr>
          <w:rFonts w:asciiTheme="minorHAnsi" w:hAnsiTheme="minorHAnsi"/>
        </w:rPr>
      </w:pPr>
      <w:r w:rsidRPr="00DD6D24">
        <w:rPr>
          <w:rFonts w:asciiTheme="minorHAnsi" w:hAnsiTheme="minorHAnsi"/>
        </w:rPr>
        <w:t xml:space="preserve">participate </w:t>
      </w:r>
      <w:r w:rsidR="00DF1C95" w:rsidRPr="00DD6D24">
        <w:rPr>
          <w:rFonts w:asciiTheme="minorHAnsi" w:hAnsiTheme="minorHAnsi"/>
        </w:rPr>
        <w:t xml:space="preserve">actively </w:t>
      </w:r>
      <w:r w:rsidRPr="00DD6D24">
        <w:rPr>
          <w:rFonts w:asciiTheme="minorHAnsi" w:hAnsiTheme="minorHAnsi"/>
        </w:rPr>
        <w:t xml:space="preserve">in </w:t>
      </w:r>
      <w:r w:rsidR="00DF1C95" w:rsidRPr="00DD6D24">
        <w:rPr>
          <w:rFonts w:asciiTheme="minorHAnsi" w:hAnsiTheme="minorHAnsi"/>
        </w:rPr>
        <w:t>seminar</w:t>
      </w:r>
      <w:r w:rsidRPr="00DD6D24">
        <w:rPr>
          <w:rFonts w:asciiTheme="minorHAnsi" w:hAnsiTheme="minorHAnsi"/>
        </w:rPr>
        <w:t xml:space="preserve"> discussion</w:t>
      </w:r>
      <w:r w:rsidR="00933410" w:rsidRPr="00DD6D24">
        <w:rPr>
          <w:rFonts w:asciiTheme="minorHAnsi" w:hAnsiTheme="minorHAnsi"/>
        </w:rPr>
        <w:t>s</w:t>
      </w:r>
      <w:r w:rsidRPr="00DD6D24">
        <w:rPr>
          <w:rFonts w:asciiTheme="minorHAnsi" w:hAnsiTheme="minorHAnsi"/>
        </w:rPr>
        <w:t>;</w:t>
      </w:r>
    </w:p>
    <w:p w14:paraId="6BFA7290" w14:textId="77777777" w:rsidR="00DD6D24" w:rsidRDefault="004507C1" w:rsidP="00485CC0">
      <w:pPr>
        <w:pStyle w:val="ListParagraph"/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rPr>
          <w:rFonts w:asciiTheme="minorHAnsi" w:hAnsiTheme="minorHAnsi"/>
        </w:rPr>
      </w:pPr>
      <w:r w:rsidRPr="00DD6D24">
        <w:rPr>
          <w:rFonts w:asciiTheme="minorHAnsi" w:hAnsiTheme="minorHAnsi"/>
        </w:rPr>
        <w:t xml:space="preserve">write clearly in short </w:t>
      </w:r>
      <w:r w:rsidR="00933410" w:rsidRPr="00DD6D24">
        <w:rPr>
          <w:rFonts w:asciiTheme="minorHAnsi" w:hAnsiTheme="minorHAnsi"/>
        </w:rPr>
        <w:t>essays</w:t>
      </w:r>
      <w:r w:rsidR="00474245" w:rsidRPr="00DD6D24">
        <w:rPr>
          <w:rFonts w:asciiTheme="minorHAnsi" w:hAnsiTheme="minorHAnsi"/>
        </w:rPr>
        <w:t xml:space="preserve"> addressing seminar discussion topics; and</w:t>
      </w:r>
      <w:r w:rsidR="00DD6D24">
        <w:rPr>
          <w:rFonts w:asciiTheme="minorHAnsi" w:hAnsiTheme="minorHAnsi"/>
        </w:rPr>
        <w:t>,</w:t>
      </w:r>
      <w:r w:rsidR="00474245" w:rsidRPr="00DD6D24">
        <w:rPr>
          <w:rFonts w:asciiTheme="minorHAnsi" w:hAnsiTheme="minorHAnsi"/>
        </w:rPr>
        <w:t xml:space="preserve"> </w:t>
      </w:r>
    </w:p>
    <w:p w14:paraId="744E91A4" w14:textId="1A99F72B" w:rsidR="004507C1" w:rsidRPr="00DD6D24" w:rsidRDefault="00474245" w:rsidP="00485CC0">
      <w:pPr>
        <w:pStyle w:val="ListParagraph"/>
        <w:numPr>
          <w:ilvl w:val="0"/>
          <w:numId w:val="2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rPr>
          <w:rFonts w:asciiTheme="minorHAnsi" w:hAnsiTheme="minorHAnsi"/>
        </w:rPr>
      </w:pPr>
      <w:r w:rsidRPr="00DD6D24">
        <w:rPr>
          <w:rFonts w:asciiTheme="minorHAnsi" w:hAnsiTheme="minorHAnsi"/>
        </w:rPr>
        <w:t>conduct research on a selected NATO country and represent that country as part of a country team engaged in a crisis simulation</w:t>
      </w:r>
      <w:r w:rsidR="004507C1" w:rsidRPr="00DD6D24">
        <w:rPr>
          <w:rFonts w:asciiTheme="minorHAnsi" w:hAnsiTheme="minorHAnsi"/>
        </w:rPr>
        <w:t>.</w:t>
      </w:r>
    </w:p>
    <w:p w14:paraId="05362CEE" w14:textId="77777777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ind w:firstLine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 xml:space="preserve">Students will receive a final letter grade for the semester based on the following components, with a total possible of </w:t>
      </w:r>
      <w:r w:rsidRPr="00907E59">
        <w:rPr>
          <w:rFonts w:asciiTheme="minorHAnsi" w:hAnsiTheme="minorHAnsi"/>
          <w:b/>
        </w:rPr>
        <w:t>100 points</w:t>
      </w:r>
      <w:r w:rsidRPr="00511B39">
        <w:rPr>
          <w:rFonts w:asciiTheme="minorHAnsi" w:hAnsiTheme="minorHAnsi"/>
        </w:rPr>
        <w:t>:</w:t>
      </w:r>
    </w:p>
    <w:p w14:paraId="0A664CC1" w14:textId="68473DF9" w:rsidR="004507C1" w:rsidRDefault="004507C1" w:rsidP="00485CC0">
      <w:pPr>
        <w:pStyle w:val="ListParagraph"/>
        <w:numPr>
          <w:ilvl w:val="0"/>
          <w:numId w:val="1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jc w:val="left"/>
        <w:rPr>
          <w:rFonts w:asciiTheme="minorHAnsi" w:hAnsiTheme="minorHAnsi"/>
        </w:rPr>
      </w:pPr>
      <w:r w:rsidRPr="00511B39">
        <w:rPr>
          <w:rFonts w:asciiTheme="minorHAnsi" w:hAnsiTheme="minorHAnsi"/>
          <w:b/>
        </w:rPr>
        <w:lastRenderedPageBreak/>
        <w:t>Written essays (</w:t>
      </w:r>
      <w:r w:rsidR="00212E75">
        <w:rPr>
          <w:rFonts w:asciiTheme="minorHAnsi" w:hAnsiTheme="minorHAnsi"/>
          <w:b/>
        </w:rPr>
        <w:t>50</w:t>
      </w:r>
      <w:r w:rsidRPr="00511B39">
        <w:rPr>
          <w:rFonts w:asciiTheme="minorHAnsi" w:hAnsiTheme="minorHAnsi"/>
          <w:b/>
        </w:rPr>
        <w:t xml:space="preserve"> points):</w:t>
      </w:r>
      <w:r w:rsidRPr="00511B39">
        <w:rPr>
          <w:rFonts w:asciiTheme="minorHAnsi" w:hAnsiTheme="minorHAnsi"/>
        </w:rPr>
        <w:t xml:space="preserve">  Throughout the course, there will be </w:t>
      </w:r>
      <w:r w:rsidR="00A71EF0">
        <w:rPr>
          <w:rFonts w:asciiTheme="minorHAnsi" w:hAnsiTheme="minorHAnsi"/>
          <w:b/>
          <w:u w:val="single"/>
        </w:rPr>
        <w:t>two</w:t>
      </w:r>
      <w:r w:rsidRPr="00511B39">
        <w:rPr>
          <w:rFonts w:asciiTheme="minorHAnsi" w:hAnsiTheme="minorHAnsi"/>
        </w:rPr>
        <w:t xml:space="preserve"> essays</w:t>
      </w:r>
      <w:r w:rsidR="00907E59">
        <w:rPr>
          <w:rFonts w:asciiTheme="minorHAnsi" w:hAnsiTheme="minorHAnsi"/>
        </w:rPr>
        <w:t>, designed for you to integrate course material and think about their implications</w:t>
      </w:r>
      <w:r w:rsidRPr="00511B39">
        <w:rPr>
          <w:rFonts w:asciiTheme="minorHAnsi" w:hAnsiTheme="minorHAnsi"/>
        </w:rPr>
        <w:t xml:space="preserve">.  Each essay will be worth a maximum of </w:t>
      </w:r>
      <w:r w:rsidR="00212E75">
        <w:rPr>
          <w:rFonts w:asciiTheme="minorHAnsi" w:hAnsiTheme="minorHAnsi"/>
          <w:b/>
          <w:u w:val="single"/>
        </w:rPr>
        <w:t>25</w:t>
      </w:r>
      <w:r w:rsidRPr="00511B39">
        <w:rPr>
          <w:rFonts w:asciiTheme="minorHAnsi" w:hAnsiTheme="minorHAnsi"/>
        </w:rPr>
        <w:t xml:space="preserve"> points.  Each essay should be approximately </w:t>
      </w:r>
      <w:r w:rsidRPr="00907E59">
        <w:rPr>
          <w:rFonts w:asciiTheme="minorHAnsi" w:hAnsiTheme="minorHAnsi"/>
          <w:b/>
        </w:rPr>
        <w:t>500 words, typed, double-spaced</w:t>
      </w:r>
      <w:r w:rsidRPr="00511B39">
        <w:rPr>
          <w:rFonts w:asciiTheme="minorHAnsi" w:hAnsiTheme="minorHAnsi"/>
        </w:rPr>
        <w:t>.</w:t>
      </w:r>
    </w:p>
    <w:p w14:paraId="61D09FE1" w14:textId="5D052659" w:rsidR="00907E59" w:rsidRPr="00907E59" w:rsidRDefault="00907E59" w:rsidP="00485CC0">
      <w:pPr>
        <w:pStyle w:val="ListParagraph"/>
        <w:numPr>
          <w:ilvl w:val="0"/>
          <w:numId w:val="1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ind w:left="1260"/>
        <w:contextualSpacing w:val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The first essay will be due at the beginning of class on </w:t>
      </w:r>
      <w:r w:rsidRPr="00907E59">
        <w:rPr>
          <w:rFonts w:asciiTheme="minorHAnsi" w:hAnsiTheme="minorHAnsi"/>
          <w:b/>
        </w:rPr>
        <w:t>Friday, 3 May</w:t>
      </w:r>
      <w:r>
        <w:rPr>
          <w:rFonts w:asciiTheme="minorHAnsi" w:hAnsiTheme="minorHAnsi"/>
        </w:rPr>
        <w:t xml:space="preserve">.  It will focus on the evolution of NATO from the end of World War II through the Cold War.  You will be asked to </w:t>
      </w:r>
      <w:r w:rsidRPr="00907E59">
        <w:rPr>
          <w:rFonts w:asciiTheme="minorHAnsi" w:hAnsiTheme="minorHAnsi"/>
          <w:b/>
          <w:i/>
        </w:rPr>
        <w:t>assess whether</w:t>
      </w:r>
      <w:r>
        <w:rPr>
          <w:rFonts w:asciiTheme="minorHAnsi" w:hAnsiTheme="minorHAnsi"/>
        </w:rPr>
        <w:t xml:space="preserve"> NATO was successful in that period and to </w:t>
      </w:r>
      <w:r w:rsidRPr="00907E59">
        <w:rPr>
          <w:rFonts w:asciiTheme="minorHAnsi" w:hAnsiTheme="minorHAnsi"/>
          <w:b/>
          <w:i/>
        </w:rPr>
        <w:t>explain</w:t>
      </w:r>
      <w:r>
        <w:rPr>
          <w:rFonts w:asciiTheme="minorHAnsi" w:hAnsiTheme="minorHAnsi"/>
        </w:rPr>
        <w:t xml:space="preserve"> the principal reasons for NATO’s success.</w:t>
      </w:r>
    </w:p>
    <w:p w14:paraId="299CFD93" w14:textId="76EB1F44" w:rsidR="00907E59" w:rsidRPr="00212E75" w:rsidRDefault="00907E59" w:rsidP="00485CC0">
      <w:pPr>
        <w:pStyle w:val="ListParagraph"/>
        <w:numPr>
          <w:ilvl w:val="0"/>
          <w:numId w:val="1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ind w:left="1260"/>
        <w:contextualSpacing w:val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The second essay will be due at the beginning of class on </w:t>
      </w:r>
      <w:r w:rsidRPr="00907E59">
        <w:rPr>
          <w:rFonts w:asciiTheme="minorHAnsi" w:hAnsiTheme="minorHAnsi"/>
          <w:b/>
        </w:rPr>
        <w:t>Thursday, 9 May</w:t>
      </w:r>
      <w:r>
        <w:rPr>
          <w:rFonts w:asciiTheme="minorHAnsi" w:hAnsiTheme="minorHAnsi"/>
        </w:rPr>
        <w:t>.  It will focus on the evolution of NATO since the end of the Cold War and its ability to adapt to the new challenges of the 21</w:t>
      </w:r>
      <w:r w:rsidRPr="00907E59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century.  You will be asked to assess whether NATO has been successful in these efforts and, again, to explain the principal reasons for NATO’s success or lack thereof.</w:t>
      </w:r>
    </w:p>
    <w:p w14:paraId="1AB42EEE" w14:textId="20678FD4" w:rsidR="00212E75" w:rsidRPr="00212E75" w:rsidRDefault="00212E75" w:rsidP="00485CC0">
      <w:pPr>
        <w:pStyle w:val="ListParagraph"/>
        <w:numPr>
          <w:ilvl w:val="0"/>
          <w:numId w:val="1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ind w:left="1260"/>
        <w:contextualSpacing w:val="0"/>
        <w:rPr>
          <w:rFonts w:asciiTheme="minorHAnsi" w:hAnsiTheme="minorHAnsi"/>
        </w:rPr>
      </w:pPr>
      <w:r w:rsidRPr="00212E75">
        <w:rPr>
          <w:rFonts w:asciiTheme="minorHAnsi" w:hAnsiTheme="minorHAnsi"/>
          <w:b/>
          <w:i/>
        </w:rPr>
        <w:t>Your essay must be your own work.</w:t>
      </w:r>
      <w:r w:rsidRPr="00212E75">
        <w:rPr>
          <w:rFonts w:asciiTheme="minorHAnsi" w:hAnsiTheme="minorHAnsi"/>
        </w:rPr>
        <w:t xml:space="preserve">  Faculty of Social Studies policies on plagiarism apply.  If you draw material from external sources, document them properly.  You </w:t>
      </w:r>
      <w:r w:rsidRPr="00212E75">
        <w:rPr>
          <w:rFonts w:asciiTheme="minorHAnsi" w:hAnsiTheme="minorHAnsi"/>
          <w:i/>
          <w:u w:val="single"/>
        </w:rPr>
        <w:t>may</w:t>
      </w:r>
      <w:r w:rsidRPr="00212E75">
        <w:rPr>
          <w:rFonts w:asciiTheme="minorHAnsi" w:hAnsiTheme="minorHAnsi"/>
        </w:rPr>
        <w:t xml:space="preserve"> discuss the essays with your classmates and case study teammates, but the writing of your essays </w:t>
      </w:r>
      <w:r w:rsidRPr="00212E75">
        <w:rPr>
          <w:rFonts w:asciiTheme="minorHAnsi" w:hAnsiTheme="minorHAnsi"/>
          <w:i/>
          <w:u w:val="single"/>
        </w:rPr>
        <w:t>must</w:t>
      </w:r>
      <w:r w:rsidRPr="00212E75">
        <w:rPr>
          <w:rFonts w:asciiTheme="minorHAnsi" w:hAnsiTheme="minorHAnsi"/>
        </w:rPr>
        <w:t xml:space="preserve"> be your own individual effort.  </w:t>
      </w:r>
      <w:r w:rsidRPr="00212E75">
        <w:rPr>
          <w:rFonts w:asciiTheme="minorHAnsi" w:hAnsiTheme="minorHAnsi"/>
          <w:i/>
        </w:rPr>
        <w:t>If you have questions, ask!</w:t>
      </w:r>
    </w:p>
    <w:p w14:paraId="119B34A0" w14:textId="4E20769E" w:rsidR="004507C1" w:rsidRPr="00DF1C95" w:rsidRDefault="00DF1C95" w:rsidP="00485CC0">
      <w:pPr>
        <w:pStyle w:val="ListParagraph"/>
        <w:numPr>
          <w:ilvl w:val="0"/>
          <w:numId w:val="1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>Crisis Simulation</w:t>
      </w:r>
      <w:r w:rsidR="00212E75">
        <w:rPr>
          <w:rFonts w:asciiTheme="minorHAnsi" w:hAnsiTheme="minorHAnsi"/>
          <w:b/>
        </w:rPr>
        <w:t>—</w:t>
      </w:r>
      <w:r>
        <w:rPr>
          <w:rFonts w:asciiTheme="minorHAnsi" w:hAnsiTheme="minorHAnsi"/>
          <w:b/>
        </w:rPr>
        <w:t>point paper</w:t>
      </w:r>
      <w:r w:rsidR="00212E75">
        <w:rPr>
          <w:rFonts w:asciiTheme="minorHAnsi" w:hAnsiTheme="minorHAnsi"/>
          <w:b/>
        </w:rPr>
        <w:t xml:space="preserve"> and exercise participation</w:t>
      </w:r>
      <w:r w:rsidR="004507C1" w:rsidRPr="00511B39">
        <w:rPr>
          <w:rFonts w:asciiTheme="minorHAnsi" w:hAnsiTheme="minorHAnsi"/>
          <w:b/>
        </w:rPr>
        <w:t xml:space="preserve"> (</w:t>
      </w:r>
      <w:r w:rsidR="00212E75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0</w:t>
      </w:r>
      <w:r w:rsidR="004507C1" w:rsidRPr="00511B39">
        <w:rPr>
          <w:rFonts w:asciiTheme="minorHAnsi" w:hAnsiTheme="minorHAnsi"/>
          <w:b/>
        </w:rPr>
        <w:t xml:space="preserve"> points):</w:t>
      </w:r>
      <w:r w:rsidR="004507C1" w:rsidRPr="00511B39">
        <w:rPr>
          <w:rFonts w:asciiTheme="minorHAnsi" w:hAnsiTheme="minorHAnsi"/>
        </w:rPr>
        <w:t xml:space="preserve">  </w:t>
      </w:r>
      <w:r w:rsidR="00212E75">
        <w:rPr>
          <w:rFonts w:asciiTheme="minorHAnsi" w:hAnsiTheme="minorHAnsi"/>
        </w:rPr>
        <w:t xml:space="preserve">During the course, </w:t>
      </w:r>
      <w:r w:rsidR="004507C1" w:rsidRPr="00511B39">
        <w:rPr>
          <w:rFonts w:asciiTheme="minorHAnsi" w:hAnsiTheme="minorHAnsi"/>
        </w:rPr>
        <w:t xml:space="preserve">students will participate on a </w:t>
      </w:r>
      <w:r>
        <w:rPr>
          <w:rFonts w:asciiTheme="minorHAnsi" w:hAnsiTheme="minorHAnsi"/>
        </w:rPr>
        <w:t xml:space="preserve">country </w:t>
      </w:r>
      <w:r w:rsidR="004507C1" w:rsidRPr="00511B39">
        <w:rPr>
          <w:rFonts w:asciiTheme="minorHAnsi" w:hAnsiTheme="minorHAnsi"/>
        </w:rPr>
        <w:t xml:space="preserve">team </w:t>
      </w:r>
      <w:r>
        <w:rPr>
          <w:rFonts w:asciiTheme="minorHAnsi" w:hAnsiTheme="minorHAnsi"/>
        </w:rPr>
        <w:t>in a crisis simulation, details of which will be distributed in class.  E</w:t>
      </w:r>
      <w:r w:rsidR="004507C1" w:rsidRPr="00DF1C95">
        <w:rPr>
          <w:rFonts w:asciiTheme="minorHAnsi" w:hAnsiTheme="minorHAnsi"/>
        </w:rPr>
        <w:t xml:space="preserve">ach </w:t>
      </w:r>
      <w:r w:rsidR="004507C1" w:rsidRPr="00DF1C95">
        <w:rPr>
          <w:rFonts w:asciiTheme="minorHAnsi" w:hAnsiTheme="minorHAnsi"/>
          <w:i/>
          <w:u w:val="single"/>
        </w:rPr>
        <w:t>team</w:t>
      </w:r>
      <w:r w:rsidR="004507C1" w:rsidRPr="00DF1C95">
        <w:rPr>
          <w:rFonts w:asciiTheme="minorHAnsi" w:hAnsiTheme="minorHAnsi"/>
        </w:rPr>
        <w:t xml:space="preserve"> will prepare a joint </w:t>
      </w:r>
      <w:r>
        <w:rPr>
          <w:rFonts w:asciiTheme="minorHAnsi" w:hAnsiTheme="minorHAnsi"/>
        </w:rPr>
        <w:t>“point paper” (</w:t>
      </w:r>
      <w:r w:rsidR="004507C1" w:rsidRPr="00DF1C95">
        <w:rPr>
          <w:rFonts w:asciiTheme="minorHAnsi" w:hAnsiTheme="minorHAnsi"/>
        </w:rPr>
        <w:t xml:space="preserve">worth a maximum of </w:t>
      </w:r>
      <w:r>
        <w:rPr>
          <w:rFonts w:asciiTheme="minorHAnsi" w:hAnsiTheme="minorHAnsi"/>
          <w:b/>
          <w:u w:val="single"/>
        </w:rPr>
        <w:t>10</w:t>
      </w:r>
      <w:r w:rsidR="004507C1" w:rsidRPr="00DF1C95">
        <w:rPr>
          <w:rFonts w:asciiTheme="minorHAnsi" w:hAnsiTheme="minorHAnsi"/>
        </w:rPr>
        <w:t xml:space="preserve"> points for </w:t>
      </w:r>
      <w:r w:rsidR="004507C1" w:rsidRPr="00DF1C95">
        <w:rPr>
          <w:rFonts w:asciiTheme="minorHAnsi" w:hAnsiTheme="minorHAnsi"/>
          <w:i/>
        </w:rPr>
        <w:t>each</w:t>
      </w:r>
      <w:r>
        <w:rPr>
          <w:rFonts w:asciiTheme="minorHAnsi" w:hAnsiTheme="minorHAnsi"/>
        </w:rPr>
        <w:t xml:space="preserve"> team member) outlining its goals, to be submitted at the beginning of class before the start of the simulation.</w:t>
      </w:r>
      <w:r w:rsidR="00212E75">
        <w:rPr>
          <w:rFonts w:asciiTheme="minorHAnsi" w:hAnsiTheme="minorHAnsi"/>
        </w:rPr>
        <w:t xml:space="preserve">  Each team member will also receive up to a maximum of 10 points based on their individual participation in the simulation. </w:t>
      </w:r>
    </w:p>
    <w:p w14:paraId="1CC9599A" w14:textId="77777777" w:rsidR="004507C1" w:rsidRPr="00511B39" w:rsidRDefault="004507C1" w:rsidP="00485CC0">
      <w:pPr>
        <w:pStyle w:val="ListParagraph"/>
        <w:numPr>
          <w:ilvl w:val="0"/>
          <w:numId w:val="12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11B39">
        <w:rPr>
          <w:rFonts w:asciiTheme="minorHAnsi" w:hAnsiTheme="minorHAnsi"/>
          <w:b/>
        </w:rPr>
        <w:t>Seminar preparation, engagement and participation (15 points):</w:t>
      </w:r>
      <w:r w:rsidRPr="00511B39">
        <w:rPr>
          <w:rFonts w:asciiTheme="minorHAnsi" w:hAnsiTheme="minorHAnsi"/>
        </w:rPr>
        <w:t xml:space="preserve"> </w:t>
      </w:r>
    </w:p>
    <w:p w14:paraId="737F3AB0" w14:textId="191D78E9" w:rsidR="004507C1" w:rsidRPr="00511B39" w:rsidRDefault="004507C1" w:rsidP="00485CC0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ind w:left="720" w:firstLine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This course is a combination of lecture</w:t>
      </w:r>
      <w:r w:rsidR="00212E75">
        <w:rPr>
          <w:rFonts w:asciiTheme="minorHAnsi" w:hAnsiTheme="minorHAnsi"/>
        </w:rPr>
        <w:t xml:space="preserve"> and</w:t>
      </w:r>
      <w:r w:rsidRPr="00511B39">
        <w:rPr>
          <w:rFonts w:asciiTheme="minorHAnsi" w:hAnsiTheme="minorHAnsi"/>
        </w:rPr>
        <w:t xml:space="preserve"> discussion</w:t>
      </w:r>
      <w:r w:rsidR="00300AAF" w:rsidRPr="00511B39">
        <w:rPr>
          <w:rFonts w:asciiTheme="minorHAnsi" w:hAnsiTheme="minorHAnsi"/>
        </w:rPr>
        <w:t>; it requires your active participation</w:t>
      </w:r>
      <w:r w:rsidRPr="00511B39">
        <w:rPr>
          <w:rFonts w:asciiTheme="minorHAnsi" w:hAnsiTheme="minorHAnsi"/>
        </w:rPr>
        <w:t>.  The classroom is an environment of academic freedom.  You should feel free to challenge the ideas set forth by faculty members and your peers in a respectful and well-mannered fashion.  Support your positions with sound analysis, evidence, and reason.  Focus on developing better arguments; policy is a domain in which there are few “correct” answers.  To succeed, students should:</w:t>
      </w:r>
    </w:p>
    <w:p w14:paraId="72FB78A8" w14:textId="77777777" w:rsidR="004507C1" w:rsidRPr="00511B39" w:rsidRDefault="004507C1" w:rsidP="00485CC0">
      <w:pPr>
        <w:pStyle w:val="ListParagraph"/>
        <w:numPr>
          <w:ilvl w:val="0"/>
          <w:numId w:val="14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ind w:left="1080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11B39">
        <w:rPr>
          <w:rFonts w:asciiTheme="minorHAnsi" w:hAnsiTheme="minorHAnsi"/>
          <w:i/>
          <w:u w:val="single"/>
        </w:rPr>
        <w:t>Prepare</w:t>
      </w:r>
      <w:r w:rsidRPr="00511B39">
        <w:rPr>
          <w:rFonts w:asciiTheme="minorHAnsi" w:hAnsiTheme="minorHAnsi"/>
        </w:rPr>
        <w:t xml:space="preserve"> beforehand by completing (and digesting) the assigned readings; </w:t>
      </w:r>
    </w:p>
    <w:p w14:paraId="3450B5A6" w14:textId="77777777" w:rsidR="004507C1" w:rsidRPr="00511B39" w:rsidRDefault="004507C1" w:rsidP="00485CC0">
      <w:pPr>
        <w:pStyle w:val="ListParagraph"/>
        <w:numPr>
          <w:ilvl w:val="0"/>
          <w:numId w:val="14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ind w:left="1080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11B39">
        <w:rPr>
          <w:rFonts w:asciiTheme="minorHAnsi" w:hAnsiTheme="minorHAnsi"/>
          <w:i/>
          <w:u w:val="single"/>
        </w:rPr>
        <w:t>Engage</w:t>
      </w:r>
      <w:r w:rsidRPr="00511B39">
        <w:rPr>
          <w:rFonts w:asciiTheme="minorHAnsi" w:hAnsiTheme="minorHAnsi"/>
        </w:rPr>
        <w:t xml:space="preserve"> in class, by actively paying attention to lecture and discussion, taking comprehensive notes on the class, and asking questions if you need assistance in understanding the course material;</w:t>
      </w:r>
    </w:p>
    <w:p w14:paraId="17557B72" w14:textId="3F8CA819" w:rsidR="004507C1" w:rsidRPr="00511B39" w:rsidRDefault="004507C1" w:rsidP="00485CC0">
      <w:pPr>
        <w:pStyle w:val="ListParagraph"/>
        <w:numPr>
          <w:ilvl w:val="0"/>
          <w:numId w:val="14"/>
        </w:numPr>
        <w:tabs>
          <w:tab w:val="clear" w:pos="360"/>
          <w:tab w:val="clear" w:pos="720"/>
          <w:tab w:val="clear" w:pos="1080"/>
          <w:tab w:val="clear" w:pos="1440"/>
        </w:tabs>
        <w:spacing w:after="200"/>
        <w:ind w:left="1080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11B39">
        <w:rPr>
          <w:rFonts w:asciiTheme="minorHAnsi" w:hAnsiTheme="minorHAnsi"/>
          <w:i/>
          <w:u w:val="single"/>
        </w:rPr>
        <w:t>Participate</w:t>
      </w:r>
      <w:r w:rsidRPr="00511B39">
        <w:rPr>
          <w:rFonts w:asciiTheme="minorHAnsi" w:hAnsiTheme="minorHAnsi"/>
        </w:rPr>
        <w:t xml:space="preserve"> in class discussions by offering thoughtful insights in a courteous manner</w:t>
      </w:r>
      <w:r w:rsidR="004957F3">
        <w:rPr>
          <w:rFonts w:asciiTheme="minorHAnsi" w:hAnsiTheme="minorHAnsi"/>
        </w:rPr>
        <w:t>;</w:t>
      </w:r>
      <w:r w:rsidRPr="00511B39">
        <w:rPr>
          <w:rFonts w:asciiTheme="minorHAnsi" w:hAnsiTheme="minorHAnsi"/>
        </w:rPr>
        <w:t xml:space="preserve"> by asking good questions during class that aid the discussion or out of class with your professor</w:t>
      </w:r>
      <w:r w:rsidR="004957F3">
        <w:rPr>
          <w:rFonts w:asciiTheme="minorHAnsi" w:hAnsiTheme="minorHAnsi"/>
        </w:rPr>
        <w:t>; and by active participation in the simulation</w:t>
      </w:r>
      <w:r w:rsidRPr="00511B39">
        <w:rPr>
          <w:rFonts w:asciiTheme="minorHAnsi" w:hAnsiTheme="minorHAnsi"/>
        </w:rPr>
        <w:t>.</w:t>
      </w:r>
    </w:p>
    <w:p w14:paraId="456D8B99" w14:textId="77777777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ind w:left="720"/>
        <w:rPr>
          <w:rFonts w:asciiTheme="minorHAnsi" w:hAnsiTheme="minorHAnsi" w:cs="Times New Roman"/>
          <w:bCs/>
          <w:iCs/>
          <w:color w:val="262626"/>
        </w:rPr>
      </w:pPr>
      <w:r w:rsidRPr="00511B39">
        <w:rPr>
          <w:rFonts w:asciiTheme="minorHAnsi" w:hAnsiTheme="minorHAnsi" w:cs="Times New Roman"/>
          <w:bCs/>
          <w:iCs/>
          <w:color w:val="262626"/>
        </w:rPr>
        <w:t xml:space="preserve">In this category, each student can earn up to </w:t>
      </w:r>
      <w:r w:rsidRPr="00511B39">
        <w:rPr>
          <w:rFonts w:asciiTheme="minorHAnsi" w:hAnsiTheme="minorHAnsi" w:cs="Times New Roman"/>
          <w:b/>
          <w:bCs/>
          <w:iCs/>
          <w:color w:val="262626"/>
          <w:u w:val="single"/>
        </w:rPr>
        <w:t>15</w:t>
      </w:r>
      <w:r w:rsidRPr="00511B39">
        <w:rPr>
          <w:rFonts w:asciiTheme="minorHAnsi" w:hAnsiTheme="minorHAnsi" w:cs="Times New Roman"/>
          <w:bCs/>
          <w:iCs/>
          <w:color w:val="262626"/>
        </w:rPr>
        <w:t xml:space="preserve"> points, which your professor will determine using the following rubric:</w:t>
      </w:r>
    </w:p>
    <w:p w14:paraId="1691357D" w14:textId="77777777" w:rsidR="004507C1" w:rsidRPr="00511B39" w:rsidRDefault="004507C1" w:rsidP="00485CC0">
      <w:pPr>
        <w:pStyle w:val="ListParagraph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200"/>
        <w:contextualSpacing w:val="0"/>
        <w:jc w:val="left"/>
        <w:rPr>
          <w:rFonts w:asciiTheme="minorHAnsi" w:hAnsiTheme="minorHAnsi"/>
          <w:color w:val="262626"/>
        </w:rPr>
      </w:pPr>
      <w:r w:rsidRPr="00511B39">
        <w:rPr>
          <w:rFonts w:asciiTheme="minorHAnsi" w:hAnsiTheme="minorHAnsi"/>
          <w:b/>
          <w:color w:val="262626"/>
          <w:u w:val="single"/>
        </w:rPr>
        <w:lastRenderedPageBreak/>
        <w:t>14-15 points:</w:t>
      </w:r>
      <w:r w:rsidRPr="00511B39">
        <w:rPr>
          <w:rFonts w:asciiTheme="minorHAnsi" w:hAnsiTheme="minorHAnsi"/>
          <w:color w:val="262626"/>
        </w:rPr>
        <w:t xml:space="preserve"> Regular and courteous engagement and participation; asking good questions; answering questions intelligently and thoughtfully; contributing insight; clearly keeping up with the readings.</w:t>
      </w:r>
    </w:p>
    <w:p w14:paraId="5BBDCC22" w14:textId="77777777" w:rsidR="004507C1" w:rsidRPr="00511B39" w:rsidRDefault="004507C1" w:rsidP="00485CC0">
      <w:pPr>
        <w:pStyle w:val="ListParagraph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200"/>
        <w:contextualSpacing w:val="0"/>
        <w:jc w:val="left"/>
        <w:rPr>
          <w:rFonts w:asciiTheme="minorHAnsi" w:hAnsiTheme="minorHAnsi"/>
          <w:color w:val="262626"/>
        </w:rPr>
      </w:pPr>
      <w:r w:rsidRPr="00511B39">
        <w:rPr>
          <w:rFonts w:asciiTheme="minorHAnsi" w:hAnsiTheme="minorHAnsi"/>
          <w:b/>
          <w:color w:val="262626"/>
          <w:u w:val="single"/>
        </w:rPr>
        <w:t>10-13 points:</w:t>
      </w:r>
      <w:r w:rsidRPr="00511B39">
        <w:rPr>
          <w:rFonts w:asciiTheme="minorHAnsi" w:hAnsiTheme="minorHAnsi"/>
          <w:color w:val="262626"/>
        </w:rPr>
        <w:t xml:space="preserve"> Clear engagement in class discussion by taking good notes, even if only occasionally participating actively in discussion; generally able to answer questions; keeping up with most of the reading; asking questions—either in or out of class—to help with understanding of the course material.</w:t>
      </w:r>
    </w:p>
    <w:p w14:paraId="1B4D1862" w14:textId="77777777" w:rsidR="004507C1" w:rsidRPr="00511B39" w:rsidRDefault="004507C1" w:rsidP="00485CC0">
      <w:pPr>
        <w:pStyle w:val="ListParagraph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200"/>
        <w:contextualSpacing w:val="0"/>
        <w:jc w:val="left"/>
        <w:rPr>
          <w:rFonts w:asciiTheme="minorHAnsi" w:hAnsiTheme="minorHAnsi"/>
          <w:color w:val="262626"/>
        </w:rPr>
      </w:pPr>
      <w:r w:rsidRPr="00511B39">
        <w:rPr>
          <w:rFonts w:asciiTheme="minorHAnsi" w:hAnsiTheme="minorHAnsi"/>
          <w:b/>
          <w:color w:val="262626"/>
          <w:u w:val="single"/>
        </w:rPr>
        <w:t>7-9 points:</w:t>
      </w:r>
      <w:r w:rsidRPr="00511B39">
        <w:rPr>
          <w:rFonts w:asciiTheme="minorHAnsi" w:hAnsiTheme="minorHAnsi"/>
          <w:b/>
          <w:color w:val="262626"/>
        </w:rPr>
        <w:t xml:space="preserve"> </w:t>
      </w:r>
      <w:r w:rsidRPr="00511B39">
        <w:rPr>
          <w:rFonts w:asciiTheme="minorHAnsi" w:hAnsiTheme="minorHAnsi"/>
          <w:color w:val="262626"/>
        </w:rPr>
        <w:t>Some engagement or participation in class; only occasional evidence of having understood the reading material; argumentative with little reason or evidence of one’s position</w:t>
      </w:r>
    </w:p>
    <w:p w14:paraId="77AD2DE2" w14:textId="77777777" w:rsidR="004507C1" w:rsidRPr="00511B39" w:rsidRDefault="004507C1" w:rsidP="00485CC0">
      <w:pPr>
        <w:pStyle w:val="ListParagraph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200"/>
        <w:contextualSpacing w:val="0"/>
        <w:jc w:val="left"/>
        <w:rPr>
          <w:rFonts w:asciiTheme="minorHAnsi" w:hAnsiTheme="minorHAnsi"/>
          <w:color w:val="262626"/>
        </w:rPr>
      </w:pPr>
      <w:r w:rsidRPr="00511B39">
        <w:rPr>
          <w:rFonts w:asciiTheme="minorHAnsi" w:hAnsiTheme="minorHAnsi"/>
          <w:b/>
          <w:color w:val="262626"/>
          <w:u w:val="single"/>
        </w:rPr>
        <w:t>4-6 points:</w:t>
      </w:r>
      <w:r w:rsidRPr="00511B39">
        <w:rPr>
          <w:rFonts w:asciiTheme="minorHAnsi" w:hAnsiTheme="minorHAnsi"/>
          <w:b/>
          <w:color w:val="262626"/>
        </w:rPr>
        <w:t xml:space="preserve"> </w:t>
      </w:r>
      <w:r w:rsidRPr="00511B39">
        <w:rPr>
          <w:rFonts w:asciiTheme="minorHAnsi" w:hAnsiTheme="minorHAnsi"/>
          <w:color w:val="262626"/>
        </w:rPr>
        <w:t>Little or no participation; little or no evidence of having done the reading; passive demeanor or uncivil behavior in class</w:t>
      </w:r>
    </w:p>
    <w:p w14:paraId="49C61F7A" w14:textId="77777777" w:rsidR="004507C1" w:rsidRPr="00511B39" w:rsidRDefault="004507C1" w:rsidP="00485CC0">
      <w:pPr>
        <w:pStyle w:val="ListParagraph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200"/>
        <w:contextualSpacing w:val="0"/>
        <w:jc w:val="left"/>
        <w:rPr>
          <w:rFonts w:asciiTheme="minorHAnsi" w:hAnsiTheme="minorHAnsi"/>
        </w:rPr>
      </w:pPr>
      <w:r w:rsidRPr="00511B39">
        <w:rPr>
          <w:rFonts w:asciiTheme="minorHAnsi" w:hAnsiTheme="minorHAnsi"/>
          <w:b/>
          <w:color w:val="262626"/>
          <w:u w:val="single"/>
        </w:rPr>
        <w:t>0-3 points:</w:t>
      </w:r>
      <w:r w:rsidRPr="00511B39">
        <w:rPr>
          <w:rFonts w:asciiTheme="minorHAnsi" w:hAnsiTheme="minorHAnsi"/>
          <w:b/>
          <w:color w:val="262626"/>
        </w:rPr>
        <w:t xml:space="preserve"> </w:t>
      </w:r>
      <w:r w:rsidRPr="00511B39">
        <w:rPr>
          <w:rFonts w:asciiTheme="minorHAnsi" w:hAnsiTheme="minorHAnsi"/>
          <w:color w:val="262626"/>
        </w:rPr>
        <w:t xml:space="preserve">No engagement in the course or evidence of preparation for class. </w:t>
      </w:r>
    </w:p>
    <w:p w14:paraId="6707E5C1" w14:textId="77777777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Grading</w:t>
      </w:r>
    </w:p>
    <w:p w14:paraId="35060989" w14:textId="77777777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rPr>
          <w:rFonts w:asciiTheme="minorHAnsi" w:hAnsiTheme="minorHAnsi"/>
        </w:rPr>
      </w:pPr>
      <w:r w:rsidRPr="00511B39">
        <w:rPr>
          <w:rFonts w:asciiTheme="minorHAnsi" w:hAnsiTheme="minorHAnsi"/>
        </w:rPr>
        <w:t>Based on 100 possible points in the course, I will assign final letter grades as follows:</w:t>
      </w:r>
    </w:p>
    <w:p w14:paraId="43A8A03D" w14:textId="78BCF535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spacing w:after="0"/>
        <w:ind w:left="72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A:</w:t>
      </w:r>
      <w:r w:rsidRPr="00511B39">
        <w:rPr>
          <w:rFonts w:asciiTheme="minorHAnsi" w:hAnsiTheme="minorHAnsi"/>
        </w:rPr>
        <w:tab/>
        <w:t>90-100</w:t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  <w:t>D:</w:t>
      </w:r>
      <w:r w:rsidR="006E2B95">
        <w:rPr>
          <w:rFonts w:asciiTheme="minorHAnsi" w:hAnsiTheme="minorHAnsi"/>
        </w:rPr>
        <w:tab/>
        <w:t>60-69</w:t>
      </w:r>
    </w:p>
    <w:p w14:paraId="37182B56" w14:textId="0417FD40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spacing w:after="0"/>
        <w:ind w:left="72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B:</w:t>
      </w:r>
      <w:r w:rsidRPr="00511B39">
        <w:rPr>
          <w:rFonts w:asciiTheme="minorHAnsi" w:hAnsiTheme="minorHAnsi"/>
        </w:rPr>
        <w:tab/>
        <w:t>80-89</w:t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  <w:t>E:</w:t>
      </w:r>
      <w:r w:rsidR="006E2B95">
        <w:rPr>
          <w:rFonts w:asciiTheme="minorHAnsi" w:hAnsiTheme="minorHAnsi"/>
        </w:rPr>
        <w:tab/>
        <w:t>50-59</w:t>
      </w:r>
    </w:p>
    <w:p w14:paraId="2AEC8C88" w14:textId="47A7D83F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ind w:left="72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C:</w:t>
      </w:r>
      <w:r w:rsidRPr="00511B39">
        <w:rPr>
          <w:rFonts w:asciiTheme="minorHAnsi" w:hAnsiTheme="minorHAnsi"/>
        </w:rPr>
        <w:tab/>
        <w:t>70-79</w:t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="006E2B95">
        <w:rPr>
          <w:rFonts w:asciiTheme="minorHAnsi" w:hAnsiTheme="minorHAnsi"/>
        </w:rPr>
        <w:tab/>
      </w:r>
      <w:r w:rsidRPr="00511B39">
        <w:rPr>
          <w:rFonts w:asciiTheme="minorHAnsi" w:hAnsiTheme="minorHAnsi"/>
        </w:rPr>
        <w:t>F:</w:t>
      </w:r>
      <w:r w:rsidRPr="00511B39">
        <w:rPr>
          <w:rFonts w:asciiTheme="minorHAnsi" w:hAnsiTheme="minorHAnsi"/>
        </w:rPr>
        <w:tab/>
        <w:t>0-49</w:t>
      </w:r>
    </w:p>
    <w:p w14:paraId="2C886586" w14:textId="77777777" w:rsidR="004507C1" w:rsidRPr="00511B39" w:rsidRDefault="004507C1" w:rsidP="00485CC0">
      <w:pPr>
        <w:tabs>
          <w:tab w:val="clear" w:pos="360"/>
          <w:tab w:val="clear" w:pos="720"/>
          <w:tab w:val="clear" w:pos="1080"/>
          <w:tab w:val="clear" w:pos="1440"/>
        </w:tabs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Resources</w:t>
      </w:r>
    </w:p>
    <w:p w14:paraId="07AB8021" w14:textId="37DE4BFF" w:rsidR="004507C1" w:rsidRPr="00511B39" w:rsidRDefault="00F806C2" w:rsidP="00485CC0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ind w:firstLine="360"/>
        <w:rPr>
          <w:rFonts w:asciiTheme="minorHAnsi" w:hAnsiTheme="minorHAnsi" w:cs="Times New Roman"/>
          <w:color w:val="262626"/>
        </w:rPr>
      </w:pPr>
      <w:r w:rsidRPr="00511B39">
        <w:rPr>
          <w:rFonts w:asciiTheme="minorHAnsi" w:hAnsiTheme="minorHAnsi" w:cs="Times New Roman"/>
          <w:color w:val="262626"/>
        </w:rPr>
        <w:t xml:space="preserve">We will draw principally on </w:t>
      </w:r>
      <w:r w:rsidR="00A71EF0">
        <w:rPr>
          <w:rFonts w:asciiTheme="minorHAnsi" w:hAnsiTheme="minorHAnsi" w:cs="Times New Roman"/>
          <w:color w:val="262626"/>
        </w:rPr>
        <w:t>the following</w:t>
      </w:r>
      <w:r w:rsidRPr="00511B39">
        <w:rPr>
          <w:rFonts w:asciiTheme="minorHAnsi" w:hAnsiTheme="minorHAnsi" w:cs="Times New Roman"/>
          <w:color w:val="262626"/>
        </w:rPr>
        <w:t xml:space="preserve"> textbooks</w:t>
      </w:r>
      <w:r w:rsidR="00622800">
        <w:rPr>
          <w:rFonts w:asciiTheme="minorHAnsi" w:hAnsiTheme="minorHAnsi" w:cs="Times New Roman"/>
          <w:color w:val="262626"/>
        </w:rPr>
        <w:t>:</w:t>
      </w:r>
    </w:p>
    <w:p w14:paraId="5172DD54" w14:textId="77777777" w:rsidR="00A71EF0" w:rsidRPr="00511B39" w:rsidRDefault="00A71EF0" w:rsidP="00485CC0">
      <w:pPr>
        <w:tabs>
          <w:tab w:val="clear" w:pos="360"/>
          <w:tab w:val="clear" w:pos="720"/>
          <w:tab w:val="clear" w:pos="1080"/>
          <w:tab w:val="clear" w:pos="1440"/>
        </w:tabs>
        <w:ind w:left="1080" w:hanging="360"/>
        <w:rPr>
          <w:rFonts w:asciiTheme="minorHAnsi" w:hAnsiTheme="minorHAnsi"/>
        </w:rPr>
      </w:pPr>
      <w:proofErr w:type="spellStart"/>
      <w:r w:rsidRPr="00511B39">
        <w:rPr>
          <w:rFonts w:asciiTheme="minorHAnsi" w:hAnsiTheme="minorHAnsi"/>
        </w:rPr>
        <w:t>G</w:t>
      </w:r>
      <w:r w:rsidRPr="00511B39">
        <w:rPr>
          <w:rFonts w:asciiTheme="minorHAnsi" w:hAnsiTheme="minorHAnsi" w:cs="Times New Roman"/>
        </w:rPr>
        <w:t>ü</w:t>
      </w:r>
      <w:r w:rsidRPr="00511B39">
        <w:rPr>
          <w:rFonts w:asciiTheme="minorHAnsi" w:hAnsiTheme="minorHAnsi"/>
        </w:rPr>
        <w:t>lur</w:t>
      </w:r>
      <w:proofErr w:type="spellEnd"/>
      <w:r w:rsidRPr="00511B39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AYBET</w:t>
      </w:r>
      <w:r w:rsidRPr="00511B39">
        <w:rPr>
          <w:rFonts w:asciiTheme="minorHAnsi" w:hAnsiTheme="minorHAnsi"/>
        </w:rPr>
        <w:t xml:space="preserve"> &amp; Rebecca </w:t>
      </w:r>
      <w:r>
        <w:rPr>
          <w:rFonts w:asciiTheme="minorHAnsi" w:hAnsiTheme="minorHAnsi"/>
          <w:b/>
        </w:rPr>
        <w:t>MOORE</w:t>
      </w:r>
      <w:r w:rsidRPr="00511B39">
        <w:rPr>
          <w:rFonts w:asciiTheme="minorHAnsi" w:hAnsiTheme="minorHAnsi"/>
        </w:rPr>
        <w:t xml:space="preserve"> (</w:t>
      </w:r>
      <w:proofErr w:type="spellStart"/>
      <w:r w:rsidRPr="00511B39">
        <w:rPr>
          <w:rFonts w:asciiTheme="minorHAnsi" w:hAnsiTheme="minorHAnsi"/>
        </w:rPr>
        <w:t>eds</w:t>
      </w:r>
      <w:proofErr w:type="spellEnd"/>
      <w:r w:rsidRPr="00511B39">
        <w:rPr>
          <w:rFonts w:asciiTheme="minorHAnsi" w:hAnsiTheme="minorHAnsi"/>
        </w:rPr>
        <w:t xml:space="preserve">).  </w:t>
      </w:r>
      <w:r w:rsidRPr="00511B39">
        <w:rPr>
          <w:rFonts w:asciiTheme="minorHAnsi" w:hAnsiTheme="minorHAnsi"/>
          <w:b/>
          <w:i/>
        </w:rPr>
        <w:t>NATO: In Search of a Vision</w:t>
      </w:r>
      <w:r w:rsidRPr="00511B39">
        <w:rPr>
          <w:rFonts w:asciiTheme="minorHAnsi" w:hAnsiTheme="minorHAnsi"/>
        </w:rPr>
        <w:t xml:space="preserve"> (Washington: Georgetown University Press, 2010)</w:t>
      </w:r>
    </w:p>
    <w:p w14:paraId="3EA1B276" w14:textId="77777777" w:rsidR="00A71EF0" w:rsidRPr="00511B39" w:rsidRDefault="00A71EF0" w:rsidP="00485CC0">
      <w:pPr>
        <w:tabs>
          <w:tab w:val="clear" w:pos="360"/>
          <w:tab w:val="clear" w:pos="720"/>
          <w:tab w:val="clear" w:pos="1080"/>
          <w:tab w:val="clear" w:pos="1440"/>
        </w:tabs>
        <w:ind w:left="1080" w:hanging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 xml:space="preserve">Brian J. </w:t>
      </w:r>
      <w:r>
        <w:rPr>
          <w:rFonts w:asciiTheme="minorHAnsi" w:hAnsiTheme="minorHAnsi"/>
          <w:b/>
        </w:rPr>
        <w:t>COLLINS</w:t>
      </w:r>
      <w:r w:rsidRPr="00511B39">
        <w:rPr>
          <w:rFonts w:asciiTheme="minorHAnsi" w:hAnsiTheme="minorHAnsi"/>
        </w:rPr>
        <w:t xml:space="preserve">.  </w:t>
      </w:r>
      <w:r w:rsidRPr="00511B39">
        <w:rPr>
          <w:rFonts w:asciiTheme="minorHAnsi" w:hAnsiTheme="minorHAnsi"/>
          <w:b/>
          <w:i/>
        </w:rPr>
        <w:t>NATO: A Guide to the Issues</w:t>
      </w:r>
      <w:r w:rsidRPr="00511B39">
        <w:rPr>
          <w:rFonts w:asciiTheme="minorHAnsi" w:hAnsiTheme="minorHAnsi"/>
        </w:rPr>
        <w:t xml:space="preserve"> (New York: Praeger, 2011)</w:t>
      </w:r>
    </w:p>
    <w:p w14:paraId="35B2350F" w14:textId="77777777" w:rsidR="00A71EF0" w:rsidRDefault="00A71EF0" w:rsidP="00485CC0">
      <w:pPr>
        <w:tabs>
          <w:tab w:val="clear" w:pos="360"/>
          <w:tab w:val="clear" w:pos="720"/>
          <w:tab w:val="clear" w:pos="1080"/>
          <w:tab w:val="clear" w:pos="1440"/>
        </w:tabs>
        <w:ind w:left="108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Stanley R. </w:t>
      </w:r>
      <w:r w:rsidRPr="00622800">
        <w:rPr>
          <w:rFonts w:asciiTheme="minorHAnsi" w:hAnsiTheme="minorHAnsi"/>
          <w:b/>
        </w:rPr>
        <w:t>SLOAN</w:t>
      </w:r>
      <w:r>
        <w:rPr>
          <w:rFonts w:asciiTheme="minorHAnsi" w:hAnsiTheme="minorHAnsi"/>
        </w:rPr>
        <w:t xml:space="preserve">. </w:t>
      </w:r>
      <w:r w:rsidRPr="00622800">
        <w:rPr>
          <w:rFonts w:asciiTheme="minorHAnsi" w:hAnsiTheme="minorHAnsi"/>
          <w:b/>
          <w:i/>
        </w:rPr>
        <w:t>Defense of the West: NATO, the European Union and the Transatlantic Bargain</w:t>
      </w:r>
      <w:r>
        <w:rPr>
          <w:rFonts w:asciiTheme="minorHAnsi" w:hAnsiTheme="minorHAnsi"/>
        </w:rPr>
        <w:t xml:space="preserve"> (2016)</w:t>
      </w:r>
    </w:p>
    <w:p w14:paraId="593E3661" w14:textId="77777777" w:rsidR="00A71EF0" w:rsidRPr="00511B39" w:rsidRDefault="00A71EF0" w:rsidP="00485CC0">
      <w:pPr>
        <w:tabs>
          <w:tab w:val="clear" w:pos="360"/>
          <w:tab w:val="clear" w:pos="720"/>
          <w:tab w:val="clear" w:pos="1080"/>
          <w:tab w:val="clear" w:pos="1440"/>
        </w:tabs>
        <w:ind w:left="1080" w:hanging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 xml:space="preserve">David </w:t>
      </w:r>
      <w:r w:rsidRPr="001F5465">
        <w:rPr>
          <w:rFonts w:asciiTheme="minorHAnsi" w:hAnsiTheme="minorHAnsi"/>
          <w:b/>
        </w:rPr>
        <w:t>YOST</w:t>
      </w:r>
      <w:r w:rsidRPr="00511B39">
        <w:rPr>
          <w:rFonts w:asciiTheme="minorHAnsi" w:hAnsiTheme="minorHAnsi"/>
        </w:rPr>
        <w:t xml:space="preserve">.  </w:t>
      </w:r>
      <w:r w:rsidRPr="00511B39">
        <w:rPr>
          <w:rFonts w:asciiTheme="minorHAnsi" w:hAnsiTheme="minorHAnsi"/>
          <w:b/>
          <w:i/>
        </w:rPr>
        <w:t>NATO’s Balancing Act</w:t>
      </w:r>
      <w:r w:rsidRPr="00511B39">
        <w:rPr>
          <w:rFonts w:asciiTheme="minorHAnsi" w:hAnsiTheme="minorHAnsi"/>
        </w:rPr>
        <w:t xml:space="preserve"> (Washington: US Institute of Peace, 2014)</w:t>
      </w:r>
    </w:p>
    <w:p w14:paraId="5C606ABE" w14:textId="0B360A60" w:rsidR="00622800" w:rsidRDefault="00A71EF0" w:rsidP="00485CC0">
      <w:pPr>
        <w:tabs>
          <w:tab w:val="clear" w:pos="360"/>
          <w:tab w:val="clear" w:pos="720"/>
          <w:tab w:val="clear" w:pos="1080"/>
          <w:tab w:val="clear" w:pos="1440"/>
        </w:tabs>
        <w:ind w:left="36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Aybet</w:t>
      </w:r>
      <w:proofErr w:type="spellEnd"/>
      <w:r>
        <w:rPr>
          <w:rFonts w:asciiTheme="minorHAnsi" w:hAnsiTheme="minorHAnsi"/>
        </w:rPr>
        <w:t xml:space="preserve"> &amp; Moore, Collins, and Yost are available in the MU Faculty of Social Sciences Library.  A prior edition of Sloan’s book—</w:t>
      </w:r>
      <w:r w:rsidR="00622800" w:rsidRPr="00622800">
        <w:rPr>
          <w:rFonts w:asciiTheme="minorHAnsi" w:hAnsiTheme="minorHAnsi"/>
          <w:b/>
          <w:i/>
        </w:rPr>
        <w:t>Permanent Alliance? NATO and the Transatlantic Bargain from Truman to Obama</w:t>
      </w:r>
      <w:r w:rsidR="00622800">
        <w:rPr>
          <w:rFonts w:asciiTheme="minorHAnsi" w:hAnsiTheme="minorHAnsi"/>
        </w:rPr>
        <w:t xml:space="preserve"> (2010)</w:t>
      </w:r>
      <w:r>
        <w:rPr>
          <w:rFonts w:asciiTheme="minorHAnsi" w:hAnsiTheme="minorHAnsi"/>
        </w:rPr>
        <w:t xml:space="preserve">—is also </w:t>
      </w:r>
      <w:r w:rsidR="00622800">
        <w:rPr>
          <w:rFonts w:asciiTheme="minorHAnsi" w:hAnsiTheme="minorHAnsi"/>
        </w:rPr>
        <w:t>available in the MU Fac</w:t>
      </w:r>
      <w:r w:rsidR="005D33F1">
        <w:rPr>
          <w:rFonts w:asciiTheme="minorHAnsi" w:hAnsiTheme="minorHAnsi"/>
        </w:rPr>
        <w:t>ulty of Social Sciences library.</w:t>
      </w:r>
    </w:p>
    <w:p w14:paraId="1C1892E2" w14:textId="475504CB" w:rsidR="00F806C2" w:rsidRPr="00511B39" w:rsidRDefault="00F806C2" w:rsidP="00485CC0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ind w:left="360"/>
        <w:rPr>
          <w:rFonts w:asciiTheme="minorHAnsi" w:hAnsiTheme="minorHAnsi" w:cs="Times New Roman"/>
          <w:color w:val="262626"/>
        </w:rPr>
      </w:pPr>
      <w:r w:rsidRPr="00511B39">
        <w:rPr>
          <w:rFonts w:asciiTheme="minorHAnsi" w:hAnsiTheme="minorHAnsi" w:cs="Times New Roman"/>
          <w:color w:val="262626"/>
        </w:rPr>
        <w:t>All other reading assignments will be available to you electronically as .pdf documents</w:t>
      </w:r>
      <w:r w:rsidR="001B11AD">
        <w:rPr>
          <w:rFonts w:asciiTheme="minorHAnsi" w:hAnsiTheme="minorHAnsi" w:cs="Times New Roman"/>
          <w:color w:val="262626"/>
        </w:rPr>
        <w:t xml:space="preserve"> or as links from the NATO website, </w:t>
      </w:r>
      <w:hyperlink r:id="rId9" w:history="1">
        <w:r w:rsidR="001B11AD" w:rsidRPr="00763480">
          <w:rPr>
            <w:rStyle w:val="Hyperlink"/>
            <w:rFonts w:asciiTheme="minorHAnsi" w:hAnsiTheme="minorHAnsi" w:cs="Times New Roman"/>
          </w:rPr>
          <w:t>www.nato.int</w:t>
        </w:r>
      </w:hyperlink>
      <w:r w:rsidR="001B11AD">
        <w:rPr>
          <w:rFonts w:asciiTheme="minorHAnsi" w:hAnsiTheme="minorHAnsi" w:cs="Times New Roman"/>
          <w:color w:val="262626"/>
        </w:rPr>
        <w:t xml:space="preserve">.  </w:t>
      </w:r>
      <w:r w:rsidRPr="00511B39">
        <w:rPr>
          <w:rFonts w:asciiTheme="minorHAnsi" w:hAnsiTheme="minorHAnsi" w:cs="Times New Roman"/>
          <w:color w:val="262626"/>
        </w:rPr>
        <w:t>You should also familiarize yourself with the resources available on the NATO website</w:t>
      </w:r>
      <w:r w:rsidR="001B11AD">
        <w:rPr>
          <w:rFonts w:asciiTheme="minorHAnsi" w:hAnsiTheme="minorHAnsi" w:cs="Times New Roman"/>
          <w:color w:val="262626"/>
        </w:rPr>
        <w:t xml:space="preserve">, </w:t>
      </w:r>
      <w:r w:rsidR="00511B39">
        <w:rPr>
          <w:rFonts w:asciiTheme="minorHAnsi" w:hAnsiTheme="minorHAnsi" w:cs="Times New Roman"/>
          <w:color w:val="262626"/>
        </w:rPr>
        <w:t xml:space="preserve">since we will </w:t>
      </w:r>
      <w:r w:rsidR="001B11AD">
        <w:rPr>
          <w:rFonts w:asciiTheme="minorHAnsi" w:hAnsiTheme="minorHAnsi" w:cs="Times New Roman"/>
          <w:color w:val="262626"/>
        </w:rPr>
        <w:t>use</w:t>
      </w:r>
      <w:r w:rsidR="00511B39">
        <w:rPr>
          <w:rFonts w:asciiTheme="minorHAnsi" w:hAnsiTheme="minorHAnsi" w:cs="Times New Roman"/>
          <w:color w:val="262626"/>
        </w:rPr>
        <w:t xml:space="preserve"> them extensively.</w:t>
      </w:r>
    </w:p>
    <w:p w14:paraId="52B48B33" w14:textId="77777777" w:rsidR="00D2105F" w:rsidRPr="00511B39" w:rsidRDefault="00D2105F" w:rsidP="00485CC0">
      <w:pPr>
        <w:tabs>
          <w:tab w:val="clear" w:pos="360"/>
          <w:tab w:val="clear" w:pos="720"/>
          <w:tab w:val="clear" w:pos="1080"/>
          <w:tab w:val="clear" w:pos="1440"/>
        </w:tabs>
        <w:spacing w:after="0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Assignments</w:t>
      </w:r>
    </w:p>
    <w:p w14:paraId="0F9D04F0" w14:textId="00136C9C" w:rsidR="006E2B95" w:rsidRDefault="00D2105F" w:rsidP="00485CC0">
      <w:pPr>
        <w:tabs>
          <w:tab w:val="clear" w:pos="360"/>
          <w:tab w:val="clear" w:pos="720"/>
          <w:tab w:val="clear" w:pos="1080"/>
          <w:tab w:val="clear" w:pos="1440"/>
        </w:tabs>
        <w:spacing w:after="0"/>
        <w:ind w:firstLine="360"/>
        <w:rPr>
          <w:rFonts w:asciiTheme="minorHAnsi" w:hAnsiTheme="minorHAnsi" w:cs="Times New Roman"/>
          <w:color w:val="262626"/>
        </w:rPr>
      </w:pPr>
      <w:r w:rsidRPr="00511B39">
        <w:rPr>
          <w:rFonts w:asciiTheme="minorHAnsi" w:hAnsiTheme="minorHAnsi" w:cs="Times New Roman"/>
          <w:color w:val="262626"/>
        </w:rPr>
        <w:t>Specific assignments for each session of the course are on the following page.</w:t>
      </w:r>
      <w:r w:rsidR="00485CC0">
        <w:rPr>
          <w:rFonts w:asciiTheme="minorHAnsi" w:hAnsiTheme="minorHAnsi" w:cs="Times New Roman"/>
          <w:color w:val="262626"/>
        </w:rPr>
        <w:t xml:space="preserve">  </w:t>
      </w:r>
      <w:r w:rsidR="00485CC0" w:rsidRPr="00485CC0">
        <w:rPr>
          <w:rFonts w:asciiTheme="minorHAnsi" w:hAnsiTheme="minorHAnsi" w:cs="Times New Roman"/>
          <w:b/>
          <w:color w:val="262626"/>
          <w:u w:val="single"/>
        </w:rPr>
        <w:t>NOTE</w:t>
      </w:r>
      <w:r w:rsidR="00485CC0">
        <w:rPr>
          <w:rFonts w:asciiTheme="minorHAnsi" w:hAnsiTheme="minorHAnsi" w:cs="Times New Roman"/>
          <w:color w:val="262626"/>
        </w:rPr>
        <w:t xml:space="preserve">: Each day has a different schedule, and the rooms may vary from class to class. </w:t>
      </w:r>
    </w:p>
    <w:p w14:paraId="734CF379" w14:textId="15D324A9" w:rsidR="00D2105F" w:rsidRPr="00511B39" w:rsidRDefault="00D2105F" w:rsidP="00485CC0">
      <w:pPr>
        <w:tabs>
          <w:tab w:val="clear" w:pos="360"/>
          <w:tab w:val="clear" w:pos="720"/>
          <w:tab w:val="clear" w:pos="1080"/>
          <w:tab w:val="clear" w:pos="1440"/>
        </w:tabs>
        <w:spacing w:after="0"/>
        <w:ind w:firstLine="360"/>
        <w:rPr>
          <w:rFonts w:asciiTheme="minorHAnsi" w:hAnsiTheme="minorHAnsi" w:cs="Times New Roman"/>
          <w:color w:val="262626"/>
        </w:rPr>
      </w:pPr>
      <w:r>
        <w:rPr>
          <w:rFonts w:asciiTheme="minorHAnsi" w:hAnsiTheme="minorHAnsi" w:cs="Times New Roman"/>
          <w:color w:val="262626"/>
        </w:rPr>
        <w:br w:type="page"/>
      </w:r>
    </w:p>
    <w:tbl>
      <w:tblPr>
        <w:tblStyle w:val="TableGrid"/>
        <w:tblpPr w:leftFromText="180" w:rightFromText="180" w:vertAnchor="text" w:horzAnchor="page" w:tblpX="1369" w:tblpY="-39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50"/>
        <w:gridCol w:w="7706"/>
      </w:tblGrid>
      <w:tr w:rsidR="005262A8" w:rsidRPr="00624F2D" w14:paraId="45C6036A" w14:textId="77777777" w:rsidTr="00624F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630" w14:textId="3C8214A3" w:rsidR="006E2B95" w:rsidRPr="00624F2D" w:rsidRDefault="006E2B95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Class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1E4" w14:textId="35AEA849" w:rsidR="006E2B95" w:rsidRPr="00624F2D" w:rsidRDefault="006E2B95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4843" w14:textId="77777777" w:rsidR="006E2B95" w:rsidRPr="00624F2D" w:rsidRDefault="006E2B95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bCs/>
                <w:sz w:val="22"/>
                <w:szCs w:val="22"/>
              </w:rPr>
              <w:t>Subject &amp; Assignment</w:t>
            </w:r>
          </w:p>
        </w:tc>
      </w:tr>
      <w:tr w:rsidR="005262A8" w:rsidRPr="00624F2D" w14:paraId="5B13A761" w14:textId="77777777" w:rsidTr="00624F2D"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12298" w14:textId="0D5C9476" w:rsidR="006E2B95" w:rsidRPr="00624F2D" w:rsidRDefault="006E2B95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14:paraId="72CA1C37" w14:textId="2FF8F284" w:rsidR="006E2B95" w:rsidRPr="00624F2D" w:rsidRDefault="006E2B95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P22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C183" w14:textId="474280A8" w:rsidR="006E2B95" w:rsidRPr="00624F2D" w:rsidRDefault="00624F2D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MON</w:t>
            </w:r>
            <w:r w:rsidR="008A08FA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29.4</w:t>
            </w:r>
          </w:p>
          <w:p w14:paraId="6B75ADC8" w14:textId="2C5B4BD4" w:rsidR="006E2B95" w:rsidRPr="00624F2D" w:rsidRDefault="006E2B95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1600-1740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8C0C7" w14:textId="79AB8540" w:rsidR="006E2B95" w:rsidRPr="00624F2D" w:rsidRDefault="00C646D6" w:rsidP="00485CC0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INTRODUCTION: </w:t>
            </w:r>
            <w:r w:rsidR="006E2B95"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>The Genesis of NATO</w:t>
            </w:r>
          </w:p>
          <w:p w14:paraId="2B285428" w14:textId="77777777" w:rsidR="006E2B95" w:rsidRPr="00624F2D" w:rsidRDefault="006E2B95" w:rsidP="00485CC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 xml:space="preserve">The NATO Treaty, </w:t>
            </w:r>
            <w:hyperlink r:id="rId10" w:history="1">
              <w:r w:rsidRPr="00624F2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www.nato.int/cps/en/natohq/official_texts_17120.htm</w:t>
              </w:r>
            </w:hyperlink>
          </w:p>
          <w:p w14:paraId="45314F68" w14:textId="77777777" w:rsidR="006E2B95" w:rsidRPr="00624F2D" w:rsidRDefault="006E2B95" w:rsidP="00485CC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Collins, Chapters 1 &amp; 2 (pp. 1-23)</w:t>
            </w:r>
          </w:p>
          <w:p w14:paraId="0FC0308F" w14:textId="77777777" w:rsidR="006E2B95" w:rsidRPr="00624F2D" w:rsidRDefault="006E2B95" w:rsidP="00485CC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Sloan, Chapters 1 &amp; 2 (pp. 3-30)</w:t>
            </w:r>
          </w:p>
        </w:tc>
      </w:tr>
      <w:tr w:rsidR="005262A8" w:rsidRPr="00624F2D" w14:paraId="265B0624" w14:textId="77777777" w:rsidTr="00624F2D"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0BE8" w14:textId="4F543C27" w:rsidR="006E2B95" w:rsidRPr="00624F2D" w:rsidRDefault="006E2B95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F3010C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&amp; 3</w:t>
            </w:r>
          </w:p>
          <w:p w14:paraId="3B8125AF" w14:textId="530F8800" w:rsidR="006E2B95" w:rsidRPr="00624F2D" w:rsidRDefault="006E2B95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U43</w:t>
            </w:r>
          </w:p>
          <w:p w14:paraId="5480BD10" w14:textId="648F798C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01FDE" w14:textId="2B1CCDB7" w:rsidR="006E2B95" w:rsidRPr="00624F2D" w:rsidRDefault="00624F2D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TUE</w:t>
            </w:r>
            <w:r w:rsidR="008A08FA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30.4</w:t>
            </w:r>
          </w:p>
          <w:p w14:paraId="4E44C08E" w14:textId="7CD2F058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0800-094</w:t>
            </w:r>
            <w:r w:rsidR="006E2B95" w:rsidRPr="00624F2D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  <w:p w14:paraId="1C090E61" w14:textId="29A9360C" w:rsidR="006E2B95" w:rsidRPr="00624F2D" w:rsidRDefault="006E2B95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1400-1540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C11F2" w14:textId="77777777" w:rsidR="006E2B95" w:rsidRPr="00624F2D" w:rsidRDefault="006E2B95" w:rsidP="00485CC0">
            <w:pPr>
              <w:pStyle w:val="Default"/>
              <w:spacing w:before="20" w:after="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>NATO in the Cold War</w:t>
            </w:r>
          </w:p>
          <w:p w14:paraId="30990230" w14:textId="77777777" w:rsidR="006E2B95" w:rsidRPr="00624F2D" w:rsidRDefault="006E2B95" w:rsidP="00485CC0">
            <w:pPr>
              <w:pStyle w:val="Default"/>
              <w:numPr>
                <w:ilvl w:val="0"/>
                <w:numId w:val="17"/>
              </w:num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Collins, Chapters 4 &amp; 5 (pp. 41-87)</w:t>
            </w:r>
          </w:p>
          <w:p w14:paraId="3E9BEE77" w14:textId="244AB6FC" w:rsidR="008A08FA" w:rsidRPr="00624F2D" w:rsidRDefault="006E2B95" w:rsidP="00485CC0">
            <w:pPr>
              <w:pStyle w:val="Default"/>
              <w:numPr>
                <w:ilvl w:val="0"/>
                <w:numId w:val="17"/>
              </w:num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Sloan, Chapters 3 &amp; 4 (pp. 31-73)</w:t>
            </w:r>
          </w:p>
          <w:p w14:paraId="2279666C" w14:textId="051A2370" w:rsidR="006E2B95" w:rsidRPr="00624F2D" w:rsidRDefault="006E2B95" w:rsidP="00485CC0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Finalize selection of </w:t>
            </w:r>
            <w:r w:rsidRPr="00624F2D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NATO Country Team</w:t>
            </w: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for Crisis Simulation</w:t>
            </w:r>
          </w:p>
        </w:tc>
      </w:tr>
      <w:tr w:rsidR="008A08FA" w:rsidRPr="00624F2D" w14:paraId="5E41C859" w14:textId="77777777" w:rsidTr="00C12C5A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5001B" w14:textId="46B7EA68" w:rsidR="008A08FA" w:rsidRPr="00624F2D" w:rsidRDefault="005262A8" w:rsidP="00485CC0">
            <w:pPr>
              <w:pStyle w:val="Default"/>
              <w:tabs>
                <w:tab w:val="left" w:pos="2535"/>
                <w:tab w:val="center" w:pos="4924"/>
              </w:tabs>
              <w:spacing w:before="20" w:after="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  <w:r w:rsidR="008A08FA"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>NO CLASS – Wednesday, 1 May</w:t>
            </w:r>
          </w:p>
        </w:tc>
      </w:tr>
      <w:tr w:rsidR="005262A8" w:rsidRPr="00624F2D" w14:paraId="2332F396" w14:textId="77777777" w:rsidTr="00624F2D"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F64BE" w14:textId="0CACC411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5A2329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&amp; 5</w:t>
            </w:r>
          </w:p>
          <w:p w14:paraId="58A32493" w14:textId="6DFFE2CD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U41</w:t>
            </w:r>
          </w:p>
          <w:p w14:paraId="1E0E1928" w14:textId="593D2ED2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C60F5" w14:textId="02A74361" w:rsidR="006E2B95" w:rsidRPr="00624F2D" w:rsidRDefault="00624F2D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THU</w:t>
            </w:r>
            <w:r w:rsidR="008A08FA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2.5</w:t>
            </w:r>
          </w:p>
          <w:p w14:paraId="1B3A0249" w14:textId="77777777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0800-0940</w:t>
            </w:r>
          </w:p>
          <w:p w14:paraId="6F663680" w14:textId="2A900850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1000-1140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4D46F" w14:textId="77777777" w:rsidR="006E2B95" w:rsidRPr="00624F2D" w:rsidRDefault="006E2B95" w:rsidP="00485CC0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>NATO After the Cold War: The Dilemmas of Enlargement</w:t>
            </w:r>
          </w:p>
          <w:p w14:paraId="03A128C6" w14:textId="77777777" w:rsidR="006E2B95" w:rsidRPr="00624F2D" w:rsidRDefault="006E2B95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Sloan, Chapters 5, 6, &amp; 10 (pp. 74-128, pp. 212-240)</w:t>
            </w:r>
          </w:p>
          <w:p w14:paraId="58A5F6EA" w14:textId="77777777" w:rsidR="006E2B95" w:rsidRPr="00624F2D" w:rsidRDefault="006E2B95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Yost, Chapter 8 (pp. 281-303)</w:t>
            </w:r>
          </w:p>
          <w:p w14:paraId="71FE57AE" w14:textId="77777777" w:rsidR="006E2B95" w:rsidRPr="00624F2D" w:rsidRDefault="006E2B95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24F2D">
              <w:rPr>
                <w:rFonts w:asciiTheme="minorHAnsi" w:hAnsiTheme="minorHAnsi"/>
                <w:sz w:val="22"/>
                <w:szCs w:val="22"/>
              </w:rPr>
              <w:t>Kanet</w:t>
            </w:r>
            <w:proofErr w:type="spellEnd"/>
            <w:r w:rsidRPr="00624F2D">
              <w:rPr>
                <w:rFonts w:asciiTheme="minorHAnsi" w:hAnsiTheme="minorHAnsi"/>
                <w:sz w:val="22"/>
                <w:szCs w:val="22"/>
              </w:rPr>
              <w:t xml:space="preserve">, “New Members &amp; Future Enlargement,” in </w:t>
            </w:r>
            <w:proofErr w:type="spellStart"/>
            <w:r w:rsidRPr="00624F2D">
              <w:rPr>
                <w:rFonts w:asciiTheme="minorHAnsi" w:hAnsiTheme="minorHAnsi"/>
                <w:sz w:val="22"/>
                <w:szCs w:val="22"/>
              </w:rPr>
              <w:t>Aybet</w:t>
            </w:r>
            <w:proofErr w:type="spellEnd"/>
            <w:r w:rsidRPr="00624F2D">
              <w:rPr>
                <w:rFonts w:asciiTheme="minorHAnsi" w:hAnsiTheme="minorHAnsi"/>
                <w:sz w:val="22"/>
                <w:szCs w:val="22"/>
              </w:rPr>
              <w:t xml:space="preserve"> &amp; Moore, Chapter 7 (pp. 153-174)</w:t>
            </w:r>
          </w:p>
          <w:p w14:paraId="4576A4E6" w14:textId="77777777" w:rsidR="006E2B95" w:rsidRPr="00624F2D" w:rsidRDefault="006E2B95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 xml:space="preserve">NATO’s Strategic Concept (1991), </w:t>
            </w:r>
            <w:hyperlink r:id="rId11" w:history="1">
              <w:r w:rsidRPr="00624F2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www.nato.int/cps/en/natohq/official_texts_23847.htm</w:t>
              </w:r>
            </w:hyperlink>
          </w:p>
          <w:p w14:paraId="72CFA67D" w14:textId="0C41C2D1" w:rsidR="00624F2D" w:rsidRPr="00624F2D" w:rsidRDefault="006E2B95" w:rsidP="00485CC0">
            <w:pPr>
              <w:pStyle w:val="Default"/>
              <w:numPr>
                <w:ilvl w:val="0"/>
                <w:numId w:val="17"/>
              </w:numPr>
              <w:spacing w:before="20" w:after="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 xml:space="preserve">NATO’s Strategic Concept (1999), </w:t>
            </w:r>
            <w:hyperlink r:id="rId12" w:history="1">
              <w:r w:rsidRPr="00624F2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www.nato.int/cps/en/natolive/official_texts_27433.htm</w:t>
              </w:r>
            </w:hyperlink>
          </w:p>
        </w:tc>
      </w:tr>
      <w:tr w:rsidR="005262A8" w:rsidRPr="00624F2D" w14:paraId="52B861F1" w14:textId="77777777" w:rsidTr="00624F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DC3" w14:textId="71800706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5A2329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&amp; 7</w:t>
            </w:r>
          </w:p>
          <w:p w14:paraId="02B0FD7B" w14:textId="59CBDC0E" w:rsidR="00C12C5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U43</w:t>
            </w:r>
          </w:p>
          <w:p w14:paraId="62512C4C" w14:textId="57F471F0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FDA" w14:textId="0E169DA1" w:rsidR="008A08FA" w:rsidRPr="00624F2D" w:rsidRDefault="00624F2D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FRI</w:t>
            </w:r>
            <w:r w:rsidR="008A08FA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3.5</w:t>
            </w:r>
          </w:p>
          <w:p w14:paraId="57C3F88D" w14:textId="77777777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1200-1340</w:t>
            </w:r>
          </w:p>
          <w:p w14:paraId="74B783CD" w14:textId="41E82A71" w:rsidR="008A08FA" w:rsidRPr="00624F2D" w:rsidRDefault="008A08F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1400-</w:t>
            </w:r>
            <w:r w:rsidR="00C12C5A" w:rsidRPr="00624F2D">
              <w:rPr>
                <w:rFonts w:asciiTheme="minorHAnsi" w:hAnsiTheme="minorHAnsi"/>
                <w:b/>
                <w:sz w:val="22"/>
                <w:szCs w:val="22"/>
              </w:rPr>
              <w:t>1540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D17" w14:textId="77777777" w:rsidR="008A08FA" w:rsidRPr="00624F2D" w:rsidRDefault="008A08FA" w:rsidP="00485CC0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>NATO &amp; Post-Cold War Conflicts: The Balkans</w:t>
            </w:r>
          </w:p>
          <w:p w14:paraId="0BDC4322" w14:textId="7FBA84BA" w:rsidR="008A08FA" w:rsidRPr="00624F2D" w:rsidRDefault="008A08FA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Essay #1 Due in Class:</w:t>
            </w:r>
          </w:p>
          <w:p w14:paraId="1C0838C9" w14:textId="77777777" w:rsidR="008A08FA" w:rsidRPr="00624F2D" w:rsidRDefault="008A08FA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Sloan, Chapter 8 (pp. 147-186)</w:t>
            </w:r>
          </w:p>
          <w:p w14:paraId="02772ACD" w14:textId="77777777" w:rsidR="008A08FA" w:rsidRPr="00624F2D" w:rsidRDefault="008A08FA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 xml:space="preserve">Webber, “The Kosovo War: A Recapitulation,” </w:t>
            </w:r>
            <w:r w:rsidRPr="00624F2D">
              <w:rPr>
                <w:rFonts w:asciiTheme="minorHAnsi" w:hAnsiTheme="minorHAnsi"/>
                <w:i/>
                <w:sz w:val="22"/>
                <w:szCs w:val="22"/>
              </w:rPr>
              <w:t>International Affairs</w:t>
            </w:r>
            <w:r w:rsidRPr="00624F2D">
              <w:rPr>
                <w:rFonts w:asciiTheme="minorHAnsi" w:hAnsiTheme="minorHAnsi"/>
                <w:sz w:val="22"/>
                <w:szCs w:val="22"/>
              </w:rPr>
              <w:t xml:space="preserve"> (2009)</w:t>
            </w:r>
          </w:p>
          <w:p w14:paraId="3F484629" w14:textId="30B19B4B" w:rsidR="008A08FA" w:rsidRPr="00624F2D" w:rsidRDefault="008A08FA" w:rsidP="00485CC0">
            <w:pPr>
              <w:pStyle w:val="Default"/>
              <w:numPr>
                <w:ilvl w:val="0"/>
                <w:numId w:val="19"/>
              </w:numPr>
              <w:spacing w:before="20" w:after="20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624F2D">
              <w:rPr>
                <w:rFonts w:asciiTheme="minorHAnsi" w:hAnsiTheme="minorHAnsi"/>
                <w:sz w:val="22"/>
                <w:szCs w:val="22"/>
              </w:rPr>
              <w:t>Cascone</w:t>
            </w:r>
            <w:proofErr w:type="spellEnd"/>
            <w:r w:rsidRPr="00624F2D">
              <w:rPr>
                <w:rFonts w:asciiTheme="minorHAnsi" w:hAnsiTheme="minorHAnsi"/>
                <w:sz w:val="22"/>
                <w:szCs w:val="22"/>
              </w:rPr>
              <w:t xml:space="preserve">, “NATO Enlargement &amp; the Western Balkans,” in </w:t>
            </w:r>
            <w:proofErr w:type="spellStart"/>
            <w:r w:rsidRPr="00624F2D">
              <w:rPr>
                <w:rFonts w:asciiTheme="minorHAnsi" w:hAnsiTheme="minorHAnsi"/>
                <w:sz w:val="22"/>
                <w:szCs w:val="22"/>
              </w:rPr>
              <w:t>Aybet</w:t>
            </w:r>
            <w:proofErr w:type="spellEnd"/>
            <w:r w:rsidRPr="00624F2D">
              <w:rPr>
                <w:rFonts w:asciiTheme="minorHAnsi" w:hAnsiTheme="minorHAnsi"/>
                <w:sz w:val="22"/>
                <w:szCs w:val="22"/>
              </w:rPr>
              <w:t xml:space="preserve"> &amp; Moore, Chapter 8 (pp. 175-197)</w:t>
            </w:r>
          </w:p>
        </w:tc>
      </w:tr>
      <w:tr w:rsidR="005262A8" w:rsidRPr="00624F2D" w14:paraId="403C4736" w14:textId="77777777" w:rsidTr="00624F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4C4" w14:textId="1AFC70DF" w:rsidR="008A08FA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5A2329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&amp; 9</w:t>
            </w:r>
          </w:p>
          <w:p w14:paraId="6A505FE9" w14:textId="77777777" w:rsidR="005A2329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U41</w:t>
            </w:r>
          </w:p>
          <w:p w14:paraId="03E62C44" w14:textId="287C63E2" w:rsidR="00C12C5A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AB1" w14:textId="4C36B04E" w:rsidR="008A08FA" w:rsidRPr="00624F2D" w:rsidRDefault="00624F2D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MON</w:t>
            </w:r>
            <w:r w:rsidR="00C12C5A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6.5</w:t>
            </w:r>
          </w:p>
          <w:p w14:paraId="649E826A" w14:textId="77777777" w:rsidR="008A08FA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1600-1740</w:t>
            </w:r>
          </w:p>
          <w:p w14:paraId="3591283B" w14:textId="79EE4BE4" w:rsidR="00C12C5A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1800-1940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920" w14:textId="77777777" w:rsidR="008A08FA" w:rsidRPr="00624F2D" w:rsidRDefault="008A08FA" w:rsidP="00485CC0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>NATO &amp; Post-9.11 Conflicts: Afghanistan, Iraq, Libya, Syria</w:t>
            </w:r>
          </w:p>
          <w:p w14:paraId="039EFC66" w14:textId="77777777" w:rsidR="008A08FA" w:rsidRPr="00624F2D" w:rsidRDefault="008A08FA" w:rsidP="00485CC0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Sloan, Chapters 9 &amp; 11 (pp. 187-211, 241-266)</w:t>
            </w:r>
          </w:p>
          <w:p w14:paraId="7C2C0803" w14:textId="05458443" w:rsidR="008A08FA" w:rsidRPr="00624F2D" w:rsidRDefault="008A08FA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Yost, Chapters 4 &amp; 5 (pp. 123-154, 163-183)</w:t>
            </w:r>
          </w:p>
        </w:tc>
      </w:tr>
      <w:tr w:rsidR="005262A8" w:rsidRPr="00624F2D" w14:paraId="74DD8567" w14:textId="77777777" w:rsidTr="00624F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005" w14:textId="63F1FDCB" w:rsidR="00C12C5A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5A2329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&amp; 11</w:t>
            </w:r>
          </w:p>
          <w:p w14:paraId="6278DF93" w14:textId="5E964057" w:rsidR="00C12C5A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U43</w:t>
            </w:r>
          </w:p>
          <w:p w14:paraId="3F20EB04" w14:textId="58D946CB" w:rsidR="00C12C5A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P22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407" w14:textId="7D6BD2A7" w:rsidR="00C12C5A" w:rsidRPr="00624F2D" w:rsidRDefault="00624F2D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TUE</w:t>
            </w:r>
            <w:r w:rsidR="00C12C5A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7.5</w:t>
            </w:r>
          </w:p>
          <w:p w14:paraId="2A350A80" w14:textId="77777777" w:rsidR="00C12C5A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0800-0940</w:t>
            </w:r>
          </w:p>
          <w:p w14:paraId="6CE4C015" w14:textId="77A34C68" w:rsidR="00C12C5A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1600-1740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6922" w14:textId="77777777" w:rsidR="005262A8" w:rsidRPr="00624F2D" w:rsidRDefault="005262A8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>NATO, Russia, &amp; Ukraine</w:t>
            </w:r>
          </w:p>
          <w:p w14:paraId="796BFDEF" w14:textId="63C3398C" w:rsidR="005262A8" w:rsidRPr="00624F2D" w:rsidRDefault="005262A8" w:rsidP="00485CC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Cs/>
                <w:iCs/>
                <w:color w:val="262626"/>
                <w:sz w:val="22"/>
                <w:szCs w:val="22"/>
              </w:rPr>
              <w:t xml:space="preserve">Foerster, “NATO’s Return: Implications for </w:t>
            </w:r>
            <w:bookmarkStart w:id="0" w:name="_GoBack"/>
            <w:bookmarkEnd w:id="0"/>
            <w:r w:rsidRPr="00624F2D">
              <w:rPr>
                <w:rFonts w:asciiTheme="minorHAnsi" w:hAnsiTheme="minorHAnsi"/>
                <w:bCs/>
                <w:iCs/>
                <w:color w:val="262626"/>
                <w:sz w:val="22"/>
                <w:szCs w:val="22"/>
              </w:rPr>
              <w:t>Extended Deterrence”</w:t>
            </w:r>
          </w:p>
          <w:p w14:paraId="3EF9A785" w14:textId="77777777" w:rsidR="005262A8" w:rsidRPr="00624F2D" w:rsidRDefault="005262A8" w:rsidP="00485CC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Sloan, Chapter 7 (pp. 129-146)</w:t>
            </w:r>
          </w:p>
          <w:p w14:paraId="0A9C7029" w14:textId="77777777" w:rsidR="005262A8" w:rsidRPr="00624F2D" w:rsidRDefault="005262A8" w:rsidP="00485CC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 xml:space="preserve">Smith, “NATO-Russian Relations,” in </w:t>
            </w:r>
            <w:proofErr w:type="spellStart"/>
            <w:r w:rsidRPr="00624F2D">
              <w:rPr>
                <w:rFonts w:asciiTheme="minorHAnsi" w:hAnsiTheme="minorHAnsi"/>
                <w:sz w:val="22"/>
                <w:szCs w:val="22"/>
              </w:rPr>
              <w:t>Aybet</w:t>
            </w:r>
            <w:proofErr w:type="spellEnd"/>
            <w:r w:rsidRPr="00624F2D">
              <w:rPr>
                <w:rFonts w:asciiTheme="minorHAnsi" w:hAnsiTheme="minorHAnsi"/>
                <w:sz w:val="22"/>
                <w:szCs w:val="22"/>
              </w:rPr>
              <w:t xml:space="preserve"> &amp; Moore, Chapter 5 (pp. 99-129)</w:t>
            </w:r>
          </w:p>
          <w:p w14:paraId="2E879C61" w14:textId="77777777" w:rsidR="005262A8" w:rsidRPr="00624F2D" w:rsidRDefault="005262A8" w:rsidP="00485CC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NATO-Russia Founding Act,</w:t>
            </w:r>
            <w:r w:rsidRPr="00624F2D">
              <w:rPr>
                <w:sz w:val="22"/>
                <w:szCs w:val="22"/>
              </w:rPr>
              <w:t xml:space="preserve"> </w:t>
            </w:r>
            <w:hyperlink r:id="rId13" w:history="1">
              <w:r w:rsidRPr="00624F2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www.nato.int/cps/en/natohq/official_texts_25468.htm</w:t>
              </w:r>
            </w:hyperlink>
          </w:p>
          <w:p w14:paraId="2386F3A8" w14:textId="77777777" w:rsidR="005262A8" w:rsidRPr="00624F2D" w:rsidRDefault="005262A8" w:rsidP="00485CC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NATO-Russia Council,</w:t>
            </w:r>
            <w:r w:rsidRPr="00624F2D">
              <w:rPr>
                <w:sz w:val="22"/>
                <w:szCs w:val="22"/>
              </w:rPr>
              <w:t xml:space="preserve"> </w:t>
            </w:r>
            <w:hyperlink r:id="rId14" w:history="1">
              <w:r w:rsidRPr="00624F2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www.nato.int/cps/en/natohq/topics_50091.htm</w:t>
              </w:r>
            </w:hyperlink>
          </w:p>
          <w:p w14:paraId="0B3E3346" w14:textId="77777777" w:rsidR="005262A8" w:rsidRPr="00624F2D" w:rsidRDefault="005262A8" w:rsidP="00485CC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 xml:space="preserve">NATO-Ukraine Charter, </w:t>
            </w:r>
            <w:hyperlink r:id="rId15" w:history="1">
              <w:r w:rsidRPr="00624F2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www.nato.int/cps/en/natohq/official_texts_25457.htm</w:t>
              </w:r>
            </w:hyperlink>
          </w:p>
          <w:p w14:paraId="1EA9D859" w14:textId="31F97CC8" w:rsidR="00C12C5A" w:rsidRPr="00624F2D" w:rsidRDefault="005262A8" w:rsidP="00485CC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proofErr w:type="spellStart"/>
            <w:r w:rsidRPr="00624F2D">
              <w:rPr>
                <w:rFonts w:asciiTheme="minorHAnsi" w:hAnsiTheme="minorHAnsi"/>
                <w:sz w:val="22"/>
                <w:szCs w:val="22"/>
              </w:rPr>
              <w:t>Cecire</w:t>
            </w:r>
            <w:proofErr w:type="spellEnd"/>
            <w:r w:rsidRPr="00624F2D">
              <w:rPr>
                <w:rFonts w:asciiTheme="minorHAnsi" w:hAnsiTheme="minorHAnsi"/>
                <w:sz w:val="22"/>
                <w:szCs w:val="22"/>
              </w:rPr>
              <w:t xml:space="preserve">, “Russia’s Art of War: State Branding by Other Means,” </w:t>
            </w:r>
            <w:r w:rsidRPr="00624F2D">
              <w:rPr>
                <w:rFonts w:asciiTheme="minorHAnsi" w:hAnsiTheme="minorHAnsi"/>
                <w:i/>
                <w:sz w:val="22"/>
                <w:szCs w:val="22"/>
              </w:rPr>
              <w:t>Foreign Affairs</w:t>
            </w:r>
            <w:r w:rsidRPr="00624F2D">
              <w:rPr>
                <w:rFonts w:asciiTheme="minorHAnsi" w:hAnsiTheme="minorHAnsi"/>
                <w:sz w:val="22"/>
                <w:szCs w:val="22"/>
              </w:rPr>
              <w:t>, 7 Feb 2017</w:t>
            </w:r>
          </w:p>
        </w:tc>
      </w:tr>
      <w:tr w:rsidR="005262A8" w:rsidRPr="00624F2D" w14:paraId="3BE77393" w14:textId="77777777" w:rsidTr="005262A8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0EB" w14:textId="04356B04" w:rsidR="005262A8" w:rsidRPr="00624F2D" w:rsidRDefault="005262A8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  <w:t>NO CLASS – Wednesday, 8 May</w:t>
            </w:r>
          </w:p>
        </w:tc>
      </w:tr>
      <w:tr w:rsidR="005262A8" w:rsidRPr="00624F2D" w14:paraId="609551A8" w14:textId="77777777" w:rsidTr="00624F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589" w14:textId="4066506F" w:rsidR="00C12C5A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="005A2329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&amp; 13</w:t>
            </w:r>
          </w:p>
          <w:p w14:paraId="2BA82BBC" w14:textId="0E1C1607" w:rsidR="00F3010C" w:rsidRPr="00624F2D" w:rsidRDefault="00C12C5A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U41</w:t>
            </w:r>
          </w:p>
          <w:p w14:paraId="4C7DA70F" w14:textId="11501C4A" w:rsidR="00F3010C" w:rsidRPr="00624F2D" w:rsidRDefault="00F3010C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2CE" w14:textId="5BAEAE20" w:rsidR="00C12C5A" w:rsidRPr="00624F2D" w:rsidRDefault="00624F2D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THU</w:t>
            </w:r>
            <w:r w:rsidR="00C12C5A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9.5</w:t>
            </w:r>
          </w:p>
          <w:p w14:paraId="495A033F" w14:textId="77777777" w:rsidR="00C12C5A" w:rsidRPr="00624F2D" w:rsidRDefault="00F3010C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0800-0940</w:t>
            </w:r>
          </w:p>
          <w:p w14:paraId="0B7EBB9A" w14:textId="2280CE46" w:rsidR="00F3010C" w:rsidRPr="00624F2D" w:rsidRDefault="00F3010C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1000-1140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F1B" w14:textId="248C2F53" w:rsidR="00624F2D" w:rsidRPr="00624F2D" w:rsidRDefault="00624F2D" w:rsidP="00485CC0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>NATO POLICY SIMULATION: How to Respond to a Future Crisis?</w:t>
            </w:r>
          </w:p>
          <w:p w14:paraId="7B3FFB00" w14:textId="4B34C11F" w:rsidR="005262A8" w:rsidRPr="00624F2D" w:rsidRDefault="005262A8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Essay #2 Due in Class</w:t>
            </w:r>
          </w:p>
          <w:p w14:paraId="1B9359EF" w14:textId="77777777" w:rsidR="00DA6C79" w:rsidRPr="00DA6C79" w:rsidRDefault="00DA6C79" w:rsidP="00485CC0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contextualSpacing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A6C79">
              <w:rPr>
                <w:rFonts w:asciiTheme="minorHAnsi" w:hAnsiTheme="minorHAnsi"/>
                <w:sz w:val="20"/>
                <w:szCs w:val="20"/>
              </w:rPr>
              <w:t xml:space="preserve">NATO Strategic Concept (2010), </w:t>
            </w:r>
            <w:hyperlink r:id="rId16" w:history="1">
              <w:r w:rsidRPr="00DA6C7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www.nato.int/strategic-concept/pdf/Strat_Concept_web_en.pdf</w:t>
              </w:r>
            </w:hyperlink>
          </w:p>
          <w:p w14:paraId="26746363" w14:textId="2AE5A1DF" w:rsidR="00624F2D" w:rsidRPr="00624F2D" w:rsidRDefault="00624F2D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Foerster, “Structural Change in Europe: Implications for Strategic Stability”</w:t>
            </w:r>
          </w:p>
          <w:p w14:paraId="17EFAB8F" w14:textId="006E08D2" w:rsidR="00C12C5A" w:rsidRPr="00624F2D" w:rsidRDefault="00624F2D" w:rsidP="00485C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20" w:after="20"/>
              <w:contextualSpacing w:val="0"/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sz w:val="22"/>
                <w:szCs w:val="22"/>
              </w:rPr>
              <w:t>Background Paper: NATO Crisis Simulation</w:t>
            </w:r>
          </w:p>
        </w:tc>
      </w:tr>
      <w:tr w:rsidR="005262A8" w:rsidRPr="00624F2D" w14:paraId="5EEEBF6C" w14:textId="77777777" w:rsidTr="00624F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746" w14:textId="49CD8C16" w:rsidR="00C12C5A" w:rsidRPr="00624F2D" w:rsidRDefault="00F3010C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</w:p>
          <w:p w14:paraId="77BB418D" w14:textId="1FE2B983" w:rsidR="00F3010C" w:rsidRPr="00624F2D" w:rsidRDefault="00F3010C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U41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A171" w14:textId="26C050C3" w:rsidR="00C12C5A" w:rsidRPr="00624F2D" w:rsidRDefault="00624F2D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FRI</w:t>
            </w:r>
            <w:r w:rsidR="00F3010C" w:rsidRPr="00624F2D">
              <w:rPr>
                <w:rFonts w:asciiTheme="minorHAnsi" w:hAnsiTheme="minorHAnsi"/>
                <w:b/>
                <w:sz w:val="22"/>
                <w:szCs w:val="22"/>
              </w:rPr>
              <w:t xml:space="preserve"> 10.5</w:t>
            </w:r>
          </w:p>
          <w:p w14:paraId="65CEC278" w14:textId="6E7A8F1B" w:rsidR="00F3010C" w:rsidRPr="00624F2D" w:rsidRDefault="00F3010C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</w:rPr>
              <w:t>0800-0940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4BE" w14:textId="69338CC0" w:rsidR="00624F2D" w:rsidRPr="00624F2D" w:rsidRDefault="00C646D6" w:rsidP="00485CC0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CONCLUSION: </w:t>
            </w:r>
            <w:r w:rsidR="00624F2D" w:rsidRPr="00624F2D">
              <w:rPr>
                <w:rFonts w:asciiTheme="minorHAnsi" w:hAnsiTheme="minorHAnsi"/>
                <w:b/>
                <w:i/>
                <w:sz w:val="22"/>
                <w:szCs w:val="22"/>
              </w:rPr>
              <w:t>NATO’S FUTURE?</w:t>
            </w:r>
          </w:p>
          <w:p w14:paraId="4807665C" w14:textId="6DF15B87" w:rsidR="00C12C5A" w:rsidRPr="00624F2D" w:rsidRDefault="005262A8" w:rsidP="00485CC0">
            <w:pPr>
              <w:pStyle w:val="ListParagraph"/>
              <w:numPr>
                <w:ilvl w:val="0"/>
                <w:numId w:val="21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20" w:after="20"/>
              <w:contextualSpacing w:val="0"/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24F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Crisis Simulation Team Point Paper Due in Class</w:t>
            </w:r>
          </w:p>
        </w:tc>
      </w:tr>
    </w:tbl>
    <w:p w14:paraId="16F0B473" w14:textId="77777777" w:rsidR="004507C1" w:rsidRPr="00511B39" w:rsidRDefault="004507C1" w:rsidP="00485CC0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rPr>
          <w:rFonts w:asciiTheme="minorHAnsi" w:hAnsiTheme="minorHAnsi" w:cs="Times New Roman"/>
          <w:color w:val="262626"/>
        </w:rPr>
      </w:pPr>
    </w:p>
    <w:sectPr w:rsidR="004507C1" w:rsidRPr="00511B39" w:rsidSect="00C502EF">
      <w:footerReference w:type="even" r:id="rId17"/>
      <w:footerReference w:type="default" r:id="rId18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F4501" w14:textId="77777777" w:rsidR="00515FFA" w:rsidRDefault="00515FFA" w:rsidP="00C502EF">
      <w:pPr>
        <w:spacing w:after="0"/>
      </w:pPr>
      <w:r>
        <w:separator/>
      </w:r>
    </w:p>
  </w:endnote>
  <w:endnote w:type="continuationSeparator" w:id="0">
    <w:p w14:paraId="02B7748F" w14:textId="77777777" w:rsidR="00515FFA" w:rsidRDefault="00515FFA" w:rsidP="00C502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14EA" w14:textId="77777777" w:rsidR="00624F2D" w:rsidRDefault="00624F2D" w:rsidP="004F4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B57D2" w14:textId="77777777" w:rsidR="00624F2D" w:rsidRDefault="00624F2D" w:rsidP="00C078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D4B2" w14:textId="77777777" w:rsidR="00624F2D" w:rsidRPr="00C078B4" w:rsidRDefault="00624F2D" w:rsidP="004F4C69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  <w:szCs w:val="20"/>
      </w:rPr>
    </w:pPr>
    <w:r w:rsidRPr="00C078B4">
      <w:rPr>
        <w:rStyle w:val="PageNumber"/>
        <w:rFonts w:asciiTheme="minorHAnsi" w:hAnsiTheme="minorHAnsi"/>
        <w:sz w:val="20"/>
        <w:szCs w:val="20"/>
      </w:rPr>
      <w:fldChar w:fldCharType="begin"/>
    </w:r>
    <w:r w:rsidRPr="00C078B4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C078B4">
      <w:rPr>
        <w:rStyle w:val="PageNumber"/>
        <w:rFonts w:asciiTheme="minorHAnsi" w:hAnsiTheme="minorHAnsi"/>
        <w:sz w:val="20"/>
        <w:szCs w:val="20"/>
      </w:rPr>
      <w:fldChar w:fldCharType="separate"/>
    </w:r>
    <w:r w:rsidR="00C646D6">
      <w:rPr>
        <w:rStyle w:val="PageNumber"/>
        <w:rFonts w:asciiTheme="minorHAnsi" w:hAnsiTheme="minorHAnsi"/>
        <w:noProof/>
        <w:sz w:val="20"/>
        <w:szCs w:val="20"/>
      </w:rPr>
      <w:t>1</w:t>
    </w:r>
    <w:r w:rsidRPr="00C078B4">
      <w:rPr>
        <w:rStyle w:val="PageNumber"/>
        <w:rFonts w:asciiTheme="minorHAnsi" w:hAnsiTheme="minorHAnsi"/>
        <w:sz w:val="20"/>
        <w:szCs w:val="20"/>
      </w:rPr>
      <w:fldChar w:fldCharType="end"/>
    </w:r>
  </w:p>
  <w:p w14:paraId="5FE67C77" w14:textId="77777777" w:rsidR="00624F2D" w:rsidRDefault="00624F2D" w:rsidP="00C078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478CA" w14:textId="77777777" w:rsidR="00515FFA" w:rsidRDefault="00515FFA" w:rsidP="00C502EF">
      <w:pPr>
        <w:spacing w:after="0"/>
      </w:pPr>
      <w:r>
        <w:separator/>
      </w:r>
    </w:p>
  </w:footnote>
  <w:footnote w:type="continuationSeparator" w:id="0">
    <w:p w14:paraId="440221ED" w14:textId="77777777" w:rsidR="00515FFA" w:rsidRDefault="00515FFA" w:rsidP="00C50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8F3"/>
    <w:multiLevelType w:val="hybridMultilevel"/>
    <w:tmpl w:val="08B0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2D7"/>
    <w:multiLevelType w:val="hybridMultilevel"/>
    <w:tmpl w:val="ACA84D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877FA"/>
    <w:multiLevelType w:val="hybridMultilevel"/>
    <w:tmpl w:val="8BC235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27BAD"/>
    <w:multiLevelType w:val="hybridMultilevel"/>
    <w:tmpl w:val="A8AE9A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52C38"/>
    <w:multiLevelType w:val="hybridMultilevel"/>
    <w:tmpl w:val="422608A2"/>
    <w:lvl w:ilvl="0" w:tplc="08700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E5797C"/>
    <w:multiLevelType w:val="hybridMultilevel"/>
    <w:tmpl w:val="3D2ACC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A1393"/>
    <w:multiLevelType w:val="hybridMultilevel"/>
    <w:tmpl w:val="3A32DA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20A69"/>
    <w:multiLevelType w:val="hybridMultilevel"/>
    <w:tmpl w:val="2198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58C1"/>
    <w:multiLevelType w:val="hybridMultilevel"/>
    <w:tmpl w:val="6666AF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A16409"/>
    <w:multiLevelType w:val="hybridMultilevel"/>
    <w:tmpl w:val="C55A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F2692"/>
    <w:multiLevelType w:val="hybridMultilevel"/>
    <w:tmpl w:val="B67C30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1054CA"/>
    <w:multiLevelType w:val="hybridMultilevel"/>
    <w:tmpl w:val="3692D5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FC1DD8"/>
    <w:multiLevelType w:val="hybridMultilevel"/>
    <w:tmpl w:val="83946D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9F003C"/>
    <w:multiLevelType w:val="hybridMultilevel"/>
    <w:tmpl w:val="D84A2F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8F63BB"/>
    <w:multiLevelType w:val="hybridMultilevel"/>
    <w:tmpl w:val="76726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002AEA"/>
    <w:multiLevelType w:val="hybridMultilevel"/>
    <w:tmpl w:val="0414CD4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BB01A5"/>
    <w:multiLevelType w:val="hybridMultilevel"/>
    <w:tmpl w:val="8376DF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8802F6"/>
    <w:multiLevelType w:val="hybridMultilevel"/>
    <w:tmpl w:val="80ACBA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FF6B1B"/>
    <w:multiLevelType w:val="hybridMultilevel"/>
    <w:tmpl w:val="83A0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83CD4"/>
    <w:multiLevelType w:val="hybridMultilevel"/>
    <w:tmpl w:val="EDB249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931679"/>
    <w:multiLevelType w:val="hybridMultilevel"/>
    <w:tmpl w:val="DA5E05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8C41D2"/>
    <w:multiLevelType w:val="hybridMultilevel"/>
    <w:tmpl w:val="29D4ED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12"/>
  </w:num>
  <w:num w:numId="5">
    <w:abstractNumId w:val="2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9"/>
  </w:num>
  <w:num w:numId="13">
    <w:abstractNumId w:val="17"/>
  </w:num>
  <w:num w:numId="14">
    <w:abstractNumId w:val="15"/>
  </w:num>
  <w:num w:numId="15">
    <w:abstractNumId w:val="7"/>
  </w:num>
  <w:num w:numId="16">
    <w:abstractNumId w:val="10"/>
  </w:num>
  <w:num w:numId="17">
    <w:abstractNumId w:val="16"/>
  </w:num>
  <w:num w:numId="18">
    <w:abstractNumId w:val="6"/>
  </w:num>
  <w:num w:numId="19">
    <w:abstractNumId w:val="2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2EF"/>
    <w:rsid w:val="00042FE8"/>
    <w:rsid w:val="001025BF"/>
    <w:rsid w:val="00103F58"/>
    <w:rsid w:val="0012561D"/>
    <w:rsid w:val="00145942"/>
    <w:rsid w:val="00187241"/>
    <w:rsid w:val="001B11AD"/>
    <w:rsid w:val="001B1E3E"/>
    <w:rsid w:val="001D1B48"/>
    <w:rsid w:val="001F5465"/>
    <w:rsid w:val="00212E75"/>
    <w:rsid w:val="00240E10"/>
    <w:rsid w:val="0025767D"/>
    <w:rsid w:val="002B73A6"/>
    <w:rsid w:val="00300AAF"/>
    <w:rsid w:val="003853C4"/>
    <w:rsid w:val="003A1D4C"/>
    <w:rsid w:val="003A5E68"/>
    <w:rsid w:val="004139AF"/>
    <w:rsid w:val="00435CEF"/>
    <w:rsid w:val="004507C1"/>
    <w:rsid w:val="00474245"/>
    <w:rsid w:val="0047662E"/>
    <w:rsid w:val="00485CC0"/>
    <w:rsid w:val="004906F8"/>
    <w:rsid w:val="004957F3"/>
    <w:rsid w:val="004B1444"/>
    <w:rsid w:val="004D0A75"/>
    <w:rsid w:val="004F4C69"/>
    <w:rsid w:val="00511B39"/>
    <w:rsid w:val="00515FFA"/>
    <w:rsid w:val="005262A8"/>
    <w:rsid w:val="005A2329"/>
    <w:rsid w:val="005A5114"/>
    <w:rsid w:val="005B786C"/>
    <w:rsid w:val="005D33F1"/>
    <w:rsid w:val="00622800"/>
    <w:rsid w:val="00624F2D"/>
    <w:rsid w:val="00682A29"/>
    <w:rsid w:val="006C3568"/>
    <w:rsid w:val="006E2B95"/>
    <w:rsid w:val="007C2547"/>
    <w:rsid w:val="007E4DC1"/>
    <w:rsid w:val="007E64AD"/>
    <w:rsid w:val="00837B9A"/>
    <w:rsid w:val="008A08FA"/>
    <w:rsid w:val="008C7DD2"/>
    <w:rsid w:val="00907E59"/>
    <w:rsid w:val="00933410"/>
    <w:rsid w:val="009467CA"/>
    <w:rsid w:val="00983EE4"/>
    <w:rsid w:val="00A14E6E"/>
    <w:rsid w:val="00A71EF0"/>
    <w:rsid w:val="00A86EE4"/>
    <w:rsid w:val="00AD24B2"/>
    <w:rsid w:val="00AF4421"/>
    <w:rsid w:val="00B63F1E"/>
    <w:rsid w:val="00BA388C"/>
    <w:rsid w:val="00BB1149"/>
    <w:rsid w:val="00BB3D67"/>
    <w:rsid w:val="00BC282F"/>
    <w:rsid w:val="00BF7EF8"/>
    <w:rsid w:val="00C078B4"/>
    <w:rsid w:val="00C12C5A"/>
    <w:rsid w:val="00C502EF"/>
    <w:rsid w:val="00C646D6"/>
    <w:rsid w:val="00D2105F"/>
    <w:rsid w:val="00D47A2E"/>
    <w:rsid w:val="00D859C9"/>
    <w:rsid w:val="00D90203"/>
    <w:rsid w:val="00DA6C79"/>
    <w:rsid w:val="00DD6D24"/>
    <w:rsid w:val="00DE091F"/>
    <w:rsid w:val="00DF1C95"/>
    <w:rsid w:val="00E30D1F"/>
    <w:rsid w:val="00E71AE7"/>
    <w:rsid w:val="00EB3D3A"/>
    <w:rsid w:val="00EC3DC8"/>
    <w:rsid w:val="00F3010C"/>
    <w:rsid w:val="00F34F3A"/>
    <w:rsid w:val="00F806C2"/>
    <w:rsid w:val="00FB4238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F8843"/>
  <w14:defaultImageDpi w14:val="300"/>
  <w15:docId w15:val="{CFB399B3-F558-3441-8B24-AE994737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3C4"/>
    <w:pPr>
      <w:tabs>
        <w:tab w:val="left" w:pos="360"/>
        <w:tab w:val="left" w:pos="720"/>
        <w:tab w:val="left" w:pos="1080"/>
        <w:tab w:val="left" w:pos="1440"/>
      </w:tabs>
      <w:spacing w:after="20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C502EF"/>
    <w:pPr>
      <w:spacing w:after="0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C502EF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02E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02EF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02EF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45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7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0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foerster@gmail.com" TargetMode="External"/><Relationship Id="rId13" Type="http://schemas.openxmlformats.org/officeDocument/2006/relationships/hyperlink" Target="http://www.nato.int/cps/en/natohq/official_texts_25468.ht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240648@mail.muni.cz" TargetMode="External"/><Relationship Id="rId12" Type="http://schemas.openxmlformats.org/officeDocument/2006/relationships/hyperlink" Target="http://www.nato.int/cps/en/natolive/official_texts_27433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ato.int/strategic-concept/pdf/Strat_Concept_web_en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o.int/cps/en/natohq/official_texts_23847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to.int/cps/en/natohq/official_texts_25457.htm" TargetMode="External"/><Relationship Id="rId10" Type="http://schemas.openxmlformats.org/officeDocument/2006/relationships/hyperlink" Target="http://www.nato.int/cps/en/natohq/official_texts_17120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o.int" TargetMode="External"/><Relationship Id="rId14" Type="http://schemas.openxmlformats.org/officeDocument/2006/relationships/hyperlink" Target="http://www.nato.int/cps/en/natohq/topics_5009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1510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Schuyler Foerster</dc:creator>
  <cp:keywords/>
  <dc:description/>
  <cp:lastModifiedBy>Schuyler Foerster</cp:lastModifiedBy>
  <cp:revision>10</cp:revision>
  <dcterms:created xsi:type="dcterms:W3CDTF">2019-02-03T05:06:00Z</dcterms:created>
  <dcterms:modified xsi:type="dcterms:W3CDTF">2019-02-26T05:49:00Z</dcterms:modified>
</cp:coreProperties>
</file>