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9CC929" w14:textId="485F7073" w:rsidR="004C6F88" w:rsidRPr="003B04F7" w:rsidRDefault="004C6F88" w:rsidP="00590774">
      <w:pPr>
        <w:rPr>
          <w:rFonts w:eastAsia="Times New Roman" w:cstheme="minorHAnsi"/>
          <w:color w:val="222222"/>
          <w:shd w:val="clear" w:color="auto" w:fill="FFFFFF"/>
          <w:lang w:eastAsia="en-AU"/>
        </w:rPr>
      </w:pPr>
      <w:r w:rsidRPr="003B04F7">
        <w:rPr>
          <w:rFonts w:eastAsia="Times New Roman" w:cstheme="minorHAnsi"/>
          <w:color w:val="222222"/>
          <w:shd w:val="clear" w:color="auto" w:fill="FFFFFF"/>
          <w:lang w:eastAsia="en-AU"/>
        </w:rPr>
        <w:t xml:space="preserve">Political corruption in PNG has been manifest in the National government’s drive to both eviscerate the civil service and government institutions together with its </w:t>
      </w:r>
      <w:proofErr w:type="gramStart"/>
      <w:r w:rsidRPr="003B04F7">
        <w:rPr>
          <w:rFonts w:eastAsia="Times New Roman" w:cstheme="minorHAnsi"/>
          <w:color w:val="222222"/>
          <w:shd w:val="clear" w:color="auto" w:fill="FFFFFF"/>
          <w:lang w:eastAsia="en-AU"/>
        </w:rPr>
        <w:t>unbridled  attempt</w:t>
      </w:r>
      <w:proofErr w:type="gramEnd"/>
      <w:r w:rsidRPr="003B04F7">
        <w:rPr>
          <w:rFonts w:eastAsia="Times New Roman" w:cstheme="minorHAnsi"/>
          <w:color w:val="222222"/>
          <w:shd w:val="clear" w:color="auto" w:fill="FFFFFF"/>
          <w:lang w:eastAsia="en-AU"/>
        </w:rPr>
        <w:t xml:space="preserve"> to seize funding which should be properly administered by a competent civil service.</w:t>
      </w:r>
    </w:p>
    <w:p w14:paraId="463E5B9F" w14:textId="77777777" w:rsidR="004C6F88" w:rsidRPr="003B04F7" w:rsidRDefault="004C6F88" w:rsidP="00590774">
      <w:pPr>
        <w:rPr>
          <w:rFonts w:eastAsia="Times New Roman" w:cstheme="minorHAnsi"/>
          <w:color w:val="222222"/>
          <w:shd w:val="clear" w:color="auto" w:fill="FFFFFF"/>
          <w:lang w:eastAsia="en-AU"/>
        </w:rPr>
      </w:pPr>
    </w:p>
    <w:p w14:paraId="614DCECE" w14:textId="77777777" w:rsidR="004C6F88" w:rsidRPr="003B04F7" w:rsidRDefault="004C6F88" w:rsidP="00590774">
      <w:pPr>
        <w:rPr>
          <w:rFonts w:eastAsia="Times New Roman" w:cstheme="minorHAnsi"/>
          <w:color w:val="222222"/>
          <w:shd w:val="clear" w:color="auto" w:fill="FFFFFF"/>
          <w:lang w:eastAsia="en-AU"/>
        </w:rPr>
      </w:pPr>
    </w:p>
    <w:p w14:paraId="20EA37A7" w14:textId="55DE2500" w:rsidR="002A5A04" w:rsidRPr="003B04F7" w:rsidRDefault="00590774" w:rsidP="00590774">
      <w:pPr>
        <w:rPr>
          <w:rFonts w:eastAsia="Times New Roman" w:cstheme="minorHAnsi"/>
          <w:color w:val="222222"/>
          <w:shd w:val="clear" w:color="auto" w:fill="FFFFFF"/>
          <w:lang w:eastAsia="en-AU"/>
        </w:rPr>
      </w:pPr>
      <w:r w:rsidRPr="003B04F7">
        <w:rPr>
          <w:rFonts w:eastAsia="Times New Roman" w:cstheme="minorHAnsi"/>
          <w:color w:val="222222"/>
          <w:shd w:val="clear" w:color="auto" w:fill="FFFFFF"/>
          <w:lang w:eastAsia="en-AU"/>
        </w:rPr>
        <w:t xml:space="preserve">The readily available literature on attempts at public service reform states that political decisions (constitutional and legislative changes in 1986) effectively removed the previous Public Service Commission’s central quality controls over personnel and training. All staffing management was taken up by departmental heads who are beholden to their politician ministers. This has facilitated what can be called patrimonial politics, often called </w:t>
      </w:r>
      <w:proofErr w:type="spellStart"/>
      <w:r w:rsidRPr="003B04F7">
        <w:rPr>
          <w:rFonts w:eastAsia="Times New Roman" w:cstheme="minorHAnsi"/>
          <w:color w:val="222222"/>
          <w:shd w:val="clear" w:color="auto" w:fill="FFFFFF"/>
          <w:lang w:eastAsia="en-AU"/>
        </w:rPr>
        <w:t>clientelism</w:t>
      </w:r>
      <w:proofErr w:type="spellEnd"/>
      <w:r w:rsidRPr="003B04F7">
        <w:rPr>
          <w:rFonts w:eastAsia="Times New Roman" w:cstheme="minorHAnsi"/>
          <w:color w:val="222222"/>
          <w:shd w:val="clear" w:color="auto" w:fill="FFFFFF"/>
          <w:lang w:eastAsia="en-AU"/>
        </w:rPr>
        <w:t xml:space="preserve"> in PNG, increasing </w:t>
      </w:r>
      <w:proofErr w:type="spellStart"/>
      <w:r w:rsidRPr="003B04F7">
        <w:rPr>
          <w:rFonts w:eastAsia="Times New Roman" w:cstheme="minorHAnsi"/>
          <w:color w:val="222222"/>
          <w:shd w:val="clear" w:color="auto" w:fill="FFFFFF"/>
          <w:lang w:eastAsia="en-AU"/>
        </w:rPr>
        <w:t>wantokism</w:t>
      </w:r>
      <w:proofErr w:type="spellEnd"/>
      <w:r w:rsidRPr="003B04F7">
        <w:rPr>
          <w:rFonts w:eastAsia="Times New Roman" w:cstheme="minorHAnsi"/>
          <w:color w:val="222222"/>
          <w:shd w:val="clear" w:color="auto" w:fill="FFFFFF"/>
          <w:lang w:eastAsia="en-AU"/>
        </w:rPr>
        <w:t xml:space="preserve"> and the politicization of whole units not only among their senior management. </w:t>
      </w:r>
    </w:p>
    <w:p w14:paraId="609D732D" w14:textId="77777777" w:rsidR="002A5A04" w:rsidRPr="003B04F7" w:rsidRDefault="002A5A04" w:rsidP="00590774">
      <w:pPr>
        <w:rPr>
          <w:rFonts w:eastAsia="Times New Roman" w:cstheme="minorHAnsi"/>
          <w:color w:val="222222"/>
          <w:shd w:val="clear" w:color="auto" w:fill="FFFFFF"/>
          <w:lang w:eastAsia="en-AU"/>
        </w:rPr>
      </w:pPr>
    </w:p>
    <w:p w14:paraId="00533C7F" w14:textId="1CE73C8E" w:rsidR="008A7580" w:rsidRPr="003B04F7" w:rsidRDefault="00870EE5" w:rsidP="00590774">
      <w:pPr>
        <w:rPr>
          <w:rFonts w:eastAsia="Times New Roman" w:cstheme="minorHAnsi"/>
          <w:color w:val="222222"/>
          <w:shd w:val="clear" w:color="auto" w:fill="FFFFFF"/>
          <w:lang w:eastAsia="en-AU"/>
        </w:rPr>
      </w:pPr>
      <w:r w:rsidRPr="003B04F7">
        <w:rPr>
          <w:rFonts w:eastAsia="Times New Roman" w:cstheme="minorHAnsi"/>
          <w:color w:val="222222"/>
          <w:shd w:val="clear" w:color="auto" w:fill="FFFFFF"/>
          <w:lang w:eastAsia="en-AU"/>
        </w:rPr>
        <w:t xml:space="preserve">The first obvious   consequent of this politicization is inconsistent leadership </w:t>
      </w:r>
      <w:proofErr w:type="gramStart"/>
      <w:r w:rsidRPr="003B04F7">
        <w:rPr>
          <w:rFonts w:eastAsia="Times New Roman" w:cstheme="minorHAnsi"/>
          <w:color w:val="222222"/>
          <w:shd w:val="clear" w:color="auto" w:fill="FFFFFF"/>
          <w:lang w:eastAsia="en-AU"/>
        </w:rPr>
        <w:t>and  underperformance</w:t>
      </w:r>
      <w:proofErr w:type="gramEnd"/>
      <w:r w:rsidRPr="003B04F7">
        <w:rPr>
          <w:rFonts w:eastAsia="Times New Roman" w:cstheme="minorHAnsi"/>
          <w:color w:val="222222"/>
          <w:shd w:val="clear" w:color="auto" w:fill="FFFFFF"/>
          <w:lang w:eastAsia="en-AU"/>
        </w:rPr>
        <w:t xml:space="preserve">. </w:t>
      </w:r>
      <w:r w:rsidR="00F51950" w:rsidRPr="003B04F7">
        <w:rPr>
          <w:rFonts w:eastAsia="Times New Roman" w:cstheme="minorHAnsi"/>
          <w:color w:val="222222"/>
          <w:shd w:val="clear" w:color="auto" w:fill="FFFFFF"/>
          <w:lang w:eastAsia="en-AU"/>
        </w:rPr>
        <w:t xml:space="preserve">A recent study of PNG Power noted that constant changes and instability in top management due to political interference </w:t>
      </w:r>
      <w:r w:rsidRPr="003B04F7">
        <w:rPr>
          <w:rFonts w:eastAsia="Times New Roman" w:cstheme="minorHAnsi"/>
          <w:color w:val="222222"/>
          <w:shd w:val="clear" w:color="auto" w:fill="FFFFFF"/>
          <w:lang w:eastAsia="en-AU"/>
        </w:rPr>
        <w:t xml:space="preserve">have </w:t>
      </w:r>
      <w:r w:rsidR="00F51950" w:rsidRPr="003B04F7">
        <w:rPr>
          <w:rFonts w:eastAsia="Times New Roman" w:cstheme="minorHAnsi"/>
          <w:color w:val="222222"/>
          <w:shd w:val="clear" w:color="auto" w:fill="FFFFFF"/>
          <w:lang w:eastAsia="en-AU"/>
        </w:rPr>
        <w:t>create</w:t>
      </w:r>
      <w:r w:rsidRPr="003B04F7">
        <w:rPr>
          <w:rFonts w:eastAsia="Times New Roman" w:cstheme="minorHAnsi"/>
          <w:color w:val="222222"/>
          <w:shd w:val="clear" w:color="auto" w:fill="FFFFFF"/>
          <w:lang w:eastAsia="en-AU"/>
        </w:rPr>
        <w:t>d</w:t>
      </w:r>
      <w:r w:rsidR="00F51950" w:rsidRPr="003B04F7">
        <w:rPr>
          <w:rFonts w:eastAsia="Times New Roman" w:cstheme="minorHAnsi"/>
          <w:color w:val="222222"/>
          <w:shd w:val="clear" w:color="auto" w:fill="FFFFFF"/>
          <w:lang w:eastAsia="en-AU"/>
        </w:rPr>
        <w:t xml:space="preserve"> inconsistent leadership and governance. Moreover </w:t>
      </w:r>
      <w:proofErr w:type="gramStart"/>
      <w:r w:rsidRPr="003B04F7">
        <w:rPr>
          <w:rFonts w:eastAsia="Times New Roman" w:cstheme="minorHAnsi"/>
          <w:color w:val="222222"/>
          <w:shd w:val="clear" w:color="auto" w:fill="FFFFFF"/>
          <w:lang w:eastAsia="en-AU"/>
        </w:rPr>
        <w:t>politicization  has</w:t>
      </w:r>
      <w:proofErr w:type="gramEnd"/>
      <w:r w:rsidRPr="003B04F7">
        <w:rPr>
          <w:rFonts w:eastAsia="Times New Roman" w:cstheme="minorHAnsi"/>
          <w:color w:val="222222"/>
          <w:shd w:val="clear" w:color="auto" w:fill="FFFFFF"/>
          <w:lang w:eastAsia="en-AU"/>
        </w:rPr>
        <w:t xml:space="preserve"> undermined the merit based system characteristic of a successful bureaucracy.. The same study notes </w:t>
      </w:r>
      <w:proofErr w:type="gramStart"/>
      <w:r w:rsidRPr="003B04F7">
        <w:rPr>
          <w:rFonts w:eastAsia="Times New Roman" w:cstheme="minorHAnsi"/>
          <w:color w:val="222222"/>
          <w:shd w:val="clear" w:color="auto" w:fill="FFFFFF"/>
          <w:lang w:eastAsia="en-AU"/>
        </w:rPr>
        <w:t xml:space="preserve">that  </w:t>
      </w:r>
      <w:r w:rsidR="00F51950" w:rsidRPr="003B04F7">
        <w:rPr>
          <w:rFonts w:eastAsia="Times New Roman" w:cstheme="minorHAnsi"/>
          <w:color w:val="222222"/>
          <w:shd w:val="clear" w:color="auto" w:fill="FFFFFF"/>
          <w:lang w:eastAsia="en-AU"/>
        </w:rPr>
        <w:t>“</w:t>
      </w:r>
      <w:proofErr w:type="gramEnd"/>
      <w:r w:rsidR="00F51950" w:rsidRPr="003B04F7">
        <w:rPr>
          <w:rFonts w:eastAsia="Times New Roman" w:cstheme="minorHAnsi"/>
          <w:color w:val="222222"/>
          <w:shd w:val="clear" w:color="auto" w:fill="FFFFFF"/>
          <w:lang w:eastAsia="en-AU"/>
        </w:rPr>
        <w:t>Performance evaluation has been oversighted by top management  such that performance is not associated with reward or recognition</w:t>
      </w:r>
      <w:r w:rsidR="0057149A" w:rsidRPr="003B04F7">
        <w:rPr>
          <w:rFonts w:eastAsia="Times New Roman" w:cstheme="minorHAnsi"/>
          <w:color w:val="222222"/>
          <w:shd w:val="clear" w:color="auto" w:fill="FFFFFF"/>
          <w:lang w:eastAsia="en-AU"/>
        </w:rPr>
        <w:t>1</w:t>
      </w:r>
      <w:r w:rsidR="00E24B71" w:rsidRPr="003B04F7">
        <w:rPr>
          <w:rFonts w:eastAsia="Times New Roman" w:cstheme="minorHAnsi"/>
          <w:color w:val="222222"/>
          <w:shd w:val="clear" w:color="auto" w:fill="FFFFFF"/>
          <w:lang w:eastAsia="en-AU"/>
        </w:rPr>
        <w:t>3</w:t>
      </w:r>
      <w:r w:rsidR="00F51950" w:rsidRPr="003B04F7">
        <w:rPr>
          <w:rFonts w:eastAsia="Times New Roman" w:cstheme="minorHAnsi"/>
          <w:color w:val="222222"/>
          <w:shd w:val="clear" w:color="auto" w:fill="FFFFFF"/>
          <w:lang w:eastAsia="en-AU"/>
        </w:rPr>
        <w:t>.</w:t>
      </w:r>
      <w:r w:rsidR="00F51950" w:rsidRPr="003B04F7">
        <w:rPr>
          <w:rStyle w:val="EndnoteReference"/>
          <w:rFonts w:eastAsia="Times New Roman" w:cstheme="minorHAnsi"/>
          <w:color w:val="222222"/>
          <w:shd w:val="clear" w:color="auto" w:fill="FFFFFF"/>
          <w:lang w:eastAsia="en-AU"/>
        </w:rPr>
        <w:endnoteReference w:id="1"/>
      </w:r>
      <w:r w:rsidR="00F51950" w:rsidRPr="003B04F7">
        <w:rPr>
          <w:rFonts w:eastAsia="Times New Roman" w:cstheme="minorHAnsi"/>
          <w:color w:val="222222"/>
          <w:shd w:val="clear" w:color="auto" w:fill="FFFFFF"/>
          <w:lang w:eastAsia="en-AU"/>
        </w:rPr>
        <w:t xml:space="preserve"> </w:t>
      </w:r>
    </w:p>
    <w:p w14:paraId="2407E43A" w14:textId="77777777" w:rsidR="008A7580" w:rsidRPr="003B04F7" w:rsidRDefault="008A7580" w:rsidP="00590774">
      <w:pPr>
        <w:rPr>
          <w:rFonts w:eastAsia="Times New Roman" w:cstheme="minorHAnsi"/>
          <w:color w:val="222222"/>
          <w:shd w:val="clear" w:color="auto" w:fill="FFFFFF"/>
          <w:lang w:eastAsia="en-AU"/>
        </w:rPr>
      </w:pPr>
    </w:p>
    <w:p w14:paraId="431EFBC5" w14:textId="1BC89AB1" w:rsidR="008F0AEC" w:rsidRPr="003B04F7" w:rsidRDefault="008A7580" w:rsidP="00590774">
      <w:pPr>
        <w:rPr>
          <w:rFonts w:eastAsia="Times New Roman" w:cstheme="minorHAnsi"/>
          <w:lang w:eastAsia="en-AU"/>
        </w:rPr>
      </w:pPr>
      <w:r w:rsidRPr="003B04F7">
        <w:rPr>
          <w:rFonts w:eastAsia="Times New Roman" w:cstheme="minorHAnsi"/>
          <w:color w:val="222222"/>
          <w:shd w:val="clear" w:color="auto" w:fill="FFFFFF"/>
          <w:lang w:eastAsia="en-AU"/>
        </w:rPr>
        <w:t xml:space="preserve">Aside from undermining </w:t>
      </w:r>
      <w:r w:rsidR="007D22CC" w:rsidRPr="003B04F7">
        <w:rPr>
          <w:rFonts w:eastAsia="Times New Roman" w:cstheme="minorHAnsi"/>
          <w:color w:val="222222"/>
          <w:shd w:val="clear" w:color="auto" w:fill="FFFFFF"/>
          <w:lang w:eastAsia="en-AU"/>
        </w:rPr>
        <w:t xml:space="preserve">the </w:t>
      </w:r>
      <w:r w:rsidRPr="003B04F7">
        <w:rPr>
          <w:rFonts w:eastAsia="Times New Roman" w:cstheme="minorHAnsi"/>
          <w:color w:val="222222"/>
          <w:shd w:val="clear" w:color="auto" w:fill="FFFFFF"/>
          <w:lang w:eastAsia="en-AU"/>
        </w:rPr>
        <w:t>effici</w:t>
      </w:r>
      <w:r w:rsidR="008F0AEC" w:rsidRPr="003B04F7">
        <w:rPr>
          <w:rFonts w:eastAsia="Times New Roman" w:cstheme="minorHAnsi"/>
          <w:color w:val="222222"/>
          <w:shd w:val="clear" w:color="auto" w:fill="FFFFFF"/>
          <w:lang w:eastAsia="en-AU"/>
        </w:rPr>
        <w:t>ency of the organization</w:t>
      </w:r>
      <w:r w:rsidR="007D22CC" w:rsidRPr="003B04F7">
        <w:rPr>
          <w:rFonts w:eastAsia="Times New Roman" w:cstheme="minorHAnsi"/>
          <w:color w:val="222222"/>
          <w:shd w:val="clear" w:color="auto" w:fill="FFFFFF"/>
          <w:lang w:eastAsia="en-AU"/>
        </w:rPr>
        <w:t xml:space="preserve">, </w:t>
      </w:r>
      <w:r w:rsidR="008F0AEC" w:rsidRPr="003B04F7">
        <w:rPr>
          <w:rFonts w:eastAsia="Times New Roman" w:cstheme="minorHAnsi"/>
          <w:color w:val="222222"/>
          <w:shd w:val="clear" w:color="auto" w:fill="FFFFFF"/>
          <w:lang w:eastAsia="en-AU"/>
        </w:rPr>
        <w:t>the 1986 legislatio</w:t>
      </w:r>
      <w:r w:rsidR="00206330" w:rsidRPr="003B04F7">
        <w:rPr>
          <w:rFonts w:eastAsia="Times New Roman" w:cstheme="minorHAnsi"/>
          <w:color w:val="222222"/>
          <w:shd w:val="clear" w:color="auto" w:fill="FFFFFF"/>
          <w:lang w:eastAsia="en-AU"/>
        </w:rPr>
        <w:t xml:space="preserve">n open the path for financial </w:t>
      </w:r>
      <w:r w:rsidR="008F0AEC" w:rsidRPr="003B04F7">
        <w:rPr>
          <w:rFonts w:eastAsia="Times New Roman" w:cstheme="minorHAnsi"/>
          <w:color w:val="222222"/>
          <w:shd w:val="clear" w:color="auto" w:fill="FFFFFF"/>
          <w:lang w:eastAsia="en-AU"/>
        </w:rPr>
        <w:t>opportunism. The legislation which licensed political interference allowed</w:t>
      </w:r>
      <w:r w:rsidR="007D22CC" w:rsidRPr="003B04F7">
        <w:rPr>
          <w:rFonts w:eastAsia="Times New Roman" w:cstheme="minorHAnsi"/>
          <w:color w:val="222222"/>
          <w:shd w:val="clear" w:color="auto" w:fill="FFFFFF"/>
          <w:lang w:eastAsia="en-AU"/>
        </w:rPr>
        <w:t xml:space="preserve"> the politicians </w:t>
      </w:r>
      <w:r w:rsidR="00870EE5" w:rsidRPr="003B04F7">
        <w:rPr>
          <w:rFonts w:eastAsia="Times New Roman" w:cstheme="minorHAnsi"/>
          <w:color w:val="222222"/>
          <w:shd w:val="clear" w:color="auto" w:fill="FFFFFF"/>
          <w:lang w:eastAsia="en-AU"/>
        </w:rPr>
        <w:t xml:space="preserve">to </w:t>
      </w:r>
      <w:r w:rsidR="007D22CC" w:rsidRPr="003B04F7">
        <w:rPr>
          <w:rFonts w:eastAsia="Times New Roman" w:cstheme="minorHAnsi"/>
          <w:color w:val="222222"/>
          <w:shd w:val="clear" w:color="auto" w:fill="FFFFFF"/>
          <w:lang w:eastAsia="en-AU"/>
        </w:rPr>
        <w:t>push through q</w:t>
      </w:r>
      <w:r w:rsidR="008F0AEC" w:rsidRPr="003B04F7">
        <w:rPr>
          <w:rFonts w:eastAsia="Times New Roman" w:cstheme="minorHAnsi"/>
          <w:color w:val="222222"/>
          <w:shd w:val="clear" w:color="auto" w:fill="FFFFFF"/>
          <w:lang w:eastAsia="en-AU"/>
        </w:rPr>
        <w:t xml:space="preserve">uestionable deals in which they could gain </w:t>
      </w:r>
      <w:r w:rsidR="007D22CC" w:rsidRPr="003B04F7">
        <w:rPr>
          <w:rFonts w:eastAsia="Times New Roman" w:cstheme="minorHAnsi"/>
          <w:color w:val="222222"/>
          <w:shd w:val="clear" w:color="auto" w:fill="FFFFFF"/>
          <w:lang w:eastAsia="en-AU"/>
        </w:rPr>
        <w:t>a ben</w:t>
      </w:r>
      <w:r w:rsidR="008F0AEC" w:rsidRPr="003B04F7">
        <w:rPr>
          <w:rFonts w:eastAsia="Times New Roman" w:cstheme="minorHAnsi"/>
          <w:color w:val="222222"/>
          <w:shd w:val="clear" w:color="auto" w:fill="FFFFFF"/>
          <w:lang w:eastAsia="en-AU"/>
        </w:rPr>
        <w:t>eficial interest.  For example i</w:t>
      </w:r>
      <w:r w:rsidR="007D22CC" w:rsidRPr="003B04F7">
        <w:rPr>
          <w:rFonts w:eastAsia="Times New Roman" w:cstheme="minorHAnsi"/>
          <w:color w:val="222222"/>
          <w:shd w:val="clear" w:color="auto" w:fill="FFFFFF"/>
          <w:lang w:eastAsia="en-AU"/>
        </w:rPr>
        <w:t>n</w:t>
      </w:r>
      <w:r w:rsidR="008F0AEC" w:rsidRPr="003B04F7">
        <w:rPr>
          <w:rFonts w:eastAsia="Times New Roman" w:cstheme="minorHAnsi"/>
          <w:color w:val="222222"/>
          <w:shd w:val="clear" w:color="auto" w:fill="FFFFFF"/>
          <w:lang w:eastAsia="en-AU"/>
        </w:rPr>
        <w:t xml:space="preserve"> </w:t>
      </w:r>
      <w:r w:rsidR="007D22CC" w:rsidRPr="003B04F7">
        <w:rPr>
          <w:rFonts w:eastAsia="Times New Roman" w:cstheme="minorHAnsi"/>
          <w:color w:val="222222"/>
          <w:shd w:val="clear" w:color="auto" w:fill="FFFFFF"/>
          <w:lang w:eastAsia="en-AU"/>
        </w:rPr>
        <w:t xml:space="preserve">March 2019 </w:t>
      </w:r>
      <w:r w:rsidR="007D22CC" w:rsidRPr="003B04F7">
        <w:rPr>
          <w:rFonts w:eastAsia="Times New Roman" w:cstheme="minorHAnsi"/>
          <w:color w:val="232323"/>
          <w:shd w:val="clear" w:color="auto" w:fill="FFFFFF"/>
          <w:lang w:eastAsia="en-AU"/>
        </w:rPr>
        <w:t xml:space="preserve">Mr Patrick </w:t>
      </w:r>
      <w:proofErr w:type="spellStart"/>
      <w:r w:rsidR="007D22CC" w:rsidRPr="003B04F7">
        <w:rPr>
          <w:rFonts w:eastAsia="Times New Roman" w:cstheme="minorHAnsi"/>
          <w:color w:val="232323"/>
          <w:shd w:val="clear" w:color="auto" w:fill="FFFFFF"/>
          <w:lang w:eastAsia="en-AU"/>
        </w:rPr>
        <w:t>Pruaitch</w:t>
      </w:r>
      <w:proofErr w:type="spellEnd"/>
      <w:r w:rsidR="007D22CC" w:rsidRPr="003B04F7">
        <w:rPr>
          <w:rFonts w:eastAsia="Times New Roman" w:cstheme="minorHAnsi"/>
          <w:color w:val="232323"/>
          <w:shd w:val="clear" w:color="auto" w:fill="FFFFFF"/>
          <w:lang w:eastAsia="en-AU"/>
        </w:rPr>
        <w:t>, member of the opposition in Parliament</w:t>
      </w:r>
      <w:r w:rsidR="008F0AEC" w:rsidRPr="003B04F7">
        <w:rPr>
          <w:rFonts w:eastAsia="Times New Roman" w:cstheme="minorHAnsi"/>
          <w:color w:val="232323"/>
          <w:shd w:val="clear" w:color="auto" w:fill="FFFFFF"/>
          <w:lang w:eastAsia="en-AU"/>
        </w:rPr>
        <w:t>,</w:t>
      </w:r>
      <w:r w:rsidR="007D22CC" w:rsidRPr="003B04F7">
        <w:rPr>
          <w:rFonts w:eastAsia="Times New Roman" w:cstheme="minorHAnsi"/>
          <w:color w:val="232323"/>
          <w:shd w:val="clear" w:color="auto" w:fill="FFFFFF"/>
          <w:lang w:eastAsia="en-AU"/>
        </w:rPr>
        <w:t xml:space="preserve">  alleged that the ongoing troubles faced by PPL </w:t>
      </w:r>
      <w:r w:rsidR="007E0FBA" w:rsidRPr="003B04F7">
        <w:rPr>
          <w:rFonts w:eastAsia="Times New Roman" w:cstheme="minorHAnsi"/>
          <w:color w:val="232323"/>
          <w:shd w:val="clear" w:color="auto" w:fill="FFFFFF"/>
          <w:lang w:eastAsia="en-AU"/>
        </w:rPr>
        <w:t xml:space="preserve">in expanding </w:t>
      </w:r>
      <w:proofErr w:type="spellStart"/>
      <w:r w:rsidR="007E0FBA" w:rsidRPr="003B04F7">
        <w:rPr>
          <w:rFonts w:eastAsia="Times New Roman" w:cstheme="minorHAnsi"/>
          <w:color w:val="232323"/>
          <w:shd w:val="clear" w:color="auto" w:fill="FFFFFF"/>
          <w:lang w:eastAsia="en-AU"/>
        </w:rPr>
        <w:t>electicity</w:t>
      </w:r>
      <w:proofErr w:type="spellEnd"/>
      <w:r w:rsidR="007E0FBA" w:rsidRPr="003B04F7">
        <w:rPr>
          <w:rFonts w:eastAsia="Times New Roman" w:cstheme="minorHAnsi"/>
          <w:color w:val="232323"/>
          <w:shd w:val="clear" w:color="auto" w:fill="FFFFFF"/>
          <w:lang w:eastAsia="en-AU"/>
        </w:rPr>
        <w:t xml:space="preserve"> at competitive rates, </w:t>
      </w:r>
      <w:r w:rsidR="007D22CC" w:rsidRPr="003B04F7">
        <w:rPr>
          <w:rFonts w:eastAsia="Times New Roman" w:cstheme="minorHAnsi"/>
          <w:color w:val="232323"/>
          <w:shd w:val="clear" w:color="auto" w:fill="FFFFFF"/>
          <w:lang w:eastAsia="en-AU"/>
        </w:rPr>
        <w:t xml:space="preserve">can be traced to political </w:t>
      </w:r>
      <w:proofErr w:type="spellStart"/>
      <w:r w:rsidR="007D22CC" w:rsidRPr="003B04F7">
        <w:rPr>
          <w:rFonts w:eastAsia="Times New Roman" w:cstheme="minorHAnsi"/>
          <w:color w:val="232323"/>
          <w:shd w:val="clear" w:color="auto" w:fill="FFFFFF"/>
          <w:lang w:eastAsia="en-AU"/>
        </w:rPr>
        <w:t>man</w:t>
      </w:r>
      <w:r w:rsidR="009779FD" w:rsidRPr="003B04F7">
        <w:rPr>
          <w:rFonts w:eastAsia="Times New Roman" w:cstheme="minorHAnsi"/>
          <w:color w:val="232323"/>
          <w:shd w:val="clear" w:color="auto" w:fill="FFFFFF"/>
          <w:lang w:eastAsia="en-AU"/>
        </w:rPr>
        <w:t>o</w:t>
      </w:r>
      <w:r w:rsidR="00DD4955" w:rsidRPr="003B04F7">
        <w:rPr>
          <w:rFonts w:eastAsia="Times New Roman" w:cstheme="minorHAnsi"/>
          <w:color w:val="232323"/>
          <w:shd w:val="clear" w:color="auto" w:fill="FFFFFF"/>
          <w:lang w:eastAsia="en-AU"/>
        </w:rPr>
        <w:t>e</w:t>
      </w:r>
      <w:r w:rsidR="007D22CC" w:rsidRPr="003B04F7">
        <w:rPr>
          <w:rFonts w:eastAsia="Times New Roman" w:cstheme="minorHAnsi"/>
          <w:color w:val="232323"/>
          <w:shd w:val="clear" w:color="auto" w:fill="FFFFFF"/>
          <w:lang w:eastAsia="en-AU"/>
        </w:rPr>
        <w:t>uvering</w:t>
      </w:r>
      <w:proofErr w:type="spellEnd"/>
      <w:r w:rsidR="007D22CC" w:rsidRPr="003B04F7">
        <w:rPr>
          <w:rFonts w:eastAsia="Times New Roman" w:cstheme="minorHAnsi"/>
          <w:color w:val="232323"/>
          <w:shd w:val="clear" w:color="auto" w:fill="FFFFFF"/>
          <w:lang w:eastAsia="en-AU"/>
        </w:rPr>
        <w:t xml:space="preserve"> connected to the </w:t>
      </w:r>
      <w:proofErr w:type="spellStart"/>
      <w:r w:rsidR="007D22CC" w:rsidRPr="003B04F7">
        <w:rPr>
          <w:rFonts w:eastAsia="Times New Roman" w:cstheme="minorHAnsi"/>
          <w:color w:val="232323"/>
          <w:shd w:val="clear" w:color="auto" w:fill="FFFFFF"/>
          <w:lang w:eastAsia="en-AU"/>
        </w:rPr>
        <w:t>Ramu</w:t>
      </w:r>
      <w:proofErr w:type="spellEnd"/>
      <w:r w:rsidR="007D22CC" w:rsidRPr="003B04F7">
        <w:rPr>
          <w:rFonts w:eastAsia="Times New Roman" w:cstheme="minorHAnsi"/>
          <w:color w:val="232323"/>
          <w:shd w:val="clear" w:color="auto" w:fill="FFFFFF"/>
          <w:lang w:eastAsia="en-AU"/>
        </w:rPr>
        <w:t xml:space="preserve"> 2 hydroelectric project, the </w:t>
      </w:r>
      <w:proofErr w:type="spellStart"/>
      <w:r w:rsidR="007D22CC" w:rsidRPr="003B04F7">
        <w:rPr>
          <w:rFonts w:eastAsia="Times New Roman" w:cstheme="minorHAnsi"/>
          <w:color w:val="232323"/>
          <w:shd w:val="clear" w:color="auto" w:fill="FFFFFF"/>
          <w:lang w:eastAsia="en-AU"/>
        </w:rPr>
        <w:t>Yonki</w:t>
      </w:r>
      <w:proofErr w:type="spellEnd"/>
      <w:r w:rsidR="007D22CC" w:rsidRPr="003B04F7">
        <w:rPr>
          <w:rFonts w:eastAsia="Times New Roman" w:cstheme="minorHAnsi"/>
          <w:color w:val="232323"/>
          <w:shd w:val="clear" w:color="auto" w:fill="FFFFFF"/>
          <w:lang w:eastAsia="en-AU"/>
        </w:rPr>
        <w:t xml:space="preserve"> to Hagen transmission project and the proposed coal-fired project in </w:t>
      </w:r>
      <w:proofErr w:type="spellStart"/>
      <w:r w:rsidR="007D22CC" w:rsidRPr="003B04F7">
        <w:rPr>
          <w:rFonts w:eastAsia="Times New Roman" w:cstheme="minorHAnsi"/>
          <w:color w:val="232323"/>
          <w:shd w:val="clear" w:color="auto" w:fill="FFFFFF"/>
          <w:lang w:eastAsia="en-AU"/>
        </w:rPr>
        <w:t>Morobe</w:t>
      </w:r>
      <w:proofErr w:type="spellEnd"/>
      <w:r w:rsidR="007D22CC" w:rsidRPr="003B04F7">
        <w:rPr>
          <w:rFonts w:eastAsia="Times New Roman" w:cstheme="minorHAnsi"/>
          <w:color w:val="232323"/>
          <w:shd w:val="clear" w:color="auto" w:fill="FFFFFF"/>
          <w:lang w:eastAsia="en-AU"/>
        </w:rPr>
        <w:t xml:space="preserve">. </w:t>
      </w:r>
      <w:r w:rsidR="007E0FBA" w:rsidRPr="003B04F7">
        <w:rPr>
          <w:rFonts w:eastAsia="Helvetica" w:cstheme="minorHAnsi"/>
          <w:color w:val="232323"/>
          <w:shd w:val="clear" w:color="auto" w:fill="FFFFFF"/>
          <w:lang w:eastAsia="en-AU"/>
        </w:rPr>
        <w:t>“</w:t>
      </w:r>
      <w:r w:rsidR="007E0FBA" w:rsidRPr="003B04F7">
        <w:rPr>
          <w:rFonts w:eastAsia="Times New Roman" w:cstheme="minorHAnsi"/>
          <w:color w:val="232323"/>
          <w:shd w:val="clear" w:color="auto" w:fill="FFFFFF"/>
          <w:lang w:eastAsia="en-AU"/>
        </w:rPr>
        <w:t>Government Interfe</w:t>
      </w:r>
      <w:r w:rsidR="00091454" w:rsidRPr="003B04F7">
        <w:rPr>
          <w:rFonts w:eastAsia="Times New Roman" w:cstheme="minorHAnsi"/>
          <w:color w:val="232323"/>
          <w:shd w:val="clear" w:color="auto" w:fill="FFFFFF"/>
          <w:lang w:eastAsia="en-AU"/>
        </w:rPr>
        <w:t>re</w:t>
      </w:r>
      <w:r w:rsidR="007E0FBA" w:rsidRPr="003B04F7">
        <w:rPr>
          <w:rFonts w:eastAsia="Times New Roman" w:cstheme="minorHAnsi"/>
          <w:color w:val="232323"/>
          <w:shd w:val="clear" w:color="auto" w:fill="FFFFFF"/>
          <w:lang w:eastAsia="en-AU"/>
        </w:rPr>
        <w:t>nce the root of PNG Power Limited</w:t>
      </w:r>
      <w:r w:rsidR="007E0FBA" w:rsidRPr="003B04F7">
        <w:rPr>
          <w:rFonts w:eastAsia="Helvetica" w:cstheme="minorHAnsi"/>
          <w:color w:val="232323"/>
          <w:shd w:val="clear" w:color="auto" w:fill="FFFFFF"/>
          <w:lang w:eastAsia="en-AU"/>
        </w:rPr>
        <w:t>’</w:t>
      </w:r>
      <w:r w:rsidR="007E0FBA" w:rsidRPr="003B04F7">
        <w:rPr>
          <w:rFonts w:eastAsia="Times New Roman" w:cstheme="minorHAnsi"/>
          <w:color w:val="232323"/>
          <w:shd w:val="clear" w:color="auto" w:fill="FFFFFF"/>
          <w:lang w:eastAsia="en-AU"/>
        </w:rPr>
        <w:t xml:space="preserve">s Troubles says </w:t>
      </w:r>
      <w:proofErr w:type="spellStart"/>
      <w:r w:rsidR="007E0FBA" w:rsidRPr="003B04F7">
        <w:rPr>
          <w:rFonts w:eastAsia="Times New Roman" w:cstheme="minorHAnsi"/>
          <w:color w:val="232323"/>
          <w:shd w:val="clear" w:color="auto" w:fill="FFFFFF"/>
          <w:lang w:eastAsia="en-AU"/>
        </w:rPr>
        <w:t>Pruaitch</w:t>
      </w:r>
      <w:proofErr w:type="spellEnd"/>
      <w:r w:rsidR="007E0FBA" w:rsidRPr="003B04F7">
        <w:rPr>
          <w:rFonts w:eastAsia="Helvetica" w:cstheme="minorHAnsi"/>
          <w:color w:val="232323"/>
          <w:shd w:val="clear" w:color="auto" w:fill="FFFFFF"/>
          <w:lang w:eastAsia="en-AU"/>
        </w:rPr>
        <w:t>”</w:t>
      </w:r>
      <w:r w:rsidR="007E0FBA" w:rsidRPr="003B04F7">
        <w:rPr>
          <w:rFonts w:eastAsia="Times New Roman" w:cstheme="minorHAnsi"/>
          <w:color w:val="232323"/>
          <w:shd w:val="clear" w:color="auto" w:fill="FFFFFF"/>
          <w:lang w:eastAsia="en-AU"/>
        </w:rPr>
        <w:t xml:space="preserve"> </w:t>
      </w:r>
      <w:r w:rsidR="007D22CC" w:rsidRPr="003B04F7">
        <w:rPr>
          <w:rFonts w:eastAsia="Times New Roman" w:cstheme="minorHAnsi"/>
          <w:color w:val="232323"/>
          <w:shd w:val="clear" w:color="auto" w:fill="FFFFFF"/>
          <w:lang w:eastAsia="en-AU"/>
        </w:rPr>
        <w:t>Post Courier March 4 2019</w:t>
      </w:r>
      <w:proofErr w:type="gramStart"/>
      <w:r w:rsidR="007D22CC" w:rsidRPr="003B04F7">
        <w:rPr>
          <w:rFonts w:eastAsia="Times New Roman" w:cstheme="minorHAnsi"/>
          <w:color w:val="232323"/>
          <w:shd w:val="clear" w:color="auto" w:fill="FFFFFF"/>
          <w:lang w:eastAsia="en-AU"/>
        </w:rPr>
        <w:t>.</w:t>
      </w:r>
      <w:r w:rsidR="007D22CC" w:rsidRPr="003B04F7">
        <w:rPr>
          <w:rFonts w:eastAsia="Helvetica" w:cstheme="minorHAnsi"/>
          <w:color w:val="232323"/>
          <w:shd w:val="clear" w:color="auto" w:fill="FFFFFF"/>
          <w:lang w:eastAsia="en-AU"/>
        </w:rPr>
        <w:t>“</w:t>
      </w:r>
      <w:proofErr w:type="gramEnd"/>
      <w:r w:rsidR="007D22CC" w:rsidRPr="003B04F7">
        <w:rPr>
          <w:rFonts w:eastAsia="Helvetica" w:cstheme="minorHAnsi"/>
          <w:color w:val="232323"/>
          <w:shd w:val="clear" w:color="auto" w:fill="FFFFFF"/>
          <w:lang w:eastAsia="en-AU"/>
        </w:rPr>
        <w:t>The O’Neill governm</w:t>
      </w:r>
      <w:r w:rsidR="007D22CC" w:rsidRPr="003B04F7">
        <w:rPr>
          <w:rFonts w:eastAsia="Times New Roman" w:cstheme="minorHAnsi"/>
          <w:color w:val="232323"/>
          <w:shd w:val="clear" w:color="auto" w:fill="FFFFFF"/>
          <w:lang w:eastAsia="en-AU"/>
        </w:rPr>
        <w:t>ent has approved the US$800 million Ramu-2 project, but PPL board and management have not endorsed Ramu-2, </w:t>
      </w:r>
      <w:r w:rsidR="007E0FBA" w:rsidRPr="003B04F7">
        <w:rPr>
          <w:rFonts w:eastAsia="Times New Roman" w:cstheme="minorHAnsi"/>
          <w:color w:val="232323"/>
          <w:shd w:val="clear" w:color="auto" w:fill="FFFFFF"/>
          <w:lang w:eastAsia="en-AU"/>
        </w:rPr>
        <w:t>“Building Ramu-2 at a cost of K3 billion will be a burden for the next generation especially since there are many better alternatives for provision of electricity at affordable prices. </w:t>
      </w:r>
      <w:r w:rsidR="00590774" w:rsidRPr="003B04F7">
        <w:rPr>
          <w:rFonts w:eastAsia="Times New Roman" w:cstheme="minorHAnsi"/>
          <w:color w:val="222222"/>
          <w:lang w:eastAsia="en-AU"/>
        </w:rPr>
        <w:br/>
      </w:r>
      <w:r w:rsidR="00590774" w:rsidRPr="003B04F7">
        <w:rPr>
          <w:rFonts w:eastAsia="Times New Roman" w:cstheme="minorHAnsi"/>
          <w:color w:val="222222"/>
          <w:lang w:eastAsia="en-AU"/>
        </w:rPr>
        <w:br/>
      </w:r>
      <w:r w:rsidR="00590774" w:rsidRPr="003B04F7">
        <w:rPr>
          <w:rFonts w:eastAsia="Times New Roman" w:cstheme="minorHAnsi"/>
          <w:color w:val="222222"/>
          <w:shd w:val="clear" w:color="auto" w:fill="FFFFFF"/>
          <w:lang w:eastAsia="en-AU"/>
        </w:rPr>
        <w:t xml:space="preserve">Other constitutional changes by politicians </w:t>
      </w:r>
      <w:r w:rsidR="007E0FBA" w:rsidRPr="003B04F7">
        <w:rPr>
          <w:rFonts w:eastAsia="Times New Roman" w:cstheme="minorHAnsi"/>
          <w:color w:val="222222"/>
          <w:shd w:val="clear" w:color="auto" w:fill="FFFFFF"/>
          <w:lang w:eastAsia="en-AU"/>
        </w:rPr>
        <w:t>occurred in 1995. The</w:t>
      </w:r>
      <w:r w:rsidR="00590774" w:rsidRPr="003B04F7">
        <w:rPr>
          <w:rFonts w:eastAsia="Times New Roman" w:cstheme="minorHAnsi"/>
          <w:color w:val="222222"/>
          <w:shd w:val="clear" w:color="auto" w:fill="FFFFFF"/>
          <w:lang w:eastAsia="en-AU"/>
        </w:rPr>
        <w:t xml:space="preserve"> 1977 creation of elected provincial governm</w:t>
      </w:r>
      <w:r w:rsidR="007D22CC" w:rsidRPr="003B04F7">
        <w:rPr>
          <w:rFonts w:eastAsia="Times New Roman" w:cstheme="minorHAnsi"/>
          <w:color w:val="222222"/>
          <w:shd w:val="clear" w:color="auto" w:fill="FFFFFF"/>
          <w:lang w:eastAsia="en-AU"/>
        </w:rPr>
        <w:t xml:space="preserve">ents, </w:t>
      </w:r>
      <w:r w:rsidR="007E0FBA" w:rsidRPr="003B04F7">
        <w:rPr>
          <w:rFonts w:eastAsia="Times New Roman" w:cstheme="minorHAnsi"/>
          <w:color w:val="222222"/>
          <w:shd w:val="clear" w:color="auto" w:fill="FFFFFF"/>
          <w:lang w:eastAsia="en-AU"/>
        </w:rPr>
        <w:t>was</w:t>
      </w:r>
      <w:r w:rsidR="007D22CC" w:rsidRPr="003B04F7">
        <w:rPr>
          <w:rFonts w:eastAsia="Times New Roman" w:cstheme="minorHAnsi"/>
          <w:color w:val="222222"/>
          <w:shd w:val="clear" w:color="auto" w:fill="FFFFFF"/>
          <w:lang w:eastAsia="en-AU"/>
        </w:rPr>
        <w:t xml:space="preserve"> abandoned in</w:t>
      </w:r>
      <w:r w:rsidR="00590774" w:rsidRPr="003B04F7">
        <w:rPr>
          <w:rFonts w:eastAsia="Times New Roman" w:cstheme="minorHAnsi"/>
          <w:color w:val="222222"/>
          <w:shd w:val="clear" w:color="auto" w:fill="FFFFFF"/>
          <w:lang w:eastAsia="en-AU"/>
        </w:rPr>
        <w:t xml:space="preserve"> 1995 by p</w:t>
      </w:r>
      <w:r w:rsidR="007E0FBA" w:rsidRPr="003B04F7">
        <w:rPr>
          <w:rFonts w:eastAsia="Times New Roman" w:cstheme="minorHAnsi"/>
          <w:color w:val="222222"/>
          <w:shd w:val="clear" w:color="auto" w:fill="FFFFFF"/>
          <w:lang w:eastAsia="en-AU"/>
        </w:rPr>
        <w:t xml:space="preserve">lacing </w:t>
      </w:r>
      <w:r w:rsidR="00590774" w:rsidRPr="003B04F7">
        <w:rPr>
          <w:rFonts w:eastAsia="Times New Roman" w:cstheme="minorHAnsi"/>
          <w:color w:val="222222"/>
          <w:shd w:val="clear" w:color="auto" w:fill="FFFFFF"/>
          <w:lang w:eastAsia="en-AU"/>
        </w:rPr>
        <w:t>provincial (and more recently the district) staff under the effective control of politicians. There has been open slather for patronage politics ever since. Cause and effect. Extreme localism has resulted, in a form of what has long been called </w:t>
      </w:r>
      <w:r w:rsidR="00590774" w:rsidRPr="003B04F7">
        <w:rPr>
          <w:rFonts w:eastAsia="Times New Roman" w:cstheme="minorHAnsi"/>
          <w:color w:val="222222"/>
          <w:lang w:eastAsia="en-AU"/>
        </w:rPr>
        <w:t>bureaucratic</w:t>
      </w:r>
      <w:r w:rsidR="00590774" w:rsidRPr="003B04F7">
        <w:rPr>
          <w:rFonts w:eastAsia="Times New Roman" w:cstheme="minorHAnsi"/>
          <w:color w:val="222222"/>
          <w:shd w:val="clear" w:color="auto" w:fill="FFFFFF"/>
          <w:lang w:eastAsia="en-AU"/>
        </w:rPr>
        <w:t> empire building and ‘feudalism. </w:t>
      </w:r>
      <w:r w:rsidR="00590774" w:rsidRPr="003B04F7">
        <w:rPr>
          <w:rFonts w:eastAsia="Times New Roman" w:cstheme="minorHAnsi"/>
          <w:color w:val="222222"/>
          <w:lang w:eastAsia="en-AU"/>
        </w:rPr>
        <w:br/>
      </w:r>
    </w:p>
    <w:p w14:paraId="637954B5" w14:textId="16AD8F0C" w:rsidR="00590774" w:rsidRPr="003B04F7" w:rsidRDefault="00590774" w:rsidP="00590774">
      <w:pPr>
        <w:rPr>
          <w:rFonts w:eastAsia="Times New Roman" w:cstheme="minorHAnsi"/>
          <w:lang w:eastAsia="en-AU"/>
        </w:rPr>
      </w:pPr>
      <w:r w:rsidRPr="003B04F7">
        <w:rPr>
          <w:rFonts w:eastAsia="Times New Roman" w:cstheme="minorHAnsi"/>
          <w:color w:val="222222"/>
          <w:shd w:val="clear" w:color="auto" w:fill="FFFFFF"/>
          <w:lang w:eastAsia="en-AU"/>
        </w:rPr>
        <w:t>The National Economic and Fiscal Commission has documented how ‘administration’ uses up the largest slice of the provincial cakes, reducing operational funding, and declining services in the outer areas.</w:t>
      </w:r>
    </w:p>
    <w:p w14:paraId="40B37E6B" w14:textId="77777777" w:rsidR="007C0120" w:rsidRPr="003B04F7" w:rsidRDefault="003B04F7">
      <w:pPr>
        <w:rPr>
          <w:rFonts w:cstheme="minorHAnsi"/>
        </w:rPr>
      </w:pPr>
    </w:p>
    <w:p w14:paraId="4105A078" w14:textId="436FB869" w:rsidR="00590774" w:rsidRPr="003B04F7" w:rsidRDefault="00DC30E3" w:rsidP="00590774">
      <w:pPr>
        <w:widowControl w:val="0"/>
        <w:autoSpaceDE w:val="0"/>
        <w:autoSpaceDN w:val="0"/>
        <w:adjustRightInd w:val="0"/>
        <w:spacing w:after="240"/>
        <w:rPr>
          <w:rFonts w:cstheme="minorHAnsi"/>
          <w:color w:val="000000"/>
        </w:rPr>
      </w:pPr>
      <w:r w:rsidRPr="003B04F7">
        <w:rPr>
          <w:rFonts w:cstheme="minorHAnsi"/>
          <w:color w:val="000000"/>
        </w:rPr>
        <w:t xml:space="preserve">In </w:t>
      </w:r>
      <w:r w:rsidR="00DA61DB" w:rsidRPr="003B04F7">
        <w:rPr>
          <w:rFonts w:cstheme="minorHAnsi"/>
          <w:color w:val="000000"/>
        </w:rPr>
        <w:t>t</w:t>
      </w:r>
      <w:r w:rsidR="00071509" w:rsidRPr="003B04F7">
        <w:rPr>
          <w:rFonts w:cstheme="minorHAnsi"/>
          <w:color w:val="000000"/>
        </w:rPr>
        <w:t>he publi</w:t>
      </w:r>
      <w:r w:rsidR="00590774" w:rsidRPr="003B04F7">
        <w:rPr>
          <w:rFonts w:cstheme="minorHAnsi"/>
          <w:color w:val="000000"/>
        </w:rPr>
        <w:t>c sector reform in 1995</w:t>
      </w:r>
      <w:r w:rsidR="00AD780E" w:rsidRPr="003B04F7">
        <w:rPr>
          <w:rFonts w:cstheme="minorHAnsi"/>
          <w:color w:val="000000"/>
        </w:rPr>
        <w:t>, t</w:t>
      </w:r>
      <w:r w:rsidR="00590774" w:rsidRPr="003B04F7">
        <w:rPr>
          <w:rFonts w:cstheme="minorHAnsi"/>
          <w:color w:val="000000"/>
        </w:rPr>
        <w:t xml:space="preserve">he Organic Law on the Provincial and Local - level Government (OOLPGLLGs)) </w:t>
      </w:r>
      <w:r w:rsidR="00A7523D" w:rsidRPr="003B04F7">
        <w:rPr>
          <w:rFonts w:cstheme="minorHAnsi"/>
          <w:color w:val="000000"/>
        </w:rPr>
        <w:t xml:space="preserve">was </w:t>
      </w:r>
      <w:r w:rsidR="00590774" w:rsidRPr="003B04F7">
        <w:rPr>
          <w:rFonts w:cstheme="minorHAnsi"/>
          <w:color w:val="000000"/>
        </w:rPr>
        <w:t xml:space="preserve">enacted to replace the Organic Law on Provincial Government (OOLPGs)) </w:t>
      </w:r>
      <w:proofErr w:type="gramStart"/>
      <w:r w:rsidR="00851662" w:rsidRPr="003B04F7">
        <w:rPr>
          <w:rFonts w:cstheme="minorHAnsi"/>
          <w:color w:val="000000"/>
        </w:rPr>
        <w:t>Effectively</w:t>
      </w:r>
      <w:proofErr w:type="gramEnd"/>
      <w:r w:rsidR="00851662" w:rsidRPr="003B04F7">
        <w:rPr>
          <w:rFonts w:cstheme="minorHAnsi"/>
          <w:color w:val="000000"/>
        </w:rPr>
        <w:t xml:space="preserve"> this </w:t>
      </w:r>
      <w:r w:rsidR="004C6F88" w:rsidRPr="003B04F7">
        <w:rPr>
          <w:rFonts w:cstheme="minorHAnsi"/>
          <w:color w:val="000000"/>
        </w:rPr>
        <w:t>allowed the MPs to become ce</w:t>
      </w:r>
      <w:r w:rsidR="00590774" w:rsidRPr="003B04F7">
        <w:rPr>
          <w:rFonts w:cstheme="minorHAnsi"/>
          <w:color w:val="000000"/>
        </w:rPr>
        <w:t xml:space="preserve">ntral players in </w:t>
      </w:r>
      <w:r w:rsidR="00BA093F" w:rsidRPr="003B04F7">
        <w:rPr>
          <w:rFonts w:cstheme="minorHAnsi"/>
          <w:color w:val="000000"/>
        </w:rPr>
        <w:t xml:space="preserve">the </w:t>
      </w:r>
      <w:r w:rsidR="00BA093F" w:rsidRPr="003B04F7">
        <w:rPr>
          <w:rFonts w:cstheme="minorHAnsi"/>
          <w:color w:val="000000"/>
        </w:rPr>
        <w:lastRenderedPageBreak/>
        <w:t>whole government machinery.</w:t>
      </w:r>
      <w:r w:rsidR="00954641" w:rsidRPr="003B04F7">
        <w:rPr>
          <w:rFonts w:cstheme="minorHAnsi"/>
          <w:color w:val="000000"/>
        </w:rPr>
        <w:t xml:space="preserve"> As </w:t>
      </w:r>
      <w:r w:rsidR="007E0FBA" w:rsidRPr="003B04F7">
        <w:rPr>
          <w:rFonts w:cstheme="minorHAnsi"/>
          <w:color w:val="000000"/>
        </w:rPr>
        <w:t xml:space="preserve">well as being the </w:t>
      </w:r>
      <w:r w:rsidR="00590774" w:rsidRPr="003B04F7">
        <w:rPr>
          <w:rFonts w:cstheme="minorHAnsi"/>
          <w:color w:val="000000"/>
        </w:rPr>
        <w:t>lawmaker</w:t>
      </w:r>
      <w:r w:rsidR="00E61E86" w:rsidRPr="003B04F7">
        <w:rPr>
          <w:rFonts w:cstheme="minorHAnsi"/>
          <w:color w:val="000000"/>
        </w:rPr>
        <w:t xml:space="preserve">, this allowed </w:t>
      </w:r>
      <w:r w:rsidR="00860446" w:rsidRPr="003B04F7">
        <w:rPr>
          <w:rFonts w:cstheme="minorHAnsi"/>
          <w:color w:val="000000"/>
        </w:rPr>
        <w:t xml:space="preserve">them to become </w:t>
      </w:r>
      <w:r w:rsidR="0021500C" w:rsidRPr="003B04F7">
        <w:rPr>
          <w:rFonts w:cstheme="minorHAnsi"/>
          <w:color w:val="000000"/>
        </w:rPr>
        <w:t xml:space="preserve"> </w:t>
      </w:r>
      <w:r w:rsidR="00590774" w:rsidRPr="003B04F7">
        <w:rPr>
          <w:rFonts w:cstheme="minorHAnsi"/>
          <w:color w:val="000000"/>
        </w:rPr>
        <w:t xml:space="preserve"> the delive</w:t>
      </w:r>
      <w:r w:rsidR="001B0B50" w:rsidRPr="003B04F7">
        <w:rPr>
          <w:rFonts w:cstheme="minorHAnsi"/>
          <w:color w:val="000000"/>
        </w:rPr>
        <w:t>rer of services,</w:t>
      </w:r>
      <w:r w:rsidR="00B5378F" w:rsidRPr="003B04F7">
        <w:rPr>
          <w:rFonts w:cstheme="minorHAnsi"/>
          <w:color w:val="000000"/>
        </w:rPr>
        <w:t xml:space="preserve"> thus assuming the </w:t>
      </w:r>
      <w:r w:rsidR="00590774" w:rsidRPr="003B04F7">
        <w:rPr>
          <w:rFonts w:cstheme="minorHAnsi"/>
          <w:color w:val="000000"/>
        </w:rPr>
        <w:t>responsib</w:t>
      </w:r>
      <w:r w:rsidR="008F0AEC" w:rsidRPr="003B04F7">
        <w:rPr>
          <w:rFonts w:cstheme="minorHAnsi"/>
          <w:color w:val="000000"/>
        </w:rPr>
        <w:t>ilities of the public servants.</w:t>
      </w:r>
      <w:r w:rsidR="00590774" w:rsidRPr="003B04F7">
        <w:rPr>
          <w:rFonts w:cstheme="minorHAnsi"/>
          <w:color w:val="000000"/>
        </w:rPr>
        <w:t xml:space="preserve"> The </w:t>
      </w:r>
      <w:r w:rsidR="007E0FBA" w:rsidRPr="003B04F7">
        <w:rPr>
          <w:rFonts w:cstheme="minorHAnsi"/>
          <w:color w:val="000000"/>
        </w:rPr>
        <w:t xml:space="preserve">reason </w:t>
      </w:r>
      <w:proofErr w:type="gramStart"/>
      <w:r w:rsidR="007E0FBA" w:rsidRPr="003B04F7">
        <w:rPr>
          <w:rFonts w:cstheme="minorHAnsi"/>
          <w:color w:val="000000"/>
        </w:rPr>
        <w:t xml:space="preserve">for  </w:t>
      </w:r>
      <w:r w:rsidR="00590774" w:rsidRPr="003B04F7">
        <w:rPr>
          <w:rFonts w:cstheme="minorHAnsi"/>
          <w:color w:val="000000"/>
        </w:rPr>
        <w:t>reform</w:t>
      </w:r>
      <w:proofErr w:type="gramEnd"/>
      <w:r w:rsidR="00590774" w:rsidRPr="003B04F7">
        <w:rPr>
          <w:rFonts w:cstheme="minorHAnsi"/>
          <w:color w:val="000000"/>
        </w:rPr>
        <w:t xml:space="preserve"> was </w:t>
      </w:r>
      <w:r w:rsidR="007E0FBA" w:rsidRPr="003B04F7">
        <w:rPr>
          <w:rFonts w:cstheme="minorHAnsi"/>
          <w:color w:val="000000"/>
        </w:rPr>
        <w:t xml:space="preserve">allegedly based on </w:t>
      </w:r>
      <w:r w:rsidR="00590774" w:rsidRPr="003B04F7">
        <w:rPr>
          <w:rFonts w:cstheme="minorHAnsi"/>
          <w:color w:val="000000"/>
        </w:rPr>
        <w:t xml:space="preserve"> the gradual decl</w:t>
      </w:r>
      <w:r w:rsidR="004C6F88" w:rsidRPr="003B04F7">
        <w:rPr>
          <w:rFonts w:cstheme="minorHAnsi"/>
          <w:color w:val="000000"/>
        </w:rPr>
        <w:t>ine in the performance of the p</w:t>
      </w:r>
      <w:r w:rsidR="00590774" w:rsidRPr="003B04F7">
        <w:rPr>
          <w:rFonts w:cstheme="minorHAnsi"/>
          <w:color w:val="000000"/>
        </w:rPr>
        <w:t>ublic service since independence.. It introduced a three - tier system of government where th</w:t>
      </w:r>
      <w:r w:rsidR="004C6F88" w:rsidRPr="003B04F7">
        <w:rPr>
          <w:rFonts w:cstheme="minorHAnsi"/>
          <w:color w:val="000000"/>
        </w:rPr>
        <w:t>e provincial government level (</w:t>
      </w:r>
      <w:r w:rsidR="00590774" w:rsidRPr="003B04F7">
        <w:rPr>
          <w:rFonts w:cstheme="minorHAnsi"/>
          <w:color w:val="000000"/>
        </w:rPr>
        <w:t>the second tier)) was phased out with significant authority brought back to the national government</w:t>
      </w:r>
      <w:proofErr w:type="gramStart"/>
      <w:r w:rsidR="00590774" w:rsidRPr="003B04F7">
        <w:rPr>
          <w:rFonts w:cstheme="minorHAnsi"/>
          <w:color w:val="000000"/>
        </w:rPr>
        <w:t>..</w:t>
      </w:r>
      <w:proofErr w:type="gramEnd"/>
      <w:r w:rsidR="00590774" w:rsidRPr="003B04F7">
        <w:rPr>
          <w:rFonts w:cstheme="minorHAnsi"/>
          <w:color w:val="000000"/>
        </w:rPr>
        <w:t xml:space="preserve"> The </w:t>
      </w:r>
      <w:r w:rsidR="004C6F88" w:rsidRPr="003B04F7">
        <w:rPr>
          <w:rFonts w:cstheme="minorHAnsi"/>
          <w:color w:val="000000"/>
        </w:rPr>
        <w:t>Provincial Assembly ceased to be an elected body,</w:t>
      </w:r>
      <w:r w:rsidR="00590774" w:rsidRPr="003B04F7">
        <w:rPr>
          <w:rFonts w:cstheme="minorHAnsi"/>
          <w:color w:val="000000"/>
        </w:rPr>
        <w:t xml:space="preserve"> giving national MPs freedom to push their agendas</w:t>
      </w:r>
      <w:proofErr w:type="gramStart"/>
      <w:r w:rsidR="00590774" w:rsidRPr="003B04F7">
        <w:rPr>
          <w:rFonts w:cstheme="minorHAnsi"/>
          <w:color w:val="000000"/>
        </w:rPr>
        <w:t>..</w:t>
      </w:r>
      <w:proofErr w:type="gramEnd"/>
      <w:r w:rsidR="00590774" w:rsidRPr="003B04F7">
        <w:rPr>
          <w:rFonts w:cstheme="minorHAnsi"/>
          <w:color w:val="000000"/>
        </w:rPr>
        <w:t xml:space="preserve"> The business of the LLG by default became the business of the national MPs</w:t>
      </w:r>
      <w:proofErr w:type="gramStart"/>
      <w:r w:rsidR="00590774" w:rsidRPr="003B04F7">
        <w:rPr>
          <w:rFonts w:cstheme="minorHAnsi"/>
          <w:color w:val="000000"/>
        </w:rPr>
        <w:t>..</w:t>
      </w:r>
      <w:proofErr w:type="gramEnd"/>
      <w:r w:rsidR="00590774" w:rsidRPr="003B04F7">
        <w:rPr>
          <w:rFonts w:cstheme="minorHAnsi"/>
          <w:color w:val="000000"/>
        </w:rPr>
        <w:t xml:space="preserve"> Pre</w:t>
      </w:r>
      <w:r w:rsidR="004C6F88" w:rsidRPr="003B04F7">
        <w:rPr>
          <w:rFonts w:cstheme="minorHAnsi"/>
          <w:color w:val="000000"/>
        </w:rPr>
        <w:t>miers under the OLPG were repla</w:t>
      </w:r>
      <w:r w:rsidR="00590774" w:rsidRPr="003B04F7">
        <w:rPr>
          <w:rFonts w:cstheme="minorHAnsi"/>
          <w:color w:val="000000"/>
        </w:rPr>
        <w:t>ced by Governors and periphery governments were overwhelmed by politics of survival and self - preservation of the national MPs</w:t>
      </w:r>
      <w:proofErr w:type="gramStart"/>
      <w:r w:rsidR="00590774" w:rsidRPr="003B04F7">
        <w:rPr>
          <w:rFonts w:cstheme="minorHAnsi"/>
          <w:color w:val="000000"/>
        </w:rPr>
        <w:t>..</w:t>
      </w:r>
      <w:proofErr w:type="gramEnd"/>
      <w:r w:rsidR="00590774" w:rsidRPr="003B04F7">
        <w:rPr>
          <w:rFonts w:cstheme="minorHAnsi"/>
          <w:color w:val="000000"/>
        </w:rPr>
        <w:t xml:space="preserve"> </w:t>
      </w:r>
    </w:p>
    <w:p w14:paraId="1C5CE1CD" w14:textId="4B64F66F" w:rsidR="00590774" w:rsidRPr="003B04F7" w:rsidRDefault="00590774" w:rsidP="00590774">
      <w:pPr>
        <w:widowControl w:val="0"/>
        <w:autoSpaceDE w:val="0"/>
        <w:autoSpaceDN w:val="0"/>
        <w:adjustRightInd w:val="0"/>
        <w:spacing w:after="240"/>
        <w:rPr>
          <w:rFonts w:cstheme="minorHAnsi"/>
          <w:color w:val="000000"/>
        </w:rPr>
      </w:pPr>
      <w:r w:rsidRPr="003B04F7">
        <w:rPr>
          <w:rFonts w:cstheme="minorHAnsi"/>
          <w:color w:val="000000"/>
        </w:rPr>
        <w:t xml:space="preserve">These national MPs </w:t>
      </w:r>
      <w:r w:rsidR="0086798E" w:rsidRPr="003B04F7">
        <w:rPr>
          <w:rFonts w:cstheme="minorHAnsi"/>
          <w:color w:val="000000"/>
        </w:rPr>
        <w:t xml:space="preserve">acquired </w:t>
      </w:r>
      <w:proofErr w:type="gramStart"/>
      <w:r w:rsidR="002D4623" w:rsidRPr="003B04F7">
        <w:rPr>
          <w:rFonts w:cstheme="minorHAnsi"/>
          <w:color w:val="000000"/>
        </w:rPr>
        <w:t xml:space="preserve">the </w:t>
      </w:r>
      <w:r w:rsidRPr="003B04F7">
        <w:rPr>
          <w:rFonts w:cstheme="minorHAnsi"/>
          <w:color w:val="000000"/>
        </w:rPr>
        <w:t xml:space="preserve"> resources</w:t>
      </w:r>
      <w:proofErr w:type="gramEnd"/>
      <w:r w:rsidR="004219B9" w:rsidRPr="003B04F7">
        <w:rPr>
          <w:rFonts w:cstheme="minorHAnsi"/>
          <w:color w:val="000000"/>
        </w:rPr>
        <w:t xml:space="preserve">, which allowed them a controlling </w:t>
      </w:r>
      <w:r w:rsidR="00F93095" w:rsidRPr="003B04F7">
        <w:rPr>
          <w:rFonts w:cstheme="minorHAnsi"/>
          <w:color w:val="000000"/>
        </w:rPr>
        <w:t>influence over t</w:t>
      </w:r>
      <w:r w:rsidR="003B04F7">
        <w:rPr>
          <w:rFonts w:cstheme="minorHAnsi"/>
          <w:color w:val="000000"/>
        </w:rPr>
        <w:t>h</w:t>
      </w:r>
      <w:r w:rsidRPr="003B04F7">
        <w:rPr>
          <w:rFonts w:cstheme="minorHAnsi"/>
          <w:color w:val="000000"/>
        </w:rPr>
        <w:t>re</w:t>
      </w:r>
      <w:r w:rsidR="00A02F62" w:rsidRPr="003B04F7">
        <w:rPr>
          <w:rFonts w:cstheme="minorHAnsi"/>
          <w:color w:val="000000"/>
        </w:rPr>
        <w:t xml:space="preserve">e - tier government machinery, </w:t>
      </w:r>
      <w:r w:rsidR="00801A7F" w:rsidRPr="003B04F7">
        <w:rPr>
          <w:rFonts w:cstheme="minorHAnsi"/>
          <w:color w:val="000000"/>
        </w:rPr>
        <w:t>the national, provincial and local levels.</w:t>
      </w:r>
      <w:r w:rsidRPr="003B04F7">
        <w:rPr>
          <w:rFonts w:cstheme="minorHAnsi"/>
          <w:color w:val="000000"/>
        </w:rPr>
        <w:t xml:space="preserve"> The ex</w:t>
      </w:r>
      <w:r w:rsidR="00022BFE" w:rsidRPr="003B04F7">
        <w:rPr>
          <w:rFonts w:cstheme="minorHAnsi"/>
          <w:color w:val="000000"/>
        </w:rPr>
        <w:t xml:space="preserve"> </w:t>
      </w:r>
      <w:proofErr w:type="spellStart"/>
      <w:r w:rsidRPr="003B04F7">
        <w:rPr>
          <w:rFonts w:cstheme="minorHAnsi"/>
          <w:color w:val="000000"/>
        </w:rPr>
        <w:t>ecutive</w:t>
      </w:r>
      <w:proofErr w:type="spellEnd"/>
      <w:r w:rsidRPr="003B04F7">
        <w:rPr>
          <w:rFonts w:cstheme="minorHAnsi"/>
          <w:color w:val="000000"/>
        </w:rPr>
        <w:t xml:space="preserve"> uses the Electoral Development Fund to maintain the </w:t>
      </w:r>
      <w:r w:rsidR="00022BFE" w:rsidRPr="003B04F7">
        <w:rPr>
          <w:rFonts w:cstheme="minorHAnsi"/>
          <w:color w:val="000000"/>
        </w:rPr>
        <w:t xml:space="preserve">MPs in the government coalition </w:t>
      </w:r>
      <w:r w:rsidRPr="003B04F7">
        <w:rPr>
          <w:rFonts w:cstheme="minorHAnsi"/>
          <w:color w:val="000000"/>
        </w:rPr>
        <w:t>and discipline opposing MPs</w:t>
      </w:r>
      <w:proofErr w:type="gramStart"/>
      <w:r w:rsidRPr="003B04F7">
        <w:rPr>
          <w:rFonts w:cstheme="minorHAnsi"/>
          <w:color w:val="000000"/>
        </w:rPr>
        <w:t>..</w:t>
      </w:r>
      <w:proofErr w:type="gramEnd"/>
      <w:r w:rsidRPr="003B04F7">
        <w:rPr>
          <w:rFonts w:cstheme="minorHAnsi"/>
          <w:color w:val="000000"/>
        </w:rPr>
        <w:t xml:space="preserve"> The MPs are in turn supportive of the executive</w:t>
      </w:r>
      <w:proofErr w:type="gramStart"/>
      <w:r w:rsidRPr="003B04F7">
        <w:rPr>
          <w:rFonts w:cstheme="minorHAnsi"/>
          <w:color w:val="000000"/>
        </w:rPr>
        <w:t>,,</w:t>
      </w:r>
      <w:proofErr w:type="gramEnd"/>
      <w:r w:rsidRPr="003B04F7">
        <w:rPr>
          <w:rFonts w:cstheme="minorHAnsi"/>
          <w:color w:val="000000"/>
        </w:rPr>
        <w:t xml:space="preserve"> and sp</w:t>
      </w:r>
      <w:r w:rsidR="00F90A50" w:rsidRPr="003B04F7">
        <w:rPr>
          <w:rFonts w:cstheme="minorHAnsi"/>
          <w:color w:val="000000"/>
        </w:rPr>
        <w:t xml:space="preserve">ecifically the Prime Minister, </w:t>
      </w:r>
      <w:r w:rsidRPr="003B04F7">
        <w:rPr>
          <w:rFonts w:cstheme="minorHAnsi"/>
          <w:color w:val="000000"/>
        </w:rPr>
        <w:t>wh</w:t>
      </w:r>
      <w:r w:rsidR="004C6F88" w:rsidRPr="003B04F7">
        <w:rPr>
          <w:rFonts w:cstheme="minorHAnsi"/>
          <w:color w:val="000000"/>
        </w:rPr>
        <w:t>ether they ar</w:t>
      </w:r>
      <w:r w:rsidRPr="003B04F7">
        <w:rPr>
          <w:rFonts w:cstheme="minorHAnsi"/>
          <w:color w:val="000000"/>
        </w:rPr>
        <w:t>e part of the governing co</w:t>
      </w:r>
      <w:r w:rsidR="00642D0C" w:rsidRPr="003B04F7">
        <w:rPr>
          <w:rFonts w:cstheme="minorHAnsi"/>
          <w:color w:val="000000"/>
        </w:rPr>
        <w:t>alition or in the middle bench.</w:t>
      </w:r>
      <w:r w:rsidRPr="003B04F7">
        <w:rPr>
          <w:rFonts w:cstheme="minorHAnsi"/>
          <w:color w:val="000000"/>
        </w:rPr>
        <w:t xml:space="preserve"> They are less critical and committed to the stability of the coalition</w:t>
      </w:r>
      <w:proofErr w:type="gramStart"/>
      <w:r w:rsidRPr="003B04F7">
        <w:rPr>
          <w:rFonts w:cstheme="minorHAnsi"/>
          <w:color w:val="000000"/>
        </w:rPr>
        <w:t>..</w:t>
      </w:r>
      <w:proofErr w:type="gramEnd"/>
      <w:r w:rsidRPr="003B04F7">
        <w:rPr>
          <w:rFonts w:cstheme="minorHAnsi"/>
          <w:color w:val="000000"/>
        </w:rPr>
        <w:t xml:space="preserve"> The 1995 reform had an unintended </w:t>
      </w:r>
      <w:r w:rsidR="004C6F88" w:rsidRPr="003B04F7">
        <w:rPr>
          <w:rFonts w:cstheme="minorHAnsi"/>
          <w:color w:val="000000"/>
        </w:rPr>
        <w:t>consequence of consolid</w:t>
      </w:r>
      <w:r w:rsidR="00CB3B59" w:rsidRPr="003B04F7">
        <w:rPr>
          <w:rFonts w:cstheme="minorHAnsi"/>
          <w:color w:val="000000"/>
        </w:rPr>
        <w:t>ating the executive.</w:t>
      </w:r>
      <w:r w:rsidRPr="003B04F7">
        <w:rPr>
          <w:rFonts w:cstheme="minorHAnsi"/>
          <w:color w:val="000000"/>
        </w:rPr>
        <w:t xml:space="preserve"> It went from the noble intent</w:t>
      </w:r>
      <w:r w:rsidR="004C6F88" w:rsidRPr="003B04F7">
        <w:rPr>
          <w:rFonts w:cstheme="minorHAnsi"/>
          <w:color w:val="000000"/>
        </w:rPr>
        <w:t>ion of improving th</w:t>
      </w:r>
      <w:r w:rsidRPr="003B04F7">
        <w:rPr>
          <w:rFonts w:cstheme="minorHAnsi"/>
          <w:color w:val="000000"/>
        </w:rPr>
        <w:t xml:space="preserve">e </w:t>
      </w:r>
      <w:proofErr w:type="gramStart"/>
      <w:r w:rsidRPr="003B04F7">
        <w:rPr>
          <w:rFonts w:cstheme="minorHAnsi"/>
          <w:color w:val="000000"/>
        </w:rPr>
        <w:t>‘ gradual</w:t>
      </w:r>
      <w:proofErr w:type="gramEnd"/>
      <w:r w:rsidRPr="003B04F7">
        <w:rPr>
          <w:rFonts w:cstheme="minorHAnsi"/>
          <w:color w:val="000000"/>
        </w:rPr>
        <w:t xml:space="preserve"> decline in the performance of service delivery’’ to stabilising the executive.. As Turner and </w:t>
      </w:r>
      <w:proofErr w:type="spellStart"/>
      <w:r w:rsidRPr="003B04F7">
        <w:rPr>
          <w:rFonts w:cstheme="minorHAnsi"/>
          <w:color w:val="000000"/>
        </w:rPr>
        <w:t>Kavar</w:t>
      </w:r>
      <w:r w:rsidR="00F8461D" w:rsidRPr="003B04F7">
        <w:rPr>
          <w:rFonts w:cstheme="minorHAnsi"/>
          <w:color w:val="000000"/>
        </w:rPr>
        <w:t>namur</w:t>
      </w:r>
      <w:proofErr w:type="spellEnd"/>
      <w:proofErr w:type="gramStart"/>
      <w:r w:rsidR="00F8461D" w:rsidRPr="003B04F7">
        <w:rPr>
          <w:rFonts w:cstheme="minorHAnsi"/>
          <w:color w:val="000000"/>
        </w:rPr>
        <w:t>,,</w:t>
      </w:r>
      <w:proofErr w:type="gramEnd"/>
      <w:r w:rsidR="00F8461D" w:rsidRPr="003B04F7">
        <w:rPr>
          <w:rFonts w:cstheme="minorHAnsi"/>
          <w:color w:val="000000"/>
        </w:rPr>
        <w:t xml:space="preserve"> (22009,, p..220)) </w:t>
      </w:r>
      <w:proofErr w:type="gramStart"/>
      <w:r w:rsidR="00F8461D" w:rsidRPr="003B04F7">
        <w:rPr>
          <w:rFonts w:cstheme="minorHAnsi"/>
          <w:color w:val="000000"/>
        </w:rPr>
        <w:t>argue</w:t>
      </w:r>
      <w:r w:rsidRPr="003B04F7">
        <w:rPr>
          <w:rFonts w:cstheme="minorHAnsi"/>
          <w:color w:val="000000"/>
        </w:rPr>
        <w:t>s ,</w:t>
      </w:r>
      <w:proofErr w:type="gramEnd"/>
      <w:r w:rsidRPr="003B04F7">
        <w:rPr>
          <w:rFonts w:cstheme="minorHAnsi"/>
          <w:color w:val="000000"/>
        </w:rPr>
        <w:t xml:space="preserve"> public sector reform,, which produces good governance,, is actually a major threat to the po</w:t>
      </w:r>
      <w:r w:rsidR="004C6F88" w:rsidRPr="003B04F7">
        <w:rPr>
          <w:rFonts w:cstheme="minorHAnsi"/>
          <w:color w:val="000000"/>
        </w:rPr>
        <w:t>litical elite.. The executive h</w:t>
      </w:r>
      <w:r w:rsidRPr="003B04F7">
        <w:rPr>
          <w:rFonts w:cstheme="minorHAnsi"/>
          <w:color w:val="000000"/>
        </w:rPr>
        <w:t>as used the position of power created by the 1995 reform to further consolidate their existence and is content with the current system that insulates their existence</w:t>
      </w:r>
      <w:proofErr w:type="gramStart"/>
      <w:r w:rsidRPr="003B04F7">
        <w:rPr>
          <w:rFonts w:cstheme="minorHAnsi"/>
          <w:color w:val="000000"/>
        </w:rPr>
        <w:t>..</w:t>
      </w:r>
      <w:proofErr w:type="gramEnd"/>
      <w:r w:rsidRPr="003B04F7">
        <w:rPr>
          <w:rFonts w:cstheme="minorHAnsi"/>
          <w:color w:val="000000"/>
        </w:rPr>
        <w:t xml:space="preserve"> </w:t>
      </w:r>
    </w:p>
    <w:p w14:paraId="324F40DA" w14:textId="3271C075" w:rsidR="00590774" w:rsidRPr="003B04F7" w:rsidRDefault="00590774" w:rsidP="00590774">
      <w:pPr>
        <w:widowControl w:val="0"/>
        <w:autoSpaceDE w:val="0"/>
        <w:autoSpaceDN w:val="0"/>
        <w:adjustRightInd w:val="0"/>
        <w:spacing w:after="240"/>
        <w:rPr>
          <w:rFonts w:cstheme="minorHAnsi"/>
          <w:color w:val="000000"/>
        </w:rPr>
      </w:pPr>
      <w:r w:rsidRPr="003B04F7">
        <w:rPr>
          <w:rFonts w:cstheme="minorHAnsi"/>
          <w:color w:val="000000"/>
        </w:rPr>
        <w:t>One of the things that the 1995 reform did was leave the District Administrators in control of the financial resources as chairpersons of the Joint District Planning Budget</w:t>
      </w:r>
      <w:r w:rsidR="00816142" w:rsidRPr="003B04F7">
        <w:rPr>
          <w:rFonts w:cstheme="minorHAnsi"/>
          <w:color w:val="000000"/>
        </w:rPr>
        <w:t xml:space="preserve"> Planning committees</w:t>
      </w:r>
      <w:r w:rsidRPr="003B04F7">
        <w:rPr>
          <w:rFonts w:cstheme="minorHAnsi"/>
          <w:color w:val="000000"/>
        </w:rPr>
        <w:t>, ensuring that the bureaucracy control led the</w:t>
      </w:r>
      <w:r w:rsidR="00B14B73" w:rsidRPr="003B04F7">
        <w:rPr>
          <w:rFonts w:cstheme="minorHAnsi"/>
          <w:color w:val="000000"/>
        </w:rPr>
        <w:t xml:space="preserve"> funds.</w:t>
      </w:r>
      <w:r w:rsidR="004C6F88" w:rsidRPr="003B04F7">
        <w:rPr>
          <w:rFonts w:cstheme="minorHAnsi"/>
          <w:color w:val="000000"/>
        </w:rPr>
        <w:t xml:space="preserve"> The amendment to the Organic L</w:t>
      </w:r>
      <w:r w:rsidRPr="003B04F7">
        <w:rPr>
          <w:rFonts w:cstheme="minorHAnsi"/>
          <w:color w:val="000000"/>
        </w:rPr>
        <w:t xml:space="preserve">aw on the </w:t>
      </w:r>
      <w:r w:rsidR="004C6F88" w:rsidRPr="003B04F7">
        <w:rPr>
          <w:rFonts w:cstheme="minorHAnsi"/>
          <w:color w:val="000000"/>
        </w:rPr>
        <w:t>Provincial and Local Level G</w:t>
      </w:r>
      <w:r w:rsidRPr="003B04F7">
        <w:rPr>
          <w:rFonts w:cstheme="minorHAnsi"/>
          <w:color w:val="000000"/>
        </w:rPr>
        <w:t>overnment in 2013 would change this</w:t>
      </w:r>
      <w:proofErr w:type="gramStart"/>
      <w:r w:rsidRPr="003B04F7">
        <w:rPr>
          <w:rFonts w:cstheme="minorHAnsi"/>
          <w:color w:val="000000"/>
        </w:rPr>
        <w:t>..</w:t>
      </w:r>
      <w:proofErr w:type="gramEnd"/>
      <w:r w:rsidRPr="003B04F7">
        <w:rPr>
          <w:rFonts w:cstheme="minorHAnsi"/>
          <w:color w:val="000000"/>
        </w:rPr>
        <w:t xml:space="preserve"> </w:t>
      </w:r>
    </w:p>
    <w:p w14:paraId="579AF156" w14:textId="7B4ED9B6" w:rsidR="002444EF" w:rsidRPr="003B04F7" w:rsidRDefault="002444EF" w:rsidP="004C6F88">
      <w:pPr>
        <w:widowControl w:val="0"/>
        <w:autoSpaceDE w:val="0"/>
        <w:autoSpaceDN w:val="0"/>
        <w:adjustRightInd w:val="0"/>
        <w:spacing w:after="240"/>
        <w:jc w:val="center"/>
        <w:rPr>
          <w:rFonts w:cstheme="minorHAnsi"/>
          <w:b/>
          <w:color w:val="000000"/>
        </w:rPr>
      </w:pPr>
      <w:r w:rsidRPr="003B04F7">
        <w:rPr>
          <w:rFonts w:cstheme="minorHAnsi"/>
          <w:b/>
          <w:color w:val="000000"/>
        </w:rPr>
        <w:t xml:space="preserve">From Joint District Planning Budget </w:t>
      </w:r>
      <w:r w:rsidR="003B04F7" w:rsidRPr="003B04F7">
        <w:rPr>
          <w:rFonts w:cstheme="minorHAnsi"/>
          <w:b/>
          <w:color w:val="000000"/>
        </w:rPr>
        <w:t>Committe</w:t>
      </w:r>
      <w:r w:rsidR="003B04F7">
        <w:rPr>
          <w:rFonts w:cstheme="minorHAnsi"/>
          <w:b/>
          <w:color w:val="000000"/>
        </w:rPr>
        <w:t>e</w:t>
      </w:r>
      <w:r w:rsidRPr="003B04F7">
        <w:rPr>
          <w:rFonts w:cstheme="minorHAnsi"/>
          <w:b/>
          <w:color w:val="000000"/>
        </w:rPr>
        <w:t xml:space="preserve"> to District Development Authority</w:t>
      </w:r>
    </w:p>
    <w:p w14:paraId="4E609B25" w14:textId="77777777" w:rsidR="002444EF" w:rsidRPr="003B04F7" w:rsidRDefault="002444EF" w:rsidP="002444EF">
      <w:pPr>
        <w:widowControl w:val="0"/>
        <w:autoSpaceDE w:val="0"/>
        <w:autoSpaceDN w:val="0"/>
        <w:adjustRightInd w:val="0"/>
        <w:spacing w:after="240"/>
        <w:rPr>
          <w:rFonts w:cstheme="minorHAnsi"/>
          <w:color w:val="000000"/>
        </w:rPr>
      </w:pPr>
    </w:p>
    <w:p w14:paraId="2C3289A9" w14:textId="1B030FB5" w:rsidR="002444EF" w:rsidRPr="003B04F7" w:rsidRDefault="002444EF" w:rsidP="002444EF">
      <w:pPr>
        <w:widowControl w:val="0"/>
        <w:autoSpaceDE w:val="0"/>
        <w:autoSpaceDN w:val="0"/>
        <w:adjustRightInd w:val="0"/>
        <w:spacing w:after="240"/>
        <w:rPr>
          <w:rFonts w:cstheme="minorHAnsi"/>
          <w:color w:val="000000"/>
        </w:rPr>
      </w:pPr>
      <w:r w:rsidRPr="003B04F7">
        <w:rPr>
          <w:rFonts w:cstheme="minorHAnsi"/>
          <w:color w:val="000000"/>
        </w:rPr>
        <w:t>In 2013</w:t>
      </w:r>
      <w:proofErr w:type="gramStart"/>
      <w:r w:rsidRPr="003B04F7">
        <w:rPr>
          <w:rFonts w:cstheme="minorHAnsi"/>
          <w:color w:val="000000"/>
        </w:rPr>
        <w:t>,,</w:t>
      </w:r>
      <w:proofErr w:type="gramEnd"/>
      <w:r w:rsidRPr="003B04F7">
        <w:rPr>
          <w:rFonts w:cstheme="minorHAnsi"/>
          <w:color w:val="000000"/>
        </w:rPr>
        <w:t xml:space="preserve"> the government reformed the Joint District Planning Budget Committee (JDPBP ) and transferred the control of the Services Improvement Prog</w:t>
      </w:r>
      <w:r w:rsidR="00A70C94" w:rsidRPr="003B04F7">
        <w:rPr>
          <w:rFonts w:cstheme="minorHAnsi"/>
          <w:color w:val="000000"/>
        </w:rPr>
        <w:t>rams (S</w:t>
      </w:r>
      <w:r w:rsidRPr="003B04F7">
        <w:rPr>
          <w:rFonts w:cstheme="minorHAnsi"/>
          <w:color w:val="000000"/>
        </w:rPr>
        <w:t>IPs)) fund to the MPs.. The SIPs</w:t>
      </w:r>
      <w:proofErr w:type="gramStart"/>
      <w:r w:rsidRPr="003B04F7">
        <w:rPr>
          <w:rFonts w:cstheme="minorHAnsi"/>
          <w:color w:val="000000"/>
        </w:rPr>
        <w:t>,,</w:t>
      </w:r>
      <w:proofErr w:type="gramEnd"/>
      <w:r w:rsidRPr="003B04F7">
        <w:rPr>
          <w:rFonts w:cstheme="minorHAnsi"/>
          <w:color w:val="000000"/>
        </w:rPr>
        <w:t xml:space="preserve"> which constitutes of District Services Improvement Program,, Provincial Services Improvement Program,, and Local Level Government Services Improvement Program funds,, are components of the Electoral Discretionary Funds.. The Administrative Guidelines (2012) of the SIP funds states that these funds are required under section 95A of the Organic Law on Provincial &amp; Local Level Government (OLPGLLG)) to be remitted directly to the District &amp; Provincial Treasury.. The Joint District Planning Budget Committee </w:t>
      </w:r>
      <w:r w:rsidR="00AF43BC" w:rsidRPr="003B04F7">
        <w:rPr>
          <w:rFonts w:cstheme="minorHAnsi"/>
          <w:color w:val="000000"/>
        </w:rPr>
        <w:t>(JDPBP)) chaired b</w:t>
      </w:r>
      <w:r w:rsidRPr="003B04F7">
        <w:rPr>
          <w:rFonts w:cstheme="minorHAnsi"/>
          <w:color w:val="000000"/>
        </w:rPr>
        <w:t>y the District Administrator is responsible for the admi</w:t>
      </w:r>
      <w:r w:rsidR="00CD5FFC" w:rsidRPr="003B04F7">
        <w:rPr>
          <w:rFonts w:cstheme="minorHAnsi"/>
          <w:color w:val="000000"/>
        </w:rPr>
        <w:t>nistration o</w:t>
      </w:r>
      <w:r w:rsidRPr="003B04F7">
        <w:rPr>
          <w:rFonts w:cstheme="minorHAnsi"/>
          <w:color w:val="000000"/>
        </w:rPr>
        <w:t xml:space="preserve">f these funds. The </w:t>
      </w:r>
      <w:proofErr w:type="gramStart"/>
      <w:r w:rsidRPr="003B04F7">
        <w:rPr>
          <w:rFonts w:cstheme="minorHAnsi"/>
          <w:color w:val="000000"/>
        </w:rPr>
        <w:t>MPs  would</w:t>
      </w:r>
      <w:proofErr w:type="gramEnd"/>
      <w:r w:rsidRPr="003B04F7">
        <w:rPr>
          <w:rFonts w:cstheme="minorHAnsi"/>
          <w:color w:val="000000"/>
        </w:rPr>
        <w:t xml:space="preserve"> be part of the panel.. These funds were initiated as Electoral Development Funds in the 1984 to fund district improvement programs for roads, transport infrastructure</w:t>
      </w:r>
      <w:proofErr w:type="gramStart"/>
      <w:r w:rsidRPr="003B04F7">
        <w:rPr>
          <w:rFonts w:cstheme="minorHAnsi"/>
          <w:color w:val="000000"/>
        </w:rPr>
        <w:t>,,</w:t>
      </w:r>
      <w:proofErr w:type="gramEnd"/>
      <w:r w:rsidRPr="003B04F7">
        <w:rPr>
          <w:rFonts w:cstheme="minorHAnsi"/>
          <w:color w:val="000000"/>
        </w:rPr>
        <w:t xml:space="preserve"> education,, health,, law and justice,, and water supply.. Fifty percent of the EDF know as district support grants were spent at the MP’s discretion on any project,, while the Joint Planning and Budget Priorities committees for each electorate were responsible for the disbursement of </w:t>
      </w:r>
      <w:r w:rsidRPr="003B04F7">
        <w:rPr>
          <w:rFonts w:cstheme="minorHAnsi"/>
          <w:color w:val="000000"/>
        </w:rPr>
        <w:lastRenderedPageBreak/>
        <w:t xml:space="preserve">the other fifty percent non - discretionary component (K </w:t>
      </w:r>
      <w:proofErr w:type="spellStart"/>
      <w:r w:rsidR="00AF43BC" w:rsidRPr="003B04F7">
        <w:rPr>
          <w:rFonts w:cstheme="minorHAnsi"/>
          <w:color w:val="000000"/>
        </w:rPr>
        <w:t>Ketan</w:t>
      </w:r>
      <w:proofErr w:type="spellEnd"/>
      <w:r w:rsidR="00AF43BC" w:rsidRPr="003B04F7">
        <w:rPr>
          <w:rFonts w:cstheme="minorHAnsi"/>
          <w:color w:val="000000"/>
        </w:rPr>
        <w:t>,, 2007)).</w:t>
      </w:r>
    </w:p>
    <w:p w14:paraId="57203107" w14:textId="351DF56C" w:rsidR="00AF43BC" w:rsidRPr="003B04F7" w:rsidRDefault="003B04F7" w:rsidP="00AF43BC">
      <w:pPr>
        <w:widowControl w:val="0"/>
        <w:autoSpaceDE w:val="0"/>
        <w:autoSpaceDN w:val="0"/>
        <w:adjustRightInd w:val="0"/>
        <w:spacing w:after="240"/>
        <w:rPr>
          <w:rFonts w:cstheme="minorHAnsi"/>
          <w:color w:val="000000"/>
        </w:rPr>
      </w:pPr>
      <w:r w:rsidRPr="003B04F7">
        <w:rPr>
          <w:rFonts w:cstheme="minorHAnsi"/>
          <w:color w:val="000000"/>
        </w:rPr>
        <w:t>The</w:t>
      </w:r>
      <w:r w:rsidR="00AF43BC" w:rsidRPr="003B04F7">
        <w:rPr>
          <w:rFonts w:cstheme="minorHAnsi"/>
          <w:color w:val="000000"/>
        </w:rPr>
        <w:t xml:space="preserve"> Prime Minister made extensive amendments to section 95A of the OLPGLLG pertaining to the procurement</w:t>
      </w:r>
      <w:proofErr w:type="gramStart"/>
      <w:r w:rsidR="00AF43BC" w:rsidRPr="003B04F7">
        <w:rPr>
          <w:rFonts w:cstheme="minorHAnsi"/>
          <w:color w:val="000000"/>
        </w:rPr>
        <w:t>,,</w:t>
      </w:r>
      <w:proofErr w:type="gramEnd"/>
      <w:r w:rsidR="00AF43BC" w:rsidRPr="003B04F7">
        <w:rPr>
          <w:rFonts w:cstheme="minorHAnsi"/>
          <w:color w:val="000000"/>
        </w:rPr>
        <w:t xml:space="preserve"> allocation and receipt of the DSIP,, PSIP and LLGSIP funds.. The amendments required the funds to be paid directly to the MPs, sidelining the p</w:t>
      </w:r>
      <w:r w:rsidR="00A70C94" w:rsidRPr="003B04F7">
        <w:rPr>
          <w:rFonts w:cstheme="minorHAnsi"/>
          <w:color w:val="000000"/>
        </w:rPr>
        <w:t>rovi</w:t>
      </w:r>
      <w:r w:rsidR="00AF43BC" w:rsidRPr="003B04F7">
        <w:rPr>
          <w:rFonts w:cstheme="minorHAnsi"/>
          <w:color w:val="000000"/>
        </w:rPr>
        <w:t>ncial ad</w:t>
      </w:r>
      <w:r w:rsidR="00CD5FFC" w:rsidRPr="003B04F7">
        <w:rPr>
          <w:rFonts w:cstheme="minorHAnsi"/>
          <w:color w:val="000000"/>
        </w:rPr>
        <w:t xml:space="preserve">ministrators </w:t>
      </w:r>
      <w:proofErr w:type="gramStart"/>
      <w:r w:rsidR="00CD5FFC" w:rsidRPr="003B04F7">
        <w:rPr>
          <w:rFonts w:cstheme="minorHAnsi"/>
          <w:color w:val="000000"/>
        </w:rPr>
        <w:t>( The</w:t>
      </w:r>
      <w:proofErr w:type="gramEnd"/>
      <w:r w:rsidR="00CD5FFC" w:rsidRPr="003B04F7">
        <w:rPr>
          <w:rFonts w:cstheme="minorHAnsi"/>
          <w:color w:val="000000"/>
        </w:rPr>
        <w:t xml:space="preserve"> National , 3</w:t>
      </w:r>
      <w:r w:rsidR="00AF43BC" w:rsidRPr="003B04F7">
        <w:rPr>
          <w:rFonts w:cstheme="minorHAnsi"/>
          <w:color w:val="000000"/>
        </w:rPr>
        <w:t xml:space="preserve">rd </w:t>
      </w:r>
      <w:r w:rsidR="00A70C94" w:rsidRPr="003B04F7">
        <w:rPr>
          <w:rFonts w:cstheme="minorHAnsi"/>
          <w:color w:val="000000"/>
        </w:rPr>
        <w:t>of July 2015)).. Furthermore, in 2013, t</w:t>
      </w:r>
      <w:r w:rsidR="00AF43BC" w:rsidRPr="003B04F7">
        <w:rPr>
          <w:rFonts w:cstheme="minorHAnsi"/>
          <w:color w:val="000000"/>
        </w:rPr>
        <w:t>he parliament replaced the Joint District Planning Budget Priorities Committee (JJDPBPC)) with the Distric</w:t>
      </w:r>
      <w:r w:rsidR="00CD5FFC" w:rsidRPr="003B04F7">
        <w:rPr>
          <w:rFonts w:cstheme="minorHAnsi"/>
          <w:color w:val="000000"/>
        </w:rPr>
        <w:t>t Development Authority (DDDA))</w:t>
      </w:r>
      <w:r w:rsidR="00AF43BC" w:rsidRPr="003B04F7">
        <w:rPr>
          <w:rFonts w:cstheme="minorHAnsi"/>
          <w:color w:val="000000"/>
        </w:rPr>
        <w:t>. All pu</w:t>
      </w:r>
      <w:r w:rsidR="00CD5FFC" w:rsidRPr="003B04F7">
        <w:rPr>
          <w:rFonts w:cstheme="minorHAnsi"/>
          <w:color w:val="000000"/>
        </w:rPr>
        <w:t>blic servants in the district, including police, tea</w:t>
      </w:r>
      <w:r w:rsidR="00AF43BC" w:rsidRPr="003B04F7">
        <w:rPr>
          <w:rFonts w:cstheme="minorHAnsi"/>
          <w:color w:val="000000"/>
        </w:rPr>
        <w:t>chers and health workers were brought under the District Authority. The Members of Parliament that represent open district electorates and hold 89 of the 111 seats in the National Parl</w:t>
      </w:r>
      <w:r w:rsidR="00CD5FFC" w:rsidRPr="003B04F7">
        <w:rPr>
          <w:rFonts w:cstheme="minorHAnsi"/>
          <w:color w:val="000000"/>
        </w:rPr>
        <w:t xml:space="preserve">iament became the Chair of their respective District Authorities, </w:t>
      </w:r>
      <w:r w:rsidR="00AF43BC" w:rsidRPr="003B04F7">
        <w:rPr>
          <w:rFonts w:cstheme="minorHAnsi"/>
          <w:color w:val="000000"/>
        </w:rPr>
        <w:t>giving them greater influence over funding al</w:t>
      </w:r>
      <w:r w:rsidR="00CD5FFC" w:rsidRPr="003B04F7">
        <w:rPr>
          <w:rFonts w:cstheme="minorHAnsi"/>
          <w:color w:val="000000"/>
        </w:rPr>
        <w:t>locations and human resources (</w:t>
      </w:r>
      <w:r w:rsidR="00AF43BC" w:rsidRPr="003B04F7">
        <w:rPr>
          <w:rFonts w:cstheme="minorHAnsi"/>
          <w:color w:val="000000"/>
        </w:rPr>
        <w:t>Wiltshire,, 2014)) . District Authorities now gives Open MPs greater control in deciding what gets spent and where in their districts</w:t>
      </w:r>
      <w:bookmarkStart w:id="0" w:name="_GoBack"/>
      <w:bookmarkEnd w:id="0"/>
      <w:r w:rsidR="00AF43BC" w:rsidRPr="003B04F7">
        <w:rPr>
          <w:rFonts w:cstheme="minorHAnsi"/>
          <w:color w:val="000000"/>
        </w:rPr>
        <w:t>. An</w:t>
      </w:r>
      <w:r w:rsidR="00CD5FFC" w:rsidRPr="003B04F7">
        <w:rPr>
          <w:rFonts w:cstheme="minorHAnsi"/>
          <w:color w:val="000000"/>
        </w:rPr>
        <w:t>d the Prime Minister and the ex</w:t>
      </w:r>
      <w:r w:rsidR="00AF43BC" w:rsidRPr="003B04F7">
        <w:rPr>
          <w:rFonts w:cstheme="minorHAnsi"/>
          <w:color w:val="000000"/>
        </w:rPr>
        <w:t>ecutive in turn decide whi</w:t>
      </w:r>
      <w:r w:rsidR="00CD5FFC" w:rsidRPr="003B04F7">
        <w:rPr>
          <w:rFonts w:cstheme="minorHAnsi"/>
          <w:color w:val="000000"/>
        </w:rPr>
        <w:t xml:space="preserve">ch MPs gets what and how much. </w:t>
      </w:r>
      <w:r w:rsidR="00AF43BC" w:rsidRPr="003B04F7">
        <w:rPr>
          <w:rFonts w:cstheme="minorHAnsi"/>
          <w:color w:val="000000"/>
        </w:rPr>
        <w:t>The reform seems to have been engineered to consolidate the government faction and discipline MPs from the opposition by either delaying or dispensing partial funds whe</w:t>
      </w:r>
      <w:r w:rsidR="00CD5FFC" w:rsidRPr="003B04F7">
        <w:rPr>
          <w:rFonts w:cstheme="minorHAnsi"/>
          <w:color w:val="000000"/>
        </w:rPr>
        <w:t>n they are critical of the gove</w:t>
      </w:r>
      <w:r w:rsidR="00AF43BC" w:rsidRPr="003B04F7">
        <w:rPr>
          <w:rFonts w:cstheme="minorHAnsi"/>
          <w:color w:val="000000"/>
        </w:rPr>
        <w:t xml:space="preserve">rnment decisions. </w:t>
      </w:r>
    </w:p>
    <w:p w14:paraId="0905B33C" w14:textId="77777777" w:rsidR="00AF43BC" w:rsidRPr="003B04F7" w:rsidRDefault="00AF43BC" w:rsidP="00AF43BC">
      <w:pPr>
        <w:widowControl w:val="0"/>
        <w:autoSpaceDE w:val="0"/>
        <w:autoSpaceDN w:val="0"/>
        <w:adjustRightInd w:val="0"/>
        <w:spacing w:after="240"/>
        <w:rPr>
          <w:rFonts w:cstheme="minorHAnsi"/>
          <w:color w:val="000000"/>
        </w:rPr>
      </w:pPr>
      <w:r w:rsidRPr="003B04F7">
        <w:rPr>
          <w:rFonts w:cstheme="minorHAnsi"/>
          <w:color w:val="000000"/>
        </w:rPr>
        <w:t xml:space="preserve">T </w:t>
      </w:r>
    </w:p>
    <w:p w14:paraId="0B7442A6" w14:textId="77777777" w:rsidR="00AF43BC" w:rsidRPr="003B04F7" w:rsidRDefault="00AF43BC" w:rsidP="002444EF">
      <w:pPr>
        <w:widowControl w:val="0"/>
        <w:autoSpaceDE w:val="0"/>
        <w:autoSpaceDN w:val="0"/>
        <w:adjustRightInd w:val="0"/>
        <w:spacing w:after="240"/>
        <w:rPr>
          <w:rFonts w:cstheme="minorHAnsi"/>
          <w:color w:val="000000"/>
        </w:rPr>
      </w:pPr>
    </w:p>
    <w:p w14:paraId="1B374DA7" w14:textId="77777777" w:rsidR="00E23FA7" w:rsidRPr="003B04F7" w:rsidRDefault="00E23FA7" w:rsidP="00E23FA7">
      <w:pPr>
        <w:widowControl w:val="0"/>
        <w:autoSpaceDE w:val="0"/>
        <w:autoSpaceDN w:val="0"/>
        <w:adjustRightInd w:val="0"/>
        <w:rPr>
          <w:rFonts w:cstheme="minorHAnsi"/>
          <w:lang w:val="en-US"/>
        </w:rPr>
      </w:pPr>
      <w:r w:rsidRPr="003B04F7">
        <w:rPr>
          <w:rFonts w:cstheme="minorHAnsi"/>
          <w:lang w:val="en-US"/>
        </w:rPr>
        <w:t xml:space="preserve">Much is due to corrupt practices that are related to access to development funding.  </w:t>
      </w:r>
      <w:r w:rsidRPr="003B04F7">
        <w:rPr>
          <w:rFonts w:cstheme="minorHAnsi"/>
          <w:color w:val="262626"/>
          <w:u w:color="3F802D"/>
        </w:rPr>
        <w:t>In Papua New Guinea, electorates are heavily reliant upon development grants from the national government. These grants vary in scope, size and purpose. The most notable one, which has drawn a lot of attention lately, is the District Services Improvement Program Funds (DSIP), which is integral if not the backbone of development in electorates</w:t>
      </w:r>
    </w:p>
    <w:p w14:paraId="33AAB518" w14:textId="77777777" w:rsidR="00E23FA7" w:rsidRPr="003B04F7" w:rsidRDefault="00E23FA7" w:rsidP="00E23FA7">
      <w:pPr>
        <w:widowControl w:val="0"/>
        <w:autoSpaceDE w:val="0"/>
        <w:autoSpaceDN w:val="0"/>
        <w:adjustRightInd w:val="0"/>
        <w:rPr>
          <w:rFonts w:cstheme="minorHAnsi"/>
          <w:color w:val="262626"/>
          <w:u w:color="3F802D"/>
        </w:rPr>
      </w:pPr>
      <w:r w:rsidRPr="003B04F7">
        <w:rPr>
          <w:rFonts w:cstheme="minorHAnsi"/>
          <w:color w:val="262626"/>
          <w:u w:color="3F802D"/>
        </w:rPr>
        <w:t xml:space="preserve">Most significant is the politicisation of development grants as tools for political support. It is </w:t>
      </w:r>
      <w:proofErr w:type="gramStart"/>
      <w:r w:rsidRPr="003B04F7">
        <w:rPr>
          <w:rFonts w:cstheme="minorHAnsi"/>
          <w:color w:val="262626"/>
          <w:u w:color="3F802D"/>
        </w:rPr>
        <w:t>worthwhile  to</w:t>
      </w:r>
      <w:proofErr w:type="gramEnd"/>
      <w:r w:rsidRPr="003B04F7">
        <w:rPr>
          <w:rFonts w:cstheme="minorHAnsi"/>
          <w:color w:val="262626"/>
          <w:u w:color="3F802D"/>
        </w:rPr>
        <w:t xml:space="preserve"> note how the recent governments of </w:t>
      </w:r>
      <w:proofErr w:type="spellStart"/>
      <w:r w:rsidRPr="003B04F7">
        <w:rPr>
          <w:rFonts w:cstheme="minorHAnsi"/>
          <w:color w:val="262626"/>
          <w:u w:color="3F802D"/>
        </w:rPr>
        <w:t>Somare</w:t>
      </w:r>
      <w:proofErr w:type="spellEnd"/>
      <w:r w:rsidRPr="003B04F7">
        <w:rPr>
          <w:rFonts w:cstheme="minorHAnsi"/>
          <w:color w:val="262626"/>
          <w:u w:color="3F802D"/>
        </w:rPr>
        <w:t xml:space="preserve"> and O</w:t>
      </w:r>
      <w:r w:rsidRPr="003B04F7">
        <w:rPr>
          <w:rFonts w:eastAsia="Helvetica" w:cstheme="minorHAnsi"/>
          <w:color w:val="262626"/>
          <w:u w:color="3F802D"/>
        </w:rPr>
        <w:t>’Neill use development grants as an enticement for or threat against politicians to consolidate political power.</w:t>
      </w:r>
      <w:r w:rsidRPr="003B04F7">
        <w:rPr>
          <w:rFonts w:cstheme="minorHAnsi"/>
          <w:color w:val="262626"/>
          <w:u w:color="3F802D"/>
        </w:rPr>
        <w:t xml:space="preserve"> Accordingly, those in the opposition have found difficulty in accessing development grants. This predicament is strongly associated with the release of grants to coalition members whilst using delay tactics for opposition. It is therefore in members</w:t>
      </w:r>
      <w:r w:rsidRPr="003B04F7">
        <w:rPr>
          <w:rFonts w:eastAsia="Helvetica" w:cstheme="minorHAnsi"/>
          <w:color w:val="262626"/>
          <w:u w:color="3F802D"/>
        </w:rPr>
        <w:t>’ best interest to remain where they are in coalition regardless of</w:t>
      </w:r>
      <w:proofErr w:type="gramStart"/>
      <w:r w:rsidRPr="003B04F7">
        <w:rPr>
          <w:rFonts w:eastAsia="Helvetica" w:cstheme="minorHAnsi"/>
          <w:color w:val="262626"/>
          <w:u w:color="3F802D"/>
        </w:rPr>
        <w:t>  the</w:t>
      </w:r>
      <w:proofErr w:type="gramEnd"/>
      <w:r w:rsidRPr="003B04F7">
        <w:rPr>
          <w:rFonts w:eastAsia="Helvetica" w:cstheme="minorHAnsi"/>
          <w:color w:val="262626"/>
          <w:u w:color="3F802D"/>
        </w:rPr>
        <w:t xml:space="preserve"> consequences to their party, electorate or the nat</w:t>
      </w:r>
      <w:r w:rsidRPr="003B04F7">
        <w:rPr>
          <w:rFonts w:cstheme="minorHAnsi"/>
          <w:color w:val="262626"/>
          <w:u w:color="3F802D"/>
        </w:rPr>
        <w:t xml:space="preserve">ion as a whole. </w:t>
      </w:r>
    </w:p>
    <w:p w14:paraId="3001D149" w14:textId="77777777" w:rsidR="003B04F7" w:rsidRPr="003B04F7" w:rsidRDefault="003B04F7" w:rsidP="00E23FA7">
      <w:pPr>
        <w:widowControl w:val="0"/>
        <w:autoSpaceDE w:val="0"/>
        <w:autoSpaceDN w:val="0"/>
        <w:adjustRightInd w:val="0"/>
        <w:rPr>
          <w:rFonts w:cstheme="minorHAnsi"/>
          <w:color w:val="262626"/>
          <w:u w:color="3F802D"/>
        </w:rPr>
      </w:pPr>
    </w:p>
    <w:p w14:paraId="36F220C0" w14:textId="6E0AD106" w:rsidR="00E23FA7" w:rsidRPr="003B04F7" w:rsidRDefault="00E23FA7" w:rsidP="00E23FA7">
      <w:pPr>
        <w:widowControl w:val="0"/>
        <w:autoSpaceDE w:val="0"/>
        <w:autoSpaceDN w:val="0"/>
        <w:adjustRightInd w:val="0"/>
        <w:rPr>
          <w:rFonts w:cstheme="minorHAnsi"/>
          <w:color w:val="262626"/>
          <w:u w:color="3F802D"/>
        </w:rPr>
      </w:pPr>
      <w:r w:rsidRPr="003B04F7">
        <w:rPr>
          <w:rFonts w:cstheme="minorHAnsi"/>
          <w:color w:val="262626"/>
          <w:u w:color="3F802D"/>
        </w:rPr>
        <w:t>Such a scenario calls for urgent redress of how development grants are designated and sourced by each respective MP from the finance department. Failure to do this will have two negative impacts upon electoral development and effective democracy in the country.</w:t>
      </w:r>
    </w:p>
    <w:p w14:paraId="01DF4716" w14:textId="77777777" w:rsidR="00E23FA7" w:rsidRPr="003B04F7" w:rsidRDefault="00E23FA7" w:rsidP="00E23FA7">
      <w:pPr>
        <w:widowControl w:val="0"/>
        <w:autoSpaceDE w:val="0"/>
        <w:autoSpaceDN w:val="0"/>
        <w:adjustRightInd w:val="0"/>
        <w:rPr>
          <w:rFonts w:cstheme="minorHAnsi"/>
          <w:color w:val="262626"/>
          <w:u w:color="3F802D"/>
        </w:rPr>
      </w:pPr>
      <w:r w:rsidRPr="003B04F7">
        <w:rPr>
          <w:rFonts w:cstheme="minorHAnsi"/>
          <w:color w:val="262626"/>
          <w:u w:color="3F802D"/>
        </w:rPr>
        <w:t>Firstly, when</w:t>
      </w:r>
      <w:proofErr w:type="gramStart"/>
      <w:r w:rsidRPr="003B04F7">
        <w:rPr>
          <w:rFonts w:cstheme="minorHAnsi"/>
          <w:color w:val="262626"/>
          <w:u w:color="3F802D"/>
        </w:rPr>
        <w:t>  linked</w:t>
      </w:r>
      <w:proofErr w:type="gramEnd"/>
      <w:r w:rsidRPr="003B04F7">
        <w:rPr>
          <w:rFonts w:cstheme="minorHAnsi"/>
          <w:color w:val="262626"/>
          <w:u w:color="3F802D"/>
        </w:rPr>
        <w:t xml:space="preserve"> to political alignment, grants become tools of political manoeuvring. This is in turn creates less vocal MPs who will often be less willing to oppose the dominant party due to the threat that essential funding may be withheld or blocked.   Such a scenario may result in unfavourable decisions and practices being undertaken by the dominant party without opposition, which may affect the nation as a whole</w:t>
      </w:r>
    </w:p>
    <w:p w14:paraId="183A5281" w14:textId="77777777" w:rsidR="00E23FA7" w:rsidRPr="003B04F7" w:rsidRDefault="00E23FA7" w:rsidP="00E23FA7">
      <w:pPr>
        <w:rPr>
          <w:rFonts w:cstheme="minorHAnsi"/>
        </w:rPr>
      </w:pPr>
    </w:p>
    <w:p w14:paraId="6DB6C898" w14:textId="77777777" w:rsidR="00E23FA7" w:rsidRPr="003B04F7" w:rsidRDefault="00E23FA7" w:rsidP="00E23FA7">
      <w:pPr>
        <w:rPr>
          <w:rFonts w:cstheme="minorHAnsi"/>
        </w:rPr>
      </w:pPr>
      <w:r w:rsidRPr="003B04F7">
        <w:rPr>
          <w:rFonts w:cstheme="minorHAnsi"/>
        </w:rPr>
        <w:t xml:space="preserve">Not only is government financing politically manipulated in order to suppress political opposition internally within parliament, but government funds are also misused to influence voting patterns. In the lead up to the 2002 election, just prior to the introduction of limited </w:t>
      </w:r>
      <w:r w:rsidRPr="003B04F7">
        <w:rPr>
          <w:rFonts w:cstheme="minorHAnsi"/>
        </w:rPr>
        <w:lastRenderedPageBreak/>
        <w:t xml:space="preserve">preferential voting,  the </w:t>
      </w:r>
      <w:proofErr w:type="spellStart"/>
      <w:r w:rsidRPr="003B04F7">
        <w:rPr>
          <w:rFonts w:cstheme="minorHAnsi"/>
        </w:rPr>
        <w:t>Morauta</w:t>
      </w:r>
      <w:proofErr w:type="spellEnd"/>
      <w:r w:rsidRPr="003B04F7">
        <w:rPr>
          <w:rFonts w:cstheme="minorHAnsi"/>
        </w:rPr>
        <w:t xml:space="preserve"> government spent so liberally in its attempt to ensure re-election that there was very little left in the annual budget when the </w:t>
      </w:r>
      <w:proofErr w:type="spellStart"/>
      <w:r w:rsidRPr="003B04F7">
        <w:rPr>
          <w:rFonts w:cstheme="minorHAnsi"/>
        </w:rPr>
        <w:t>Somare</w:t>
      </w:r>
      <w:proofErr w:type="spellEnd"/>
      <w:r w:rsidRPr="003B04F7">
        <w:rPr>
          <w:rFonts w:cstheme="minorHAnsi"/>
        </w:rPr>
        <w:t xml:space="preserve"> government assumed power in mid 2002.  The outgoing government of Sir </w:t>
      </w:r>
      <w:proofErr w:type="spellStart"/>
      <w:r w:rsidRPr="003B04F7">
        <w:rPr>
          <w:rFonts w:cstheme="minorHAnsi"/>
        </w:rPr>
        <w:t>Mekere</w:t>
      </w:r>
      <w:proofErr w:type="spellEnd"/>
      <w:r w:rsidRPr="003B04F7">
        <w:rPr>
          <w:rFonts w:cstheme="minorHAnsi"/>
        </w:rPr>
        <w:t xml:space="preserve"> </w:t>
      </w:r>
      <w:proofErr w:type="spellStart"/>
      <w:r w:rsidRPr="003B04F7">
        <w:rPr>
          <w:rFonts w:cstheme="minorHAnsi"/>
        </w:rPr>
        <w:t>Morauta</w:t>
      </w:r>
      <w:proofErr w:type="spellEnd"/>
      <w:r w:rsidRPr="003B04F7">
        <w:rPr>
          <w:rFonts w:cstheme="minorHAnsi"/>
        </w:rPr>
        <w:t xml:space="preserve"> left behind the biggest </w:t>
      </w:r>
      <w:proofErr w:type="gramStart"/>
      <w:r w:rsidRPr="003B04F7">
        <w:rPr>
          <w:rFonts w:cstheme="minorHAnsi"/>
        </w:rPr>
        <w:t>deficit  in</w:t>
      </w:r>
      <w:proofErr w:type="gramEnd"/>
      <w:r w:rsidRPr="003B04F7">
        <w:rPr>
          <w:rFonts w:cstheme="minorHAnsi"/>
        </w:rPr>
        <w:t xml:space="preserve"> Papua New Guinea history, despite a reputation for fiscal responsibility. Foreign reserves fell by US 16 million during the first half of 2002 to US 409 million. The situation had been worsened by unbudgeted expenditures the highest of which was 103 million for roads and 73 million kina for the election itself (Curtin 2002: 141-144).</w:t>
      </w:r>
    </w:p>
    <w:p w14:paraId="475C64E8" w14:textId="77777777" w:rsidR="002444EF" w:rsidRPr="003B04F7" w:rsidRDefault="002444EF" w:rsidP="00590774">
      <w:pPr>
        <w:widowControl w:val="0"/>
        <w:autoSpaceDE w:val="0"/>
        <w:autoSpaceDN w:val="0"/>
        <w:adjustRightInd w:val="0"/>
        <w:spacing w:after="240"/>
        <w:rPr>
          <w:rFonts w:cstheme="minorHAnsi"/>
          <w:color w:val="000000"/>
        </w:rPr>
      </w:pPr>
    </w:p>
    <w:p w14:paraId="2577BAB2" w14:textId="77777777" w:rsidR="00590774" w:rsidRPr="003B04F7" w:rsidRDefault="00590774" w:rsidP="00590774">
      <w:pPr>
        <w:rPr>
          <w:rFonts w:cstheme="minorHAnsi"/>
        </w:rPr>
      </w:pPr>
    </w:p>
    <w:sectPr w:rsidR="00590774" w:rsidRPr="003B04F7" w:rsidSect="001E49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5910F" w14:textId="77777777" w:rsidR="00911745" w:rsidRDefault="00911745" w:rsidP="00F51950">
      <w:r>
        <w:separator/>
      </w:r>
    </w:p>
  </w:endnote>
  <w:endnote w:type="continuationSeparator" w:id="0">
    <w:p w14:paraId="4518EC57" w14:textId="77777777" w:rsidR="00911745" w:rsidRDefault="00911745" w:rsidP="00F51950">
      <w:r>
        <w:continuationSeparator/>
      </w:r>
    </w:p>
  </w:endnote>
  <w:endnote w:id="1">
    <w:p w14:paraId="64F2E449" w14:textId="04A3E1A8" w:rsidR="00F51950" w:rsidRPr="00F51950" w:rsidRDefault="00F51950">
      <w:pPr>
        <w:pStyle w:val="EndnoteText"/>
        <w:rPr>
          <w:lang w:val="en-US"/>
        </w:rPr>
      </w:pPr>
      <w:r>
        <w:rPr>
          <w:rStyle w:val="EndnoteReference"/>
        </w:rPr>
        <w:endnoteRef/>
      </w:r>
      <w:r>
        <w:t xml:space="preserve"> </w:t>
      </w:r>
      <w:r>
        <w:rPr>
          <w:lang w:val="en-US"/>
        </w:rPr>
        <w:t>P. Manohar,</w:t>
      </w:r>
      <w:r>
        <w:rPr>
          <w:i/>
          <w:lang w:val="en-US"/>
        </w:rPr>
        <w:t xml:space="preserve"> T</w:t>
      </w:r>
      <w:r w:rsidRPr="00F51950">
        <w:rPr>
          <w:i/>
          <w:lang w:val="en-US"/>
        </w:rPr>
        <w:t xml:space="preserve">he impacts of Human Resource </w:t>
      </w:r>
      <w:r>
        <w:rPr>
          <w:i/>
          <w:lang w:val="en-US"/>
        </w:rPr>
        <w:t>Management Initiative on the de</w:t>
      </w:r>
      <w:r w:rsidRPr="00F51950">
        <w:rPr>
          <w:i/>
          <w:lang w:val="en-US"/>
        </w:rPr>
        <w:t xml:space="preserve">sired (HRD) </w:t>
      </w:r>
      <w:proofErr w:type="gramStart"/>
      <w:r w:rsidRPr="00F51950">
        <w:rPr>
          <w:i/>
          <w:lang w:val="en-US"/>
        </w:rPr>
        <w:t>Outcomes :</w:t>
      </w:r>
      <w:proofErr w:type="gramEnd"/>
      <w:r w:rsidRPr="00F51950">
        <w:rPr>
          <w:i/>
          <w:lang w:val="en-US"/>
        </w:rPr>
        <w:t xml:space="preserve"> the Case of PNG Power Limited</w:t>
      </w:r>
      <w:r>
        <w:rPr>
          <w:lang w:val="en-US"/>
        </w:rPr>
        <w:t xml:space="preserve">, Thesis presented to the School of Business and Public Policy, University of Papua New Guinea December 2018.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86496" w14:textId="77777777" w:rsidR="00911745" w:rsidRDefault="00911745" w:rsidP="00F51950">
      <w:r>
        <w:separator/>
      </w:r>
    </w:p>
  </w:footnote>
  <w:footnote w:type="continuationSeparator" w:id="0">
    <w:p w14:paraId="6E21AB5A" w14:textId="77777777" w:rsidR="00911745" w:rsidRDefault="00911745" w:rsidP="00F519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774"/>
    <w:rsid w:val="00022BFE"/>
    <w:rsid w:val="00071509"/>
    <w:rsid w:val="00091454"/>
    <w:rsid w:val="001B0B50"/>
    <w:rsid w:val="001B2AD6"/>
    <w:rsid w:val="001E4917"/>
    <w:rsid w:val="00206330"/>
    <w:rsid w:val="0021500C"/>
    <w:rsid w:val="002444EF"/>
    <w:rsid w:val="002A5A04"/>
    <w:rsid w:val="002D4623"/>
    <w:rsid w:val="00342DA3"/>
    <w:rsid w:val="003B04F7"/>
    <w:rsid w:val="003D5937"/>
    <w:rsid w:val="004219B9"/>
    <w:rsid w:val="004C6F88"/>
    <w:rsid w:val="0057149A"/>
    <w:rsid w:val="00590774"/>
    <w:rsid w:val="006405C3"/>
    <w:rsid w:val="006422CA"/>
    <w:rsid w:val="00642D0C"/>
    <w:rsid w:val="00676F5E"/>
    <w:rsid w:val="0072492A"/>
    <w:rsid w:val="00755D62"/>
    <w:rsid w:val="007C150E"/>
    <w:rsid w:val="007D22CC"/>
    <w:rsid w:val="007E0FBA"/>
    <w:rsid w:val="007F40DC"/>
    <w:rsid w:val="00801A7F"/>
    <w:rsid w:val="00816142"/>
    <w:rsid w:val="00851662"/>
    <w:rsid w:val="00860446"/>
    <w:rsid w:val="0086798E"/>
    <w:rsid w:val="00870EE5"/>
    <w:rsid w:val="008A7580"/>
    <w:rsid w:val="008B42C6"/>
    <w:rsid w:val="008B668E"/>
    <w:rsid w:val="008F0AEC"/>
    <w:rsid w:val="00911745"/>
    <w:rsid w:val="00954641"/>
    <w:rsid w:val="009779FD"/>
    <w:rsid w:val="009F2D35"/>
    <w:rsid w:val="00A02F62"/>
    <w:rsid w:val="00A70C94"/>
    <w:rsid w:val="00A7523D"/>
    <w:rsid w:val="00AD780E"/>
    <w:rsid w:val="00AF43BC"/>
    <w:rsid w:val="00B14B73"/>
    <w:rsid w:val="00B5378F"/>
    <w:rsid w:val="00BA093F"/>
    <w:rsid w:val="00BD45C2"/>
    <w:rsid w:val="00CA380E"/>
    <w:rsid w:val="00CB3B59"/>
    <w:rsid w:val="00CC3C6B"/>
    <w:rsid w:val="00CD5FFC"/>
    <w:rsid w:val="00DA61DB"/>
    <w:rsid w:val="00DC30E3"/>
    <w:rsid w:val="00DD4955"/>
    <w:rsid w:val="00E23FA7"/>
    <w:rsid w:val="00E24B71"/>
    <w:rsid w:val="00E61E86"/>
    <w:rsid w:val="00F51950"/>
    <w:rsid w:val="00F54B1E"/>
    <w:rsid w:val="00F55099"/>
    <w:rsid w:val="00F8461D"/>
    <w:rsid w:val="00F90A50"/>
    <w:rsid w:val="00F93095"/>
    <w:rsid w:val="00FA5F79"/>
    <w:rsid w:val="00FB43B1"/>
    <w:rsid w:val="00FF54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A268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590774"/>
  </w:style>
  <w:style w:type="character" w:customStyle="1" w:styleId="il">
    <w:name w:val="il"/>
    <w:basedOn w:val="DefaultParagraphFont"/>
    <w:rsid w:val="00590774"/>
  </w:style>
  <w:style w:type="paragraph" w:styleId="EndnoteText">
    <w:name w:val="endnote text"/>
    <w:basedOn w:val="Normal"/>
    <w:link w:val="EndnoteTextChar"/>
    <w:uiPriority w:val="99"/>
    <w:unhideWhenUsed/>
    <w:rsid w:val="00F51950"/>
  </w:style>
  <w:style w:type="character" w:customStyle="1" w:styleId="EndnoteTextChar">
    <w:name w:val="Endnote Text Char"/>
    <w:basedOn w:val="DefaultParagraphFont"/>
    <w:link w:val="EndnoteText"/>
    <w:uiPriority w:val="99"/>
    <w:rsid w:val="00F51950"/>
  </w:style>
  <w:style w:type="character" w:styleId="EndnoteReference">
    <w:name w:val="endnote reference"/>
    <w:basedOn w:val="DefaultParagraphFont"/>
    <w:uiPriority w:val="99"/>
    <w:unhideWhenUsed/>
    <w:rsid w:val="00F519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219107">
      <w:bodyDiv w:val="1"/>
      <w:marLeft w:val="0"/>
      <w:marRight w:val="0"/>
      <w:marTop w:val="0"/>
      <w:marBottom w:val="0"/>
      <w:divBdr>
        <w:top w:val="none" w:sz="0" w:space="0" w:color="auto"/>
        <w:left w:val="none" w:sz="0" w:space="0" w:color="auto"/>
        <w:bottom w:val="none" w:sz="0" w:space="0" w:color="auto"/>
        <w:right w:val="none" w:sz="0" w:space="0" w:color="auto"/>
      </w:divBdr>
    </w:div>
    <w:div w:id="1759249136">
      <w:bodyDiv w:val="1"/>
      <w:marLeft w:val="0"/>
      <w:marRight w:val="0"/>
      <w:marTop w:val="0"/>
      <w:marBottom w:val="0"/>
      <w:divBdr>
        <w:top w:val="none" w:sz="0" w:space="0" w:color="auto"/>
        <w:left w:val="none" w:sz="0" w:space="0" w:color="auto"/>
        <w:bottom w:val="none" w:sz="0" w:space="0" w:color="auto"/>
        <w:right w:val="none" w:sz="0" w:space="0" w:color="auto"/>
      </w:divBdr>
    </w:div>
    <w:div w:id="1816677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1602</Words>
  <Characters>9453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FSS MU</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David Lea</cp:lastModifiedBy>
  <cp:revision>2</cp:revision>
  <dcterms:created xsi:type="dcterms:W3CDTF">2019-04-24T08:40:00Z</dcterms:created>
  <dcterms:modified xsi:type="dcterms:W3CDTF">2019-04-24T08:40:00Z</dcterms:modified>
</cp:coreProperties>
</file>