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A76915" w:rsidRPr="00DD75FD" w14:paraId="05C12089" w14:textId="77777777" w:rsidTr="002D232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6F26008" w14:textId="77777777" w:rsidR="00A76915" w:rsidRPr="00AC11B8" w:rsidRDefault="00A76915" w:rsidP="002D2324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B5ACEED" w14:textId="77777777" w:rsidR="00A76915" w:rsidRPr="00AC11B8" w:rsidRDefault="00A76915" w:rsidP="002D2324">
            <w:pPr>
              <w:ind w:left="176"/>
              <w:rPr>
                <w:noProof/>
              </w:rPr>
            </w:pPr>
            <w:r>
              <w:rPr>
                <w:noProof/>
              </w:rPr>
              <w:t>Kristina Křivková</w:t>
            </w:r>
          </w:p>
        </w:tc>
      </w:tr>
      <w:tr w:rsidR="00A76915" w:rsidRPr="00DD75FD" w14:paraId="1C219AC6" w14:textId="77777777" w:rsidTr="002D232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D09D15A" w14:textId="77777777" w:rsidR="00A76915" w:rsidRPr="00AC11B8" w:rsidRDefault="00A76915" w:rsidP="002D2324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CB162A1" w14:textId="77777777" w:rsidR="00A76915" w:rsidRPr="00AC11B8" w:rsidRDefault="00A76915" w:rsidP="002D2324">
            <w:pPr>
              <w:ind w:left="176"/>
              <w:rPr>
                <w:noProof/>
              </w:rPr>
            </w:pPr>
            <w:r>
              <w:rPr>
                <w:noProof/>
              </w:rPr>
              <w:t>459893</w:t>
            </w:r>
          </w:p>
        </w:tc>
      </w:tr>
      <w:tr w:rsidR="00A76915" w14:paraId="6B95B2AD" w14:textId="77777777" w:rsidTr="002D232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03B6111" w14:textId="77777777" w:rsidR="00A76915" w:rsidRPr="00AC11B8" w:rsidRDefault="00A76915" w:rsidP="002D2324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107996D" w14:textId="77777777" w:rsidR="00A76915" w:rsidRPr="00AC11B8" w:rsidRDefault="00A76915" w:rsidP="002D2324">
            <w:pPr>
              <w:ind w:left="176"/>
              <w:rPr>
                <w:noProof/>
              </w:rPr>
            </w:pPr>
            <w:r w:rsidRPr="00F26B35">
              <w:rPr>
                <w:noProof/>
              </w:rPr>
              <w:t>PSY1</w:t>
            </w:r>
            <w:r w:rsidR="00EA4986">
              <w:rPr>
                <w:noProof/>
              </w:rPr>
              <w:t>17</w:t>
            </w:r>
            <w:r w:rsidRPr="00F26B35">
              <w:rPr>
                <w:noProof/>
              </w:rPr>
              <w:t xml:space="preserve"> </w:t>
            </w:r>
            <w:r w:rsidR="00EA4986">
              <w:rPr>
                <w:noProof/>
              </w:rPr>
              <w:t>Statistická analýza dat</w:t>
            </w:r>
          </w:p>
        </w:tc>
      </w:tr>
      <w:tr w:rsidR="00A76915" w14:paraId="0C3E319B" w14:textId="77777777" w:rsidTr="002D232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8F48D02" w14:textId="77777777" w:rsidR="00A76915" w:rsidRPr="00AC11B8" w:rsidRDefault="00A76915" w:rsidP="002D2324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8D270CE" w14:textId="77777777" w:rsidR="00A76915" w:rsidRPr="00AC11B8" w:rsidRDefault="00EA4986" w:rsidP="002D2324">
            <w:pPr>
              <w:ind w:left="176"/>
              <w:rPr>
                <w:noProof/>
              </w:rPr>
            </w:pPr>
            <w:r>
              <w:rPr>
                <w:noProof/>
              </w:rPr>
              <w:t>Mgr. Stanislav Ježek, Ph.D.</w:t>
            </w:r>
          </w:p>
        </w:tc>
      </w:tr>
      <w:tr w:rsidR="00A76915" w14:paraId="3CFDD0EE" w14:textId="77777777" w:rsidTr="002D232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901C593" w14:textId="77777777" w:rsidR="00A76915" w:rsidRPr="00AC11B8" w:rsidRDefault="00A76915" w:rsidP="002D2324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057011" w14:textId="77777777" w:rsidR="00A76915" w:rsidRPr="00AC11B8" w:rsidRDefault="00EA4986" w:rsidP="002D2324">
            <w:pPr>
              <w:ind w:left="176"/>
              <w:rPr>
                <w:noProof/>
              </w:rPr>
            </w:pPr>
            <w:r>
              <w:rPr>
                <w:noProof/>
              </w:rPr>
              <w:t>8</w:t>
            </w:r>
            <w:r w:rsidR="00A76915" w:rsidRPr="00AC11B8">
              <w:rPr>
                <w:noProof/>
              </w:rPr>
              <w:t xml:space="preserve">. </w:t>
            </w:r>
            <w:r>
              <w:rPr>
                <w:noProof/>
              </w:rPr>
              <w:t>5</w:t>
            </w:r>
            <w:r w:rsidR="00A76915" w:rsidRPr="00AC11B8">
              <w:rPr>
                <w:noProof/>
              </w:rPr>
              <w:t>. 20</w:t>
            </w:r>
            <w:r w:rsidR="00A76915"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14:paraId="3FA929F2" w14:textId="77777777" w:rsidR="00A76915" w:rsidRPr="00AC11B8" w:rsidRDefault="00A76915" w:rsidP="002D2324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57BB06B9" w14:textId="77777777" w:rsidR="00A76915" w:rsidRPr="00AC11B8" w:rsidRDefault="00EA4986" w:rsidP="002D2324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A76915" w14:paraId="26DAAC1E" w14:textId="77777777" w:rsidTr="002D2324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70451F9D" w14:textId="77777777" w:rsidR="00A76915" w:rsidRDefault="00A76915" w:rsidP="002D232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E09CBE6" w14:textId="77777777" w:rsidR="00A76915" w:rsidRDefault="00A76915" w:rsidP="00A76915">
      <w:pPr>
        <w:rPr>
          <w:noProof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0743CD5" wp14:editId="364EA599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</w:p>
    <w:p w14:paraId="48DFF798" w14:textId="77777777" w:rsidR="00A76915" w:rsidRDefault="00A76915" w:rsidP="003E60CC">
      <w:pPr>
        <w:jc w:val="both"/>
        <w:rPr>
          <w:b/>
          <w:sz w:val="24"/>
          <w:szCs w:val="24"/>
        </w:rPr>
      </w:pPr>
      <w:r w:rsidRPr="00EA4986">
        <w:rPr>
          <w:b/>
          <w:sz w:val="24"/>
          <w:szCs w:val="24"/>
        </w:rPr>
        <w:t>Drogově závislí mají i po vyléčení výrazné problémy s pracovním uplatněním</w:t>
      </w:r>
    </w:p>
    <w:p w14:paraId="532A4F2B" w14:textId="77777777" w:rsidR="00EA4986" w:rsidRDefault="00EA4986" w:rsidP="003E60CC">
      <w:pPr>
        <w:jc w:val="both"/>
      </w:pPr>
      <w:r>
        <w:t>Drogová závislost u adolescentů a mladých dospělých je v České republice závažným problémem již od devadesátých let minulého století. V Evropě jsou Češi na předních příčkách statistik užívání marihuany, ale i dalších ilegálních návykových látek jako je heroin a pervitin</w:t>
      </w:r>
      <w:r w:rsidR="00B474F3">
        <w:t xml:space="preserve">, které patří mezi silně návykové látky s mnoho negativními důsledky. Počet problémových uživatelů drog se v roce 2009 pohyboval mezi 35 až 37 tisíci osob, ambulantně bylo léčeno celkem 16 343 osob, hospitalizováno pro drogové problémy bylo 5 308 osob. Tato alarmující čísla naznačují závažnost situace, která spolu nese spoustu dalších společenských problémů jako nízké dosažené vzdělání a následné těžkosti související s pracovním uplatněním drogově závislých i po tom, co se své závislosti zbaví. </w:t>
      </w:r>
    </w:p>
    <w:p w14:paraId="192C135E" w14:textId="77777777" w:rsidR="00B474F3" w:rsidRDefault="00C10DB2" w:rsidP="003E60CC">
      <w:pPr>
        <w:jc w:val="both"/>
      </w:pPr>
      <w:r>
        <w:t xml:space="preserve">Česká studie z roku 2011 </w:t>
      </w:r>
      <w:r w:rsidR="00106FEB">
        <w:t xml:space="preserve">přinesla nová zjištění v oblasti užívání heroinu a pervitinu v adolescenci a jejím vlivu na život v dospělosti stále závislých i vyléčených. Pozitivním zjištěním je, že intenzivní užívání drog v dospívání přetrvalo do dospělosti pouze u 25 % účastníků výzkumu. Tři čtvrtiny uživatelů drog v adolescenci se dokázaly své závislosti zbavit. Abstinence v dospělosti však neznamená, že tito původně intenzivní uživatelé drog jsou zcela bezproblémoví v dospělosti. </w:t>
      </w:r>
      <w:r w:rsidR="00EC6460">
        <w:t xml:space="preserve">Drogová závislost, i když už je vyléčená, přináší závažné problémy v oblasti pracovního uplatnění. Souvisí to hlavně s nízkou úrovní dosaženého vzdělání. Užívání tvrdých drog v dospívání může výrazně zhoršit studijní výsledky a zapříčinit i předčasné </w:t>
      </w:r>
      <w:r w:rsidR="00390993">
        <w:t xml:space="preserve">ukončení </w:t>
      </w:r>
      <w:r w:rsidR="00EC6460">
        <w:t xml:space="preserve">studia. Z účastníků výzkumu </w:t>
      </w:r>
      <w:r w:rsidR="00390993">
        <w:t xml:space="preserve">má 54 % abstinujících a 77 % stálých uživatelů drog pouze základní vzdělání, případně jsou vyučeni. Mladí lidé ve stejném věku, kteří drogy neužívali ani neužívají, mají vyšší dosažené vzdělání a tím pádem i lepší pracovní uplatnění. </w:t>
      </w:r>
    </w:p>
    <w:p w14:paraId="4AEFC275" w14:textId="77777777" w:rsidR="00A501CD" w:rsidRDefault="00A501CD" w:rsidP="003E60CC">
      <w:pPr>
        <w:jc w:val="both"/>
      </w:pPr>
      <w:commentRangeStart w:id="0"/>
      <w:r>
        <w:rPr>
          <w:noProof/>
        </w:rPr>
        <w:drawing>
          <wp:inline distT="0" distB="0" distL="0" distR="0" wp14:anchorId="2417A0FE" wp14:editId="3987EC11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commentRangeEnd w:id="0"/>
      <w:r w:rsidR="00581952">
        <w:rPr>
          <w:rStyle w:val="CommentReference"/>
        </w:rPr>
        <w:commentReference w:id="0"/>
      </w:r>
    </w:p>
    <w:p w14:paraId="6B03DD04" w14:textId="77777777" w:rsidR="00390993" w:rsidRDefault="00390993" w:rsidP="003E60CC">
      <w:pPr>
        <w:jc w:val="both"/>
      </w:pPr>
      <w:r>
        <w:lastRenderedPageBreak/>
        <w:t xml:space="preserve">Dalším zajímavým zjištěním je, že abstinující a stálí uživatelé drog se v mnoho charakteristikách tolik neliší. Důvodem jsou společné psychologické, sociální a neurobiologické faktory </w:t>
      </w:r>
      <w:r w:rsidR="00DC48DB">
        <w:t>zapříčiněné užíváním drog v mladém věku.</w:t>
      </w:r>
      <w:r w:rsidR="00F57958">
        <w:t xml:space="preserve"> Například ani abstinující ani stále drogově závislí netrpí problémy s alkoholem.</w:t>
      </w:r>
      <w:r w:rsidR="00DC48DB">
        <w:t xml:space="preserve"> I když s užíváním drog přestali, jejich životy a osudy jsou tím již navždy ovlivněny. Nicméně malé rozdíly mezi abstinujícími a stálými uživateli drog jsou hlavně v sociální adaptaci. Abstinující mají vyšší vzdělání, vyšší zaměstnanost na vyšších pozicích a více jich žije v manželství nebo trvalém partnerském vztahu. </w:t>
      </w:r>
      <w:r w:rsidR="00F57958">
        <w:t>Stálí uživatelé drog mají více problémů s dodržováním zákona než abstinující. Jejich tělesné zdraví je na výrazně horší úrovni než zdraví abstinujících.</w:t>
      </w:r>
    </w:p>
    <w:p w14:paraId="0E42CC7B" w14:textId="77777777" w:rsidR="00DC48DB" w:rsidRPr="00EA4986" w:rsidRDefault="00DC48DB" w:rsidP="003E60CC">
      <w:pPr>
        <w:jc w:val="both"/>
      </w:pPr>
      <w:r>
        <w:t xml:space="preserve">O tom, jestli se člověk ze závislosti vyléčí rozhoduje také droga, kterou užívá a frekvence jejího užívání. Mezi uživateli, kteří nebyli schopni se své závislosti zbavit, je výrazně více zastoupen heroin. Jeho denní užívání v období dospívání se objevilo u 84 % stálých uživatelů oproti 34 % abstinujících. </w:t>
      </w:r>
      <w:r w:rsidR="00A22FAB">
        <w:t xml:space="preserve">Stálí uživatelé podstoupili také více detoxifikačních a léčebných pobytů. </w:t>
      </w:r>
    </w:p>
    <w:p w14:paraId="33AB3F0F" w14:textId="77777777" w:rsidR="003E60CC" w:rsidRDefault="00A22FAB" w:rsidP="003E60CC">
      <w:pPr>
        <w:jc w:val="both"/>
      </w:pPr>
      <w:r>
        <w:t>Co se týká psychiky a duševního zdraví, je známým faktem, že drogová závislost je může značně narušit. Studie prokázala, že stálí uživatelé drog mají nižší sebehodnocení, mají větší sklony k depresím a celkově horší duševní zdraví oproti abstinujícím. Také trpí více neurotickými a psychotickými poruchami</w:t>
      </w:r>
      <w:r w:rsidR="00FF122C">
        <w:t>.</w:t>
      </w:r>
      <w:r w:rsidR="006E1DD0">
        <w:t xml:space="preserve"> Rozdíl mezi oběma skupinami není však dramatický. Duševní zdraví je závislostí ovlivněno i po vyléčení.</w:t>
      </w:r>
      <w:r w:rsidR="00FF122C">
        <w:t xml:space="preserve"> </w:t>
      </w:r>
      <w:r w:rsidR="003E60CC">
        <w:t xml:space="preserve">Není velkým překvapením, že nyní abstinující jsou výrazně více spokojení se svým životem než stálí uživatelé. Odráží to podstatný rozdíl v tom, jak svou životní situaci abstinenti a drogově závislí vnímají. </w:t>
      </w:r>
    </w:p>
    <w:p w14:paraId="4B9EFB04" w14:textId="77777777" w:rsidR="00A501CD" w:rsidRDefault="00B33FDA" w:rsidP="003E60CC">
      <w:pPr>
        <w:jc w:val="both"/>
      </w:pPr>
      <w:r>
        <w:t xml:space="preserve">Užívání nelegálních návykových látek je v české společnosti velkým problémem, který je třeba řešit. I po vyléčení se abstinující uživatelé drog potýkají s řadou komplikací, které jim znepříjemňují život. Je důležité, aby zejména mladí lidé tato rizika užívání drog znali a věděli, že krátkodobá zábava za zničený život </w:t>
      </w:r>
      <w:commentRangeStart w:id="1"/>
      <w:r>
        <w:t>nestojí</w:t>
      </w:r>
      <w:commentRangeEnd w:id="1"/>
      <w:r w:rsidR="00581952">
        <w:rPr>
          <w:rStyle w:val="CommentReference"/>
        </w:rPr>
        <w:commentReference w:id="1"/>
      </w:r>
      <w:r>
        <w:t xml:space="preserve">. </w:t>
      </w:r>
    </w:p>
    <w:p w14:paraId="2D1096C1" w14:textId="77777777" w:rsidR="00B33FDA" w:rsidRDefault="00B33FDA"/>
    <w:sectPr w:rsidR="00B3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13T21:27:00Z" w:initials="AŤ">
    <w:p w14:paraId="2E782011" w14:textId="77777777" w:rsidR="00581952" w:rsidRDefault="00581952">
      <w:pPr>
        <w:pStyle w:val="CommentText"/>
      </w:pPr>
      <w:r>
        <w:rPr>
          <w:rStyle w:val="CommentReference"/>
        </w:rPr>
        <w:annotationRef/>
      </w:r>
      <w:r>
        <w:t xml:space="preserve">Měla byste vysvětlit, co znamenají hodnoty na ose Y. </w:t>
      </w:r>
    </w:p>
  </w:comment>
  <w:comment w:id="1" w:author="Adam Ťápal" w:date="2019-06-13T21:29:00Z" w:initials="AŤ">
    <w:p w14:paraId="5173087D" w14:textId="77777777" w:rsidR="00581952" w:rsidRDefault="00581952">
      <w:pPr>
        <w:pStyle w:val="CommentText"/>
      </w:pPr>
      <w:r>
        <w:rPr>
          <w:rStyle w:val="CommentReference"/>
        </w:rPr>
        <w:annotationRef/>
      </w:r>
      <w:r>
        <w:t xml:space="preserve">Přijato, 10b.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782011" w15:done="0"/>
  <w15:commentEx w15:paraId="517308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82011" w16cid:durableId="20AD3E5D"/>
  <w16cid:commentId w16cid:paraId="5173087D" w16cid:durableId="20AD3E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2C"/>
    <w:rsid w:val="00106FEB"/>
    <w:rsid w:val="00167C7C"/>
    <w:rsid w:val="00390993"/>
    <w:rsid w:val="003E60CC"/>
    <w:rsid w:val="004F04EB"/>
    <w:rsid w:val="00581952"/>
    <w:rsid w:val="006E1DD0"/>
    <w:rsid w:val="00720A35"/>
    <w:rsid w:val="008A4FCC"/>
    <w:rsid w:val="00A22FAB"/>
    <w:rsid w:val="00A501CD"/>
    <w:rsid w:val="00A76915"/>
    <w:rsid w:val="00B33FDA"/>
    <w:rsid w:val="00B474F3"/>
    <w:rsid w:val="00C10DB2"/>
    <w:rsid w:val="00DC48DB"/>
    <w:rsid w:val="00EA4986"/>
    <w:rsid w:val="00EC6460"/>
    <w:rsid w:val="00F57958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F67E"/>
  <w15:chartTrackingRefBased/>
  <w15:docId w15:val="{0E208BC2-CC6D-4225-9D7E-2712BD3A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1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Porovnání</a:t>
            </a:r>
            <a:r>
              <a:rPr lang="cs-CZ" baseline="0"/>
              <a:t> problémů v různých oblastech života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neužívá drogy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 dodržováním zákona</c:v>
                </c:pt>
                <c:pt idx="5">
                  <c:v>problémy v rodině</c:v>
                </c:pt>
                <c:pt idx="6">
                  <c:v>psychické problémy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</c:v>
                </c:pt>
                <c:pt idx="1">
                  <c:v>0.39</c:v>
                </c:pt>
                <c:pt idx="2">
                  <c:v>0.05</c:v>
                </c:pt>
                <c:pt idx="3">
                  <c:v>0.02</c:v>
                </c:pt>
                <c:pt idx="4">
                  <c:v>0.04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8-488F-B3AC-427F7796E07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užívá drogy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 dodržováním zákona</c:v>
                </c:pt>
                <c:pt idx="5">
                  <c:v>problémy v rodině</c:v>
                </c:pt>
                <c:pt idx="6">
                  <c:v>psychické problémy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</c:v>
                </c:pt>
                <c:pt idx="1">
                  <c:v>0.7</c:v>
                </c:pt>
                <c:pt idx="2">
                  <c:v>0.05</c:v>
                </c:pt>
                <c:pt idx="3">
                  <c:v>0.19</c:v>
                </c:pt>
                <c:pt idx="4">
                  <c:v>0.16</c:v>
                </c:pt>
                <c:pt idx="5">
                  <c:v>0.28000000000000003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8-488F-B3AC-427F7796E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1472624"/>
        <c:axId val="1479627584"/>
      </c:barChart>
      <c:catAx>
        <c:axId val="140147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9627584"/>
        <c:crosses val="autoZero"/>
        <c:auto val="1"/>
        <c:lblAlgn val="ctr"/>
        <c:lblOffset val="100"/>
        <c:noMultiLvlLbl val="0"/>
      </c:catAx>
      <c:valAx>
        <c:axId val="147962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147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Krisina Křivková</dc:creator>
  <cp:keywords/>
  <dc:description/>
  <cp:lastModifiedBy>Adam Ťápal</cp:lastModifiedBy>
  <cp:revision>3</cp:revision>
  <dcterms:created xsi:type="dcterms:W3CDTF">2019-05-08T21:00:00Z</dcterms:created>
  <dcterms:modified xsi:type="dcterms:W3CDTF">2019-06-13T19:29:00Z</dcterms:modified>
</cp:coreProperties>
</file>