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text" w:horzAnchor="page" w:tblpX="2691" w:tblpY="-546"/>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2"/>
        <w:gridCol w:w="2529"/>
        <w:gridCol w:w="3613"/>
      </w:tblGrid>
      <w:tr w:rsidR="000D6B2F" w:rsidRPr="00686C83" w14:paraId="614184D6" w14:textId="77777777" w:rsidTr="00A96F57">
        <w:trPr>
          <w:trHeight w:val="341"/>
        </w:trPr>
        <w:tc>
          <w:tcPr>
            <w:tcW w:w="3072" w:type="dxa"/>
            <w:tcBorders>
              <w:right w:val="single" w:sz="4" w:space="0" w:color="BFBFBF" w:themeColor="background1" w:themeShade="BF"/>
            </w:tcBorders>
            <w:vAlign w:val="center"/>
          </w:tcPr>
          <w:p w14:paraId="5A67CCD2" w14:textId="77777777" w:rsidR="000D6B2F" w:rsidRPr="00686C83" w:rsidRDefault="000D6B2F" w:rsidP="00A96F57">
            <w:pPr>
              <w:rPr>
                <w:rFonts w:ascii="Times New Roman" w:hAnsi="Times New Roman" w:cs="Times New Roman"/>
                <w:noProof/>
              </w:rPr>
            </w:pPr>
            <w:r w:rsidRPr="006859E0">
              <w:rPr>
                <w:noProof/>
                <w:lang w:eastAsia="cs-CZ"/>
              </w:rPr>
              <w:drawing>
                <wp:anchor distT="0" distB="0" distL="114300" distR="114300" simplePos="0" relativeHeight="251659264" behindDoc="1" locked="1" layoutInCell="1" allowOverlap="1" wp14:anchorId="4E7690F9" wp14:editId="35A486CF">
                  <wp:simplePos x="0" y="0"/>
                  <wp:positionH relativeFrom="margin">
                    <wp:posOffset>-1343025</wp:posOffset>
                  </wp:positionH>
                  <wp:positionV relativeFrom="paragraph">
                    <wp:posOffset>-63500</wp:posOffset>
                  </wp:positionV>
                  <wp:extent cx="1090295" cy="838200"/>
                  <wp:effectExtent l="0" t="0" r="0" b="0"/>
                  <wp:wrapNone/>
                  <wp:docPr id="3" name="Obrázek 3" descr="C:\Users\Hynek\Downloads\soc-lg-cze-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ynek\Downloads\soc-lg-cze-rgb.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029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6C83">
              <w:rPr>
                <w:rFonts w:ascii="Times New Roman" w:hAnsi="Times New Roman" w:cs="Times New Roman"/>
                <w:noProof/>
              </w:rPr>
              <w:t>Jméno a příjmení:</w:t>
            </w:r>
          </w:p>
        </w:tc>
        <w:tc>
          <w:tcPr>
            <w:tcW w:w="6142" w:type="dxa"/>
            <w:gridSpan w:val="2"/>
            <w:tcBorders>
              <w:left w:val="single" w:sz="4" w:space="0" w:color="BFBFBF" w:themeColor="background1" w:themeShade="BF"/>
            </w:tcBorders>
            <w:vAlign w:val="center"/>
          </w:tcPr>
          <w:p w14:paraId="5B297A31" w14:textId="77777777" w:rsidR="000D6B2F" w:rsidRPr="00686C83" w:rsidRDefault="000D6B2F" w:rsidP="00A96F57">
            <w:pPr>
              <w:ind w:left="176"/>
              <w:rPr>
                <w:rFonts w:ascii="Times New Roman" w:hAnsi="Times New Roman" w:cs="Times New Roman"/>
                <w:noProof/>
              </w:rPr>
            </w:pPr>
            <w:r w:rsidRPr="00686C83">
              <w:rPr>
                <w:rFonts w:ascii="Times New Roman" w:hAnsi="Times New Roman" w:cs="Times New Roman"/>
                <w:noProof/>
              </w:rPr>
              <w:t>Kamila Uvírová</w:t>
            </w:r>
          </w:p>
        </w:tc>
      </w:tr>
      <w:tr w:rsidR="000D6B2F" w:rsidRPr="00686C83" w14:paraId="503DF10C" w14:textId="77777777" w:rsidTr="00A96F57">
        <w:trPr>
          <w:trHeight w:val="341"/>
        </w:trPr>
        <w:tc>
          <w:tcPr>
            <w:tcW w:w="3072" w:type="dxa"/>
            <w:tcBorders>
              <w:right w:val="single" w:sz="4" w:space="0" w:color="BFBFBF" w:themeColor="background1" w:themeShade="BF"/>
            </w:tcBorders>
            <w:vAlign w:val="center"/>
          </w:tcPr>
          <w:p w14:paraId="2991FA2F" w14:textId="77777777" w:rsidR="000D6B2F" w:rsidRPr="00686C83" w:rsidRDefault="000D6B2F" w:rsidP="00A96F57">
            <w:pPr>
              <w:rPr>
                <w:rFonts w:ascii="Times New Roman" w:hAnsi="Times New Roman" w:cs="Times New Roman"/>
                <w:noProof/>
              </w:rPr>
            </w:pPr>
            <w:r w:rsidRPr="00686C83">
              <w:rPr>
                <w:rFonts w:ascii="Times New Roman" w:hAnsi="Times New Roman" w:cs="Times New Roman"/>
                <w:noProof/>
              </w:rPr>
              <w:t>UČO:</w:t>
            </w:r>
          </w:p>
        </w:tc>
        <w:tc>
          <w:tcPr>
            <w:tcW w:w="6142" w:type="dxa"/>
            <w:gridSpan w:val="2"/>
            <w:tcBorders>
              <w:left w:val="single" w:sz="4" w:space="0" w:color="BFBFBF" w:themeColor="background1" w:themeShade="BF"/>
            </w:tcBorders>
            <w:vAlign w:val="center"/>
          </w:tcPr>
          <w:p w14:paraId="60379AE3" w14:textId="77777777" w:rsidR="000D6B2F" w:rsidRPr="00686C83" w:rsidRDefault="000D6B2F" w:rsidP="00A96F57">
            <w:pPr>
              <w:ind w:left="176"/>
              <w:rPr>
                <w:rFonts w:ascii="Times New Roman" w:hAnsi="Times New Roman" w:cs="Times New Roman"/>
                <w:noProof/>
              </w:rPr>
            </w:pPr>
            <w:r w:rsidRPr="00686C83">
              <w:rPr>
                <w:rFonts w:ascii="Times New Roman" w:hAnsi="Times New Roman" w:cs="Times New Roman"/>
                <w:noProof/>
              </w:rPr>
              <w:t>483775</w:t>
            </w:r>
          </w:p>
        </w:tc>
      </w:tr>
      <w:tr w:rsidR="000D6B2F" w:rsidRPr="00686C83" w14:paraId="2BAE25E2" w14:textId="77777777" w:rsidTr="00A96F57">
        <w:trPr>
          <w:trHeight w:val="341"/>
        </w:trPr>
        <w:tc>
          <w:tcPr>
            <w:tcW w:w="3072" w:type="dxa"/>
            <w:tcBorders>
              <w:right w:val="single" w:sz="4" w:space="0" w:color="BFBFBF" w:themeColor="background1" w:themeShade="BF"/>
            </w:tcBorders>
            <w:vAlign w:val="center"/>
          </w:tcPr>
          <w:p w14:paraId="7355397D" w14:textId="77777777" w:rsidR="000D6B2F" w:rsidRPr="00686C83" w:rsidRDefault="000D6B2F" w:rsidP="00A96F57">
            <w:pPr>
              <w:rPr>
                <w:rFonts w:ascii="Times New Roman" w:hAnsi="Times New Roman" w:cs="Times New Roman"/>
                <w:noProof/>
              </w:rPr>
            </w:pPr>
            <w:r w:rsidRPr="00686C83">
              <w:rPr>
                <w:rFonts w:ascii="Times New Roman" w:hAnsi="Times New Roman" w:cs="Times New Roman"/>
                <w:noProof/>
              </w:rPr>
              <w:t>Název, kód předmětu:</w:t>
            </w:r>
          </w:p>
        </w:tc>
        <w:tc>
          <w:tcPr>
            <w:tcW w:w="6142" w:type="dxa"/>
            <w:gridSpan w:val="2"/>
            <w:tcBorders>
              <w:left w:val="single" w:sz="4" w:space="0" w:color="BFBFBF" w:themeColor="background1" w:themeShade="BF"/>
            </w:tcBorders>
            <w:vAlign w:val="center"/>
          </w:tcPr>
          <w:p w14:paraId="278B7256" w14:textId="77777777" w:rsidR="000D6B2F" w:rsidRPr="00686C83" w:rsidRDefault="000D6B2F" w:rsidP="00A96F57">
            <w:pPr>
              <w:ind w:left="176"/>
              <w:rPr>
                <w:rFonts w:ascii="Times New Roman" w:hAnsi="Times New Roman" w:cs="Times New Roman"/>
                <w:noProof/>
              </w:rPr>
            </w:pPr>
            <w:r>
              <w:rPr>
                <w:rFonts w:ascii="Times New Roman" w:hAnsi="Times New Roman" w:cs="Times New Roman"/>
                <w:noProof/>
              </w:rPr>
              <w:t>Statistická analýza dat</w:t>
            </w:r>
            <w:r w:rsidRPr="00686C83">
              <w:rPr>
                <w:rFonts w:ascii="Times New Roman" w:hAnsi="Times New Roman" w:cs="Times New Roman"/>
                <w:noProof/>
              </w:rPr>
              <w:t>, PSY</w:t>
            </w:r>
            <w:r w:rsidR="00445F51">
              <w:rPr>
                <w:rFonts w:ascii="Times New Roman" w:hAnsi="Times New Roman" w:cs="Times New Roman"/>
                <w:noProof/>
              </w:rPr>
              <w:t>117</w:t>
            </w:r>
          </w:p>
        </w:tc>
      </w:tr>
      <w:tr w:rsidR="000D6B2F" w:rsidRPr="00686C83" w14:paraId="3CA663C4" w14:textId="77777777" w:rsidTr="00A96F57">
        <w:trPr>
          <w:trHeight w:val="341"/>
        </w:trPr>
        <w:tc>
          <w:tcPr>
            <w:tcW w:w="3072" w:type="dxa"/>
            <w:tcBorders>
              <w:right w:val="single" w:sz="4" w:space="0" w:color="BFBFBF" w:themeColor="background1" w:themeShade="BF"/>
            </w:tcBorders>
            <w:vAlign w:val="center"/>
          </w:tcPr>
          <w:p w14:paraId="52F0245E" w14:textId="77777777" w:rsidR="000D6B2F" w:rsidRPr="00686C83" w:rsidRDefault="000D6B2F" w:rsidP="00A96F57">
            <w:pPr>
              <w:ind w:left="164" w:hanging="164"/>
              <w:rPr>
                <w:rFonts w:ascii="Times New Roman" w:hAnsi="Times New Roman" w:cs="Times New Roman"/>
                <w:noProof/>
              </w:rPr>
            </w:pPr>
            <w:r w:rsidRPr="00686C83">
              <w:rPr>
                <w:rFonts w:ascii="Times New Roman" w:hAnsi="Times New Roman" w:cs="Times New Roman"/>
                <w:noProof/>
              </w:rPr>
              <w:t>Vyučující:</w:t>
            </w:r>
          </w:p>
        </w:tc>
        <w:tc>
          <w:tcPr>
            <w:tcW w:w="6142" w:type="dxa"/>
            <w:gridSpan w:val="2"/>
            <w:tcBorders>
              <w:left w:val="single" w:sz="4" w:space="0" w:color="BFBFBF" w:themeColor="background1" w:themeShade="BF"/>
            </w:tcBorders>
            <w:vAlign w:val="center"/>
          </w:tcPr>
          <w:p w14:paraId="61B01F1C" w14:textId="77777777" w:rsidR="000D6B2F" w:rsidRPr="00445F51" w:rsidRDefault="00445F51" w:rsidP="00A96F57">
            <w:pPr>
              <w:ind w:left="176"/>
              <w:rPr>
                <w:rFonts w:ascii="Times New Roman" w:hAnsi="Times New Roman" w:cs="Times New Roman"/>
                <w:noProof/>
              </w:rPr>
            </w:pPr>
            <w:r w:rsidRPr="00445F51">
              <w:rPr>
                <w:rFonts w:ascii="Times New Roman" w:hAnsi="Times New Roman" w:cs="Times New Roman"/>
              </w:rPr>
              <w:t>Mgr. Stanislav Ježek, PhD.</w:t>
            </w:r>
          </w:p>
        </w:tc>
      </w:tr>
      <w:tr w:rsidR="000D6B2F" w:rsidRPr="00686C83" w14:paraId="4832E6D3" w14:textId="77777777" w:rsidTr="00A96F57">
        <w:trPr>
          <w:gridAfter w:val="1"/>
          <w:wAfter w:w="3613" w:type="dxa"/>
          <w:trHeight w:val="341"/>
        </w:trPr>
        <w:tc>
          <w:tcPr>
            <w:tcW w:w="3072" w:type="dxa"/>
            <w:tcBorders>
              <w:right w:val="single" w:sz="4" w:space="0" w:color="BFBFBF" w:themeColor="background1" w:themeShade="BF"/>
            </w:tcBorders>
            <w:vAlign w:val="center"/>
          </w:tcPr>
          <w:p w14:paraId="564E33F0" w14:textId="77777777" w:rsidR="000D6B2F" w:rsidRPr="00686C83" w:rsidRDefault="000D6B2F" w:rsidP="00A96F57">
            <w:pPr>
              <w:rPr>
                <w:rFonts w:ascii="Times New Roman" w:hAnsi="Times New Roman" w:cs="Times New Roman"/>
                <w:noProof/>
              </w:rPr>
            </w:pPr>
            <w:r w:rsidRPr="00686C83">
              <w:rPr>
                <w:rFonts w:ascii="Times New Roman" w:hAnsi="Times New Roman" w:cs="Times New Roman"/>
                <w:noProof/>
              </w:rPr>
              <w:t>Datum odevzdání:</w:t>
            </w:r>
          </w:p>
        </w:tc>
        <w:tc>
          <w:tcPr>
            <w:tcW w:w="2529" w:type="dxa"/>
            <w:tcBorders>
              <w:left w:val="single" w:sz="4" w:space="0" w:color="BFBFBF" w:themeColor="background1" w:themeShade="BF"/>
            </w:tcBorders>
            <w:vAlign w:val="center"/>
          </w:tcPr>
          <w:p w14:paraId="112B60F2" w14:textId="77777777" w:rsidR="000D6B2F" w:rsidRPr="00686C83" w:rsidRDefault="000D6B2F" w:rsidP="00A96F57">
            <w:pPr>
              <w:ind w:left="176"/>
              <w:rPr>
                <w:rFonts w:ascii="Times New Roman" w:hAnsi="Times New Roman" w:cs="Times New Roman"/>
                <w:noProof/>
              </w:rPr>
            </w:pPr>
            <w:r>
              <w:rPr>
                <w:rFonts w:ascii="Times New Roman" w:hAnsi="Times New Roman" w:cs="Times New Roman"/>
                <w:noProof/>
              </w:rPr>
              <w:t>7</w:t>
            </w:r>
            <w:r w:rsidRPr="00686C83">
              <w:rPr>
                <w:rFonts w:ascii="Times New Roman" w:hAnsi="Times New Roman" w:cs="Times New Roman"/>
                <w:noProof/>
              </w:rPr>
              <w:t xml:space="preserve">. </w:t>
            </w:r>
            <w:r>
              <w:rPr>
                <w:rFonts w:ascii="Times New Roman" w:hAnsi="Times New Roman" w:cs="Times New Roman"/>
                <w:noProof/>
              </w:rPr>
              <w:t>5</w:t>
            </w:r>
            <w:r w:rsidRPr="00686C83">
              <w:rPr>
                <w:rFonts w:ascii="Times New Roman" w:hAnsi="Times New Roman" w:cs="Times New Roman"/>
                <w:noProof/>
              </w:rPr>
              <w:t xml:space="preserve">. 2019 </w:t>
            </w:r>
          </w:p>
        </w:tc>
      </w:tr>
    </w:tbl>
    <w:p w14:paraId="63CE0E5B" w14:textId="77777777" w:rsidR="001E63E1" w:rsidRDefault="001E63E1" w:rsidP="001E63E1">
      <w:pPr>
        <w:pStyle w:val="Subtitle"/>
        <w:rPr>
          <w:sz w:val="40"/>
        </w:rPr>
      </w:pPr>
    </w:p>
    <w:p w14:paraId="7309B3DD" w14:textId="77777777" w:rsidR="001E63E1" w:rsidRDefault="001E63E1" w:rsidP="00D24E58">
      <w:pPr>
        <w:pStyle w:val="Subtitle"/>
        <w:jc w:val="center"/>
        <w:rPr>
          <w:sz w:val="40"/>
        </w:rPr>
      </w:pPr>
    </w:p>
    <w:p w14:paraId="56461A52" w14:textId="77777777" w:rsidR="001E63E1" w:rsidRDefault="001E63E1" w:rsidP="00D24E58">
      <w:pPr>
        <w:pStyle w:val="Subtitle"/>
        <w:jc w:val="center"/>
        <w:rPr>
          <w:sz w:val="40"/>
        </w:rPr>
      </w:pPr>
    </w:p>
    <w:p w14:paraId="5A6CB180" w14:textId="77777777" w:rsidR="00D24E58" w:rsidRPr="00D24E58" w:rsidRDefault="00D24E58" w:rsidP="00D24E58">
      <w:pPr>
        <w:pStyle w:val="Subtitle"/>
        <w:jc w:val="center"/>
        <w:rPr>
          <w:sz w:val="40"/>
        </w:rPr>
      </w:pPr>
      <w:r w:rsidRPr="00D24E58">
        <w:rPr>
          <w:sz w:val="40"/>
        </w:rPr>
        <w:t>DOSPÍVAJÍCÍ UŽIVATELÉ HEROINU A PERVITINU PO 14 LETECH</w:t>
      </w:r>
    </w:p>
    <w:p w14:paraId="16E2630E" w14:textId="77777777" w:rsidR="005A4229" w:rsidRPr="00D24E58" w:rsidRDefault="005A4229" w:rsidP="00D24E58">
      <w:pPr>
        <w:jc w:val="both"/>
        <w:rPr>
          <w:rFonts w:ascii="Times New Roman" w:hAnsi="Times New Roman" w:cs="Times New Roman"/>
          <w:sz w:val="24"/>
        </w:rPr>
      </w:pPr>
      <w:r w:rsidRPr="00D24E58">
        <w:rPr>
          <w:rFonts w:ascii="Times New Roman" w:hAnsi="Times New Roman" w:cs="Times New Roman"/>
          <w:sz w:val="24"/>
        </w:rPr>
        <w:t xml:space="preserve">Všichni víme, že drogy jsou velice škodlivé látky a závislostí na ně trpí velká část populace. Mnoho vědců se v minulosti pokusilo zmapovat situaci, na našem území však výzkumy v oblasti drog </w:t>
      </w:r>
      <w:r w:rsidR="00A44573" w:rsidRPr="00D24E58">
        <w:rPr>
          <w:rFonts w:ascii="Times New Roman" w:hAnsi="Times New Roman" w:cs="Times New Roman"/>
          <w:sz w:val="24"/>
        </w:rPr>
        <w:t>až doposud zaostávaly</w:t>
      </w:r>
      <w:r w:rsidRPr="00D24E58">
        <w:rPr>
          <w:rFonts w:ascii="Times New Roman" w:hAnsi="Times New Roman" w:cs="Times New Roman"/>
          <w:sz w:val="24"/>
        </w:rPr>
        <w:t>.</w:t>
      </w:r>
    </w:p>
    <w:p w14:paraId="05FEC49D" w14:textId="77777777" w:rsidR="00F90CBF" w:rsidRPr="00D24E58" w:rsidRDefault="0048732D" w:rsidP="00D24E58">
      <w:pPr>
        <w:jc w:val="both"/>
        <w:rPr>
          <w:rFonts w:ascii="Times New Roman" w:hAnsi="Times New Roman" w:cs="Times New Roman"/>
          <w:sz w:val="24"/>
        </w:rPr>
      </w:pPr>
      <w:r w:rsidRPr="00D24E58">
        <w:rPr>
          <w:rFonts w:ascii="Times New Roman" w:hAnsi="Times New Roman" w:cs="Times New Roman"/>
          <w:sz w:val="24"/>
        </w:rPr>
        <w:t>Proto se v</w:t>
      </w:r>
      <w:r w:rsidR="00BE3247" w:rsidRPr="00D24E58">
        <w:rPr>
          <w:rFonts w:ascii="Times New Roman" w:hAnsi="Times New Roman" w:cs="Times New Roman"/>
          <w:sz w:val="24"/>
        </w:rPr>
        <w:t>ědecký tým</w:t>
      </w:r>
      <w:r w:rsidR="00311F5E" w:rsidRPr="00D24E58">
        <w:rPr>
          <w:rFonts w:ascii="Times New Roman" w:hAnsi="Times New Roman" w:cs="Times New Roman"/>
          <w:sz w:val="24"/>
        </w:rPr>
        <w:t xml:space="preserve"> v roce 2012</w:t>
      </w:r>
      <w:r w:rsidR="00BE3247" w:rsidRPr="00D24E58">
        <w:rPr>
          <w:rFonts w:ascii="Times New Roman" w:hAnsi="Times New Roman" w:cs="Times New Roman"/>
          <w:sz w:val="24"/>
        </w:rPr>
        <w:t xml:space="preserve"> v čele se Ladislavem Czémym rozhodl napsat</w:t>
      </w:r>
      <w:r w:rsidR="005A4229" w:rsidRPr="00D24E58">
        <w:rPr>
          <w:rFonts w:ascii="Times New Roman" w:hAnsi="Times New Roman" w:cs="Times New Roman"/>
          <w:sz w:val="24"/>
        </w:rPr>
        <w:t xml:space="preserve"> psychologickou</w:t>
      </w:r>
      <w:r w:rsidR="00BE3247" w:rsidRPr="00D24E58">
        <w:rPr>
          <w:rFonts w:ascii="Times New Roman" w:hAnsi="Times New Roman" w:cs="Times New Roman"/>
          <w:sz w:val="24"/>
        </w:rPr>
        <w:t xml:space="preserve"> studii, ve které se snažil lépe porozumět drogově závislým lidem</w:t>
      </w:r>
      <w:r w:rsidRPr="00D24E58">
        <w:rPr>
          <w:rFonts w:ascii="Times New Roman" w:hAnsi="Times New Roman" w:cs="Times New Roman"/>
          <w:sz w:val="24"/>
        </w:rPr>
        <w:t xml:space="preserve"> v České republice</w:t>
      </w:r>
      <w:r w:rsidR="00BE3247" w:rsidRPr="00D24E58">
        <w:rPr>
          <w:rFonts w:ascii="Times New Roman" w:hAnsi="Times New Roman" w:cs="Times New Roman"/>
          <w:sz w:val="24"/>
        </w:rPr>
        <w:t>. Vědce zajímalo, jak velký vliv</w:t>
      </w:r>
      <w:r w:rsidR="00A44573" w:rsidRPr="00D24E58">
        <w:rPr>
          <w:rFonts w:ascii="Times New Roman" w:hAnsi="Times New Roman" w:cs="Times New Roman"/>
          <w:sz w:val="24"/>
        </w:rPr>
        <w:t xml:space="preserve"> na člověka</w:t>
      </w:r>
      <w:r w:rsidR="00BE3247" w:rsidRPr="00D24E58">
        <w:rPr>
          <w:rFonts w:ascii="Times New Roman" w:hAnsi="Times New Roman" w:cs="Times New Roman"/>
          <w:sz w:val="24"/>
        </w:rPr>
        <w:t xml:space="preserve"> má závislost</w:t>
      </w:r>
      <w:r w:rsidR="00A44573" w:rsidRPr="00D24E58">
        <w:rPr>
          <w:rFonts w:ascii="Times New Roman" w:hAnsi="Times New Roman" w:cs="Times New Roman"/>
          <w:sz w:val="24"/>
        </w:rPr>
        <w:t xml:space="preserve">, </w:t>
      </w:r>
      <w:r w:rsidR="00BE3247" w:rsidRPr="00D24E58">
        <w:rPr>
          <w:rFonts w:ascii="Times New Roman" w:hAnsi="Times New Roman" w:cs="Times New Roman"/>
          <w:sz w:val="24"/>
        </w:rPr>
        <w:t xml:space="preserve">když začne být závislý už v mládí. Snažili se </w:t>
      </w:r>
      <w:r w:rsidR="00FC1E8B" w:rsidRPr="00D24E58">
        <w:rPr>
          <w:rFonts w:ascii="Times New Roman" w:hAnsi="Times New Roman" w:cs="Times New Roman"/>
          <w:sz w:val="24"/>
        </w:rPr>
        <w:t>sledovat vývoj</w:t>
      </w:r>
      <w:r w:rsidR="00BE3247" w:rsidRPr="00D24E58">
        <w:rPr>
          <w:rFonts w:ascii="Times New Roman" w:hAnsi="Times New Roman" w:cs="Times New Roman"/>
          <w:sz w:val="24"/>
        </w:rPr>
        <w:t xml:space="preserve"> 17letých drogově závislých osob </w:t>
      </w:r>
      <w:r w:rsidR="00FC1E8B" w:rsidRPr="00D24E58">
        <w:rPr>
          <w:rFonts w:ascii="Times New Roman" w:hAnsi="Times New Roman" w:cs="Times New Roman"/>
          <w:sz w:val="24"/>
        </w:rPr>
        <w:t>až do dospělosti, kdy se věk zkoumaných osob pohyboval kolem třiceti let. Byli proto testováni dvakrát, jednou v mladém věku a podruhé ve starším.</w:t>
      </w:r>
      <w:r w:rsidR="005A4229" w:rsidRPr="00D24E58">
        <w:rPr>
          <w:rFonts w:ascii="Times New Roman" w:hAnsi="Times New Roman" w:cs="Times New Roman"/>
          <w:sz w:val="24"/>
        </w:rPr>
        <w:t xml:space="preserve"> Bohužel druhá (starší) skupina byla</w:t>
      </w:r>
      <w:r w:rsidR="00A44573" w:rsidRPr="00D24E58">
        <w:rPr>
          <w:rFonts w:ascii="Times New Roman" w:hAnsi="Times New Roman" w:cs="Times New Roman"/>
          <w:sz w:val="24"/>
        </w:rPr>
        <w:t xml:space="preserve"> velikostně</w:t>
      </w:r>
      <w:r w:rsidR="005A4229" w:rsidRPr="00D24E58">
        <w:rPr>
          <w:rFonts w:ascii="Times New Roman" w:hAnsi="Times New Roman" w:cs="Times New Roman"/>
          <w:sz w:val="24"/>
        </w:rPr>
        <w:t xml:space="preserve"> o polovinu menší než ta původní. Převážně kvůli změně bydliště nebo odmítnutí v další spolupráci. </w:t>
      </w:r>
      <w:r w:rsidR="00F90CBF" w:rsidRPr="00D24E58">
        <w:rPr>
          <w:rFonts w:ascii="Times New Roman" w:hAnsi="Times New Roman" w:cs="Times New Roman"/>
          <w:sz w:val="24"/>
        </w:rPr>
        <w:t>Výzkumný vzorek tvořily z dvou třetin ženy, avšak to by nemělo mít zkreslující vliv na výsledky.</w:t>
      </w:r>
    </w:p>
    <w:p w14:paraId="19C97B2D" w14:textId="77777777" w:rsidR="00A44573" w:rsidRPr="00D24E58" w:rsidRDefault="00A44573" w:rsidP="00D24E58">
      <w:pPr>
        <w:jc w:val="both"/>
        <w:rPr>
          <w:rFonts w:ascii="Times New Roman" w:hAnsi="Times New Roman" w:cs="Times New Roman"/>
          <w:sz w:val="24"/>
        </w:rPr>
      </w:pPr>
      <w:r w:rsidRPr="00D24E58">
        <w:rPr>
          <w:rFonts w:ascii="Times New Roman" w:hAnsi="Times New Roman" w:cs="Times New Roman"/>
          <w:sz w:val="24"/>
        </w:rPr>
        <w:t>Bylo zjištěno mnoho negativních vlivů na vývoj závislosti, především bychom zde měli zařadit prostředí, ve kterém se</w:t>
      </w:r>
      <w:r w:rsidR="00883689">
        <w:rPr>
          <w:rFonts w:ascii="Times New Roman" w:hAnsi="Times New Roman" w:cs="Times New Roman"/>
          <w:sz w:val="24"/>
        </w:rPr>
        <w:t xml:space="preserve"> daný jedinec </w:t>
      </w:r>
      <w:r w:rsidRPr="00D24E58">
        <w:rPr>
          <w:rFonts w:ascii="Times New Roman" w:hAnsi="Times New Roman" w:cs="Times New Roman"/>
          <w:sz w:val="24"/>
        </w:rPr>
        <w:t xml:space="preserve">pohybuje nebo ve kterém vyrůstá. Špatná ekonomická situace nebo rodinné prostředí mohou mít dopad na </w:t>
      </w:r>
      <w:r w:rsidR="00883689">
        <w:rPr>
          <w:rFonts w:ascii="Times New Roman" w:hAnsi="Times New Roman" w:cs="Times New Roman"/>
          <w:sz w:val="24"/>
        </w:rPr>
        <w:t>jeho</w:t>
      </w:r>
      <w:r w:rsidRPr="00D24E58">
        <w:rPr>
          <w:rFonts w:ascii="Times New Roman" w:hAnsi="Times New Roman" w:cs="Times New Roman"/>
          <w:sz w:val="24"/>
        </w:rPr>
        <w:t xml:space="preserve"> chování. Nemusí se však vždy jednat pouze o</w:t>
      </w:r>
      <w:r w:rsidR="00D24E58">
        <w:rPr>
          <w:rFonts w:ascii="Times New Roman" w:hAnsi="Times New Roman" w:cs="Times New Roman"/>
          <w:sz w:val="24"/>
        </w:rPr>
        <w:t> </w:t>
      </w:r>
      <w:r w:rsidRPr="00D24E58">
        <w:rPr>
          <w:rFonts w:ascii="Times New Roman" w:hAnsi="Times New Roman" w:cs="Times New Roman"/>
          <w:sz w:val="24"/>
        </w:rPr>
        <w:t>rodinu</w:t>
      </w:r>
      <w:r w:rsidRPr="00731E77">
        <w:rPr>
          <w:rFonts w:ascii="Times New Roman" w:hAnsi="Times New Roman" w:cs="Times New Roman"/>
          <w:sz w:val="24"/>
          <w:highlight w:val="yellow"/>
        </w:rPr>
        <w:t xml:space="preserve">. </w:t>
      </w:r>
      <w:commentRangeStart w:id="0"/>
      <w:r w:rsidRPr="00731E77">
        <w:rPr>
          <w:rFonts w:ascii="Times New Roman" w:hAnsi="Times New Roman" w:cs="Times New Roman"/>
          <w:sz w:val="24"/>
          <w:highlight w:val="yellow"/>
        </w:rPr>
        <w:t>Můžeme zde uvést příklad: velký vliv na závislost má situace, kdy je váš/vaše nejlepší kamarád/ka drogově závislá. Máte větší než 50% pravděpodobnost, že když je závislý/á on/a, vy budete taky.</w:t>
      </w:r>
      <w:r w:rsidRPr="00D24E58">
        <w:rPr>
          <w:rFonts w:ascii="Times New Roman" w:hAnsi="Times New Roman" w:cs="Times New Roman"/>
          <w:sz w:val="24"/>
        </w:rPr>
        <w:t xml:space="preserve"> </w:t>
      </w:r>
      <w:commentRangeEnd w:id="0"/>
      <w:r w:rsidR="00692AB2">
        <w:rPr>
          <w:rStyle w:val="CommentReference"/>
        </w:rPr>
        <w:commentReference w:id="0"/>
      </w:r>
    </w:p>
    <w:p w14:paraId="61873367" w14:textId="77777777" w:rsidR="00A44573" w:rsidRPr="00D24E58" w:rsidRDefault="00A44573" w:rsidP="00D24E58">
      <w:pPr>
        <w:jc w:val="both"/>
        <w:rPr>
          <w:rFonts w:ascii="Times New Roman" w:hAnsi="Times New Roman" w:cs="Times New Roman"/>
          <w:sz w:val="24"/>
        </w:rPr>
      </w:pPr>
      <w:r w:rsidRPr="00D24E58">
        <w:rPr>
          <w:rFonts w:ascii="Times New Roman" w:hAnsi="Times New Roman" w:cs="Times New Roman"/>
          <w:sz w:val="24"/>
        </w:rPr>
        <w:t>Bohužel, drogy mají špatný vliv nejenom na zdraví jedinců, ale taktéž na jejich pozdější uplatnění se v zaměstnání. Skupinka drogově závislých má mnohem horší šanci získat stálé zaměstnání (v porovnáni s tou abstinující). Takové problémy může mít až přes 70 % z nich. Když už si nějaké zaměstnání najdou, tak se v polovině případů živí manuální prací. Je to hlavně způsobeno tím, že nemají získané dostatečné vzdělání, aby si mohli kvalitní práci najít.</w:t>
      </w:r>
    </w:p>
    <w:p w14:paraId="1ACBF041" w14:textId="77777777" w:rsidR="00A44573" w:rsidRPr="00D24E58" w:rsidRDefault="00A44573" w:rsidP="00D24E58">
      <w:pPr>
        <w:jc w:val="both"/>
        <w:rPr>
          <w:rFonts w:ascii="Times New Roman" w:hAnsi="Times New Roman" w:cs="Times New Roman"/>
          <w:sz w:val="24"/>
        </w:rPr>
      </w:pPr>
      <w:r w:rsidRPr="00D24E58">
        <w:rPr>
          <w:rFonts w:ascii="Times New Roman" w:hAnsi="Times New Roman" w:cs="Times New Roman"/>
          <w:sz w:val="24"/>
        </w:rPr>
        <w:t xml:space="preserve">Pro užívání drog jsou typické některé druhy chování. Například taková promiskuita v mladém věku pro vás určitě není překvapením. Bylo však zjištěno, že alkohol na celkovou situaci moc velký vliv nemá, tzn. lidé závislí na drogách nejsou automaticky taktéž závislí na alkoholu, ve většině případů k alkoholismu nedochází. </w:t>
      </w:r>
    </w:p>
    <w:p w14:paraId="1CCCAE6E" w14:textId="77777777" w:rsidR="00F90CBF" w:rsidRPr="00D24E58" w:rsidRDefault="00F90CBF" w:rsidP="00D24E58">
      <w:pPr>
        <w:jc w:val="both"/>
        <w:rPr>
          <w:rFonts w:ascii="Times New Roman" w:hAnsi="Times New Roman" w:cs="Times New Roman"/>
          <w:sz w:val="24"/>
        </w:rPr>
      </w:pPr>
      <w:r w:rsidRPr="00D24E58">
        <w:rPr>
          <w:rFonts w:ascii="Times New Roman" w:hAnsi="Times New Roman" w:cs="Times New Roman"/>
          <w:sz w:val="24"/>
        </w:rPr>
        <w:t xml:space="preserve">Bylo zajímavé, že 25 % zkoumaných osob se při druhém testování pořád nacházelo v zajetí působení drog. Zbytku osob se úspěšně podařilo se z vlivu drog dostat ven a abstinovat. </w:t>
      </w:r>
      <w:r w:rsidR="00FC1E8B" w:rsidRPr="00D24E58">
        <w:rPr>
          <w:rFonts w:ascii="Times New Roman" w:hAnsi="Times New Roman" w:cs="Times New Roman"/>
          <w:sz w:val="24"/>
        </w:rPr>
        <w:t xml:space="preserve">Právě rozdíly </w:t>
      </w:r>
      <w:r w:rsidR="00670D46" w:rsidRPr="00D24E58">
        <w:rPr>
          <w:rFonts w:ascii="Times New Roman" w:hAnsi="Times New Roman" w:cs="Times New Roman"/>
          <w:sz w:val="24"/>
        </w:rPr>
        <w:t>mezi těmito dvěma skupinami se snažili vědci prozkoumat podrobněji.</w:t>
      </w:r>
      <w:r w:rsidR="00160A47" w:rsidRPr="00D24E58">
        <w:rPr>
          <w:rFonts w:ascii="Times New Roman" w:hAnsi="Times New Roman" w:cs="Times New Roman"/>
          <w:sz w:val="24"/>
        </w:rPr>
        <w:t xml:space="preserve"> Jako první z nich bychom mohli zmínit nejčastěji užívanou drogu. U lidí, kteří stále drogy užívají, je nejčastější výskyt</w:t>
      </w:r>
      <w:r w:rsidR="00A44573" w:rsidRPr="00D24E58">
        <w:rPr>
          <w:rFonts w:ascii="Times New Roman" w:hAnsi="Times New Roman" w:cs="Times New Roman"/>
          <w:sz w:val="24"/>
        </w:rPr>
        <w:t xml:space="preserve"> počátku</w:t>
      </w:r>
      <w:r w:rsidR="00160A47" w:rsidRPr="00D24E58">
        <w:rPr>
          <w:rFonts w:ascii="Times New Roman" w:hAnsi="Times New Roman" w:cs="Times New Roman"/>
          <w:sz w:val="24"/>
        </w:rPr>
        <w:t xml:space="preserve"> závislosti </w:t>
      </w:r>
      <w:r w:rsidR="00A44573" w:rsidRPr="00D24E58">
        <w:rPr>
          <w:rFonts w:ascii="Times New Roman" w:hAnsi="Times New Roman" w:cs="Times New Roman"/>
          <w:sz w:val="24"/>
        </w:rPr>
        <w:t>kvůli</w:t>
      </w:r>
      <w:r w:rsidR="00160A47" w:rsidRPr="00D24E58">
        <w:rPr>
          <w:rFonts w:ascii="Times New Roman" w:hAnsi="Times New Roman" w:cs="Times New Roman"/>
          <w:sz w:val="24"/>
        </w:rPr>
        <w:t xml:space="preserve"> heroinu</w:t>
      </w:r>
      <w:r w:rsidR="00D63DA5" w:rsidRPr="00D24E58">
        <w:rPr>
          <w:rFonts w:ascii="Times New Roman" w:hAnsi="Times New Roman" w:cs="Times New Roman"/>
          <w:sz w:val="24"/>
        </w:rPr>
        <w:t xml:space="preserve"> (až nadpoloviční)</w:t>
      </w:r>
      <w:r w:rsidR="00160A47" w:rsidRPr="00D24E58">
        <w:rPr>
          <w:rFonts w:ascii="Times New Roman" w:hAnsi="Times New Roman" w:cs="Times New Roman"/>
          <w:sz w:val="24"/>
        </w:rPr>
        <w:t>, poté až na pervitinu. U dnes abstinujících jsou</w:t>
      </w:r>
      <w:r w:rsidR="00D63DA5" w:rsidRPr="00D24E58">
        <w:rPr>
          <w:rFonts w:ascii="Times New Roman" w:hAnsi="Times New Roman" w:cs="Times New Roman"/>
          <w:sz w:val="24"/>
        </w:rPr>
        <w:t xml:space="preserve"> právě</w:t>
      </w:r>
      <w:r w:rsidR="00160A47" w:rsidRPr="00D24E58">
        <w:rPr>
          <w:rFonts w:ascii="Times New Roman" w:hAnsi="Times New Roman" w:cs="Times New Roman"/>
          <w:sz w:val="24"/>
        </w:rPr>
        <w:t xml:space="preserve"> tyto dvě drogy přehozeny. Nejmarkantnějším rozdílem je </w:t>
      </w:r>
      <w:r w:rsidR="00D63DA5" w:rsidRPr="00D24E58">
        <w:rPr>
          <w:rFonts w:ascii="Times New Roman" w:hAnsi="Times New Roman" w:cs="Times New Roman"/>
          <w:sz w:val="24"/>
        </w:rPr>
        <w:t>častost užívání těchto látek</w:t>
      </w:r>
      <w:r w:rsidR="00680EEA" w:rsidRPr="00D24E58">
        <w:rPr>
          <w:rFonts w:ascii="Times New Roman" w:hAnsi="Times New Roman" w:cs="Times New Roman"/>
          <w:sz w:val="24"/>
        </w:rPr>
        <w:t xml:space="preserve"> v době mládí</w:t>
      </w:r>
      <w:r w:rsidR="00D63DA5" w:rsidRPr="00D24E58">
        <w:rPr>
          <w:rFonts w:ascii="Times New Roman" w:hAnsi="Times New Roman" w:cs="Times New Roman"/>
          <w:sz w:val="24"/>
        </w:rPr>
        <w:t xml:space="preserve">. Každodenním užíváním je totiž charakteristická skupina </w:t>
      </w:r>
      <w:r w:rsidR="00D63DA5" w:rsidRPr="00D24E58">
        <w:rPr>
          <w:rFonts w:ascii="Times New Roman" w:hAnsi="Times New Roman" w:cs="Times New Roman"/>
          <w:sz w:val="24"/>
        </w:rPr>
        <w:lastRenderedPageBreak/>
        <w:t>prvn</w:t>
      </w:r>
      <w:r w:rsidR="00680EEA" w:rsidRPr="00D24E58">
        <w:rPr>
          <w:rFonts w:ascii="Times New Roman" w:hAnsi="Times New Roman" w:cs="Times New Roman"/>
          <w:sz w:val="24"/>
        </w:rPr>
        <w:t>í (čtyři pětiny z</w:t>
      </w:r>
      <w:r w:rsidR="00A546E1" w:rsidRPr="00D24E58">
        <w:rPr>
          <w:rFonts w:ascii="Times New Roman" w:hAnsi="Times New Roman" w:cs="Times New Roman"/>
          <w:sz w:val="24"/>
        </w:rPr>
        <w:t> </w:t>
      </w:r>
      <w:r w:rsidR="00680EEA" w:rsidRPr="00D24E58">
        <w:rPr>
          <w:rFonts w:ascii="Times New Roman" w:hAnsi="Times New Roman" w:cs="Times New Roman"/>
          <w:sz w:val="24"/>
        </w:rPr>
        <w:t>nich</w:t>
      </w:r>
      <w:r w:rsidR="00A546E1" w:rsidRPr="00D24E58">
        <w:rPr>
          <w:rFonts w:ascii="Times New Roman" w:hAnsi="Times New Roman" w:cs="Times New Roman"/>
          <w:sz w:val="24"/>
        </w:rPr>
        <w:t xml:space="preserve"> b</w:t>
      </w:r>
      <w:r w:rsidR="00A44573" w:rsidRPr="00D24E58">
        <w:rPr>
          <w:rFonts w:ascii="Times New Roman" w:hAnsi="Times New Roman" w:cs="Times New Roman"/>
          <w:sz w:val="24"/>
        </w:rPr>
        <w:t>ralo</w:t>
      </w:r>
      <w:r w:rsidR="00A546E1" w:rsidRPr="00D24E58">
        <w:rPr>
          <w:rFonts w:ascii="Times New Roman" w:hAnsi="Times New Roman" w:cs="Times New Roman"/>
          <w:sz w:val="24"/>
        </w:rPr>
        <w:t xml:space="preserve"> drogy každý den</w:t>
      </w:r>
      <w:r w:rsidR="00680EEA" w:rsidRPr="00D24E58">
        <w:rPr>
          <w:rFonts w:ascii="Times New Roman" w:hAnsi="Times New Roman" w:cs="Times New Roman"/>
          <w:sz w:val="24"/>
        </w:rPr>
        <w:t xml:space="preserve">!), což se následně projeví i </w:t>
      </w:r>
      <w:r w:rsidR="00A44573" w:rsidRPr="00D24E58">
        <w:rPr>
          <w:rFonts w:ascii="Times New Roman" w:hAnsi="Times New Roman" w:cs="Times New Roman"/>
          <w:sz w:val="24"/>
        </w:rPr>
        <w:t>pobytem</w:t>
      </w:r>
      <w:r w:rsidR="00680EEA" w:rsidRPr="00D24E58">
        <w:rPr>
          <w:rFonts w:ascii="Times New Roman" w:hAnsi="Times New Roman" w:cs="Times New Roman"/>
          <w:sz w:val="24"/>
        </w:rPr>
        <w:t xml:space="preserve"> v léčebnách a </w:t>
      </w:r>
      <w:r w:rsidR="00A44573" w:rsidRPr="00D24E58">
        <w:rPr>
          <w:rFonts w:ascii="Times New Roman" w:hAnsi="Times New Roman" w:cs="Times New Roman"/>
          <w:sz w:val="24"/>
        </w:rPr>
        <w:t xml:space="preserve">na </w:t>
      </w:r>
      <w:r w:rsidR="00680EEA" w:rsidRPr="00D24E58">
        <w:rPr>
          <w:rFonts w:ascii="Times New Roman" w:hAnsi="Times New Roman" w:cs="Times New Roman"/>
          <w:sz w:val="24"/>
        </w:rPr>
        <w:t xml:space="preserve">celkovému vývoji jedince. Společným jevem je však používání injekčních stříkaček. </w:t>
      </w:r>
    </w:p>
    <w:p w14:paraId="734C6A01" w14:textId="77777777" w:rsidR="00670D46" w:rsidRPr="00D24E58" w:rsidRDefault="006B22A7" w:rsidP="00D24E58">
      <w:pPr>
        <w:jc w:val="both"/>
        <w:rPr>
          <w:rFonts w:ascii="Times New Roman" w:hAnsi="Times New Roman" w:cs="Times New Roman"/>
          <w:sz w:val="24"/>
        </w:rPr>
      </w:pPr>
      <w:r w:rsidRPr="00D24E58">
        <w:rPr>
          <w:rFonts w:ascii="Times New Roman" w:hAnsi="Times New Roman" w:cs="Times New Roman"/>
          <w:sz w:val="24"/>
        </w:rPr>
        <w:t>Zajímavé taktéž je, že jejich povahy a osobnostní rysy</w:t>
      </w:r>
      <w:r w:rsidR="00BF5F17" w:rsidRPr="00D24E58">
        <w:rPr>
          <w:rFonts w:ascii="Times New Roman" w:hAnsi="Times New Roman" w:cs="Times New Roman"/>
          <w:sz w:val="24"/>
        </w:rPr>
        <w:t xml:space="preserve"> lidí z obou skupin</w:t>
      </w:r>
      <w:r w:rsidRPr="00D24E58">
        <w:rPr>
          <w:rFonts w:ascii="Times New Roman" w:hAnsi="Times New Roman" w:cs="Times New Roman"/>
          <w:sz w:val="24"/>
        </w:rPr>
        <w:t xml:space="preserve"> od sebe nebyl</w:t>
      </w:r>
      <w:r w:rsidR="00BF5F17" w:rsidRPr="00D24E58">
        <w:rPr>
          <w:rFonts w:ascii="Times New Roman" w:hAnsi="Times New Roman" w:cs="Times New Roman"/>
          <w:sz w:val="24"/>
        </w:rPr>
        <w:t>y</w:t>
      </w:r>
      <w:r w:rsidRPr="00D24E58">
        <w:rPr>
          <w:rFonts w:ascii="Times New Roman" w:hAnsi="Times New Roman" w:cs="Times New Roman"/>
          <w:sz w:val="24"/>
        </w:rPr>
        <w:t xml:space="preserve"> příliš odlišné</w:t>
      </w:r>
      <w:r w:rsidR="00AA3B4A" w:rsidRPr="00D24E58">
        <w:rPr>
          <w:rFonts w:ascii="Times New Roman" w:hAnsi="Times New Roman" w:cs="Times New Roman"/>
          <w:sz w:val="24"/>
        </w:rPr>
        <w:t>. Sebehodnocení a životní spokojenost byly u problémové skupiny nižší než u té abstinující. Taktéž s ní byl provázán vyšší výskyt depresivních stavů.</w:t>
      </w:r>
      <w:r w:rsidR="00B331C7" w:rsidRPr="00D24E58">
        <w:rPr>
          <w:rFonts w:ascii="Times New Roman" w:hAnsi="Times New Roman" w:cs="Times New Roman"/>
          <w:sz w:val="24"/>
        </w:rPr>
        <w:t xml:space="preserve"> Na grafu č. 1 </w:t>
      </w:r>
      <w:r w:rsidR="001B7DB2" w:rsidRPr="00D24E58">
        <w:rPr>
          <w:rFonts w:ascii="Times New Roman" w:hAnsi="Times New Roman" w:cs="Times New Roman"/>
          <w:sz w:val="24"/>
        </w:rPr>
        <w:t>máte popsanou výsledné údaje. Můžete se sami podívat, že výsledky</w:t>
      </w:r>
      <w:r w:rsidR="00D24903" w:rsidRPr="00D24E58">
        <w:rPr>
          <w:rFonts w:ascii="Times New Roman" w:hAnsi="Times New Roman" w:cs="Times New Roman"/>
          <w:sz w:val="24"/>
        </w:rPr>
        <w:t xml:space="preserve"> skupin</w:t>
      </w:r>
      <w:r w:rsidR="001B7DB2" w:rsidRPr="00D24E58">
        <w:rPr>
          <w:rFonts w:ascii="Times New Roman" w:hAnsi="Times New Roman" w:cs="Times New Roman"/>
          <w:sz w:val="24"/>
        </w:rPr>
        <w:t xml:space="preserve"> se od sebe až tak moc neliší.</w:t>
      </w:r>
      <w:r w:rsidR="00AA3B4A" w:rsidRPr="00D24E58">
        <w:rPr>
          <w:rFonts w:ascii="Times New Roman" w:hAnsi="Times New Roman" w:cs="Times New Roman"/>
          <w:sz w:val="24"/>
        </w:rPr>
        <w:t xml:space="preserve"> Co se týče rozdílů v domácím prostředí, je</w:t>
      </w:r>
      <w:r w:rsidR="00BF5F17" w:rsidRPr="00D24E58">
        <w:rPr>
          <w:rFonts w:ascii="Times New Roman" w:hAnsi="Times New Roman" w:cs="Times New Roman"/>
          <w:sz w:val="24"/>
        </w:rPr>
        <w:t>den jev odlišný byl</w:t>
      </w:r>
      <w:r w:rsidR="00AA3B4A" w:rsidRPr="00D24E58">
        <w:rPr>
          <w:rFonts w:ascii="Times New Roman" w:hAnsi="Times New Roman" w:cs="Times New Roman"/>
          <w:sz w:val="24"/>
        </w:rPr>
        <w:t>. M</w:t>
      </w:r>
      <w:r w:rsidR="00BF5F17" w:rsidRPr="00D24E58">
        <w:rPr>
          <w:rFonts w:ascii="Times New Roman" w:hAnsi="Times New Roman" w:cs="Times New Roman"/>
          <w:sz w:val="24"/>
        </w:rPr>
        <w:t xml:space="preserve">atky dnes drogově závislých měli problém s alkoholem víc než u </w:t>
      </w:r>
      <w:r w:rsidR="000A5885" w:rsidRPr="00D24E58">
        <w:rPr>
          <w:rFonts w:ascii="Times New Roman" w:hAnsi="Times New Roman" w:cs="Times New Roman"/>
          <w:sz w:val="24"/>
        </w:rPr>
        <w:t>„</w:t>
      </w:r>
      <w:r w:rsidR="00BF5F17" w:rsidRPr="00D24E58">
        <w:rPr>
          <w:rFonts w:ascii="Times New Roman" w:hAnsi="Times New Roman" w:cs="Times New Roman"/>
          <w:sz w:val="24"/>
        </w:rPr>
        <w:t>vyléčených</w:t>
      </w:r>
      <w:r w:rsidR="000A5885" w:rsidRPr="00D24E58">
        <w:rPr>
          <w:rFonts w:ascii="Times New Roman" w:hAnsi="Times New Roman" w:cs="Times New Roman"/>
          <w:sz w:val="24"/>
        </w:rPr>
        <w:t>“ (myslíme si, že zcela se vyléčit je nemožné)</w:t>
      </w:r>
      <w:r w:rsidR="00BF5F17" w:rsidRPr="00D24E58">
        <w:rPr>
          <w:rFonts w:ascii="Times New Roman" w:hAnsi="Times New Roman" w:cs="Times New Roman"/>
          <w:sz w:val="24"/>
        </w:rPr>
        <w:t>, jejich počet byl větší o třetinu. Dalo by se tedy předpokládat, že alkoholismus má</w:t>
      </w:r>
      <w:r w:rsidR="00533AFB" w:rsidRPr="00D24E58">
        <w:rPr>
          <w:rFonts w:ascii="Times New Roman" w:hAnsi="Times New Roman" w:cs="Times New Roman"/>
          <w:sz w:val="24"/>
        </w:rPr>
        <w:t xml:space="preserve"> špatný</w:t>
      </w:r>
      <w:r w:rsidR="00BF5F17" w:rsidRPr="00D24E58">
        <w:rPr>
          <w:rFonts w:ascii="Times New Roman" w:hAnsi="Times New Roman" w:cs="Times New Roman"/>
          <w:sz w:val="24"/>
        </w:rPr>
        <w:t xml:space="preserve"> vliv na výchovu dítěte.  </w:t>
      </w:r>
    </w:p>
    <w:p w14:paraId="558BA378" w14:textId="77777777" w:rsidR="00B136CF" w:rsidRDefault="00B136CF" w:rsidP="00B136CF">
      <w:pPr>
        <w:jc w:val="center"/>
      </w:pPr>
      <w:commentRangeStart w:id="1"/>
      <w:r>
        <w:rPr>
          <w:noProof/>
        </w:rPr>
        <w:drawing>
          <wp:inline distT="0" distB="0" distL="0" distR="0" wp14:anchorId="03D491B0" wp14:editId="0CE5C24A">
            <wp:extent cx="5835650" cy="2984500"/>
            <wp:effectExtent l="0" t="0" r="12700" b="6350"/>
            <wp:docPr id="1" name="Graf 1">
              <a:extLst xmlns:a="http://schemas.openxmlformats.org/drawingml/2006/main">
                <a:ext uri="{FF2B5EF4-FFF2-40B4-BE49-F238E27FC236}">
                  <a16:creationId xmlns:a16="http://schemas.microsoft.com/office/drawing/2014/main" id="{57EC5719-B159-4A50-9E21-4088E45C43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commentRangeEnd w:id="1"/>
      <w:r w:rsidR="00CA294A">
        <w:rPr>
          <w:rStyle w:val="CommentReference"/>
        </w:rPr>
        <w:commentReference w:id="1"/>
      </w:r>
    </w:p>
    <w:p w14:paraId="690B1D37" w14:textId="77777777" w:rsidR="0072331D" w:rsidRPr="00D24E58" w:rsidRDefault="0072331D" w:rsidP="007D1152">
      <w:pPr>
        <w:spacing w:after="600"/>
        <w:jc w:val="both"/>
        <w:rPr>
          <w:rFonts w:ascii="Times New Roman" w:hAnsi="Times New Roman" w:cs="Times New Roman"/>
          <w:sz w:val="24"/>
        </w:rPr>
      </w:pPr>
      <w:r w:rsidRPr="00D24E58">
        <w:rPr>
          <w:rFonts w:ascii="Times New Roman" w:hAnsi="Times New Roman" w:cs="Times New Roman"/>
          <w:sz w:val="24"/>
        </w:rPr>
        <w:t xml:space="preserve">Jaký z toho plyne závěr? </w:t>
      </w:r>
      <w:r w:rsidR="008A651E" w:rsidRPr="00D24E58">
        <w:rPr>
          <w:rFonts w:ascii="Times New Roman" w:hAnsi="Times New Roman" w:cs="Times New Roman"/>
          <w:sz w:val="24"/>
        </w:rPr>
        <w:t xml:space="preserve">Skupiny jsou od sebe málo rozdílné, ale v normálním životě je pořád výhodnější se pokusit vést stabilní život bez drog a jiných návykových </w:t>
      </w:r>
      <w:commentRangeStart w:id="2"/>
      <w:r w:rsidR="008A651E" w:rsidRPr="00D24E58">
        <w:rPr>
          <w:rFonts w:ascii="Times New Roman" w:hAnsi="Times New Roman" w:cs="Times New Roman"/>
          <w:sz w:val="24"/>
        </w:rPr>
        <w:t>látek</w:t>
      </w:r>
      <w:commentRangeEnd w:id="2"/>
      <w:r w:rsidR="002E68F8">
        <w:rPr>
          <w:rStyle w:val="CommentReference"/>
        </w:rPr>
        <w:commentReference w:id="2"/>
      </w:r>
      <w:r w:rsidR="008A651E" w:rsidRPr="00D24E58">
        <w:rPr>
          <w:rFonts w:ascii="Times New Roman" w:hAnsi="Times New Roman" w:cs="Times New Roman"/>
          <w:sz w:val="24"/>
        </w:rPr>
        <w:t>.</w:t>
      </w:r>
    </w:p>
    <w:p w14:paraId="6A6CB306" w14:textId="77777777" w:rsidR="00FC2FCD" w:rsidRDefault="00D11A6F">
      <w:pPr>
        <w:rPr>
          <w:rFonts w:ascii="Times New Roman" w:hAnsi="Times New Roman" w:cs="Times New Roman"/>
          <w:sz w:val="24"/>
        </w:rPr>
      </w:pPr>
      <w:r w:rsidRPr="00D11A6F">
        <w:rPr>
          <w:rFonts w:ascii="Times New Roman" w:hAnsi="Times New Roman" w:cs="Times New Roman"/>
          <w:sz w:val="24"/>
        </w:rPr>
        <w:t>Zdrojový článek:</w:t>
      </w:r>
    </w:p>
    <w:p w14:paraId="671CEA88" w14:textId="77777777" w:rsidR="00D11A6F" w:rsidRPr="00D11A6F" w:rsidRDefault="007D1152">
      <w:pPr>
        <w:rPr>
          <w:rFonts w:ascii="Times New Roman" w:hAnsi="Times New Roman" w:cs="Times New Roman"/>
          <w:sz w:val="24"/>
        </w:rPr>
      </w:pPr>
      <w:r w:rsidRPr="007D1152">
        <w:rPr>
          <w:rFonts w:ascii="Times New Roman" w:eastAsia="Times New Roman" w:hAnsi="Times New Roman" w:cs="Times New Roman"/>
          <w:color w:val="333333"/>
          <w:sz w:val="24"/>
          <w:szCs w:val="24"/>
          <w:lang w:eastAsia="cs-CZ"/>
        </w:rPr>
        <w:t xml:space="preserve">CSÉMY, L., ZÁBRANSKÝ, T., GROHMANNOVÁ, K., DVOŘÁKOVÁ, Z., BRENZA, J., &amp; JANÍKOVÁ, B. (2012). Dospívající Uživatelé Heroinu a Pervitinu Po 14 Letech: Analýza Psychosociálních Charakteristik. Ceskoslovenska Psychologie, 56(6), 505–517. Retrieved from </w:t>
      </w:r>
      <w:hyperlink r:id="rId10" w:history="1">
        <w:r w:rsidRPr="00101F1B">
          <w:rPr>
            <w:rStyle w:val="Hyperlink"/>
            <w:rFonts w:ascii="Times New Roman" w:eastAsia="Times New Roman" w:hAnsi="Times New Roman" w:cs="Times New Roman"/>
            <w:sz w:val="24"/>
            <w:szCs w:val="24"/>
            <w:lang w:eastAsia="cs-CZ"/>
          </w:rPr>
          <w:t>https://search-ebscohost-com.ezproxy.muni.cz/login.aspx?direct=true&amp;AuthType=ip,cookie,uid&amp;db=asn&amp;AN=85505618&amp;lang=cs&amp;site=eds-live&amp;scope=site</w:t>
        </w:r>
      </w:hyperlink>
      <w:r>
        <w:rPr>
          <w:rFonts w:ascii="Times New Roman" w:eastAsia="Times New Roman" w:hAnsi="Times New Roman" w:cs="Times New Roman"/>
          <w:color w:val="333333"/>
          <w:sz w:val="24"/>
          <w:szCs w:val="24"/>
          <w:lang w:eastAsia="cs-CZ"/>
        </w:rPr>
        <w:t xml:space="preserve"> </w:t>
      </w:r>
    </w:p>
    <w:p w14:paraId="5B5E5F30" w14:textId="77777777" w:rsidR="00D11A6F" w:rsidRDefault="00D11A6F"/>
    <w:sectPr w:rsidR="00D11A6F">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dam Ťápal" w:date="2019-06-21T00:48:00Z" w:initials="AŤ">
    <w:p w14:paraId="27BD170E" w14:textId="4DAC43DD" w:rsidR="00692AB2" w:rsidRDefault="00692AB2">
      <w:pPr>
        <w:pStyle w:val="CommentText"/>
      </w:pPr>
      <w:r>
        <w:rPr>
          <w:rStyle w:val="CommentReference"/>
        </w:rPr>
        <w:annotationRef/>
      </w:r>
      <w:r w:rsidR="00CA294A">
        <w:t xml:space="preserve">Toto je podle mě závažná dezinterpretace daného zjištění v článku. U drogově závislých je pravděpodobné, že i jejich nejlepší kamarád/ka bude rovněž užívat, ale to přece neznamená, že ten vztah můžeme takto otočit. </w:t>
      </w:r>
    </w:p>
  </w:comment>
  <w:comment w:id="1" w:author="Adam Ťápal" w:date="2019-06-21T00:50:00Z" w:initials="AŤ">
    <w:p w14:paraId="64B44F1F" w14:textId="7993196B" w:rsidR="00CA294A" w:rsidRDefault="00CA294A">
      <w:pPr>
        <w:pStyle w:val="CommentText"/>
      </w:pPr>
      <w:r>
        <w:rPr>
          <w:rStyle w:val="CommentReference"/>
        </w:rPr>
        <w:annotationRef/>
      </w:r>
      <w:r>
        <w:t>Právě naopak, jen absolutní rozdíl dvou hodnot bez dalšího kontextu je nicneříkající a může být zavádějící. (narážím na popis osy Y)</w:t>
      </w:r>
    </w:p>
  </w:comment>
  <w:comment w:id="2" w:author="Adam Ťápal" w:date="2019-06-20T19:31:00Z" w:initials="AŤ">
    <w:p w14:paraId="7B3D395D" w14:textId="157F888F" w:rsidR="002E68F8" w:rsidRDefault="002E68F8">
      <w:pPr>
        <w:pStyle w:val="CommentText"/>
      </w:pPr>
      <w:r>
        <w:rPr>
          <w:rStyle w:val="CommentReference"/>
        </w:rPr>
        <w:annotationRef/>
      </w:r>
      <w:r w:rsidR="00CA294A">
        <w:t>Práci nepřijímám – jednak kvůli dvěma zavádějícím / nesprávným částem obsahu (irelevance škály, když popisujeme rozdíl, obrácená pravděpodobnost), ale částečně i ze stylistických / formálních důvodů. Zkuste text ještě o něco lépe posunout do žánru pěkné popularizace (mrkněte na příklady v zadání SP).</w:t>
      </w:r>
      <w:bookmarkStart w:id="3" w:name="_GoBack"/>
      <w:bookmarkEnd w:id="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BD170E" w15:done="0"/>
  <w15:commentEx w15:paraId="64B44F1F" w15:done="0"/>
  <w15:commentEx w15:paraId="7B3D395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BD170E" w16cid:durableId="20B6A7C9"/>
  <w16cid:commentId w16cid:paraId="64B44F1F" w16cid:durableId="20B6A850"/>
  <w16cid:commentId w16cid:paraId="7B3D395D" w16cid:durableId="20B65D9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am Ťápal">
    <w15:presenceInfo w15:providerId="Windows Live" w15:userId="a5232824e92f3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247"/>
    <w:rsid w:val="00061C1B"/>
    <w:rsid w:val="000A5885"/>
    <w:rsid w:val="000D6B2F"/>
    <w:rsid w:val="00116C2F"/>
    <w:rsid w:val="00160A47"/>
    <w:rsid w:val="001B7DB2"/>
    <w:rsid w:val="001E63E1"/>
    <w:rsid w:val="00221C5C"/>
    <w:rsid w:val="002E68F8"/>
    <w:rsid w:val="00311F5E"/>
    <w:rsid w:val="003D761A"/>
    <w:rsid w:val="003E6FC0"/>
    <w:rsid w:val="00445F51"/>
    <w:rsid w:val="0048732D"/>
    <w:rsid w:val="00533AFB"/>
    <w:rsid w:val="005A4229"/>
    <w:rsid w:val="006077C8"/>
    <w:rsid w:val="00640540"/>
    <w:rsid w:val="00641D96"/>
    <w:rsid w:val="00670D46"/>
    <w:rsid w:val="00680EEA"/>
    <w:rsid w:val="00692AB2"/>
    <w:rsid w:val="006965D6"/>
    <w:rsid w:val="006B22A7"/>
    <w:rsid w:val="0072331D"/>
    <w:rsid w:val="00731E77"/>
    <w:rsid w:val="007D1152"/>
    <w:rsid w:val="0081276F"/>
    <w:rsid w:val="0088174B"/>
    <w:rsid w:val="00883689"/>
    <w:rsid w:val="008A651E"/>
    <w:rsid w:val="008E400A"/>
    <w:rsid w:val="00A1536E"/>
    <w:rsid w:val="00A44573"/>
    <w:rsid w:val="00A546E1"/>
    <w:rsid w:val="00A61FA6"/>
    <w:rsid w:val="00AA3B4A"/>
    <w:rsid w:val="00B07E80"/>
    <w:rsid w:val="00B136CF"/>
    <w:rsid w:val="00B219C6"/>
    <w:rsid w:val="00B331C7"/>
    <w:rsid w:val="00BE3247"/>
    <w:rsid w:val="00BF5F17"/>
    <w:rsid w:val="00CA294A"/>
    <w:rsid w:val="00CF3946"/>
    <w:rsid w:val="00D11A6F"/>
    <w:rsid w:val="00D24903"/>
    <w:rsid w:val="00D24E58"/>
    <w:rsid w:val="00D63DA5"/>
    <w:rsid w:val="00E00EE5"/>
    <w:rsid w:val="00EA1E82"/>
    <w:rsid w:val="00EA7E72"/>
    <w:rsid w:val="00F47E3C"/>
    <w:rsid w:val="00F90CBF"/>
    <w:rsid w:val="00FA4BB6"/>
    <w:rsid w:val="00FC1E8B"/>
    <w:rsid w:val="00FC2FCD"/>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49ACC"/>
  <w15:chartTrackingRefBased/>
  <w15:docId w15:val="{DACC5597-EC4A-40E9-83A7-F594EE83B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36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6CF"/>
    <w:rPr>
      <w:rFonts w:ascii="Segoe UI" w:hAnsi="Segoe UI" w:cs="Segoe UI"/>
      <w:sz w:val="18"/>
      <w:szCs w:val="18"/>
    </w:rPr>
  </w:style>
  <w:style w:type="paragraph" w:styleId="Subtitle">
    <w:name w:val="Subtitle"/>
    <w:basedOn w:val="Normal"/>
    <w:next w:val="Normal"/>
    <w:link w:val="SubtitleChar"/>
    <w:uiPriority w:val="11"/>
    <w:qFormat/>
    <w:rsid w:val="00D24E5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24E58"/>
    <w:rPr>
      <w:rFonts w:eastAsiaTheme="minorEastAsia"/>
      <w:color w:val="5A5A5A" w:themeColor="text1" w:themeTint="A5"/>
      <w:spacing w:val="15"/>
    </w:rPr>
  </w:style>
  <w:style w:type="table" w:styleId="TableGrid">
    <w:name w:val="Table Grid"/>
    <w:basedOn w:val="TableNormal"/>
    <w:uiPriority w:val="39"/>
    <w:rsid w:val="001E6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1152"/>
    <w:rPr>
      <w:color w:val="0563C1" w:themeColor="hyperlink"/>
      <w:u w:val="single"/>
    </w:rPr>
  </w:style>
  <w:style w:type="character" w:styleId="UnresolvedMention">
    <w:name w:val="Unresolved Mention"/>
    <w:basedOn w:val="DefaultParagraphFont"/>
    <w:uiPriority w:val="99"/>
    <w:semiHidden/>
    <w:unhideWhenUsed/>
    <w:rsid w:val="007D1152"/>
    <w:rPr>
      <w:color w:val="605E5C"/>
      <w:shd w:val="clear" w:color="auto" w:fill="E1DFDD"/>
    </w:rPr>
  </w:style>
  <w:style w:type="character" w:styleId="CommentReference">
    <w:name w:val="annotation reference"/>
    <w:basedOn w:val="DefaultParagraphFont"/>
    <w:uiPriority w:val="99"/>
    <w:semiHidden/>
    <w:unhideWhenUsed/>
    <w:rsid w:val="002E68F8"/>
    <w:rPr>
      <w:sz w:val="16"/>
      <w:szCs w:val="16"/>
    </w:rPr>
  </w:style>
  <w:style w:type="paragraph" w:styleId="CommentText">
    <w:name w:val="annotation text"/>
    <w:basedOn w:val="Normal"/>
    <w:link w:val="CommentTextChar"/>
    <w:uiPriority w:val="99"/>
    <w:semiHidden/>
    <w:unhideWhenUsed/>
    <w:rsid w:val="002E68F8"/>
    <w:pPr>
      <w:spacing w:line="240" w:lineRule="auto"/>
    </w:pPr>
    <w:rPr>
      <w:sz w:val="20"/>
      <w:szCs w:val="20"/>
    </w:rPr>
  </w:style>
  <w:style w:type="character" w:customStyle="1" w:styleId="CommentTextChar">
    <w:name w:val="Comment Text Char"/>
    <w:basedOn w:val="DefaultParagraphFont"/>
    <w:link w:val="CommentText"/>
    <w:uiPriority w:val="99"/>
    <w:semiHidden/>
    <w:rsid w:val="002E68F8"/>
    <w:rPr>
      <w:sz w:val="20"/>
      <w:szCs w:val="20"/>
    </w:rPr>
  </w:style>
  <w:style w:type="paragraph" w:styleId="CommentSubject">
    <w:name w:val="annotation subject"/>
    <w:basedOn w:val="CommentText"/>
    <w:next w:val="CommentText"/>
    <w:link w:val="CommentSubjectChar"/>
    <w:uiPriority w:val="99"/>
    <w:semiHidden/>
    <w:unhideWhenUsed/>
    <w:rsid w:val="002E68F8"/>
    <w:rPr>
      <w:b/>
      <w:bCs/>
    </w:rPr>
  </w:style>
  <w:style w:type="character" w:customStyle="1" w:styleId="CommentSubjectChar">
    <w:name w:val="Comment Subject Char"/>
    <w:basedOn w:val="CommentTextChar"/>
    <w:link w:val="CommentSubject"/>
    <w:uiPriority w:val="99"/>
    <w:semiHidden/>
    <w:rsid w:val="002E68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782202">
      <w:bodyDiv w:val="1"/>
      <w:marLeft w:val="0"/>
      <w:marRight w:val="0"/>
      <w:marTop w:val="0"/>
      <w:marBottom w:val="0"/>
      <w:divBdr>
        <w:top w:val="none" w:sz="0" w:space="0" w:color="auto"/>
        <w:left w:val="none" w:sz="0" w:space="0" w:color="auto"/>
        <w:bottom w:val="none" w:sz="0" w:space="0" w:color="auto"/>
        <w:right w:val="none" w:sz="0" w:space="0" w:color="auto"/>
      </w:divBdr>
    </w:div>
    <w:div w:id="838928027">
      <w:bodyDiv w:val="1"/>
      <w:marLeft w:val="0"/>
      <w:marRight w:val="0"/>
      <w:marTop w:val="0"/>
      <w:marBottom w:val="0"/>
      <w:divBdr>
        <w:top w:val="none" w:sz="0" w:space="0" w:color="auto"/>
        <w:left w:val="none" w:sz="0" w:space="0" w:color="auto"/>
        <w:bottom w:val="none" w:sz="0" w:space="0" w:color="auto"/>
        <w:right w:val="none" w:sz="0" w:space="0" w:color="auto"/>
      </w:divBdr>
      <w:divsChild>
        <w:div w:id="1723483742">
          <w:marLeft w:val="0"/>
          <w:marRight w:val="0"/>
          <w:marTop w:val="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ettings" Target="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search-ebscohost-com.ezproxy.muni.cz/login.aspx?direct=true&amp;AuthType=ip,cookie,uid&amp;db=asn&amp;AN=85505618&amp;lang=cs&amp;site=eds-live&amp;scope=site" TargetMode="Externa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Graf</a:t>
            </a:r>
            <a:r>
              <a:rPr lang="cs-CZ" baseline="0"/>
              <a:t> č. 1: Srovnání skupin v olbasti životní spokojenost, sebehodnocení a depresivity</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List1!$B$1</c:f>
              <c:strCache>
                <c:ptCount val="1"/>
                <c:pt idx="0">
                  <c:v>nemá problémy s drogami v současnosti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životní spokojenost</c:v>
                </c:pt>
                <c:pt idx="1">
                  <c:v>sebehodnocení</c:v>
                </c:pt>
                <c:pt idx="2">
                  <c:v>depresivita</c:v>
                </c:pt>
              </c:strCache>
            </c:strRef>
          </c:cat>
          <c:val>
            <c:numRef>
              <c:f>List1!$B$2:$B$4</c:f>
              <c:numCache>
                <c:formatCode>General</c:formatCode>
                <c:ptCount val="3"/>
                <c:pt idx="0">
                  <c:v>16.079999999999998</c:v>
                </c:pt>
                <c:pt idx="1">
                  <c:v>29.45</c:v>
                </c:pt>
                <c:pt idx="2">
                  <c:v>13</c:v>
                </c:pt>
              </c:numCache>
            </c:numRef>
          </c:val>
          <c:extLst>
            <c:ext xmlns:c16="http://schemas.microsoft.com/office/drawing/2014/chart" uri="{C3380CC4-5D6E-409C-BE32-E72D297353CC}">
              <c16:uniqueId val="{00000000-2F0F-44DA-9638-C846ABFF0387}"/>
            </c:ext>
          </c:extLst>
        </c:ser>
        <c:ser>
          <c:idx val="1"/>
          <c:order val="1"/>
          <c:tx>
            <c:strRef>
              <c:f>List1!$C$1</c:f>
              <c:strCache>
                <c:ptCount val="1"/>
                <c:pt idx="0">
                  <c:v>má problémy s drogami v současnoti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životní spokojenost</c:v>
                </c:pt>
                <c:pt idx="1">
                  <c:v>sebehodnocení</c:v>
                </c:pt>
                <c:pt idx="2">
                  <c:v>depresivita</c:v>
                </c:pt>
              </c:strCache>
            </c:strRef>
          </c:cat>
          <c:val>
            <c:numRef>
              <c:f>List1!$C$2:$C$4</c:f>
              <c:numCache>
                <c:formatCode>General</c:formatCode>
                <c:ptCount val="3"/>
                <c:pt idx="0">
                  <c:v>12.85</c:v>
                </c:pt>
                <c:pt idx="1">
                  <c:v>27.38</c:v>
                </c:pt>
                <c:pt idx="2">
                  <c:v>14.77</c:v>
                </c:pt>
              </c:numCache>
            </c:numRef>
          </c:val>
          <c:extLst>
            <c:ext xmlns:c16="http://schemas.microsoft.com/office/drawing/2014/chart" uri="{C3380CC4-5D6E-409C-BE32-E72D297353CC}">
              <c16:uniqueId val="{00000001-2F0F-44DA-9638-C846ABFF0387}"/>
            </c:ext>
          </c:extLst>
        </c:ser>
        <c:dLbls>
          <c:showLegendKey val="0"/>
          <c:showVal val="1"/>
          <c:showCatName val="0"/>
          <c:showSerName val="0"/>
          <c:showPercent val="0"/>
          <c:showBubbleSize val="0"/>
        </c:dLbls>
        <c:gapWidth val="150"/>
        <c:axId val="1412138368"/>
        <c:axId val="1405442736"/>
      </c:barChart>
      <c:catAx>
        <c:axId val="14121383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5442736"/>
        <c:crosses val="autoZero"/>
        <c:auto val="1"/>
        <c:lblAlgn val="ctr"/>
        <c:lblOffset val="100"/>
        <c:noMultiLvlLbl val="0"/>
      </c:catAx>
      <c:valAx>
        <c:axId val="14054427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výsledné</a:t>
                </a:r>
                <a:r>
                  <a:rPr lang="cs-CZ" baseline="0"/>
                  <a:t> hodnoty v dotaznících (samotná hodnota nemá na výzkum vliv, důležitý je rozdíl mezi skupinami)</a:t>
                </a:r>
                <a:endParaRPr lang="cs-CZ"/>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2138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E042A-9885-4C61-96A2-F2F5C60BF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2</Pages>
  <Words>695</Words>
  <Characters>3964</Characters>
  <Application>Microsoft Office Word</Application>
  <DocSecurity>0</DocSecurity>
  <Lines>33</Lines>
  <Paragraphs>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kamila.uvirova@seznam.cz</dc:creator>
  <cp:keywords/>
  <dc:description/>
  <cp:lastModifiedBy>Adam Ťápal</cp:lastModifiedBy>
  <cp:revision>46</cp:revision>
  <dcterms:created xsi:type="dcterms:W3CDTF">2019-05-02T16:50:00Z</dcterms:created>
  <dcterms:modified xsi:type="dcterms:W3CDTF">2019-06-20T22:55:00Z</dcterms:modified>
</cp:coreProperties>
</file>