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C92221" w:rsidRPr="00DD75FD" w14:paraId="5999B258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7139E4C" w14:textId="77777777"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6ACADEF" w14:textId="77777777" w:rsidR="003A3345" w:rsidRPr="00076280" w:rsidRDefault="00076280" w:rsidP="00076280">
            <w:r w:rsidRPr="00076280">
              <w:t>Dominika Jandorová</w:t>
            </w:r>
          </w:p>
        </w:tc>
      </w:tr>
      <w:tr w:rsidR="00C92221" w:rsidRPr="00DD75FD" w14:paraId="656BA02C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5BB202" w14:textId="77777777"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0C8E0F9" w14:textId="77777777" w:rsidR="00DD75FD" w:rsidRPr="00076280" w:rsidRDefault="00076280" w:rsidP="00076280">
            <w:r w:rsidRPr="00076280">
              <w:t>481582</w:t>
            </w:r>
          </w:p>
        </w:tc>
      </w:tr>
      <w:tr w:rsidR="00C92221" w14:paraId="13483456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CECB197" w14:textId="77777777"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4F65E67D" w14:textId="77777777" w:rsidR="00C92221" w:rsidRPr="00076280" w:rsidRDefault="00076280" w:rsidP="00076280">
            <w:r w:rsidRPr="00076280">
              <w:t>Statistická analýza dat, PSY 117</w:t>
            </w:r>
          </w:p>
        </w:tc>
      </w:tr>
      <w:tr w:rsidR="00C92221" w14:paraId="0FD75A16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0C826F" w14:textId="77777777"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EF4C931" w14:textId="77777777" w:rsidR="00C92221" w:rsidRPr="00076280" w:rsidRDefault="00076280" w:rsidP="00076280">
            <w:r w:rsidRPr="00076280">
              <w:t>Mgr. Adam Ťápal, M.A.</w:t>
            </w:r>
          </w:p>
        </w:tc>
      </w:tr>
      <w:tr w:rsidR="00400E3A" w14:paraId="20239995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3A7A614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19B2DEC" w14:textId="77777777" w:rsidR="00400E3A" w:rsidRPr="00076280" w:rsidRDefault="00076280" w:rsidP="00076280">
            <w:r w:rsidRPr="00076280">
              <w:t>7</w:t>
            </w:r>
            <w:r>
              <w:t>.</w:t>
            </w:r>
            <w:r w:rsidRPr="00076280">
              <w:t>5.2019</w:t>
            </w:r>
          </w:p>
        </w:tc>
        <w:tc>
          <w:tcPr>
            <w:tcW w:w="2126" w:type="dxa"/>
            <w:vAlign w:val="center"/>
          </w:tcPr>
          <w:p w14:paraId="193D9CB7" w14:textId="77777777" w:rsidR="00400E3A" w:rsidRPr="00076280" w:rsidRDefault="00400E3A" w:rsidP="00076280">
            <w:r w:rsidRPr="00076280">
              <w:t>Seminární skupina:</w:t>
            </w:r>
          </w:p>
        </w:tc>
        <w:tc>
          <w:tcPr>
            <w:tcW w:w="709" w:type="dxa"/>
            <w:vAlign w:val="center"/>
          </w:tcPr>
          <w:p w14:paraId="6BB1D41F" w14:textId="77777777" w:rsidR="00400E3A" w:rsidRPr="00076280" w:rsidRDefault="00400E3A" w:rsidP="00076280">
            <w:r w:rsidRPr="00076280">
              <w:t>0</w:t>
            </w:r>
            <w:r w:rsidR="00076280" w:rsidRPr="00076280">
              <w:t>2</w:t>
            </w:r>
          </w:p>
        </w:tc>
      </w:tr>
      <w:tr w:rsidR="00400E3A" w14:paraId="566DA55B" w14:textId="77777777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10C7A766" w14:textId="77777777" w:rsidR="00400E3A" w:rsidRDefault="00076280" w:rsidP="00E839F6">
            <w:pPr>
              <w:jc w:val="center"/>
              <w:rPr>
                <w:noProof/>
                <w:sz w:val="24"/>
                <w:szCs w:val="24"/>
              </w:rPr>
            </w:pPr>
            <w:r>
              <w:t>Popularizační sdělení</w:t>
            </w:r>
          </w:p>
        </w:tc>
      </w:tr>
    </w:tbl>
    <w:p w14:paraId="476D81D4" w14:textId="77777777" w:rsidR="00076280" w:rsidRDefault="003A3345" w:rsidP="00076280"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 wp14:anchorId="4D731291" wp14:editId="529C18AB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</w:p>
    <w:p w14:paraId="4F1A7FD3" w14:textId="77777777" w:rsidR="00076280" w:rsidRDefault="00076280" w:rsidP="00076280"/>
    <w:p w14:paraId="46A6AB60" w14:textId="77777777" w:rsidR="00076280" w:rsidRDefault="00076280" w:rsidP="00076280"/>
    <w:p w14:paraId="03096708" w14:textId="77777777" w:rsidR="00076280" w:rsidRDefault="00076280" w:rsidP="00076280"/>
    <w:p w14:paraId="1AC259A0" w14:textId="77777777" w:rsidR="00076280" w:rsidRDefault="00076280" w:rsidP="00076280"/>
    <w:p w14:paraId="2CF5200D" w14:textId="77777777" w:rsidR="00076280" w:rsidRDefault="00076280" w:rsidP="00076280"/>
    <w:p w14:paraId="52DB63CB" w14:textId="77777777" w:rsidR="00076280" w:rsidRDefault="00076280" w:rsidP="00076280"/>
    <w:p w14:paraId="4590511E" w14:textId="77777777" w:rsidR="00076280" w:rsidRDefault="00076280" w:rsidP="00076280"/>
    <w:p w14:paraId="4C84B4BA" w14:textId="77777777" w:rsidR="00076280" w:rsidRDefault="00076280" w:rsidP="00076280"/>
    <w:p w14:paraId="1A1632B1" w14:textId="77777777" w:rsidR="00076280" w:rsidRDefault="00076280" w:rsidP="00076280"/>
    <w:p w14:paraId="60A37216" w14:textId="77777777" w:rsidR="00076280" w:rsidRDefault="00076280" w:rsidP="00076280"/>
    <w:p w14:paraId="795CA243" w14:textId="77777777" w:rsidR="00076280" w:rsidRDefault="00076280" w:rsidP="00076280"/>
    <w:p w14:paraId="71C9D03C" w14:textId="77777777" w:rsidR="00076280" w:rsidRDefault="00076280" w:rsidP="00076280"/>
    <w:p w14:paraId="66467D37" w14:textId="77777777" w:rsidR="00076280" w:rsidRDefault="00076280" w:rsidP="00076280"/>
    <w:p w14:paraId="393E84B7" w14:textId="77777777" w:rsidR="00076280" w:rsidRDefault="00076280" w:rsidP="00076280"/>
    <w:p w14:paraId="2E76433D" w14:textId="77777777" w:rsidR="00076280" w:rsidRDefault="00076280" w:rsidP="00076280"/>
    <w:p w14:paraId="09FE3E13" w14:textId="77777777" w:rsidR="00076280" w:rsidRDefault="00076280" w:rsidP="00076280"/>
    <w:p w14:paraId="79A01A3E" w14:textId="77777777" w:rsidR="00076280" w:rsidRDefault="00076280" w:rsidP="00076280"/>
    <w:p w14:paraId="0E1BB756" w14:textId="77777777" w:rsidR="00076280" w:rsidRDefault="00076280" w:rsidP="00076280"/>
    <w:p w14:paraId="585506A1" w14:textId="77777777" w:rsidR="00076280" w:rsidRDefault="00076280" w:rsidP="00076280"/>
    <w:p w14:paraId="50EC24A8" w14:textId="77777777" w:rsidR="00076280" w:rsidRDefault="00076280" w:rsidP="00076280"/>
    <w:p w14:paraId="0E471687" w14:textId="77777777" w:rsidR="00076280" w:rsidRDefault="00076280" w:rsidP="00076280"/>
    <w:p w14:paraId="5837F62F" w14:textId="77777777" w:rsidR="00076280" w:rsidRDefault="00076280" w:rsidP="00076280"/>
    <w:p w14:paraId="75EC4B4D" w14:textId="77777777" w:rsidR="00076280" w:rsidRDefault="00076280" w:rsidP="00076280"/>
    <w:p w14:paraId="0511CE33" w14:textId="77777777" w:rsidR="00076280" w:rsidRDefault="00076280" w:rsidP="00076280"/>
    <w:p w14:paraId="17202C82" w14:textId="77777777" w:rsidR="00076280" w:rsidRDefault="00076280" w:rsidP="00076280"/>
    <w:p w14:paraId="4858309F" w14:textId="77777777" w:rsidR="00076280" w:rsidRDefault="00076280" w:rsidP="00076280"/>
    <w:p w14:paraId="7A4E22D8" w14:textId="77777777" w:rsidR="00076280" w:rsidRDefault="00076280" w:rsidP="00076280">
      <w:r>
        <w:t>Vážení čtenáři prvního a zároveň posledního vydání seminárního časopisu Máme rádi statistiku,</w:t>
      </w:r>
    </w:p>
    <w:p w14:paraId="229BA591" w14:textId="77777777" w:rsidR="00076280" w:rsidRDefault="00076280" w:rsidP="00076280">
      <w:r>
        <w:t xml:space="preserve">zaměříme se na studii Csémyho a kol. (2012) s názvem: Dospívající uživatelé heroinu a pervitinu po 14 letech: Analýza psychosociálních charakteristik. </w:t>
      </w:r>
      <w:r>
        <w:br/>
        <w:t>Možná vás už vás odradil dlouhý název, nebo snad název našeho časopisu, ale když vydržíte až do konce, možná zjistíte, že to nebyl ztracený čas.</w:t>
      </w:r>
    </w:p>
    <w:p w14:paraId="482B7122" w14:textId="77777777" w:rsidR="00076280" w:rsidRDefault="00076280" w:rsidP="00076280">
      <w:r>
        <w:lastRenderedPageBreak/>
        <w:t>O co vlastně Csémymu a kol. šlo? Chtěli prozkoumat spíše opomíjenou oblast dlouhodobého sledování vlivu užívání drog na další život. Jako specifické cíle studie uvádějí: 1) zjistit, u jak velké části vzorku přetrvávají drogové problémy do mladé dospělosti a 2) v čem se liší ti, co brali drogy, ale v nynější době (v době výzkumu) ne, od těch, co drogy berou stále.</w:t>
      </w:r>
    </w:p>
    <w:p w14:paraId="45A00DCD" w14:textId="77777777" w:rsidR="00076280" w:rsidRDefault="00076280" w:rsidP="00076280">
      <w:r>
        <w:t xml:space="preserve"> Studie navazuje na část výzkumného projektu „Mládež a návykové látky“ (Csémy, 1999), kde bylo vyšetřeno 180 osob, do současné studie se podařilo dohledat a kontaktovat 52 osob. Průměrný věk šetřených v prvním projektu byl 17,5 roku, v době studie byl průměrný věk 31 let.  </w:t>
      </w:r>
    </w:p>
    <w:p w14:paraId="283E5341" w14:textId="77777777" w:rsidR="00076280" w:rsidRDefault="00076280" w:rsidP="00076280">
      <w:r>
        <w:t>Při prvním vyšetření vyplňovali respondenti dotazník zahrnující demografické proměnné, informace o rodině, o vztazích rodičů k návykovým látkám, o rodinném zázemí a otázky ohledně užívání drog. Ze škál byl použit Retrospektivní dotazník problémového chování (Windle, 1993). Subjektivní sílá návyku byla měřena prostřednictvím Severity of Dependence Scale (Gossop a kol., 1995)</w:t>
      </w:r>
      <w:r>
        <w:br/>
        <w:t>Současné šetření se skládalo ze tří částí: 1) rozhovor orientovaný na zásadní životní momenty, 2) dotazník ASI-Lite, umožňující posoudit problémy v sedmi životních oblastech (zdraví, zaměstnání, užívání alkoholu, užívání drog, dodržování zákona, rodina, psychické zdraví), 3</w:t>
      </w:r>
      <w:r w:rsidRPr="00F71384">
        <w:t xml:space="preserve">) </w:t>
      </w:r>
      <w:r>
        <w:t>standardizované psychologické škály a dotazníky.</w:t>
      </w:r>
    </w:p>
    <w:p w14:paraId="7A0CC006" w14:textId="77777777" w:rsidR="00076280" w:rsidRDefault="00076280" w:rsidP="00076280">
      <w:r>
        <w:t>A k čemu výzkumníci dospěli? Z dotázaných 52 osob mělo nadále 13 problém s drogami. Do problémové skupiny nebyly zařazeny osoby užívající marihuanu nebo extázi. Při srovnání charakteristik obou skupin bylo zjištěno, že ve skupině s drogovými problémy bylo procentuálně méně žen a více osob s nízkým vzděláním (základní škola/vyučení). V problémové skupině bylo více osob pracujících manuálně a méně žijících v manželství.</w:t>
      </w:r>
    </w:p>
    <w:p w14:paraId="562F9718" w14:textId="77777777" w:rsidR="00076280" w:rsidRDefault="00076280" w:rsidP="00076280"/>
    <w:p w14:paraId="7AC469BA" w14:textId="77777777" w:rsidR="00076280" w:rsidRDefault="00076280" w:rsidP="00076280"/>
    <w:p w14:paraId="5C1907FE" w14:textId="77777777" w:rsidR="00076280" w:rsidRDefault="00076280" w:rsidP="00076280"/>
    <w:p w14:paraId="47548C31" w14:textId="77777777" w:rsidR="00076280" w:rsidRDefault="00076280" w:rsidP="00076280"/>
    <w:p w14:paraId="11930361" w14:textId="77777777" w:rsidR="00076280" w:rsidRDefault="00076280" w:rsidP="00076280"/>
    <w:p w14:paraId="4FF54FF8" w14:textId="77777777" w:rsidR="00076280" w:rsidRDefault="00076280" w:rsidP="00076280"/>
    <w:p w14:paraId="1109AB9F" w14:textId="77777777" w:rsidR="00076280" w:rsidRDefault="00076280" w:rsidP="00076280"/>
    <w:p w14:paraId="3B09B406" w14:textId="77777777" w:rsidR="00076280" w:rsidRDefault="00076280" w:rsidP="00076280"/>
    <w:p w14:paraId="7E4C2C08" w14:textId="77777777" w:rsidR="00076280" w:rsidRDefault="00076280" w:rsidP="00076280"/>
    <w:p w14:paraId="4B4237A6" w14:textId="77777777" w:rsidR="00282A9D" w:rsidRDefault="00282A9D" w:rsidP="00076280"/>
    <w:p w14:paraId="465DC82D" w14:textId="77777777" w:rsidR="00282A9D" w:rsidRDefault="00282A9D" w:rsidP="00076280"/>
    <w:p w14:paraId="16D53D44" w14:textId="77777777" w:rsidR="00282A9D" w:rsidRDefault="00282A9D" w:rsidP="00076280"/>
    <w:p w14:paraId="0D9C2828" w14:textId="77777777" w:rsidR="00282A9D" w:rsidRDefault="00282A9D" w:rsidP="00076280"/>
    <w:p w14:paraId="3ABD40D3" w14:textId="77777777" w:rsidR="00282A9D" w:rsidRDefault="00282A9D" w:rsidP="00076280"/>
    <w:p w14:paraId="096CC4A2" w14:textId="77777777" w:rsidR="00076280" w:rsidRDefault="00076280" w:rsidP="00076280">
      <w:r>
        <w:t>A konečně se dostáváme k pořádné statistice a to ke grafu znázorňujícímu skóry v Indexu závažnosti návykového chování (ASI-Lite):</w:t>
      </w:r>
    </w:p>
    <w:p w14:paraId="2CC0367F" w14:textId="77777777" w:rsidR="00076280" w:rsidRDefault="00076280" w:rsidP="00076280">
      <w:r>
        <w:rPr>
          <w:noProof/>
          <w:lang w:eastAsia="cs-CZ"/>
        </w:rPr>
        <w:lastRenderedPageBreak/>
        <w:drawing>
          <wp:inline distT="0" distB="0" distL="0" distR="0" wp14:anchorId="496B49B6" wp14:editId="33F7B30B">
            <wp:extent cx="5286375" cy="3275059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47" cy="327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Vysvětlení: Linie se znaky kosočtverce zaznamenává skóry skupiny, která nyní neužívá drogy.</w:t>
      </w:r>
      <w:r>
        <w:br/>
        <w:t xml:space="preserve">                      Linie se znaky čtverce zaznamenává skóry skupiny nyní užívající drogy.</w:t>
      </w:r>
      <w:r>
        <w:br/>
        <w:t xml:space="preserve">                      Znak čtverce/kosočtverce značí skór dané skupiny v dané oblasti.                </w:t>
      </w:r>
    </w:p>
    <w:p w14:paraId="64F77017" w14:textId="77777777" w:rsidR="00076280" w:rsidRDefault="00076280" w:rsidP="00076280">
      <w:r>
        <w:t>Co tedy z grafu lze vyčíst? Problémová skupina měla větší průměrný skór v oblastech zdraví, zaměstnání, dodržování zákona, rodiny a psychologických potíží. Vysoký skór v problémech se zaměstnáním má i skupina, nyní abstinující, zde je tedy vidět dlouhodobý vliv drog. Obě skupiny měly nízký skór v problémech s alkoholem.</w:t>
      </w:r>
    </w:p>
    <w:p w14:paraId="039406EA" w14:textId="77777777" w:rsidR="00076280" w:rsidRDefault="00076280" w:rsidP="00076280">
      <w:r>
        <w:t xml:space="preserve"> Z psychologických charakteristik byl statisticky významný rozdíl zjištěn pouze u životní spokojenosti (problémová skupina nižší).</w:t>
      </w:r>
    </w:p>
    <w:p w14:paraId="60D9E957" w14:textId="77777777" w:rsidR="00076280" w:rsidRDefault="00076280" w:rsidP="00076280">
      <w:r>
        <w:t>Hlavním poznatkem studie je, že intenzivní užívání drog přetrvalo do dospělosti pouze u 25% vzorku, tato míra abstinence je vyšší než u zahraničních výzkumů, což zdůvodňují autoři nynější studie tím, že nešlo o případy v léčbě, ale o klienty nízkoprahových zařízení. Abstinence však nutně neznamená nepoznamenanou dospělost, o čemž svědčí problémy se zaměstnáním.</w:t>
      </w:r>
    </w:p>
    <w:p w14:paraId="22D9A080" w14:textId="77777777" w:rsidR="00076280" w:rsidRDefault="00076280" w:rsidP="00076280">
      <w:r>
        <w:t>Jako každá studie i tato měla své limity, autoři uvádí dvě: velikost vzorku a realizace pouze v Praze.</w:t>
      </w:r>
    </w:p>
    <w:p w14:paraId="11EF0593" w14:textId="77777777" w:rsidR="00076280" w:rsidRDefault="00076280" w:rsidP="00076280">
      <w:r>
        <w:t xml:space="preserve">Možná si kladete otázku, k čemu je tato studie dobrá? Vždyť zjistila všeobecně známé a očekávané výsledky. Jenže v rámci odborné diskuze je důležité mít se na co odkázat a zdůvodnění: jedna paní povídala…; není to pravé. Navíc na tuto studii mohou navázat další, zpřesnit a více do detailu se zaměřit třeba na jednu oblast (např. vliv závislosti matky na alkoholu). Je potřeba mít na čem stavět a stavět by se mělo na vědeckých studiích, ke kterým je potřeba i statistika, aby to velké množství informací dala do přehlednější a více vypovídající </w:t>
      </w:r>
      <w:commentRangeStart w:id="0"/>
      <w:r>
        <w:t>formy</w:t>
      </w:r>
      <w:commentRangeEnd w:id="0"/>
      <w:r w:rsidR="00581E8E">
        <w:rPr>
          <w:rStyle w:val="CommentReference"/>
        </w:rPr>
        <w:commentReference w:id="0"/>
      </w:r>
      <w:r>
        <w:t>.</w:t>
      </w:r>
    </w:p>
    <w:p w14:paraId="19B59F4A" w14:textId="77777777" w:rsidR="00076280" w:rsidRDefault="00076280" w:rsidP="00076280"/>
    <w:p w14:paraId="67AC86EA" w14:textId="77777777" w:rsidR="00076280" w:rsidRPr="00076280" w:rsidRDefault="00076280" w:rsidP="00076280">
      <w:r w:rsidRPr="00076280">
        <w:t>Hlavní studie:</w:t>
      </w:r>
      <w:r w:rsidRPr="00076280">
        <w:br/>
        <w:t xml:space="preserve">Csémy, L., Zábranský, T., Grohmannová, K., Dvořáková, Z., Brenza, J., Janíková, B. (2012). Dospívající uživatelé heroinu a pervitinu po 14 letech: Analýza psychosociálních charakteristik. </w:t>
      </w:r>
      <w:r w:rsidRPr="00076280">
        <w:rPr>
          <w:i/>
        </w:rPr>
        <w:t>Československá psychologie</w:t>
      </w:r>
      <w:r w:rsidRPr="00076280">
        <w:t>, 56(6): 505-516.</w:t>
      </w:r>
    </w:p>
    <w:p w14:paraId="60C09F37" w14:textId="77777777" w:rsidR="00076280" w:rsidRPr="00076280" w:rsidRDefault="00076280" w:rsidP="00076280"/>
    <w:p w14:paraId="58A8E383" w14:textId="77777777" w:rsidR="00076280" w:rsidRPr="00076280" w:rsidRDefault="00076280" w:rsidP="00076280">
      <w:r w:rsidRPr="00076280">
        <w:lastRenderedPageBreak/>
        <w:t>Literatura:</w:t>
      </w:r>
    </w:p>
    <w:p w14:paraId="622CECF5" w14:textId="77777777" w:rsidR="00076280" w:rsidRPr="00076280" w:rsidRDefault="00076280" w:rsidP="00076280">
      <w:r w:rsidRPr="00076280">
        <w:t>Csémy, L.: Závěrečná zpráva projektu NR1264 - IGA MZd ČR „Mládež a návykové látky“.</w:t>
      </w:r>
      <w:r w:rsidRPr="00076280">
        <w:br/>
        <w:t>Praha, Ministerstvo zdravotnictví 1999.</w:t>
      </w:r>
    </w:p>
    <w:p w14:paraId="708B6112" w14:textId="77777777" w:rsidR="00076280" w:rsidRPr="00076280" w:rsidRDefault="00076280" w:rsidP="00076280">
      <w:r w:rsidRPr="00076280">
        <w:t xml:space="preserve">Gossop, M., Darke, S., Griffiths, P., Hando, J., Powis, B., Hall, W. et al.: (1995). The severity of dependence scale (SDS): psychometric properties of the SDS in English and Australian samples of heroin, cocaine and amphetamine users. </w:t>
      </w:r>
      <w:r w:rsidRPr="0017408E">
        <w:rPr>
          <w:i/>
        </w:rPr>
        <w:t xml:space="preserve">Addiction </w:t>
      </w:r>
      <w:r w:rsidRPr="00076280">
        <w:t>90,  607-614.</w:t>
      </w:r>
    </w:p>
    <w:p w14:paraId="2E17E939" w14:textId="77777777" w:rsidR="00076280" w:rsidRPr="00076280" w:rsidRDefault="00076280" w:rsidP="00076280">
      <w:r w:rsidRPr="00076280">
        <w:t xml:space="preserve">Windle, M.: (1993). A retrospective measure of childhood behavior problems and its use in predicting adolescent problem behaviors. J. </w:t>
      </w:r>
      <w:r w:rsidRPr="0017408E">
        <w:rPr>
          <w:i/>
        </w:rPr>
        <w:t>Stud.Alcohol</w:t>
      </w:r>
      <w:r w:rsidRPr="00076280">
        <w:t>. 54, , 422-431</w:t>
      </w:r>
    </w:p>
    <w:p w14:paraId="665B08F2" w14:textId="77777777" w:rsidR="00400E3A" w:rsidRPr="00A35E97" w:rsidRDefault="00400E3A" w:rsidP="00076280">
      <w:pPr>
        <w:rPr>
          <w:noProof/>
        </w:rPr>
      </w:pPr>
    </w:p>
    <w:sectPr w:rsidR="00400E3A" w:rsidRPr="00A35E97" w:rsidSect="00D15255">
      <w:footerReference w:type="default" r:id="rId12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F8EB5AE" w14:textId="4FE56A55" w:rsidR="00581E8E" w:rsidRDefault="00581E8E">
      <w:pPr>
        <w:pStyle w:val="CommentText"/>
      </w:pPr>
      <w:r>
        <w:rPr>
          <w:rStyle w:val="CommentReference"/>
        </w:rPr>
        <w:annotationRef/>
      </w:r>
      <w:r w:rsidR="00BD1C5C">
        <w:t xml:space="preserve">Přijato, 10b.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8EB5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8EB5AE" w16cid:durableId="20B664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11B93" w14:textId="77777777" w:rsidR="005B0349" w:rsidRDefault="005B0349" w:rsidP="009B72D4">
      <w:pPr>
        <w:spacing w:after="0" w:line="240" w:lineRule="auto"/>
      </w:pPr>
      <w:r>
        <w:separator/>
      </w:r>
    </w:p>
  </w:endnote>
  <w:endnote w:type="continuationSeparator" w:id="0">
    <w:p w14:paraId="3B2A305A" w14:textId="77777777" w:rsidR="005B0349" w:rsidRDefault="005B0349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477EA98" w14:textId="77777777" w:rsidR="00637F50" w:rsidRPr="007814F6" w:rsidRDefault="00FD5550">
        <w:pPr>
          <w:pStyle w:val="Footer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17408E">
          <w:rPr>
            <w:noProof/>
            <w:sz w:val="18"/>
          </w:rPr>
          <w:t>4</w:t>
        </w:r>
        <w:r w:rsidRPr="007814F6">
          <w:rPr>
            <w:sz w:val="18"/>
          </w:rPr>
          <w:fldChar w:fldCharType="end"/>
        </w:r>
      </w:p>
    </w:sdtContent>
  </w:sdt>
  <w:p w14:paraId="576F9053" w14:textId="77777777" w:rsidR="00637F50" w:rsidRDefault="0063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CF10E" w14:textId="77777777" w:rsidR="005B0349" w:rsidRDefault="005B0349" w:rsidP="009B72D4">
      <w:pPr>
        <w:spacing w:after="0" w:line="240" w:lineRule="auto"/>
      </w:pPr>
      <w:r>
        <w:separator/>
      </w:r>
    </w:p>
  </w:footnote>
  <w:footnote w:type="continuationSeparator" w:id="0">
    <w:p w14:paraId="2140E6CB" w14:textId="77777777" w:rsidR="005B0349" w:rsidRDefault="005B0349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345"/>
    <w:rsid w:val="00076280"/>
    <w:rsid w:val="000E0FEA"/>
    <w:rsid w:val="0017408E"/>
    <w:rsid w:val="00282A9D"/>
    <w:rsid w:val="00326F3F"/>
    <w:rsid w:val="0033528C"/>
    <w:rsid w:val="0034451E"/>
    <w:rsid w:val="003675E7"/>
    <w:rsid w:val="003A3345"/>
    <w:rsid w:val="00400E3A"/>
    <w:rsid w:val="004139B1"/>
    <w:rsid w:val="00422CD4"/>
    <w:rsid w:val="00456D0F"/>
    <w:rsid w:val="00474564"/>
    <w:rsid w:val="00543833"/>
    <w:rsid w:val="00581E8E"/>
    <w:rsid w:val="005B0349"/>
    <w:rsid w:val="00637F50"/>
    <w:rsid w:val="006859E0"/>
    <w:rsid w:val="006B7384"/>
    <w:rsid w:val="007814F6"/>
    <w:rsid w:val="007C3374"/>
    <w:rsid w:val="007D0C71"/>
    <w:rsid w:val="008814D1"/>
    <w:rsid w:val="00885503"/>
    <w:rsid w:val="008A7C7B"/>
    <w:rsid w:val="0096327D"/>
    <w:rsid w:val="00977D1E"/>
    <w:rsid w:val="009B72D4"/>
    <w:rsid w:val="00A35E97"/>
    <w:rsid w:val="00AC11B8"/>
    <w:rsid w:val="00AC4E4E"/>
    <w:rsid w:val="00AD4CAC"/>
    <w:rsid w:val="00AE6ED1"/>
    <w:rsid w:val="00B3358C"/>
    <w:rsid w:val="00B356EC"/>
    <w:rsid w:val="00B4139C"/>
    <w:rsid w:val="00B746AF"/>
    <w:rsid w:val="00BD1C5C"/>
    <w:rsid w:val="00C92221"/>
    <w:rsid w:val="00D15255"/>
    <w:rsid w:val="00DD75FD"/>
    <w:rsid w:val="00E756EA"/>
    <w:rsid w:val="00E839F6"/>
    <w:rsid w:val="00EF5947"/>
    <w:rsid w:val="00F2021A"/>
    <w:rsid w:val="00F34792"/>
    <w:rsid w:val="00F41355"/>
    <w:rsid w:val="00F53C2F"/>
    <w:rsid w:val="00FA5EAF"/>
    <w:rsid w:val="00FB5931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40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9C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2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2D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6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2019-05-06T15:52:00Z</dcterms:created>
  <dcterms:modified xsi:type="dcterms:W3CDTF">2019-06-20T23:22:00Z</dcterms:modified>
</cp:coreProperties>
</file>