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html" ContentType="text/ht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
    <Relationship Id="rId3" Type="http://schemas.openxmlformats.org/officeDocument/2006/relationships/extended-properties" Target="docProps/app.xml"/>
    <Relationship Id="rId2" Type="http://schemas.openxmlformats.org/package/2006/relationships/metadata/core-properties" Target="docProps/core.xml"/>
    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mc="http://schemas.openxmlformats.org/markup-compatibility/2006" xmlns:wne="http://schemas.microsoft.com/office/word/2006/wordml" xmlns:a="http://schemas.openxmlformats.org/drawingml/2006/main" xmlns:pic="http://schemas.openxmlformats.org/drawingml/2006/picture">
  <w:body/>
  <w:body>
    <w:p>
      <w:pPr>
        <w:pStyle w:val="H2"/>
      </w:pPr>
      <w:r>
        <w:t>PSY117 Úvodní dotazník</w:t>
      </w:r>
    </w:p>
  </w:body>
  <w:body>
    <w:p>
      <w:pPr/>
    </w:p>
  </w:body>
  <w:body>
    <w:p>
      <w:pPr>
        <w:pStyle w:val="BlockSeparator"/>
      </w:pPr>
    </w:p>
  </w:body>
  <w:body>
    <w:p>
      <w:pPr>
        <w:pStyle w:val="BlockStartLabel"/>
      </w:pPr>
      <w:r>
        <w:t>Start of Block: Blok otázek 1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T1 </w:t>
      </w:r>
      <w:r>
        <w:rPr/>
        <w:br/>
      </w:r>
      <w:r>
        <w:rPr/>
        <w:t xml:space="preserve">Následují otázky, jejichž účelem je získat data pro různé ukázky a příklady při výuce. </w:t>
      </w:r>
      <w:r>
        <w:rPr/>
        <w:t xml:space="preserve"/>
      </w:r>
      <w:r>
        <w:rPr/>
        <w:br/>
      </w:r>
      <w:r>
        <w:rPr/>
        <w:t xml:space="preserve">Jde o otázky, které psychologové za různých okolností kladou.  </w:t>
      </w:r>
      <w:r>
        <w:rPr/>
        <w:t xml:space="preserve"/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 Cítím se být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mužem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ženou  (2) 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Validati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Q2 </w:t>
      </w:r>
      <w:r>
        <w:rPr/>
        <w:br/>
      </w:r>
      <w:r>
        <w:rPr/>
        <w:t xml:space="preserve">Kolik je v ČR psychologů? (zkuste odhadnout, negooglete, uveďte konkrétní číslo)  </w:t>
      </w:r>
      <w:r>
        <w:rPr/>
        <w:t xml:space="preserve"/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Q3 Přibližně kolik hodin týdně strávíte sportováním? </w:t>
      </w:r>
    </w:p>
  </w:body>
  <w:body>
    <w:tbl>
      <w:tblPr>
        <w:tblStyle w:val="QSliderLabelsTable"/>
        <w:tblW w:w="9576" w:type="auto"/>
        <w:tblLook w:firstRow="true" w:lastRow="true" w:firstCol="true" w:lastCol="true"/>
      </w:tblPr>
      <w:tblGrid>
        <w:gridCol w:w="4788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>
        <w:tc>
          <w:tcPr>
            <w:tcW w:w="4788" w:type="dxa"/>
          </w:tcPr>
          <w:p>
            <w:pPr>
              <w:pStyle w:val="Normal"/>
            </w:pPr>
          </w:p>
        </w:tc>
        <w:tc>
          <w:tcPr>
            <w:tcW w:w="599" w:type="dxa"/>
          </w:tcPr>
          <w:p>
            <w:pPr>
              <w:pStyle w:val="Normal"/>
            </w:pPr>
            <w:r>
              <w:rPr/>
              <w:t xml:space="preserve">0</w:t>
            </w:r>
          </w:p>
        </w:tc>
        <w:tc>
          <w:tcPr>
            <w:tcW w:w="599" w:type="dxa"/>
          </w:tcPr>
          <w:p>
            <w:pPr>
              <w:pStyle w:val="Normal"/>
            </w:pPr>
            <w:r>
              <w:rPr/>
              <w:t xml:space="preserve">10</w:t>
            </w:r>
          </w:p>
        </w:tc>
        <w:tc>
          <w:tcPr>
            <w:tcW w:w="599" w:type="dxa"/>
          </w:tcPr>
          <w:p>
            <w:pPr>
              <w:pStyle w:val="Normal"/>
            </w:pPr>
            <w:r>
              <w:rPr/>
              <w:t xml:space="preserve">20</w:t>
            </w:r>
          </w:p>
        </w:tc>
        <w:tc>
          <w:tcPr>
            <w:tcW w:w="599" w:type="dxa"/>
          </w:tcPr>
          <w:p>
            <w:pPr>
              <w:pStyle w:val="Normal"/>
            </w:pPr>
            <w:r>
              <w:rPr/>
              <w:t xml:space="preserve">30</w:t>
            </w:r>
          </w:p>
        </w:tc>
        <w:tc>
          <w:tcPr>
            <w:tcW w:w="599" w:type="dxa"/>
          </w:tcPr>
          <w:p>
            <w:pPr>
              <w:pStyle w:val="Normal"/>
            </w:pPr>
            <w:r>
              <w:rPr/>
              <w:t xml:space="preserve">40</w:t>
            </w:r>
          </w:p>
        </w:tc>
        <w:tc>
          <w:tcPr>
            <w:tcW w:w="599" w:type="dxa"/>
          </w:tcPr>
          <w:p>
            <w:pPr>
              <w:pStyle w:val="Normal"/>
            </w:pPr>
            <w:r>
              <w:rPr/>
              <w:t xml:space="preserve">50</w:t>
            </w:r>
          </w:p>
        </w:tc>
        <w:tc>
          <w:tcPr>
            <w:tcW w:w="599" w:type="dxa"/>
          </w:tcPr>
          <w:p>
            <w:pPr>
              <w:pStyle w:val="Normal"/>
            </w:pPr>
            <w:r>
              <w:rPr/>
              <w:t xml:space="preserve">60</w:t>
            </w:r>
          </w:p>
        </w:tc>
        <w:tc>
          <w:tcPr>
            <w:tcW w:w="599" w:type="dxa"/>
          </w:tcPr>
          <w:p>
            <w:pPr>
              <w:pStyle w:val="Normal"/>
            </w:pPr>
            <w:r>
              <w:rPr/>
              <w:t xml:space="preserve">70</w:t>
            </w:r>
          </w:p>
        </w:tc>
      </w:tr>
    </w:tbl>
    <w:p/>
  </w:body>
  <w:body>
    <w:tbl>
      <w:tblPr>
        <w:tblStyle w:val="QStandardSliderTable"/>
        <w:tblW w:w="9576" w:type="auto"/>
        <w:tblLook w:firstRow="true" w:lastRow="true" w:firstCol="true" w:lastCol="true"/>
      </w:tblPr>
      <w:tblGrid>
        <w:gridCol w:w="4788"/>
        <w:gridCol w:w="4788"/>
      </w:tblGrid>
      <w:tr>
        <w:tc>
          <w:tcPr>
            <w:tcW w:w="4788" w:type="dxa"/>
          </w:tcPr>
          <w:p>
            <w:pPr>
              <w:keepNext/>
              <w:pStyle w:val="Normal"/>
            </w:pPr>
            <w:r>
              <w:rPr/>
              <w:t xml:space="preserve">&gt;</w:t>
            </w:r>
            <w:r>
              <w:rPr/>
              <w:t xml:space="preserve">&gt;</w:t>
            </w:r>
            <w:r>
              <w:rPr/>
              <w:t xml:space="preserve"> ()</w:t>
            </w:r>
          </w:p>
        </w:tc>
        <w:tc>
          <w:tcPr>
            <w:tcW w:w="4788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1905000" cy="304800"/>
                  <wp:effectExtent l="0" t="0" r="0" b="0"/>
                  <wp:docPr id="2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SliderHorizontal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Q4 V kolik hodin jdete obvykle </w:t>
      </w:r>
      <w:r>
        <w:rPr>
          <w:b w:val="on"/>
        </w:rPr>
        <w:t xml:space="preserve">v úterý</w:t>
      </w:r>
      <w:r>
        <w:rPr/>
        <w:t xml:space="preserve"> večer spát? 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21:30 nebo dřív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kolem 22:00  (2)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kolem 22:30  (3)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kolem 23:00  (4)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kolem 23:30  (5)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kolem půlnoci  (6)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kolem 00:30  (7)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kolem 1:00 či později  (8) 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T2 </w:t>
      </w:r>
      <w:r>
        <w:rPr>
          <w:b w:val="on"/>
        </w:rPr>
        <w:t xml:space="preserve">Teď pár zábavně kvízových otázek (z weirdpoll.com). 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Q7 Seřaďte nabízené nadpřirozené schopnosti podle toho, jak moc byste je chtěli (od nejlákavější po tu nejméně zajímavou). 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neviditelnost (1)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vidět do budoucnosti (2)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super inteligenci (3)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nesmrtelnost (4)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Q8 A kterou z následujících, ne až tak nadpřirozených schopností byste nejvíc chtěli? 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neomezeně jíst, aniž by mi hrozilo přibírání na váze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eidetickou paměť  (2)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nikdy se neunavit  (3)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být všemi oblíben(a)  (4) 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Q9 Kdybyste mohli cestovat časem, ale jen jedním směrem, kterým směrem by to bylo? 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do budoucnosti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do minulosti  (2) 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Q10 Řekli byste o sobě, že jste spontánní?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ne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ano  (2) 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Q11 Timing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First Click  (1)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Last Click  (2)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Page Submit  (3)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Click Count  (4)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Validation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Q12 Zkuste si prosím změřit délku ukazováčku a délku prsteníčku na pravé ruce. Uveďte je prosím v centimetrech s přesností na milimetry (např. 6,2). Měřte od rýhy oddělující prst od dlaně až po špičku prstu bez nehtu. (Nemáte-li pravítko, odhadněte - kreditka má na délku 8,5.) 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ukazováček (ten vedle palce)  (1) ________________________________________________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prsteníček (ten vedle malíčku)  (2) 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QuestionValidation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Q14 A nyní jedna kvízová dvojotázka na zamyšlení. Lindě je 31 let. Je svobodná, výřečná a velmi chytrá. Vystudovala na vysoké škole sociologii. Během studií se velmi zajímala o otázky diskriminace a sociální spravedlnosti. Také se zúčastnila několika demonstrací za práva minorit. 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Jaká je pravděpodobnost (od 0 do 100%), že Linda je bankovní úřednice? (Pište celá procenta, znak procent neuvádějte, např. 51)  (1) ________________________________________________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Jaká je pravděpodobnost (od 0 do 100%), že Linda je bankovní úřednice a je aktivní ve feministickém hnutí?  (2) 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Q21 Timing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First Click  (1)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Last Click  (2)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Page Submit  (3)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Click Count  (4)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Q16 Teď 3 otázky na rychlé přemýšlení.  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QuestionValidation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Q17 Kladivo a balení hřebíků stojí dohromady 110 korun. Kladivo stojí o sto korun více než balení hřebíků. Kolik korun stojí balení hřebíků? 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Q22 Timing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First Click  (1)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Last Click  (2)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Page Submit  (3)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Click Count  (4)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6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QuestionValidation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Q18 Pokud 5 strojů vyrobí za 5 minut 5 výrobků, jak dlouho bude 100 strojům trvat výroba 100 výrobků? 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Q23 Timing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First Click  (1)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Last Click  (2)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Page Submit  (3)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Click Count  (4)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7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QuestionValidation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Q19 V rybníčku rostou lekníny. Každý den se plocha hladiny pokrytá leknínovými listy zdvojnásobí. Pokud celá hladina zarostla leknínovými listy za 48 dní, jak dlouho trvalo, než zarostla polovina hladiny rybníčku?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Q24 Timing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First Click  (1)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Last Click  (2)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Page Submit  (3)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Click Count  (4)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Q20 Na předchozí 3 otázky už jsem někdy odpovídal(a).  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ano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ne  (2) 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Q22 </w:t>
      </w:r>
      <w:r>
        <w:rPr/>
        <w:br/>
      </w:r>
      <w:r>
        <w:rPr/>
        <w:t xml:space="preserve">A nyní jedna typická psychologická škála.</w:t>
      </w:r>
      <w:r>
        <w:rPr/>
        <w:t xml:space="preserve"/>
      </w:r>
      <w:r>
        <w:rPr/>
        <w:br/>
      </w:r>
      <w:r>
        <w:rPr/>
        <w:t xml:space="preserve">Vyjádřete prosím svůj souhlas či nesouhlas s následujícími výroky. Opět odpovídejte rychle, pocitově. </w:t>
      </w:r>
      <w:r>
        <w:rPr/>
        <w:t xml:space="preserve"/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c>
          <w:tcPr>
            <w:tcW w:w="1368" w:type="dxa"/>
          </w:tcPr>
          <w:p>
            <w:pPr>
              <w:keepNext/>
              <w:pStyle w:val="Normal"/>
            </w:pP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velmi souhlasím (1)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středně souhlasím (2)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spíš souhlasím (3)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spíš nesouhlasím (4)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středně nesouhlasím (5)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velmi nesouhlasím (6)</w:t>
            </w: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Rozčiluje mě, když jdu do situace, od které nevím, co očekávat. (1)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Když mi něco vstoupí do běžného denního programu, nerozčiluje mě to. (2)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Mám rád(a), když je všechno v mém životě jasné a přehledné. (3)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Jsem rád(a), když vím kam co patří. (4)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Nemám rád(a) nejistotu. (5)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Nerad(a) měním na poslední chvíli své plány. (6)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Zjišťuji, že pravidelný denní režim mi umožňuje si více užívat života. (7)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Ve společnosti nevypočitatelných lidí se necítím dobře. (8)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Cítím se nesvůj(nesvá) v situacích, kdy nejsou jasně stanovená pravidla. (9)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Q25 Timing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First Click  (1)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Last Click  (2)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Page Submit  (3)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Click Count  (4)</w:t>
      </w:r>
    </w:p>
  </w:body>
  <w:body>
    <w:p>
      <w:pPr/>
    </w:p>
  </w:body>
  <w:body>
    <w:p>
      <w:pPr>
        <w:pStyle w:val="BlockEndLabel"/>
      </w:pPr>
      <w:r>
        <w:t>End of Block: Blok otázek 1</w:t>
      </w:r>
    </w:p>
  </w:body>
  <w:body>
    <w:p>
      <w:pPr>
        <w:pStyle w:val="BlockSeparator"/>
      </w:pPr>
    </w:p>
  </w:body>
  <w:body>
    <w:p>
      <w:bookmarkStart w:id="0" w:name="_GoBack"/>
      <w:bookmarkEnd w:id="0"/>
    </w:p>
    <w:sectPr>
      <w:pgNumType w:start="1"/>
      <w:footerReference r:id="rId7" w:type="even"/>
      <w:footerReference r:id="rId8" w:type="default"/>
      <w:headerReference r:id="rId9" w:type="default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671A" w14:textId="77777777" w:rsidR="00EB001B" w:rsidRDefault="00EB001B" w:rsidP="005D561C">
    <w:pPr>
      <w:pStyle w:val="Footer"/>
      <w:framePr w:wrap="none" w:vAnchor="text" w:hAnchor="margin" w:xAlign="right" w:y="1"/>
      <w:rPr>
        <w:rStyle w:val="PageNumber"/>
      </w:rPr>
    </w:pPr>
    <w:r>
      <w:rPr>
        <w:color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rPr>
        <w:color w:val="PageNumber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716D5298" w14:textId="77777777" w:rsidR="00EB001B" w:rsidRDefault="00EB001B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0E50" w14:textId="77777777" w:rsidR="00EB001B" w:rsidRDefault="00EB001B" w:rsidP="005D561C">
    <w:pPr>
      <w:pStyle w:val="Footer"/>
      <w:framePr w:wrap="none" w:vAnchor="text" w:hAnchor="margin" w:xAlign="right" w:y="1"/>
      <w:rPr>
        <w:rStyle w:val="PageNumber"/>
      </w:rPr>
    </w:pPr>
    <w:r>
      <w:rPr>
        <w:color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color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BAE89E8" w14:textId="77777777" w:rsidR="00EB001B" w:rsidRDefault="00EB001B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pic="http://schemas.openxmlformats.org/drawingml/2006/picture" xmlns:a="http://schemas.openxmlformats.org/drawingml/2006/main" mc:Ignorable="w14 w15 wp14"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ind w:left="360"/>
        <w:spacing w:before="120" w:after="0" w:line="240" w:lineRule="auto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ind w:left="360"/>
        <w:spacing w:before="120" w:after="0" w:line="240" w:lineRule="auto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oNotDisplayPageBoundaries w:val="0"/>
  <!-- prevents word from "collapsing" the empty bottom portion of pages and the space between pages-->
  <w:embedSystemFonts/>
  <w:defaultTabStop w:val="720"/>
  <w:noPunctuationKerning/>
  <w:characterSpacingControl w:val="doNotCompress"/>
  <w:compat>
    <w:growAutofit/>
  </w:compat>
  <w:rsids>
    <w:rsidRoot w:val="00F22B15"/>
    <w:rsid w:val="00B70267"/>
    <w:rsid w:val="00F22B15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0" w:line="276" w:lineRule="auto"/>
      </w:pPr>
    </w:pPrDefault>
  </w:docDefault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left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tcBorders>
          <w:bottom w:val="single" w:sz="4" w:space="0" w:color="BFBFBF"/>
        </w:tcBorders>
        <w:vAlign w:val="center"/>
      </w:tcPr>
    </w:tblStylePr>
    <w:tblStylePr w:type="firstCol">
      <w:rPr/>
      <w:tblPr/>
      <w:tcPr>
        <w:tcBorders>
          <w:right w:val="single" w:sz="4" w:space="0" w:color="BFBFBF"/>
        </w:tcBorders>
      </w:tcPr>
    </w:tblStylePr>
  </w:style>
  <w:style w:type="table" w:customStyle="1" w:styleId="QQuestionTableRTL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60" w:type="dxa"/>
        <w:left w:w="115" w:type="dxa"/>
        <w:bottom w:w="460" w:type="dxa"/>
        <w:right w:w="115" w:type="dxa"/>
      </w:tblCellMar>
      <w:tblBorders>
        <w:insideH w:val="single" w:sz="4" w:space="0" w:color="BFBFBF"/>
        <w:insideV w:val="single" w:sz="4" w:space="0" w:color="BFBFBF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vAlign w:val="center"/>
        <w:tcBorders>
          <w:bottom w:val="single" w:sz="4" w:space="0" w:color="BFBFBF"/>
        </w:tcBorders>
      </w:tcPr>
    </w:tblStylePr>
    <w:tblStylePr w:type="firstCol">
      <w:rPr/>
      <w:tblPr/>
      <w:tcPr>
        <w:tcBorders>
          <w:right w:val="single" w:sz="4" w:space="0" w:color="BFBFBF"/>
        </w:tcBorders>
      </w:tcPr>
    </w:tblStylePr>
  </w:style>
  <w:style w:type="table" w:customStyle="1" w:styleId="QTextTableRTL">
    <w:name w:val="QText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60" w:type="dxa"/>
        <w:left w:w="115" w:type="dxa"/>
        <w:bottom w:w="460" w:type="dxa"/>
        <w:right w:w="115" w:type="dxa"/>
      </w:tblCellMar>
      <w:tblBorders>
        <w:insideH w:val="single" w:sz="4" w:space="0" w:color="BFBFBF"/>
        <w:insideV w:val="single" w:sz="4" w:space="0" w:color="BFBFBF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vAlign w:val="center"/>
        <w:tcBorders>
          <w:bottom w:val="single" w:sz="4" w:space="0" w:color="BFBFBF"/>
        </w:tcBorders>
      </w:tcPr>
    </w:tblStylePr>
    <w:tblStylePr w:type="lastCol">
      <w:rPr/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after="0" w:line="240" w:lineRule="auto"/>
      <w:jc w:val="left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  <w:tblPr/>
    </w:tblStylePr>
  </w:style>
  <w:style w:type="table" w:customStyle="1" w:styleId="QVerticalGraphicSliderTableRTL">
    <w:name w:val="QVerticalGraphicSliderTable"/>
    <w:uiPriority w:val="99"/>
    <w:qFormat/>
    <w:rsid w:val="003459A4"/>
    <w:pPr>
      <w:spacing w:after="0" w:line="240" w:lineRule="auto"/>
      <w:jc w:val="left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  <w:tblPr/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cPr>
      <w:shd w:val="clear" w:color="auto" w:fill="auto"/>
      <w:vAlign w:val="center"/>
    </w:tc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cPr>
      <w:shd w:val="clear" w:color="auto" w:fill="auto"/>
      <w:vAlign w:val="center"/>
    </w:tc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after="0"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RTL">
    <w:name w:val="QStandardSliderTable"/>
    <w:uiPriority w:val="99"/>
    <w:qFormat/>
    <w:rsid w:val="003459A4"/>
    <w:pPr>
      <w:spacing w:after="0"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after="0" w:line="240" w:lineRule="auto"/>
      <w:jc w:val="center"/>
    </w:pPr>
    <w:tcPr>
      <w:shd w:val="clear" w:color="auto" w:fill="auto"/>
      <w:vAlign w:val="center"/>
    </w:tcPr>
    <w:tblPr/>
  </w:style>
  <w:style w:type="paragraph" w:customStyle="1" w:styleId="BarSlider">
    <w:name w:val="BarSlider"/>
    <w:basedOn w:val="Normal"/>
    <w:qFormat/>
    <w:rsid w:val="HRB00000"/>
    <w:pPr>
      <w:pBdr>
        <w:top w:val="single" w:sz="160" w:space="0" w:color="499FD1"/>
      </w:pBdr>
      <w:spacing w:before="80" w:after="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after="0"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RTL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line="240" w:after="120" w:before="120"/>
    </w:pPr>
    <w:rPr>
      <!--
			Set the text for Display logic to be of a smaller font and in italics
			-->
      <w:color w:val="FFFFFF"/>
      <w:i w:val="true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line="240" w:after="120" w:before="120"/>
    </w:pPr>
    <w:rPr>
      <!--
			Set the text for Skip logic to be of a smaller font and in italics
			-->
      <w:color w:val="FFFFFF"/>
      <w:i w:val="true"/>
      <w:sz w:val="20"/>
    </w:r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line="240" w:after="120" w:before="120"/>
    </w:pPr>
    <w:rPr>
      <!--
			Set the text for Carry Forwards to be of a smaller font and in italics
			-->
      <w:color w:val="FFFFFF"/>
      <w:i w:val="true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line="240" w:after="120" w:before="120"/>
    </w:pPr>
    <w:rPr>
      <!--
			Set the text for Reusable Choices to be of a smaller font and in italics
			-->
      <w:color w:val="FFFFFF"/>
      <w:i w:val="true"/>
      <w:sz w:val="20"/>
    </w:rPr>
  </w:style>
  <w:style w:type="paragraph" w:customStyle="1" w:styleId="H1">
    <w:name w:val="H1"/>
    <w:next w:val="Normal"/>
    <w:rsid w:val="H1000000"/>
    <w:rPr>
      <w:b/>
      <w:color w:val="000000"/>
      <w:sz w:val="64"/>
      <w:szCs w:val="64"/>
    </w:rPr>
    <w:pPr>
      <w:spacing w:after="240" w:line="240" w:lineRule="auto"/>
    </w:pPr>
  </w:style>
  <w:style w:type="paragraph" w:customStyle="1" w:styleId="H2">
    <w:name w:val="H2"/>
    <w:next w:val="Normal"/>
    <w:rsid w:val="H2000000"/>
    <w:rPr>
      <w:b/>
      <w:color w:val="000000"/>
      <w:sz w:val="48"/>
      <w:szCs w:val="48"/>
    </w:rPr>
    <w:pPr>
      <w:spacing w:after="240" w:line="240" w:lineRule="auto"/>
    </w:pPr>
  </w:style>
  <w:style w:type="paragraph" w:customStyle="1" w:styleId="H3">
    <w:name w:val="H3"/>
    <w:next w:val="Normal"/>
    <w:rsid w:val="H3000000"/>
    <w:rPr>
      <w:b/>
      <w:color w:val="000000"/>
      <w:sz w:val="36"/>
      <w:szCs w:val="36"/>
    </w:rPr>
    <w:pPr>
      <w:spacing w:after="120" w:line="240" w:lineRule="auto"/>
    </w:pPr>
  </w:style>
  <w:style w:type="paragraph" w:customStyle="1" w:styleId="BlockStartLabel">
    <w:name w:val="BlockStartLabel"/>
    <w:basedOn w:val="Normal"/>
    <w:qFormat/>
    <w:rsid w:val="BSL00000"/>
    <w:rPr>
      <w:color w:val="cccccc"/>
      <w:b w:val="true"/>
    </w:rPr>
    <w:pPr>
      <w:spacing w:before="120" w:after="120" w:line="240" w:lineRule="auto"/>
    </w:pPr>
  </w:style>
  <w:style w:type="paragraph" w:customStyle="1" w:styleId="BlockEndLabel">
    <w:name w:val="BlockEndLabel"/>
    <w:basedOn w:val="Normal"/>
    <w:qFormat/>
    <w:rsid w:val="BEL00000"/>
    <w:rPr>
      <w:color w:val="cccccc"/>
      <w:b w:val="true"/>
    </w:rPr>
    <w:pPr>
      <w:spacing w:before="120" w:after="0" w:line="240" w:lineRule="auto"/>
    </w:pPr>
  </w:style>
  <w:style w:type="paragraph" w:customStyle="1" w:styleId="BlockSeparator">
    <w:name w:val="BlockSeparator"/>
    <w:basedOn w:val="Normal"/>
    <w:qFormat/>
    <w:rsid w:val="HRBR0000"/>
    <w:rPr>
      <w:color w:val="cccccc"/>
      <w:b w:val="true"/>
    </w:rPr>
    <w:pPr>
      <w:jc w:val="center"/>
      <w:pBdr>
        <w:bottom w:val="single" w:sz="8" w:space="0" w:color="cccccc"/>
      </w:pBdr>
      <w:spacing w:before="0" w:after="0" w:line="120" w:lineRule="auto"/>
    </w:pPr>
  </w:style>
  <w:style w:type="paragraph" w:customStyle="1" w:styleId="QuestionSeparator">
    <w:name w:val="QuestionSeparator"/>
    <w:basedOn w:val="Normal"/>
    <w:qFormat/>
    <w:rsid w:val="HRQ00000"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rsid w:val="DDQ00000"/>
    <w:pPr>
      <w:pBdr>
        <w:top w:val="single" w:sz="4" w:space="4" w:color="cccccc"/>
        <w:bottom w:val="single" w:sz="4" w:space="4" w:color="cccccc"/>
        <w:left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rsid w:val="HRT00000"/>
    <w:pPr>
      <w:spacing w:before="240"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!-- Survey Flow Elements Below -->
  <w:style w:type="paragraph" w:customStyle="1" w:styleId="SFGreen">
    <w:name w:val="SFGreen"/>
    <w:basedOn w:val="Normal"/>
    <w:qFormat/>
    <w:rsid w:val="0013AA00"/>
    <w:rPr>
      <w:b/>
      <w:color w:val="809163"/>
    </w:rPr>
    <w:pPr>
      <w:pBdr>
        <w:left w:val="single" w:sz="4" w:space="4" w:color="D1D9BD"/>
        <w:right w:val="single" w:sz="4" w:space="4" w:color="D1D9BD"/>
        <w:top w:val="single" w:sz="4" w:space="4" w:color="D1D9BD"/>
        <w:bottom w:val="single" w:sz="4" w:space="4" w:color="D1D9BD"/>
      </w:pBdr>
      <w:shd w:val="clear" w:fill="EDF2E3"/>
    </w:pPr>
  </w:style>
  <w:style w:type="paragraph" w:customStyle="1" w:styleId="SFBlue">
    <w:name w:val="SFBlue"/>
    <w:basedOn w:val="Normal"/>
    <w:qFormat/>
    <w:rsid w:val="0013AB00"/>
    <w:rPr>
      <w:b/>
      <w:color w:val="426092"/>
    </w:rPr>
    <w:pPr>
      <w:pBdr>
        <w:left w:val="single" w:sz="4" w:space="4" w:color="C3CDDB"/>
        <w:right w:val="single" w:sz="4" w:space="4" w:color="C3CDDB"/>
        <w:top w:val="single" w:sz="4" w:space="4" w:color="C3CDDB"/>
        <w:bottom w:val="single" w:sz="4" w:space="4" w:color="C3CDDB"/>
      </w:pBdr>
      <w:shd w:val="clear" w:fill="E6ECF5"/>
    </w:pPr>
  </w:style>
  <w:style w:type="paragraph" w:customStyle="1" w:styleId="SFPurple">
    <w:name w:val="SFPurple"/>
    <w:basedOn w:val="Normal"/>
    <w:qFormat/>
    <w:rsid w:val="0013AC00"/>
    <w:rPr>
      <w:b/>
      <w:color w:val="916391"/>
    </w:rPr>
    <w:pPr>
      <w:pBdr>
        <w:left w:val="single" w:sz="4" w:space="4" w:color="D1C0D1"/>
        <w:right w:val="single" w:sz="4" w:space="4" w:color="D1C0D1"/>
        <w:top w:val="single" w:sz="4" w:space="4" w:color="D1C0D1"/>
        <w:bottom w:val="single" w:sz="4" w:space="4" w:color="D1C0D1"/>
      </w:pBdr>
      <w:shd w:val="clear" w:fill="F2E3F2"/>
    </w:pPr>
  </w:style>
  <w:style w:type="paragraph" w:customStyle="1" w:styleId="SFGray">
    <w:name w:val="SFGray"/>
    <w:basedOn w:val="Normal"/>
    <w:qFormat/>
    <w:rsid w:val="0013AD00"/>
    <w:rPr>
      <w:b/>
      <w:color w:val="555555"/>
    </w:rPr>
    <w:pPr>
      <w:pBdr>
        <w:left w:val="single" w:sz="4" w:space="4" w:color="CFCFCF"/>
        <w:right w:val="single" w:sz="4" w:space="4" w:color="CFCFCF"/>
        <w:top w:val="single" w:sz="4" w:space="4" w:color="CFCFCF"/>
        <w:bottom w:val="single" w:sz="4" w:space="4" w:color="CFCFCF"/>
      </w:pBdr>
      <w:shd w:val="clear" w:fill="F2F2F2"/>
    </w:pPr>
  </w:style>
  <w:style w:type="paragraph" w:customStyle="1" w:styleId="SFRed">
    <w:name w:val="SFRed"/>
    <w:basedOn w:val="Normal"/>
    <w:qFormat/>
    <w:rsid w:val="0013AE00"/>
    <w:rPr>
      <w:b/>
      <w:color w:val="FFFFFF"/>
    </w:rPr>
    <w:pPr>
      <w:pBdr>
        <w:left w:val="single" w:sz="4" w:space="4" w:color="700606"/>
        <w:right w:val="single" w:sz="4" w:space="4" w:color="700606"/>
        <w:top w:val="single" w:sz="4" w:space="4" w:color="700606"/>
        <w:bottom w:val="single" w:sz="4" w:space="4" w:color="700606"/>
      </w:pBdr>
      <w:shd w:val="clear" w:fill="8C0707"/>
    </w:pPr>
  </w:style>
  <w:style w:type="paragraph" w:customStyle="1" w:styleId="QPlaceholderAlert">
    <w:name w:val="QPlaceholderAlert"/>
    <w:basedOn w:val="Normal"/>
    <w:qFormat/>
    <w:rPr>
      <!--
			Set the text for placeholder alerts to be red
			--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styles" Target="styles.xml"/>
    <Relationship Id="rId2" Type="http://schemas.openxmlformats.org/officeDocument/2006/relationships/settings" Target="settings.xml"/>
    <Relationship Id="rId3" Type="http://schemas.openxmlformats.org/officeDocument/2006/relationships/webSettings" Target="webSettings.xml"/>
    <Relationship Id="rId4" Type="http://schemas.openxmlformats.org/officeDocument/2006/relationships/fontTable" Target="fontTable.xml"/>
    <Relationship Id="rId5" Type="http://schemas.openxmlformats.org/officeDocument/2006/relationships/theme" Target="theme/theme1.xml"/>
	<Relationship Id="rId6" Type="http://schemas.openxmlformats.org/officeDocument/2006/relationships/numbering" Target="numbering.xml"/>
    <Relationship Id="rId7" Type="http://schemas.openxmlformats.org/officeDocument/2006/relationships/footer" Target="footer1.xml"/>
	<Relationship Id="rId8" Type="http://schemas.openxmlformats.org/officeDocument/2006/relationships/footer" Target="footer2.xml"/>
    <Relationship Id="rId9" Type="http://schemas.openxmlformats.org/officeDocument/2006/relationships/header" Target="header1.xml"/>
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/Relationships>

</file>

<file path=word/_rels/header1.xml.rels><?xml version="1.0" encoding="UTF-8" standalone="yes"?>
<Relationships xmlns="http://schemas.openxmlformats.org/package/2006/relationships"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Qualtrics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 Úvodní dotazník</dc:title>
  <dc:subject/>
  <dc:creator>Qualtrics</dc:creator>
  <cp:keywords/>
  <dc:description/>
  <cp:lastModifiedBy>Qualtrics</cp:lastModifiedBy>
  <cp:revision>1</cp:revision>
  <dcterms:created xsi:type="dcterms:W3CDTF">2019-02-19T19:45:52Z</dcterms:created>
  <dcterms:modified xsi:type="dcterms:W3CDTF">2019-02-19T19:45:52Z</dcterms:modified>
</cp:coreProperties>
</file>