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3B" w:rsidRPr="00BF4559" w:rsidRDefault="005E393B" w:rsidP="005E39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5965975"/>
      <w:bookmarkStart w:id="1" w:name="_Toc16406943"/>
      <w:bookmarkStart w:id="2" w:name="_Toc16407020"/>
      <w:bookmarkStart w:id="3" w:name="_Toc16407082"/>
      <w:bookmarkStart w:id="4" w:name="_Toc16839913"/>
      <w:bookmarkStart w:id="5" w:name="_Toc16839916"/>
      <w:bookmarkStart w:id="6" w:name="_Toc16839983"/>
      <w:bookmarkStart w:id="7" w:name="_Toc16839999"/>
      <w:bookmarkStart w:id="8" w:name="_Toc16840078"/>
      <w:bookmarkStart w:id="9" w:name="_Toc17183413"/>
      <w:r w:rsidRPr="00BF4559">
        <w:rPr>
          <w:rFonts w:ascii="Times New Roman" w:hAnsi="Times New Roman" w:cs="Times New Roman"/>
          <w:sz w:val="28"/>
          <w:szCs w:val="28"/>
        </w:rPr>
        <w:t>Masarykova univerzita v Brně</w:t>
      </w:r>
    </w:p>
    <w:p w:rsidR="005E393B" w:rsidRPr="00BF4559" w:rsidRDefault="005E393B" w:rsidP="005E39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559">
        <w:rPr>
          <w:rFonts w:ascii="Times New Roman" w:hAnsi="Times New Roman" w:cs="Times New Roman"/>
          <w:sz w:val="28"/>
          <w:szCs w:val="28"/>
        </w:rPr>
        <w:t>Filozofická fakulta</w:t>
      </w:r>
    </w:p>
    <w:p w:rsidR="005E393B" w:rsidRPr="00BF4559" w:rsidRDefault="005E393B" w:rsidP="005E39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559">
        <w:rPr>
          <w:rFonts w:ascii="Times New Roman" w:hAnsi="Times New Roman" w:cs="Times New Roman"/>
          <w:sz w:val="28"/>
          <w:szCs w:val="28"/>
        </w:rPr>
        <w:t>Psychologický ústav</w:t>
      </w:r>
    </w:p>
    <w:p w:rsidR="005E393B" w:rsidRPr="00BF4559" w:rsidRDefault="005E393B" w:rsidP="005E393B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93B" w:rsidRPr="00BF4559" w:rsidRDefault="005E393B" w:rsidP="005E393B">
      <w:pPr>
        <w:rPr>
          <w:rFonts w:ascii="Times New Roman" w:hAnsi="Times New Roman" w:cs="Times New Roman"/>
        </w:rPr>
      </w:pPr>
    </w:p>
    <w:p w:rsidR="005E393B" w:rsidRPr="00BF4559" w:rsidRDefault="005E393B" w:rsidP="005E393B">
      <w:pPr>
        <w:rPr>
          <w:rFonts w:ascii="Times New Roman" w:hAnsi="Times New Roman" w:cs="Times New Roman"/>
        </w:rPr>
      </w:pPr>
    </w:p>
    <w:p w:rsidR="005E393B" w:rsidRPr="00BF4559" w:rsidRDefault="005E393B" w:rsidP="005E393B">
      <w:pPr>
        <w:jc w:val="center"/>
        <w:rPr>
          <w:rFonts w:ascii="Times New Roman" w:hAnsi="Times New Roman" w:cs="Times New Roman"/>
        </w:rPr>
      </w:pPr>
      <w:r w:rsidRPr="00BF4559"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1790700" cy="1800225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3B" w:rsidRPr="00BF4559" w:rsidRDefault="005E393B" w:rsidP="005E393B">
      <w:pPr>
        <w:rPr>
          <w:rFonts w:ascii="Times New Roman" w:hAnsi="Times New Roman" w:cs="Times New Roman"/>
        </w:rPr>
      </w:pPr>
    </w:p>
    <w:p w:rsidR="005E393B" w:rsidRPr="00BF4559" w:rsidRDefault="005E393B" w:rsidP="005E393B">
      <w:pPr>
        <w:tabs>
          <w:tab w:val="left" w:pos="540"/>
          <w:tab w:val="center" w:pos="4536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transakční a </w:t>
      </w:r>
      <w:r w:rsidRPr="005E393B">
        <w:rPr>
          <w:rFonts w:ascii="Times New Roman" w:hAnsi="Times New Roman" w:cs="Times New Roman"/>
          <w:caps/>
          <w:sz w:val="28"/>
          <w:szCs w:val="28"/>
        </w:rPr>
        <w:t>transformační leadership</w:t>
      </w:r>
    </w:p>
    <w:p w:rsidR="005E393B" w:rsidRPr="00BF4559" w:rsidRDefault="005E393B" w:rsidP="005E393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Příprava na diskuzi</w:t>
      </w:r>
    </w:p>
    <w:p w:rsidR="005E393B" w:rsidRPr="00BF4559" w:rsidRDefault="005E393B" w:rsidP="005E393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Příprava na diskuzi k předmětu P</w:t>
      </w:r>
      <w:r w:rsidRPr="00BF4559">
        <w:rPr>
          <w:rFonts w:ascii="Times New Roman" w:hAnsi="Times New Roman" w:cs="Times New Roman"/>
          <w:i/>
          <w:iCs/>
          <w:sz w:val="28"/>
          <w:szCs w:val="28"/>
        </w:rPr>
        <w:t>sychologie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leadershi</w:t>
      </w:r>
      <w:r w:rsidR="00547370"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</w:p>
    <w:p w:rsidR="005E393B" w:rsidRPr="00BF4559" w:rsidRDefault="005E393B" w:rsidP="005E3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93B" w:rsidRPr="00BF4559" w:rsidRDefault="005E393B" w:rsidP="005E3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93B" w:rsidRPr="00BF4559" w:rsidRDefault="005E393B" w:rsidP="005E39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93B" w:rsidRPr="00192443" w:rsidRDefault="005E393B" w:rsidP="005E393B">
      <w:pPr>
        <w:pStyle w:val="Nadpis5"/>
        <w:tabs>
          <w:tab w:val="left" w:pos="311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2443">
        <w:rPr>
          <w:rFonts w:ascii="Times New Roman" w:hAnsi="Times New Roman" w:cs="Times New Roman"/>
          <w:color w:val="auto"/>
          <w:sz w:val="24"/>
          <w:szCs w:val="24"/>
        </w:rPr>
        <w:t xml:space="preserve">Autor:                   Tereza </w:t>
      </w:r>
      <w:proofErr w:type="spellStart"/>
      <w:r w:rsidRPr="00192443">
        <w:rPr>
          <w:rFonts w:ascii="Times New Roman" w:hAnsi="Times New Roman" w:cs="Times New Roman"/>
          <w:color w:val="auto"/>
          <w:sz w:val="24"/>
          <w:szCs w:val="24"/>
        </w:rPr>
        <w:t>Meiringerová</w:t>
      </w:r>
      <w:proofErr w:type="spellEnd"/>
      <w:r w:rsidRPr="00192443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:rsidR="005E393B" w:rsidRPr="00BF4559" w:rsidRDefault="005E393B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3B" w:rsidRPr="00BF4559" w:rsidRDefault="005E393B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59">
        <w:rPr>
          <w:rFonts w:ascii="Times New Roman" w:hAnsi="Times New Roman" w:cs="Times New Roman"/>
          <w:sz w:val="24"/>
          <w:szCs w:val="24"/>
        </w:rPr>
        <w:t>UČO:                    488335</w:t>
      </w:r>
    </w:p>
    <w:p w:rsidR="005E393B" w:rsidRPr="00BF4559" w:rsidRDefault="005E393B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3B" w:rsidRPr="00BF4559" w:rsidRDefault="005E393B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59">
        <w:rPr>
          <w:rFonts w:ascii="Times New Roman" w:hAnsi="Times New Roman" w:cs="Times New Roman"/>
          <w:sz w:val="24"/>
          <w:szCs w:val="24"/>
        </w:rPr>
        <w:t xml:space="preserve">Typ </w:t>
      </w:r>
      <w:proofErr w:type="gramStart"/>
      <w:r w:rsidRPr="00BF4559">
        <w:rPr>
          <w:rFonts w:ascii="Times New Roman" w:hAnsi="Times New Roman" w:cs="Times New Roman"/>
          <w:sz w:val="24"/>
          <w:szCs w:val="24"/>
        </w:rPr>
        <w:t>studia:           prezenční</w:t>
      </w:r>
      <w:proofErr w:type="gramEnd"/>
    </w:p>
    <w:p w:rsidR="005E393B" w:rsidRPr="00BF4559" w:rsidRDefault="005E393B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3B" w:rsidRPr="00BF4559" w:rsidRDefault="005E393B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59">
        <w:rPr>
          <w:rFonts w:ascii="Times New Roman" w:hAnsi="Times New Roman" w:cs="Times New Roman"/>
          <w:sz w:val="24"/>
          <w:szCs w:val="24"/>
        </w:rPr>
        <w:t>Ročník:                 1.</w:t>
      </w:r>
    </w:p>
    <w:p w:rsidR="005E393B" w:rsidRPr="00BF4559" w:rsidRDefault="005E393B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3B" w:rsidRDefault="005E393B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2CD0" w:rsidRDefault="003E2CD0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2CD0" w:rsidRPr="00BF4559" w:rsidRDefault="003E2CD0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3B" w:rsidRPr="00BF4559" w:rsidRDefault="005E393B" w:rsidP="005E393B">
      <w:pPr>
        <w:tabs>
          <w:tab w:val="left" w:pos="3119"/>
          <w:tab w:val="righ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3B" w:rsidRPr="00BF4559" w:rsidRDefault="005E393B" w:rsidP="005E393B">
      <w:pPr>
        <w:tabs>
          <w:tab w:val="left" w:pos="3119"/>
          <w:tab w:val="righ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559">
        <w:rPr>
          <w:rFonts w:ascii="Times New Roman" w:hAnsi="Times New Roman" w:cs="Times New Roman"/>
          <w:sz w:val="24"/>
          <w:szCs w:val="24"/>
        </w:rPr>
        <w:t>Brno</w:t>
      </w:r>
    </w:p>
    <w:p w:rsidR="005E393B" w:rsidRPr="00192443" w:rsidRDefault="005E393B" w:rsidP="005E393B">
      <w:pPr>
        <w:tabs>
          <w:tab w:val="left" w:pos="3119"/>
          <w:tab w:val="righ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5E393B" w:rsidRPr="00192443" w:rsidRDefault="00192443" w:rsidP="005E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Pr="00192443">
        <w:rPr>
          <w:rFonts w:ascii="Times New Roman" w:hAnsi="Times New Roman" w:cs="Times New Roman"/>
          <w:sz w:val="24"/>
          <w:szCs w:val="24"/>
        </w:rPr>
        <w:t>.3. 2019</w:t>
      </w:r>
      <w:proofErr w:type="gramEnd"/>
    </w:p>
    <w:p w:rsidR="005E393B" w:rsidRDefault="005E393B"/>
    <w:p w:rsidR="00547370" w:rsidRDefault="00547370" w:rsidP="00547370">
      <w:pPr>
        <w:spacing w:line="360" w:lineRule="auto"/>
        <w:jc w:val="both"/>
        <w:rPr>
          <w:b/>
          <w:sz w:val="24"/>
          <w:szCs w:val="24"/>
        </w:rPr>
      </w:pPr>
      <w:r w:rsidRPr="00547370">
        <w:rPr>
          <w:b/>
          <w:sz w:val="24"/>
          <w:szCs w:val="24"/>
        </w:rPr>
        <w:lastRenderedPageBreak/>
        <w:t xml:space="preserve">a) Může být leader zároveň transakčním a transformačním leaderem? </w:t>
      </w:r>
    </w:p>
    <w:p w:rsidR="00C4566F" w:rsidRDefault="008C1957" w:rsidP="005473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Dle Basse (cit</w:t>
      </w:r>
      <w:r w:rsidR="00C23D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C23DA9">
        <w:rPr>
          <w:sz w:val="24"/>
          <w:szCs w:val="24"/>
        </w:rPr>
        <w:t>d</w:t>
      </w:r>
      <w:r>
        <w:rPr>
          <w:sz w:val="24"/>
          <w:szCs w:val="24"/>
        </w:rPr>
        <w:t>le</w:t>
      </w:r>
      <w:proofErr w:type="gramEnd"/>
      <w:r w:rsidR="00C23DA9">
        <w:rPr>
          <w:sz w:val="24"/>
          <w:szCs w:val="24"/>
        </w:rPr>
        <w:t xml:space="preserve"> </w:t>
      </w:r>
      <w:r w:rsidR="007278D5" w:rsidRPr="00C4566F">
        <w:rPr>
          <w:noProof/>
          <w:sz w:val="24"/>
          <w:szCs w:val="24"/>
        </w:rPr>
        <w:t>Awamleh, Evans, &amp; Mahate</w:t>
      </w:r>
      <w:r w:rsidR="0008134A">
        <w:rPr>
          <w:noProof/>
          <w:sz w:val="24"/>
          <w:szCs w:val="24"/>
        </w:rPr>
        <w:t>,</w:t>
      </w:r>
      <w:r w:rsidR="00C23DA9">
        <w:rPr>
          <w:sz w:val="24"/>
          <w:szCs w:val="24"/>
        </w:rPr>
        <w:t xml:space="preserve"> 2005) spolu transformační a transakční</w:t>
      </w:r>
      <w:r w:rsidR="00C4566F">
        <w:rPr>
          <w:sz w:val="24"/>
          <w:szCs w:val="24"/>
        </w:rPr>
        <w:t xml:space="preserve"> styl leadershipu úzce souvisí. Transformační leader by jeho optikou měl stavět na transakčním leadershipu a posilovat tak transformační leadership př</w:t>
      </w:r>
      <w:r w:rsidR="00520E3A">
        <w:rPr>
          <w:sz w:val="24"/>
          <w:szCs w:val="24"/>
        </w:rPr>
        <w:t xml:space="preserve">i dosahování požadovaných cílů. Jde-li </w:t>
      </w:r>
      <w:r w:rsidR="003053BF">
        <w:rPr>
          <w:sz w:val="24"/>
          <w:szCs w:val="24"/>
        </w:rPr>
        <w:t xml:space="preserve">tedy </w:t>
      </w:r>
      <w:r w:rsidR="00520E3A">
        <w:rPr>
          <w:sz w:val="24"/>
          <w:szCs w:val="24"/>
        </w:rPr>
        <w:t xml:space="preserve">o kombinaci obou stylů uvedených </w:t>
      </w:r>
      <w:proofErr w:type="spellStart"/>
      <w:r w:rsidR="00520E3A">
        <w:rPr>
          <w:sz w:val="24"/>
          <w:szCs w:val="24"/>
        </w:rPr>
        <w:t>leadershipů</w:t>
      </w:r>
      <w:proofErr w:type="spellEnd"/>
      <w:r w:rsidR="00520E3A">
        <w:rPr>
          <w:sz w:val="24"/>
          <w:szCs w:val="24"/>
        </w:rPr>
        <w:t xml:space="preserve">, pak můžeme </w:t>
      </w:r>
      <w:r w:rsidR="00EC621D">
        <w:rPr>
          <w:sz w:val="24"/>
          <w:szCs w:val="24"/>
        </w:rPr>
        <w:t xml:space="preserve">o </w:t>
      </w:r>
      <w:r w:rsidR="00520E3A">
        <w:rPr>
          <w:sz w:val="24"/>
          <w:szCs w:val="24"/>
        </w:rPr>
        <w:t>leader</w:t>
      </w:r>
      <w:r w:rsidR="00EC621D">
        <w:rPr>
          <w:sz w:val="24"/>
          <w:szCs w:val="24"/>
        </w:rPr>
        <w:t>ovi uvažova</w:t>
      </w:r>
      <w:r w:rsidR="00520E3A">
        <w:rPr>
          <w:sz w:val="24"/>
          <w:szCs w:val="24"/>
        </w:rPr>
        <w:t xml:space="preserve">t zároveň jako </w:t>
      </w:r>
      <w:r w:rsidR="00EC621D">
        <w:rPr>
          <w:sz w:val="24"/>
          <w:szCs w:val="24"/>
        </w:rPr>
        <w:t>o transakčním</w:t>
      </w:r>
      <w:r w:rsidR="00520E3A">
        <w:rPr>
          <w:sz w:val="24"/>
          <w:szCs w:val="24"/>
        </w:rPr>
        <w:t xml:space="preserve"> i transformační</w:t>
      </w:r>
      <w:r w:rsidR="00EC621D">
        <w:rPr>
          <w:sz w:val="24"/>
          <w:szCs w:val="24"/>
        </w:rPr>
        <w:t>m leaderovi</w:t>
      </w:r>
      <w:r w:rsidR="00520E3A">
        <w:rPr>
          <w:sz w:val="24"/>
          <w:szCs w:val="24"/>
        </w:rPr>
        <w:t>.</w:t>
      </w:r>
    </w:p>
    <w:p w:rsidR="0038321C" w:rsidRDefault="00C46A5F" w:rsidP="0054737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Burns</w:t>
      </w:r>
      <w:proofErr w:type="spellEnd"/>
      <w:r>
        <w:rPr>
          <w:sz w:val="24"/>
          <w:szCs w:val="24"/>
        </w:rPr>
        <w:t xml:space="preserve"> (cit. </w:t>
      </w:r>
      <w:proofErr w:type="gramStart"/>
      <w:r>
        <w:rPr>
          <w:sz w:val="24"/>
          <w:szCs w:val="24"/>
        </w:rPr>
        <w:t>dle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Awamleh</w:t>
      </w:r>
      <w:proofErr w:type="spellEnd"/>
      <w:r>
        <w:rPr>
          <w:sz w:val="24"/>
          <w:szCs w:val="24"/>
        </w:rPr>
        <w:t xml:space="preserve"> et al., 2005)</w:t>
      </w:r>
      <w:r w:rsidR="00575891">
        <w:rPr>
          <w:sz w:val="24"/>
          <w:szCs w:val="24"/>
        </w:rPr>
        <w:t xml:space="preserve"> </w:t>
      </w:r>
      <w:r w:rsidR="009570F3">
        <w:rPr>
          <w:sz w:val="24"/>
          <w:szCs w:val="24"/>
        </w:rPr>
        <w:t>na rozdíl od Basse</w:t>
      </w:r>
      <w:r w:rsidR="003F73D6">
        <w:rPr>
          <w:sz w:val="24"/>
          <w:szCs w:val="24"/>
        </w:rPr>
        <w:t xml:space="preserve"> vidí </w:t>
      </w:r>
      <w:r>
        <w:rPr>
          <w:sz w:val="24"/>
          <w:szCs w:val="24"/>
        </w:rPr>
        <w:t>transformační a transakční leade</w:t>
      </w:r>
      <w:r w:rsidR="003F73D6">
        <w:rPr>
          <w:sz w:val="24"/>
          <w:szCs w:val="24"/>
        </w:rPr>
        <w:t>rship stát na opačné straně</w:t>
      </w:r>
      <w:r>
        <w:rPr>
          <w:sz w:val="24"/>
          <w:szCs w:val="24"/>
        </w:rPr>
        <w:t xml:space="preserve"> kontinua</w:t>
      </w:r>
      <w:r w:rsidR="00366FCC">
        <w:rPr>
          <w:sz w:val="24"/>
          <w:szCs w:val="24"/>
        </w:rPr>
        <w:t>.</w:t>
      </w:r>
      <w:r w:rsidR="007278D5">
        <w:rPr>
          <w:sz w:val="24"/>
          <w:szCs w:val="24"/>
        </w:rPr>
        <w:t xml:space="preserve"> </w:t>
      </w:r>
      <w:r w:rsidR="00575891" w:rsidRPr="00C4566F">
        <w:rPr>
          <w:noProof/>
          <w:sz w:val="24"/>
          <w:szCs w:val="24"/>
        </w:rPr>
        <w:t>Awamleh</w:t>
      </w:r>
      <w:r w:rsidR="00575891">
        <w:rPr>
          <w:noProof/>
          <w:sz w:val="24"/>
          <w:szCs w:val="24"/>
        </w:rPr>
        <w:t xml:space="preserve"> et al. </w:t>
      </w:r>
      <w:sdt>
        <w:sdtPr>
          <w:rPr>
            <w:noProof/>
            <w:sz w:val="24"/>
            <w:szCs w:val="24"/>
          </w:rPr>
          <w:id w:val="-1404377776"/>
          <w:citation/>
        </w:sdtPr>
        <w:sdtContent>
          <w:r w:rsidR="0009500F">
            <w:rPr>
              <w:noProof/>
              <w:sz w:val="24"/>
              <w:szCs w:val="24"/>
            </w:rPr>
            <w:fldChar w:fldCharType="begin"/>
          </w:r>
          <w:r w:rsidR="00575891">
            <w:rPr>
              <w:noProof/>
              <w:sz w:val="24"/>
              <w:szCs w:val="24"/>
            </w:rPr>
            <w:instrText xml:space="preserve">CITATION Awa05 \n  \t  \l 1029 </w:instrText>
          </w:r>
          <w:r w:rsidR="0009500F">
            <w:rPr>
              <w:noProof/>
              <w:sz w:val="24"/>
              <w:szCs w:val="24"/>
            </w:rPr>
            <w:fldChar w:fldCharType="separate"/>
          </w:r>
          <w:r w:rsidR="00575891" w:rsidRPr="00575891">
            <w:rPr>
              <w:noProof/>
              <w:sz w:val="24"/>
              <w:szCs w:val="24"/>
            </w:rPr>
            <w:t>(2005)</w:t>
          </w:r>
          <w:r w:rsidR="0009500F">
            <w:rPr>
              <w:noProof/>
              <w:sz w:val="24"/>
              <w:szCs w:val="24"/>
            </w:rPr>
            <w:fldChar w:fldCharType="end"/>
          </w:r>
        </w:sdtContent>
      </w:sdt>
      <w:r w:rsidR="00575891">
        <w:rPr>
          <w:noProof/>
          <w:sz w:val="24"/>
          <w:szCs w:val="24"/>
        </w:rPr>
        <w:t xml:space="preserve"> </w:t>
      </w:r>
      <w:r w:rsidR="001D2180">
        <w:rPr>
          <w:noProof/>
          <w:sz w:val="24"/>
          <w:szCs w:val="24"/>
        </w:rPr>
        <w:t>tento náhled podpořili výzkumem,</w:t>
      </w:r>
      <w:commentRangeStart w:id="10"/>
      <w:r w:rsidR="001D2180">
        <w:rPr>
          <w:noProof/>
          <w:sz w:val="24"/>
          <w:szCs w:val="24"/>
        </w:rPr>
        <w:t xml:space="preserve"> jehož výsledky ne</w:t>
      </w:r>
      <w:r w:rsidR="00604DB5">
        <w:rPr>
          <w:noProof/>
          <w:sz w:val="24"/>
          <w:szCs w:val="24"/>
        </w:rPr>
        <w:t>u</w:t>
      </w:r>
      <w:r w:rsidR="001D2180">
        <w:rPr>
          <w:noProof/>
          <w:sz w:val="24"/>
          <w:szCs w:val="24"/>
        </w:rPr>
        <w:t>kázaly významnou souvislost</w:t>
      </w:r>
      <w:r w:rsidR="0063394D">
        <w:rPr>
          <w:noProof/>
          <w:sz w:val="24"/>
          <w:szCs w:val="24"/>
        </w:rPr>
        <w:t xml:space="preserve"> mezi transakčním stylem vedení s</w:t>
      </w:r>
      <w:r w:rsidR="001D2180">
        <w:rPr>
          <w:noProof/>
          <w:sz w:val="24"/>
          <w:szCs w:val="24"/>
        </w:rPr>
        <w:t xml:space="preserve"> výkonem a spokojeností zaměstnanců banky.</w:t>
      </w:r>
      <w:commentRangeEnd w:id="10"/>
      <w:r w:rsidR="008A668A">
        <w:rPr>
          <w:rStyle w:val="Odkaznakoment"/>
        </w:rPr>
        <w:commentReference w:id="10"/>
      </w:r>
    </w:p>
    <w:p w:rsidR="00547370" w:rsidRDefault="00547370" w:rsidP="00547370">
      <w:pPr>
        <w:spacing w:line="360" w:lineRule="auto"/>
        <w:jc w:val="both"/>
        <w:rPr>
          <w:b/>
          <w:sz w:val="24"/>
          <w:szCs w:val="24"/>
        </w:rPr>
      </w:pPr>
      <w:r w:rsidRPr="00547370">
        <w:rPr>
          <w:b/>
          <w:sz w:val="24"/>
          <w:szCs w:val="24"/>
        </w:rPr>
        <w:t>b) Jak působí transakční a transformační le</w:t>
      </w:r>
      <w:r w:rsidR="005E2363">
        <w:rPr>
          <w:b/>
          <w:sz w:val="24"/>
          <w:szCs w:val="24"/>
        </w:rPr>
        <w:t>adership na efektivitu leadera?</w:t>
      </w:r>
    </w:p>
    <w:p w:rsidR="00D0057D" w:rsidRPr="007852B5" w:rsidRDefault="004A6A06" w:rsidP="00D005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Transformační leadership</w:t>
      </w:r>
      <w:r w:rsidR="00827765">
        <w:rPr>
          <w:sz w:val="24"/>
          <w:szCs w:val="24"/>
        </w:rPr>
        <w:t xml:space="preserve"> přináší leaderovi pozitivní hodn</w:t>
      </w:r>
      <w:r w:rsidR="002F5BEB">
        <w:rPr>
          <w:sz w:val="24"/>
          <w:szCs w:val="24"/>
        </w:rPr>
        <w:t>ocení nadřízenými, podřízenými</w:t>
      </w:r>
      <w:r w:rsidR="00F67373">
        <w:rPr>
          <w:sz w:val="24"/>
          <w:szCs w:val="24"/>
        </w:rPr>
        <w:t xml:space="preserve">, </w:t>
      </w:r>
      <w:proofErr w:type="gramStart"/>
      <w:r w:rsidR="00F67373">
        <w:rPr>
          <w:sz w:val="24"/>
          <w:szCs w:val="24"/>
        </w:rPr>
        <w:t xml:space="preserve">ale i </w:t>
      </w:r>
      <w:r w:rsidR="003A3211">
        <w:rPr>
          <w:sz w:val="24"/>
          <w:szCs w:val="24"/>
        </w:rPr>
        <w:t>ním</w:t>
      </w:r>
      <w:proofErr w:type="gramEnd"/>
      <w:r w:rsidR="003A3211">
        <w:rPr>
          <w:sz w:val="24"/>
          <w:szCs w:val="24"/>
        </w:rPr>
        <w:t xml:space="preserve"> samotným</w:t>
      </w:r>
      <w:r w:rsidR="0082776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22470929"/>
          <w:citation/>
        </w:sdtPr>
        <w:sdtContent>
          <w:r w:rsidR="0009500F">
            <w:rPr>
              <w:sz w:val="24"/>
              <w:szCs w:val="24"/>
            </w:rPr>
            <w:fldChar w:fldCharType="begin"/>
          </w:r>
          <w:r w:rsidR="00827765">
            <w:rPr>
              <w:sz w:val="24"/>
              <w:szCs w:val="24"/>
            </w:rPr>
            <w:instrText xml:space="preserve"> CITATION Pro13 \l 1029 </w:instrText>
          </w:r>
          <w:r w:rsidR="0009500F">
            <w:rPr>
              <w:sz w:val="24"/>
              <w:szCs w:val="24"/>
            </w:rPr>
            <w:fldChar w:fldCharType="separate"/>
          </w:r>
          <w:r w:rsidR="00827765" w:rsidRPr="00827765">
            <w:rPr>
              <w:noProof/>
              <w:sz w:val="24"/>
              <w:szCs w:val="24"/>
            </w:rPr>
            <w:t>(Procházka, Vaculík, &amp; Smutný, 2013)</w:t>
          </w:r>
          <w:r w:rsidR="0009500F">
            <w:rPr>
              <w:sz w:val="24"/>
              <w:szCs w:val="24"/>
            </w:rPr>
            <w:fldChar w:fldCharType="end"/>
          </w:r>
        </w:sdtContent>
      </w:sdt>
      <w:r w:rsidR="00FF699F">
        <w:rPr>
          <w:sz w:val="24"/>
          <w:szCs w:val="24"/>
        </w:rPr>
        <w:t>.</w:t>
      </w:r>
      <w:r w:rsidR="00827765">
        <w:rPr>
          <w:sz w:val="24"/>
          <w:szCs w:val="24"/>
        </w:rPr>
        <w:t xml:space="preserve"> </w:t>
      </w:r>
      <w:r w:rsidR="000368A1">
        <w:rPr>
          <w:sz w:val="24"/>
          <w:szCs w:val="24"/>
        </w:rPr>
        <w:t>Vyznačuje se</w:t>
      </w:r>
      <w:r w:rsidR="0034404E">
        <w:rPr>
          <w:sz w:val="24"/>
          <w:szCs w:val="24"/>
        </w:rPr>
        <w:t xml:space="preserve"> snahou</w:t>
      </w:r>
      <w:r w:rsidR="00827765">
        <w:rPr>
          <w:sz w:val="24"/>
          <w:szCs w:val="24"/>
        </w:rPr>
        <w:t xml:space="preserve"> rozvinout </w:t>
      </w:r>
      <w:r w:rsidR="0034404E">
        <w:rPr>
          <w:sz w:val="24"/>
          <w:szCs w:val="24"/>
        </w:rPr>
        <w:t xml:space="preserve">v následovnících </w:t>
      </w:r>
      <w:r w:rsidR="00827765">
        <w:rPr>
          <w:sz w:val="24"/>
          <w:szCs w:val="24"/>
        </w:rPr>
        <w:t xml:space="preserve">potenciál, což přináší vyšší úroveň </w:t>
      </w:r>
      <w:r w:rsidR="001D27ED">
        <w:rPr>
          <w:sz w:val="24"/>
          <w:szCs w:val="24"/>
        </w:rPr>
        <w:t xml:space="preserve">pracovního nasazení, </w:t>
      </w:r>
      <w:r w:rsidR="00827765">
        <w:rPr>
          <w:sz w:val="24"/>
          <w:szCs w:val="24"/>
        </w:rPr>
        <w:t>s</w:t>
      </w:r>
      <w:r w:rsidR="001D27ED">
        <w:rPr>
          <w:sz w:val="24"/>
          <w:szCs w:val="24"/>
        </w:rPr>
        <w:t>pokojenosti</w:t>
      </w:r>
      <w:r w:rsidR="004B7536">
        <w:rPr>
          <w:sz w:val="24"/>
          <w:szCs w:val="24"/>
        </w:rPr>
        <w:t xml:space="preserve"> </w:t>
      </w:r>
      <w:r w:rsidR="001D27ED">
        <w:rPr>
          <w:sz w:val="24"/>
          <w:szCs w:val="24"/>
        </w:rPr>
        <w:t xml:space="preserve">a </w:t>
      </w:r>
      <w:r w:rsidR="004B7536">
        <w:rPr>
          <w:sz w:val="24"/>
          <w:szCs w:val="24"/>
        </w:rPr>
        <w:t xml:space="preserve">výkonu </w:t>
      </w:r>
      <w:r w:rsidR="00AA5247">
        <w:rPr>
          <w:sz w:val="24"/>
          <w:szCs w:val="24"/>
        </w:rPr>
        <w:t>následovníků</w:t>
      </w:r>
      <w:r w:rsidR="00FF699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41316277"/>
          <w:citation/>
        </w:sdtPr>
        <w:sdtContent>
          <w:r w:rsidR="0009500F">
            <w:rPr>
              <w:sz w:val="24"/>
              <w:szCs w:val="24"/>
            </w:rPr>
            <w:fldChar w:fldCharType="begin"/>
          </w:r>
          <w:r w:rsidR="00827765">
            <w:rPr>
              <w:sz w:val="24"/>
              <w:szCs w:val="24"/>
            </w:rPr>
            <w:instrText xml:space="preserve"> CITATION Awa05 \l 1029 </w:instrText>
          </w:r>
          <w:r w:rsidR="0009500F">
            <w:rPr>
              <w:sz w:val="24"/>
              <w:szCs w:val="24"/>
            </w:rPr>
            <w:fldChar w:fldCharType="separate"/>
          </w:r>
          <w:r w:rsidR="00827765" w:rsidRPr="00827765">
            <w:rPr>
              <w:noProof/>
              <w:sz w:val="24"/>
              <w:szCs w:val="24"/>
            </w:rPr>
            <w:t>(Awamleh, Evans, &amp; Mahate, 2005)</w:t>
          </w:r>
          <w:r w:rsidR="0009500F">
            <w:rPr>
              <w:sz w:val="24"/>
              <w:szCs w:val="24"/>
            </w:rPr>
            <w:fldChar w:fldCharType="end"/>
          </w:r>
        </w:sdtContent>
      </w:sdt>
      <w:r w:rsidR="00FF699F">
        <w:rPr>
          <w:sz w:val="24"/>
          <w:szCs w:val="24"/>
        </w:rPr>
        <w:t xml:space="preserve">. </w:t>
      </w:r>
      <w:r w:rsidR="000368A1">
        <w:rPr>
          <w:sz w:val="24"/>
          <w:szCs w:val="24"/>
        </w:rPr>
        <w:t xml:space="preserve">Pracovníci banky přisuzovali velký podíl transformačních schopností jejich manažera na jejich spokojenosti a výkonu. </w:t>
      </w:r>
      <w:r w:rsidR="00D01B87">
        <w:rPr>
          <w:sz w:val="24"/>
          <w:szCs w:val="24"/>
        </w:rPr>
        <w:t>Také p</w:t>
      </w:r>
      <w:r w:rsidR="008F6F17">
        <w:rPr>
          <w:sz w:val="24"/>
          <w:szCs w:val="24"/>
        </w:rPr>
        <w:t xml:space="preserve">odle </w:t>
      </w:r>
      <w:proofErr w:type="spellStart"/>
      <w:r w:rsidR="008F6F17">
        <w:rPr>
          <w:sz w:val="24"/>
          <w:szCs w:val="24"/>
        </w:rPr>
        <w:t>Fernandese</w:t>
      </w:r>
      <w:proofErr w:type="spellEnd"/>
      <w:r w:rsidR="008F6F17">
        <w:rPr>
          <w:sz w:val="24"/>
          <w:szCs w:val="24"/>
        </w:rPr>
        <w:t xml:space="preserve"> a </w:t>
      </w:r>
      <w:proofErr w:type="spellStart"/>
      <w:r w:rsidR="008F6F17">
        <w:rPr>
          <w:sz w:val="24"/>
          <w:szCs w:val="24"/>
        </w:rPr>
        <w:t>Awamleha</w:t>
      </w:r>
      <w:proofErr w:type="spellEnd"/>
      <w:r w:rsidR="008F6F17">
        <w:rPr>
          <w:sz w:val="24"/>
          <w:szCs w:val="24"/>
        </w:rPr>
        <w:t xml:space="preserve"> (cit. </w:t>
      </w:r>
      <w:proofErr w:type="gramStart"/>
      <w:r w:rsidR="008F6F17">
        <w:rPr>
          <w:sz w:val="24"/>
          <w:szCs w:val="24"/>
        </w:rPr>
        <w:t>dle</w:t>
      </w:r>
      <w:proofErr w:type="gramEnd"/>
      <w:r w:rsidR="008F6F17">
        <w:rPr>
          <w:sz w:val="24"/>
          <w:szCs w:val="24"/>
        </w:rPr>
        <w:t xml:space="preserve"> </w:t>
      </w:r>
      <w:proofErr w:type="spellStart"/>
      <w:r w:rsidR="008F6F17">
        <w:rPr>
          <w:sz w:val="24"/>
          <w:szCs w:val="24"/>
        </w:rPr>
        <w:t>Awamleh</w:t>
      </w:r>
      <w:proofErr w:type="spellEnd"/>
      <w:r w:rsidR="008F6F17">
        <w:rPr>
          <w:sz w:val="24"/>
          <w:szCs w:val="24"/>
        </w:rPr>
        <w:t xml:space="preserve"> et al., 2005) má transformační leadership silný vliv na spokojenost s</w:t>
      </w:r>
      <w:r>
        <w:rPr>
          <w:sz w:val="24"/>
          <w:szCs w:val="24"/>
        </w:rPr>
        <w:t> </w:t>
      </w:r>
      <w:r w:rsidR="008F6F17">
        <w:rPr>
          <w:sz w:val="24"/>
          <w:szCs w:val="24"/>
        </w:rPr>
        <w:t>prací</w:t>
      </w:r>
      <w:r>
        <w:rPr>
          <w:sz w:val="24"/>
          <w:szCs w:val="24"/>
        </w:rPr>
        <w:t>.</w:t>
      </w:r>
      <w:r w:rsidR="00D0057D" w:rsidRPr="00D0057D">
        <w:rPr>
          <w:sz w:val="24"/>
          <w:szCs w:val="24"/>
          <w:u w:val="single"/>
        </w:rPr>
        <w:t xml:space="preserve"> </w:t>
      </w:r>
    </w:p>
    <w:p w:rsidR="008724B8" w:rsidRDefault="00D0057D" w:rsidP="000431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Transakční leadership se nesnaží motivovat následovníky nad míru potřebnou k získání odměny nebo vyhnutí se trestu. </w:t>
      </w:r>
      <w:r w:rsidR="00C02CFA">
        <w:rPr>
          <w:sz w:val="24"/>
          <w:szCs w:val="24"/>
        </w:rPr>
        <w:t>Samotný</w:t>
      </w:r>
      <w:r>
        <w:rPr>
          <w:sz w:val="24"/>
          <w:szCs w:val="24"/>
        </w:rPr>
        <w:t xml:space="preserve"> může vést ke snížení výkonnosti a spokojenosti. </w:t>
      </w:r>
      <w:sdt>
        <w:sdtPr>
          <w:rPr>
            <w:sz w:val="24"/>
            <w:szCs w:val="24"/>
          </w:rPr>
          <w:id w:val="-19323038"/>
          <w:citation/>
        </w:sdtPr>
        <w:sdtContent>
          <w:r w:rsidR="0009500F"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CITATION Awa05 \l 1029 </w:instrText>
          </w:r>
          <w:r w:rsidR="0009500F">
            <w:rPr>
              <w:sz w:val="24"/>
              <w:szCs w:val="24"/>
            </w:rPr>
            <w:fldChar w:fldCharType="separate"/>
          </w:r>
          <w:r w:rsidRPr="00743768">
            <w:rPr>
              <w:noProof/>
              <w:sz w:val="24"/>
              <w:szCs w:val="24"/>
            </w:rPr>
            <w:t>(Awamleh, Evans, &amp; Mahate, 2005)</w:t>
          </w:r>
          <w:r w:rsidR="0009500F">
            <w:rPr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 xml:space="preserve"> </w:t>
      </w:r>
    </w:p>
    <w:p w:rsidR="00043181" w:rsidRPr="004577D3" w:rsidRDefault="00043181" w:rsidP="000431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Efektivní leader by</w:t>
      </w:r>
      <w:r w:rsidR="005F7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měl být schopný transakčního chování </w:t>
      </w:r>
      <w:sdt>
        <w:sdtPr>
          <w:rPr>
            <w:sz w:val="24"/>
            <w:szCs w:val="24"/>
          </w:rPr>
          <w:id w:val="-1236159685"/>
          <w:citation/>
        </w:sdtPr>
        <w:sdtContent>
          <w:r w:rsidR="0009500F"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CITATION Awa05 \l 1029 </w:instrText>
          </w:r>
          <w:r w:rsidR="0009500F">
            <w:rPr>
              <w:sz w:val="24"/>
              <w:szCs w:val="24"/>
            </w:rPr>
            <w:fldChar w:fldCharType="separate"/>
          </w:r>
          <w:r w:rsidRPr="00C4566F">
            <w:rPr>
              <w:noProof/>
              <w:sz w:val="24"/>
              <w:szCs w:val="24"/>
            </w:rPr>
            <w:t>(Awamleh, Evans, &amp; Mahate, 2005)</w:t>
          </w:r>
          <w:r w:rsidR="0009500F">
            <w:rPr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>.</w:t>
      </w:r>
      <w:r w:rsidR="007D47D8">
        <w:rPr>
          <w:sz w:val="24"/>
          <w:szCs w:val="24"/>
        </w:rPr>
        <w:t xml:space="preserve"> </w:t>
      </w:r>
      <w:r w:rsidR="008724B8">
        <w:rPr>
          <w:sz w:val="24"/>
          <w:szCs w:val="24"/>
        </w:rPr>
        <w:t>Transak</w:t>
      </w:r>
      <w:r w:rsidR="007D47D8">
        <w:rPr>
          <w:sz w:val="24"/>
          <w:szCs w:val="24"/>
        </w:rPr>
        <w:t xml:space="preserve">ční leadership totiž zvyšuje efektivitu transformačního leadershipu </w:t>
      </w:r>
      <w:sdt>
        <w:sdtPr>
          <w:rPr>
            <w:sz w:val="24"/>
            <w:szCs w:val="24"/>
          </w:rPr>
          <w:id w:val="-1705011848"/>
          <w:citation/>
        </w:sdtPr>
        <w:sdtContent>
          <w:r w:rsidR="0009500F">
            <w:rPr>
              <w:sz w:val="24"/>
              <w:szCs w:val="24"/>
            </w:rPr>
            <w:fldChar w:fldCharType="begin"/>
          </w:r>
          <w:r w:rsidR="007D47D8">
            <w:rPr>
              <w:sz w:val="24"/>
              <w:szCs w:val="24"/>
            </w:rPr>
            <w:instrText xml:space="preserve"> CITATION Jud00 \l 1029 </w:instrText>
          </w:r>
          <w:r w:rsidR="0009500F">
            <w:rPr>
              <w:sz w:val="24"/>
              <w:szCs w:val="24"/>
            </w:rPr>
            <w:fldChar w:fldCharType="separate"/>
          </w:r>
          <w:r w:rsidR="007D47D8" w:rsidRPr="007D47D8">
            <w:rPr>
              <w:noProof/>
              <w:sz w:val="24"/>
              <w:szCs w:val="24"/>
            </w:rPr>
            <w:t>(Judge &amp; Bono, 2000)</w:t>
          </w:r>
          <w:r w:rsidR="0009500F">
            <w:rPr>
              <w:sz w:val="24"/>
              <w:szCs w:val="24"/>
            </w:rPr>
            <w:fldChar w:fldCharType="end"/>
          </w:r>
        </w:sdtContent>
      </w:sdt>
      <w:r w:rsidR="007D47D8">
        <w:rPr>
          <w:sz w:val="24"/>
          <w:szCs w:val="24"/>
        </w:rPr>
        <w:t xml:space="preserve">. Bass (cit. </w:t>
      </w:r>
      <w:proofErr w:type="gramStart"/>
      <w:r w:rsidR="007D47D8">
        <w:rPr>
          <w:sz w:val="24"/>
          <w:szCs w:val="24"/>
        </w:rPr>
        <w:t>dle</w:t>
      </w:r>
      <w:proofErr w:type="gramEnd"/>
      <w:r w:rsidR="007D47D8" w:rsidRPr="007D47D8">
        <w:t xml:space="preserve"> </w:t>
      </w:r>
      <w:proofErr w:type="spellStart"/>
      <w:r w:rsidR="007D47D8" w:rsidRPr="007D47D8">
        <w:rPr>
          <w:sz w:val="24"/>
          <w:szCs w:val="24"/>
        </w:rPr>
        <w:t>Judge</w:t>
      </w:r>
      <w:proofErr w:type="spellEnd"/>
      <w:r w:rsidR="007D47D8" w:rsidRPr="007D47D8">
        <w:rPr>
          <w:sz w:val="24"/>
          <w:szCs w:val="24"/>
        </w:rPr>
        <w:t xml:space="preserve"> &amp; Bono, 2000)</w:t>
      </w:r>
      <w:r w:rsidR="007D47D8">
        <w:rPr>
          <w:sz w:val="24"/>
          <w:szCs w:val="24"/>
        </w:rPr>
        <w:t xml:space="preserve"> označuje za nejlep</w:t>
      </w:r>
      <w:r w:rsidR="006632D6">
        <w:rPr>
          <w:sz w:val="24"/>
          <w:szCs w:val="24"/>
        </w:rPr>
        <w:t>ší leadery ty, co využívají oba styly</w:t>
      </w:r>
      <w:r w:rsidR="007D47D8">
        <w:rPr>
          <w:sz w:val="24"/>
          <w:szCs w:val="24"/>
        </w:rPr>
        <w:t xml:space="preserve"> vedení.</w:t>
      </w:r>
    </w:p>
    <w:p w:rsidR="004577D3" w:rsidRDefault="00547370" w:rsidP="004577D3">
      <w:pPr>
        <w:spacing w:line="360" w:lineRule="auto"/>
        <w:jc w:val="both"/>
        <w:rPr>
          <w:b/>
          <w:sz w:val="24"/>
          <w:szCs w:val="24"/>
        </w:rPr>
      </w:pPr>
      <w:r w:rsidRPr="00547370">
        <w:rPr>
          <w:b/>
          <w:sz w:val="24"/>
          <w:szCs w:val="24"/>
        </w:rPr>
        <w:t xml:space="preserve">c) Co jsou podmínky efektivity transakčního a transformačního leadershipu? </w:t>
      </w:r>
    </w:p>
    <w:p w:rsidR="00F042F6" w:rsidRDefault="00A8229F" w:rsidP="004577D3">
      <w:pPr>
        <w:spacing w:line="360" w:lineRule="auto"/>
        <w:jc w:val="both"/>
        <w:rPr>
          <w:sz w:val="24"/>
          <w:szCs w:val="24"/>
        </w:rPr>
      </w:pPr>
      <w:commentRangeStart w:id="11"/>
      <w:r>
        <w:rPr>
          <w:sz w:val="24"/>
          <w:szCs w:val="24"/>
        </w:rPr>
        <w:t xml:space="preserve">Transformační leader využívá charismatického chování, inspiruje následovníky, </w:t>
      </w:r>
      <w:r w:rsidR="00B142A2">
        <w:rPr>
          <w:sz w:val="24"/>
          <w:szCs w:val="24"/>
        </w:rPr>
        <w:t>zapojuje následovníky do řešení problémů (</w:t>
      </w:r>
      <w:r>
        <w:rPr>
          <w:sz w:val="24"/>
          <w:szCs w:val="24"/>
        </w:rPr>
        <w:t>intelektuál</w:t>
      </w:r>
      <w:r w:rsidR="00B142A2">
        <w:rPr>
          <w:sz w:val="24"/>
          <w:szCs w:val="24"/>
        </w:rPr>
        <w:t>ní stimulace)</w:t>
      </w:r>
      <w:r>
        <w:rPr>
          <w:sz w:val="24"/>
          <w:szCs w:val="24"/>
        </w:rPr>
        <w:t xml:space="preserve"> a </w:t>
      </w:r>
      <w:r w:rsidR="00B142A2">
        <w:rPr>
          <w:sz w:val="24"/>
          <w:szCs w:val="24"/>
        </w:rPr>
        <w:t xml:space="preserve">poskytuje osobní přístup </w:t>
      </w:r>
      <w:sdt>
        <w:sdtPr>
          <w:rPr>
            <w:sz w:val="24"/>
            <w:szCs w:val="24"/>
          </w:rPr>
          <w:id w:val="-39987492"/>
          <w:citation/>
        </w:sdtPr>
        <w:sdtContent>
          <w:r w:rsidR="0009500F">
            <w:rPr>
              <w:sz w:val="24"/>
              <w:szCs w:val="24"/>
            </w:rPr>
            <w:fldChar w:fldCharType="begin"/>
          </w:r>
          <w:r w:rsidR="00B142A2">
            <w:rPr>
              <w:sz w:val="24"/>
              <w:szCs w:val="24"/>
            </w:rPr>
            <w:instrText xml:space="preserve"> CITATION Pro13 \l 1029 </w:instrText>
          </w:r>
          <w:r w:rsidR="0009500F">
            <w:rPr>
              <w:sz w:val="24"/>
              <w:szCs w:val="24"/>
            </w:rPr>
            <w:fldChar w:fldCharType="separate"/>
          </w:r>
          <w:r w:rsidR="00B142A2" w:rsidRPr="00B142A2">
            <w:rPr>
              <w:noProof/>
              <w:sz w:val="24"/>
              <w:szCs w:val="24"/>
            </w:rPr>
            <w:t>(Procházka, Vaculík, &amp; Smutný, 2013)</w:t>
          </w:r>
          <w:r w:rsidR="0009500F">
            <w:rPr>
              <w:sz w:val="24"/>
              <w:szCs w:val="24"/>
            </w:rPr>
            <w:fldChar w:fldCharType="end"/>
          </w:r>
        </w:sdtContent>
      </w:sdt>
      <w:r w:rsidR="00B142A2">
        <w:rPr>
          <w:sz w:val="24"/>
          <w:szCs w:val="24"/>
        </w:rPr>
        <w:t>.  Nejvyšší efektivity dosahuje, když se jeho následovníci</w:t>
      </w:r>
      <w:r w:rsidR="00A101BC">
        <w:rPr>
          <w:sz w:val="24"/>
          <w:szCs w:val="24"/>
        </w:rPr>
        <w:t xml:space="preserve"> identifikují s</w:t>
      </w:r>
      <w:r w:rsidR="00C6450F">
        <w:rPr>
          <w:sz w:val="24"/>
          <w:szCs w:val="24"/>
        </w:rPr>
        <w:t> jím formulovanými</w:t>
      </w:r>
      <w:r w:rsidR="00A101BC">
        <w:rPr>
          <w:sz w:val="24"/>
          <w:szCs w:val="24"/>
        </w:rPr>
        <w:t> </w:t>
      </w:r>
      <w:r w:rsidR="00C6450F">
        <w:rPr>
          <w:sz w:val="24"/>
          <w:szCs w:val="24"/>
        </w:rPr>
        <w:t xml:space="preserve">cíli </w:t>
      </w:r>
      <w:sdt>
        <w:sdtPr>
          <w:rPr>
            <w:sz w:val="24"/>
            <w:szCs w:val="24"/>
          </w:rPr>
          <w:id w:val="-190301358"/>
          <w:citation/>
        </w:sdtPr>
        <w:sdtContent>
          <w:r w:rsidR="0009500F">
            <w:rPr>
              <w:sz w:val="24"/>
              <w:szCs w:val="24"/>
            </w:rPr>
            <w:fldChar w:fldCharType="begin"/>
          </w:r>
          <w:r w:rsidR="00C6450F">
            <w:rPr>
              <w:sz w:val="24"/>
              <w:szCs w:val="24"/>
            </w:rPr>
            <w:instrText xml:space="preserve">CITATION Jud04 \t  \l 1029 </w:instrText>
          </w:r>
          <w:r w:rsidR="0009500F">
            <w:rPr>
              <w:sz w:val="24"/>
              <w:szCs w:val="24"/>
            </w:rPr>
            <w:fldChar w:fldCharType="separate"/>
          </w:r>
          <w:r w:rsidR="00C6450F" w:rsidRPr="00C6450F">
            <w:rPr>
              <w:noProof/>
              <w:sz w:val="24"/>
              <w:szCs w:val="24"/>
            </w:rPr>
            <w:t>(Judge &amp; Piccolo, 2004)</w:t>
          </w:r>
          <w:r w:rsidR="0009500F">
            <w:rPr>
              <w:sz w:val="24"/>
              <w:szCs w:val="24"/>
            </w:rPr>
            <w:fldChar w:fldCharType="end"/>
          </w:r>
        </w:sdtContent>
      </w:sdt>
      <w:r w:rsidR="00C645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commentRangeEnd w:id="11"/>
      <w:r w:rsidR="00864FC6">
        <w:rPr>
          <w:rStyle w:val="Odkaznakoment"/>
        </w:rPr>
        <w:commentReference w:id="11"/>
      </w:r>
    </w:p>
    <w:p w:rsidR="003738EC" w:rsidRPr="003738EC" w:rsidRDefault="006B61E7" w:rsidP="005473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transakčního leadershipu je nejefektivnější podmíněná odměna </w:t>
      </w:r>
      <w:sdt>
        <w:sdtPr>
          <w:rPr>
            <w:sz w:val="24"/>
            <w:szCs w:val="24"/>
          </w:rPr>
          <w:id w:val="943425842"/>
          <w:citation/>
        </w:sdtPr>
        <w:sdtContent>
          <w:r w:rsidR="0009500F"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CITATION Jud00 \t  \l 1029 </w:instrText>
          </w:r>
          <w:r w:rsidR="0009500F">
            <w:rPr>
              <w:sz w:val="24"/>
              <w:szCs w:val="24"/>
            </w:rPr>
            <w:fldChar w:fldCharType="separate"/>
          </w:r>
          <w:r w:rsidRPr="006B61E7">
            <w:rPr>
              <w:noProof/>
              <w:sz w:val="24"/>
              <w:szCs w:val="24"/>
            </w:rPr>
            <w:t>(Judge &amp; Bono, 2000)</w:t>
          </w:r>
          <w:r w:rsidR="0009500F">
            <w:rPr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 xml:space="preserve">. </w:t>
      </w:r>
      <w:r w:rsidR="00BA5197">
        <w:rPr>
          <w:sz w:val="24"/>
          <w:szCs w:val="24"/>
        </w:rPr>
        <w:t xml:space="preserve">Leader by měl jasně stanovit cíle, odměnu a pravidla chování. Monitoruje situaci a řeší problémy. </w:t>
      </w:r>
      <w:commentRangeStart w:id="12"/>
      <w:r w:rsidR="00BA5197">
        <w:rPr>
          <w:sz w:val="24"/>
          <w:szCs w:val="24"/>
        </w:rPr>
        <w:t>Efektivním se stává tehdy, když je dosaženo jím stanovených cílů</w:t>
      </w:r>
      <w:commentRangeEnd w:id="12"/>
      <w:r w:rsidR="00864FC6">
        <w:rPr>
          <w:rStyle w:val="Odkaznakoment"/>
        </w:rPr>
        <w:commentReference w:id="12"/>
      </w:r>
      <w:r w:rsidR="00BA5197">
        <w:rPr>
          <w:sz w:val="24"/>
          <w:szCs w:val="24"/>
        </w:rPr>
        <w:t>.</w:t>
      </w:r>
      <w:commentRangeStart w:id="13"/>
      <w:r w:rsidR="00BA519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56518809"/>
          <w:citation/>
        </w:sdtPr>
        <w:sdtContent>
          <w:r w:rsidR="0009500F">
            <w:rPr>
              <w:sz w:val="24"/>
              <w:szCs w:val="24"/>
            </w:rPr>
            <w:fldChar w:fldCharType="begin"/>
          </w:r>
          <w:r w:rsidR="00BA5197">
            <w:rPr>
              <w:sz w:val="24"/>
              <w:szCs w:val="24"/>
            </w:rPr>
            <w:instrText xml:space="preserve"> CITATION Pro13 \l 1029 </w:instrText>
          </w:r>
          <w:r w:rsidR="0009500F">
            <w:rPr>
              <w:sz w:val="24"/>
              <w:szCs w:val="24"/>
            </w:rPr>
            <w:fldChar w:fldCharType="separate"/>
          </w:r>
          <w:r w:rsidR="00BA5197" w:rsidRPr="00BA5197">
            <w:rPr>
              <w:noProof/>
              <w:sz w:val="24"/>
              <w:szCs w:val="24"/>
            </w:rPr>
            <w:t>(Procházka, Vaculík, &amp; Smutný, 2013)</w:t>
          </w:r>
          <w:r w:rsidR="0009500F">
            <w:rPr>
              <w:sz w:val="24"/>
              <w:szCs w:val="24"/>
            </w:rPr>
            <w:fldChar w:fldCharType="end"/>
          </w:r>
        </w:sdtContent>
      </w:sdt>
      <w:commentRangeEnd w:id="13"/>
      <w:r w:rsidR="00864FC6">
        <w:rPr>
          <w:rStyle w:val="Odkaznakoment"/>
        </w:rPr>
        <w:commentReference w:id="13"/>
      </w:r>
    </w:p>
    <w:p w:rsidR="00E03F68" w:rsidRDefault="00E03F68" w:rsidP="00E03F68">
      <w:pPr>
        <w:spacing w:line="360" w:lineRule="auto"/>
        <w:jc w:val="both"/>
        <w:rPr>
          <w:sz w:val="24"/>
          <w:szCs w:val="24"/>
        </w:rPr>
      </w:pPr>
      <w:r w:rsidRPr="00E03F68">
        <w:rPr>
          <w:b/>
          <w:sz w:val="24"/>
          <w:szCs w:val="24"/>
        </w:rPr>
        <w:t>e) S jakými transakčními/transformačními leadery jste se v životě potkali a co si z toho odnášíte?</w:t>
      </w:r>
      <w:r w:rsidRPr="00E03F68">
        <w:rPr>
          <w:sz w:val="24"/>
          <w:szCs w:val="24"/>
        </w:rPr>
        <w:t xml:space="preserve"> </w:t>
      </w:r>
    </w:p>
    <w:p w:rsidR="00E03F68" w:rsidRDefault="00103B48" w:rsidP="005473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transformačními leadery jsem se setkala ve volejbalovém týmu, ve skautu, v rámci církve a u mnoha vyučujících. </w:t>
      </w:r>
      <w:r w:rsidR="00A648AB">
        <w:rPr>
          <w:sz w:val="24"/>
          <w:szCs w:val="24"/>
        </w:rPr>
        <w:t xml:space="preserve">U všech jsem si velmi vážila </w:t>
      </w:r>
      <w:r w:rsidR="00D715C8">
        <w:rPr>
          <w:sz w:val="24"/>
          <w:szCs w:val="24"/>
        </w:rPr>
        <w:t xml:space="preserve">osobního přístupu, otevřenosti, </w:t>
      </w:r>
      <w:r w:rsidR="003E2CD0">
        <w:rPr>
          <w:sz w:val="24"/>
          <w:szCs w:val="24"/>
        </w:rPr>
        <w:t>uznání vlastních chyb</w:t>
      </w:r>
      <w:r w:rsidR="00D715C8">
        <w:rPr>
          <w:sz w:val="24"/>
          <w:szCs w:val="24"/>
        </w:rPr>
        <w:t xml:space="preserve">, ale i snahy inspirovat. </w:t>
      </w:r>
      <w:r w:rsidR="00F81096">
        <w:rPr>
          <w:sz w:val="24"/>
          <w:szCs w:val="24"/>
        </w:rPr>
        <w:t xml:space="preserve">V rámci studia na gymnáziu jsem se setkala i s transakčním leadershipem. Vyučující se snažila motivovat k aktivní účasti na výuce pomocí udělování nedostatečných do školního systému (aktivní řízení podle odchylek). </w:t>
      </w:r>
      <w:r w:rsidR="00D47796">
        <w:rPr>
          <w:sz w:val="24"/>
          <w:szCs w:val="24"/>
        </w:rPr>
        <w:t>Po splnění úkolu</w:t>
      </w:r>
      <w:r w:rsidR="005E4B3C" w:rsidRPr="005E4B3C">
        <w:rPr>
          <w:sz w:val="24"/>
          <w:szCs w:val="24"/>
        </w:rPr>
        <w:t xml:space="preserve"> </w:t>
      </w:r>
      <w:r w:rsidR="005E4B3C">
        <w:rPr>
          <w:sz w:val="24"/>
          <w:szCs w:val="24"/>
        </w:rPr>
        <w:t>(podmíněné odměňování)</w:t>
      </w:r>
      <w:r w:rsidR="00F81096">
        <w:rPr>
          <w:sz w:val="24"/>
          <w:szCs w:val="24"/>
        </w:rPr>
        <w:t xml:space="preserve"> změnila známku na známku odpovídající vypracování úkolu (</w:t>
      </w:r>
      <w:r w:rsidR="005E4B3C">
        <w:rPr>
          <w:sz w:val="24"/>
          <w:szCs w:val="24"/>
        </w:rPr>
        <w:t>slíbená odměna</w:t>
      </w:r>
      <w:r w:rsidR="00F81096">
        <w:rPr>
          <w:sz w:val="24"/>
          <w:szCs w:val="24"/>
        </w:rPr>
        <w:t xml:space="preserve">). </w:t>
      </w:r>
      <w:r w:rsidR="00CD6383">
        <w:rPr>
          <w:sz w:val="24"/>
          <w:szCs w:val="24"/>
        </w:rPr>
        <w:t>Na začátku studia se studenti snažili úkoly průběžně pečlivě plnit</w:t>
      </w:r>
      <w:r w:rsidR="007C5D39">
        <w:rPr>
          <w:sz w:val="24"/>
          <w:szCs w:val="24"/>
        </w:rPr>
        <w:t xml:space="preserve">, v </w:t>
      </w:r>
      <w:bookmarkStart w:id="14" w:name="_GoBack"/>
      <w:bookmarkEnd w:id="14"/>
      <w:r w:rsidR="00D47796">
        <w:rPr>
          <w:sz w:val="24"/>
          <w:szCs w:val="24"/>
        </w:rPr>
        <w:t>jeho</w:t>
      </w:r>
      <w:r w:rsidR="00CD6383">
        <w:rPr>
          <w:sz w:val="24"/>
          <w:szCs w:val="24"/>
        </w:rPr>
        <w:t xml:space="preserve"> průběhu se </w:t>
      </w:r>
      <w:r w:rsidR="007256BA">
        <w:rPr>
          <w:sz w:val="24"/>
          <w:szCs w:val="24"/>
        </w:rPr>
        <w:t>jejich</w:t>
      </w:r>
      <w:r w:rsidR="00CD6383">
        <w:rPr>
          <w:sz w:val="24"/>
          <w:szCs w:val="24"/>
        </w:rPr>
        <w:t xml:space="preserve"> </w:t>
      </w:r>
      <w:r w:rsidR="00D47796">
        <w:rPr>
          <w:sz w:val="24"/>
          <w:szCs w:val="24"/>
        </w:rPr>
        <w:t xml:space="preserve">aktivita </w:t>
      </w:r>
      <w:r w:rsidR="00CD6383">
        <w:rPr>
          <w:sz w:val="24"/>
          <w:szCs w:val="24"/>
        </w:rPr>
        <w:t>snižovala</w:t>
      </w:r>
      <w:r w:rsidR="007256BA">
        <w:rPr>
          <w:sz w:val="24"/>
          <w:szCs w:val="24"/>
        </w:rPr>
        <w:t xml:space="preserve">. </w:t>
      </w:r>
      <w:r w:rsidR="00DC5B4E">
        <w:rPr>
          <w:sz w:val="24"/>
          <w:szCs w:val="24"/>
        </w:rPr>
        <w:t>Zadané ú</w:t>
      </w:r>
      <w:r w:rsidR="00500C99">
        <w:rPr>
          <w:sz w:val="24"/>
          <w:szCs w:val="24"/>
        </w:rPr>
        <w:t>koly</w:t>
      </w:r>
      <w:r w:rsidR="00DC5B4E">
        <w:rPr>
          <w:sz w:val="24"/>
          <w:szCs w:val="24"/>
        </w:rPr>
        <w:t xml:space="preserve"> </w:t>
      </w:r>
      <w:r w:rsidR="00424C17">
        <w:rPr>
          <w:sz w:val="24"/>
          <w:szCs w:val="24"/>
        </w:rPr>
        <w:t xml:space="preserve">pak </w:t>
      </w:r>
      <w:r w:rsidR="00DC5B4E">
        <w:rPr>
          <w:sz w:val="24"/>
          <w:szCs w:val="24"/>
        </w:rPr>
        <w:t xml:space="preserve">většina </w:t>
      </w:r>
      <w:r w:rsidR="00424C17">
        <w:rPr>
          <w:sz w:val="24"/>
          <w:szCs w:val="24"/>
        </w:rPr>
        <w:t xml:space="preserve">studentů </w:t>
      </w:r>
      <w:r w:rsidR="00DC5B4E">
        <w:rPr>
          <w:sz w:val="24"/>
          <w:szCs w:val="24"/>
        </w:rPr>
        <w:t xml:space="preserve">plnila ke konci pololetí (vyhnutí </w:t>
      </w:r>
      <w:proofErr w:type="gramStart"/>
      <w:r w:rsidR="00DC5B4E">
        <w:rPr>
          <w:sz w:val="24"/>
          <w:szCs w:val="24"/>
        </w:rPr>
        <w:t>se</w:t>
      </w:r>
      <w:proofErr w:type="gramEnd"/>
      <w:r w:rsidR="00DC5B4E">
        <w:rPr>
          <w:sz w:val="24"/>
          <w:szCs w:val="24"/>
        </w:rPr>
        <w:t xml:space="preserve"> trestu).</w:t>
      </w:r>
      <w:r w:rsidR="004E274F">
        <w:rPr>
          <w:sz w:val="24"/>
          <w:szCs w:val="24"/>
        </w:rPr>
        <w:t xml:space="preserve"> </w:t>
      </w:r>
      <w:r w:rsidR="003770A2">
        <w:rPr>
          <w:sz w:val="24"/>
          <w:szCs w:val="24"/>
        </w:rPr>
        <w:t>Vyučující se často</w:t>
      </w:r>
      <w:r w:rsidR="00F43EE9">
        <w:rPr>
          <w:sz w:val="24"/>
          <w:szCs w:val="24"/>
        </w:rPr>
        <w:t xml:space="preserve"> </w:t>
      </w:r>
      <w:r w:rsidR="00D47796">
        <w:rPr>
          <w:sz w:val="24"/>
          <w:szCs w:val="24"/>
        </w:rPr>
        <w:t>dotazovala</w:t>
      </w:r>
      <w:r w:rsidR="00F46700">
        <w:rPr>
          <w:sz w:val="24"/>
          <w:szCs w:val="24"/>
        </w:rPr>
        <w:t xml:space="preserve">, co bychom chtěli v rámci </w:t>
      </w:r>
      <w:r w:rsidR="00DC5B4E">
        <w:rPr>
          <w:sz w:val="24"/>
          <w:szCs w:val="24"/>
        </w:rPr>
        <w:t>výuky</w:t>
      </w:r>
      <w:r w:rsidR="00F46700">
        <w:rPr>
          <w:sz w:val="24"/>
          <w:szCs w:val="24"/>
        </w:rPr>
        <w:t xml:space="preserve"> změnit, žádný z nápadů </w:t>
      </w:r>
      <w:r w:rsidR="003770A2">
        <w:rPr>
          <w:sz w:val="24"/>
          <w:szCs w:val="24"/>
        </w:rPr>
        <w:t>však</w:t>
      </w:r>
      <w:r w:rsidR="00DC5B4E">
        <w:rPr>
          <w:sz w:val="24"/>
          <w:szCs w:val="24"/>
        </w:rPr>
        <w:t xml:space="preserve"> nikdy</w:t>
      </w:r>
      <w:r w:rsidR="00F46700">
        <w:rPr>
          <w:sz w:val="24"/>
          <w:szCs w:val="24"/>
        </w:rPr>
        <w:t xml:space="preserve"> nezrealizovala. Zkušenost s vyučující mi </w:t>
      </w:r>
      <w:r w:rsidR="00F43EE9">
        <w:rPr>
          <w:sz w:val="24"/>
          <w:szCs w:val="24"/>
        </w:rPr>
        <w:t xml:space="preserve">i přes odlišnost prostředí </w:t>
      </w:r>
      <w:r w:rsidR="00F46700">
        <w:rPr>
          <w:sz w:val="24"/>
          <w:szCs w:val="24"/>
        </w:rPr>
        <w:t xml:space="preserve">velmi pomohla reflektovat </w:t>
      </w:r>
      <w:r w:rsidR="00F43EE9">
        <w:rPr>
          <w:sz w:val="24"/>
          <w:szCs w:val="24"/>
        </w:rPr>
        <w:t>vlastní přístup k</w:t>
      </w:r>
      <w:r w:rsidR="00C8629D">
        <w:rPr>
          <w:sz w:val="24"/>
          <w:szCs w:val="24"/>
        </w:rPr>
        <w:t xml:space="preserve"> mnou vedeným </w:t>
      </w:r>
      <w:commentRangeStart w:id="15"/>
      <w:commentRangeStart w:id="16"/>
      <w:r w:rsidR="00C8629D">
        <w:rPr>
          <w:sz w:val="24"/>
          <w:szCs w:val="24"/>
        </w:rPr>
        <w:t>skupinám</w:t>
      </w:r>
      <w:commentRangeEnd w:id="15"/>
      <w:r w:rsidR="00864FC6">
        <w:rPr>
          <w:rStyle w:val="Odkaznakoment"/>
        </w:rPr>
        <w:commentReference w:id="15"/>
      </w:r>
      <w:commentRangeEnd w:id="16"/>
      <w:r w:rsidR="00864FC6">
        <w:rPr>
          <w:rStyle w:val="Odkaznakoment"/>
        </w:rPr>
        <w:commentReference w:id="16"/>
      </w:r>
      <w:r w:rsidR="00F43EE9">
        <w:rPr>
          <w:sz w:val="24"/>
          <w:szCs w:val="24"/>
        </w:rPr>
        <w:t xml:space="preserve">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883696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:rsidR="00734A73" w:rsidRDefault="00734A73">
          <w:pPr>
            <w:pStyle w:val="Nadpis1"/>
          </w:pPr>
          <w:r>
            <w:t>Citovaná literatura</w:t>
          </w:r>
        </w:p>
        <w:p w:rsidR="00734A73" w:rsidRDefault="0009500F" w:rsidP="00734A73">
          <w:pPr>
            <w:pStyle w:val="Bibliografie"/>
            <w:ind w:left="720" w:hanging="720"/>
            <w:rPr>
              <w:noProof/>
              <w:sz w:val="24"/>
              <w:szCs w:val="24"/>
            </w:rPr>
          </w:pPr>
          <w:r w:rsidRPr="0009500F">
            <w:fldChar w:fldCharType="begin"/>
          </w:r>
          <w:r w:rsidR="00734A73">
            <w:instrText>BIBLIOGRAPHY</w:instrText>
          </w:r>
          <w:r w:rsidRPr="0009500F">
            <w:fldChar w:fldCharType="separate"/>
          </w:r>
          <w:r w:rsidR="00734A73">
            <w:rPr>
              <w:noProof/>
            </w:rPr>
            <w:t xml:space="preserve">Awamleh, R., Evans, J., &amp; Mahate, A. (2005). A test of transformational and transactional leadership styles on employees’ satisfaction and performance in the UAE banking sector. </w:t>
          </w:r>
          <w:r w:rsidR="00734A73">
            <w:rPr>
              <w:i/>
              <w:iCs/>
              <w:noProof/>
            </w:rPr>
            <w:t>Journal of Comparative International Management, 8</w:t>
          </w:r>
          <w:r w:rsidR="00734A73">
            <w:rPr>
              <w:noProof/>
            </w:rPr>
            <w:t>(1), 3-19.</w:t>
          </w:r>
        </w:p>
        <w:p w:rsidR="00734A73" w:rsidRDefault="00734A73" w:rsidP="00734A73">
          <w:pPr>
            <w:pStyle w:val="Bibliografie"/>
            <w:ind w:left="720" w:hanging="720"/>
            <w:rPr>
              <w:noProof/>
            </w:rPr>
          </w:pPr>
          <w:r>
            <w:rPr>
              <w:noProof/>
            </w:rPr>
            <w:t xml:space="preserve">Bass, B. M. (1990). From transactional to transformational leadership: Learning to share the vision. </w:t>
          </w:r>
          <w:r>
            <w:rPr>
              <w:i/>
              <w:iCs/>
              <w:noProof/>
            </w:rPr>
            <w:t>Organizational Dynamics, 18</w:t>
          </w:r>
          <w:r>
            <w:rPr>
              <w:noProof/>
            </w:rPr>
            <w:t>(3), 19-31.</w:t>
          </w:r>
        </w:p>
        <w:p w:rsidR="00734A73" w:rsidRDefault="00734A73" w:rsidP="00734A73">
          <w:pPr>
            <w:pStyle w:val="Bibliografie"/>
            <w:ind w:left="720" w:hanging="720"/>
            <w:rPr>
              <w:noProof/>
            </w:rPr>
          </w:pPr>
          <w:r>
            <w:rPr>
              <w:noProof/>
            </w:rPr>
            <w:t xml:space="preserve">Judge, T. A., &amp; Bono, J. E. (2000). Five-factor model of personality and transformational leadership. </w:t>
          </w:r>
          <w:r>
            <w:rPr>
              <w:i/>
              <w:iCs/>
              <w:noProof/>
            </w:rPr>
            <w:t>Journal of Applied Psychology, 85</w:t>
          </w:r>
          <w:r>
            <w:rPr>
              <w:noProof/>
            </w:rPr>
            <w:t>(5), 751-765.</w:t>
          </w:r>
        </w:p>
        <w:p w:rsidR="00734A73" w:rsidRDefault="00734A73" w:rsidP="00734A73">
          <w:pPr>
            <w:pStyle w:val="Bibliografie"/>
            <w:ind w:left="720" w:hanging="720"/>
            <w:rPr>
              <w:noProof/>
            </w:rPr>
          </w:pPr>
          <w:r>
            <w:rPr>
              <w:noProof/>
            </w:rPr>
            <w:t xml:space="preserve">Judge, T. A., &amp; Piccolo, R. F. (2004). Transformational and transactional leadership: A meta-analytic test of their relative validity. </w:t>
          </w:r>
          <w:r>
            <w:rPr>
              <w:i/>
              <w:iCs/>
              <w:noProof/>
            </w:rPr>
            <w:t>Journal of Applied Psychology, 89</w:t>
          </w:r>
          <w:r>
            <w:rPr>
              <w:noProof/>
            </w:rPr>
            <w:t>(85), 755-768.</w:t>
          </w:r>
        </w:p>
        <w:p w:rsidR="00734A73" w:rsidRDefault="00734A73" w:rsidP="00734A73">
          <w:pPr>
            <w:pStyle w:val="Bibliografie"/>
            <w:ind w:left="720" w:hanging="720"/>
            <w:rPr>
              <w:noProof/>
            </w:rPr>
          </w:pPr>
          <w:r>
            <w:rPr>
              <w:noProof/>
            </w:rPr>
            <w:t xml:space="preserve">Procházka, J., Vaculík, M., &amp; Smutný, P. (2013). </w:t>
          </w:r>
          <w:r>
            <w:rPr>
              <w:i/>
              <w:iCs/>
              <w:noProof/>
            </w:rPr>
            <w:t>Psychologie efektivního leadershipu.</w:t>
          </w:r>
          <w:r>
            <w:rPr>
              <w:noProof/>
            </w:rPr>
            <w:t xml:space="preserve"> Praha: Grada Publishing, a.s.</w:t>
          </w:r>
        </w:p>
        <w:p w:rsidR="00734A73" w:rsidRPr="00734A73" w:rsidRDefault="0009500F" w:rsidP="00734A73">
          <w:r>
            <w:rPr>
              <w:b/>
              <w:bCs/>
            </w:rPr>
            <w:fldChar w:fldCharType="end"/>
          </w:r>
        </w:p>
      </w:sdtContent>
    </w:sdt>
    <w:sectPr w:rsidR="00734A73" w:rsidRPr="00734A73" w:rsidSect="0009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0" w:author="Uzivatel" w:date="2019-04-06T15:14:00Z" w:initials="JP">
    <w:p w:rsidR="008A668A" w:rsidRDefault="008A668A">
      <w:pPr>
        <w:pStyle w:val="Textkomente"/>
      </w:pPr>
      <w:r>
        <w:rPr>
          <w:rStyle w:val="Odkaznakoment"/>
        </w:rPr>
        <w:annotationRef/>
      </w:r>
      <w:r>
        <w:t>toto není korektní argument pro předtím uvedené tvrzení.</w:t>
      </w:r>
    </w:p>
    <w:p w:rsidR="008A668A" w:rsidRDefault="008A668A">
      <w:pPr>
        <w:pStyle w:val="Textkomente"/>
      </w:pPr>
    </w:p>
    <w:p w:rsidR="008A668A" w:rsidRDefault="008A668A">
      <w:pPr>
        <w:pStyle w:val="Textkomente"/>
      </w:pPr>
      <w:r>
        <w:t>To, že TAL nesouvisí se spokojeností a výkonem zaměstnanců banky neznamená, že je TAL na opačné straně kontinua než TFL.</w:t>
      </w:r>
    </w:p>
  </w:comment>
  <w:comment w:id="11" w:author="Uzivatel" w:date="2019-04-06T15:15:00Z" w:initials="JP">
    <w:p w:rsidR="00864FC6" w:rsidRDefault="00864FC6">
      <w:pPr>
        <w:pStyle w:val="Textkomente"/>
      </w:pPr>
      <w:r>
        <w:rPr>
          <w:rStyle w:val="Odkaznakoment"/>
        </w:rPr>
        <w:annotationRef/>
      </w:r>
      <w:r>
        <w:t>Tady jsou popsány spíš projevy transformačního leadershipu než podmínky jeho působení.</w:t>
      </w:r>
    </w:p>
  </w:comment>
  <w:comment w:id="12" w:author="Uzivatel" w:date="2019-04-06T15:17:00Z" w:initials="JP">
    <w:p w:rsidR="00864FC6" w:rsidRDefault="00864FC6">
      <w:pPr>
        <w:pStyle w:val="Textkomente"/>
      </w:pPr>
      <w:r>
        <w:rPr>
          <w:rStyle w:val="Odkaznakoment"/>
        </w:rPr>
        <w:annotationRef/>
      </w:r>
      <w:r>
        <w:t>Toto je definice efektivity, nikoliv podmínka efektivity TFL.</w:t>
      </w:r>
    </w:p>
  </w:comment>
  <w:comment w:id="13" w:author="Uzivatel" w:date="2019-04-06T15:16:00Z" w:initials="JP">
    <w:p w:rsidR="00864FC6" w:rsidRDefault="00864FC6">
      <w:pPr>
        <w:pStyle w:val="Textkomente"/>
      </w:pPr>
      <w:r>
        <w:rPr>
          <w:rStyle w:val="Odkaznakoment"/>
        </w:rPr>
        <w:annotationRef/>
      </w:r>
      <w:r>
        <w:t>odkaz na zdroj patří před tečku</w:t>
      </w:r>
    </w:p>
  </w:comment>
  <w:comment w:id="15" w:author="Uzivatel" w:date="2019-04-06T15:18:00Z" w:initials="JP">
    <w:p w:rsidR="00864FC6" w:rsidRDefault="00864FC6">
      <w:pPr>
        <w:pStyle w:val="Textkomente"/>
      </w:pPr>
      <w:r>
        <w:rPr>
          <w:rStyle w:val="Odkaznakoment"/>
        </w:rPr>
        <w:annotationRef/>
      </w:r>
      <w:r>
        <w:t>Prima, to je hezký příklad.</w:t>
      </w:r>
    </w:p>
  </w:comment>
  <w:comment w:id="16" w:author="Uzivatel" w:date="2019-04-06T15:21:00Z" w:initials="JP">
    <w:p w:rsidR="00864FC6" w:rsidRDefault="00864FC6">
      <w:pPr>
        <w:pStyle w:val="Textkomente"/>
      </w:pPr>
      <w:r>
        <w:rPr>
          <w:rStyle w:val="Odkaznakoment"/>
        </w:rPr>
        <w:annotationRef/>
      </w:r>
    </w:p>
    <w:p w:rsidR="00864FC6" w:rsidRDefault="00864FC6">
      <w:pPr>
        <w:pStyle w:val="Textkomente"/>
      </w:pPr>
      <w:r>
        <w:t>Příprava převážně odpovídá na položené otázky. Text je srozumitelný, odpovědi jsou podložené řadou odborných zdrojů.</w:t>
      </w:r>
    </w:p>
    <w:p w:rsidR="00864FC6" w:rsidRDefault="00864FC6">
      <w:pPr>
        <w:pStyle w:val="Textkomente"/>
      </w:pPr>
      <w:r>
        <w:t xml:space="preserve">Rezerva je v nepřesném argumentu u odpovědi na první otázku a v odchýlení se od tématu u třetí otázky. </w:t>
      </w:r>
    </w:p>
    <w:p w:rsidR="00864FC6" w:rsidRDefault="00864FC6">
      <w:pPr>
        <w:pStyle w:val="Textkomente"/>
      </w:pPr>
      <w:r>
        <w:t>Celkově je vidět, že jste v tom nechala kus práce.</w:t>
      </w:r>
    </w:p>
    <w:p w:rsidR="00864FC6" w:rsidRDefault="00864FC6">
      <w:pPr>
        <w:pStyle w:val="Textkomente"/>
      </w:pPr>
    </w:p>
    <w:p w:rsidR="00864FC6" w:rsidRDefault="00864FC6">
      <w:pPr>
        <w:pStyle w:val="Textkomente"/>
      </w:pPr>
      <w:r>
        <w:t xml:space="preserve">Hodnocení: 8 </w:t>
      </w:r>
      <w:r>
        <w:t>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E1" w:rsidRDefault="00011DE1" w:rsidP="00115BCA">
      <w:pPr>
        <w:spacing w:after="0" w:line="240" w:lineRule="auto"/>
      </w:pPr>
      <w:r>
        <w:separator/>
      </w:r>
    </w:p>
  </w:endnote>
  <w:endnote w:type="continuationSeparator" w:id="0">
    <w:p w:rsidR="00011DE1" w:rsidRDefault="00011DE1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E1" w:rsidRDefault="00011DE1" w:rsidP="00115BCA">
      <w:pPr>
        <w:spacing w:after="0" w:line="240" w:lineRule="auto"/>
      </w:pPr>
      <w:r>
        <w:separator/>
      </w:r>
    </w:p>
  </w:footnote>
  <w:footnote w:type="continuationSeparator" w:id="0">
    <w:p w:rsidR="00011DE1" w:rsidRDefault="00011DE1" w:rsidP="00115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941"/>
    <w:rsid w:val="00011DE1"/>
    <w:rsid w:val="000368A1"/>
    <w:rsid w:val="00036C43"/>
    <w:rsid w:val="00043181"/>
    <w:rsid w:val="0008134A"/>
    <w:rsid w:val="00083118"/>
    <w:rsid w:val="0009500F"/>
    <w:rsid w:val="000D6DE5"/>
    <w:rsid w:val="000E2941"/>
    <w:rsid w:val="00103B48"/>
    <w:rsid w:val="00115BCA"/>
    <w:rsid w:val="00147677"/>
    <w:rsid w:val="00183FBD"/>
    <w:rsid w:val="00192443"/>
    <w:rsid w:val="001D1A04"/>
    <w:rsid w:val="001D2180"/>
    <w:rsid w:val="001D27ED"/>
    <w:rsid w:val="001F1FA5"/>
    <w:rsid w:val="00223CC3"/>
    <w:rsid w:val="002F5BEB"/>
    <w:rsid w:val="003053BF"/>
    <w:rsid w:val="003130E1"/>
    <w:rsid w:val="00322931"/>
    <w:rsid w:val="0034404E"/>
    <w:rsid w:val="003564AF"/>
    <w:rsid w:val="00362D54"/>
    <w:rsid w:val="00366FCC"/>
    <w:rsid w:val="003738EC"/>
    <w:rsid w:val="003770A2"/>
    <w:rsid w:val="0038321C"/>
    <w:rsid w:val="003A3211"/>
    <w:rsid w:val="003B4CF5"/>
    <w:rsid w:val="003E2CD0"/>
    <w:rsid w:val="003F73D6"/>
    <w:rsid w:val="00417214"/>
    <w:rsid w:val="00424C17"/>
    <w:rsid w:val="004577D3"/>
    <w:rsid w:val="004868B1"/>
    <w:rsid w:val="004A644F"/>
    <w:rsid w:val="004A6A06"/>
    <w:rsid w:val="004B6670"/>
    <w:rsid w:val="004B7536"/>
    <w:rsid w:val="004E274F"/>
    <w:rsid w:val="00500C99"/>
    <w:rsid w:val="00503D69"/>
    <w:rsid w:val="00520E3A"/>
    <w:rsid w:val="00547370"/>
    <w:rsid w:val="00575891"/>
    <w:rsid w:val="005A57A7"/>
    <w:rsid w:val="005E2363"/>
    <w:rsid w:val="005E393B"/>
    <w:rsid w:val="005E4B3C"/>
    <w:rsid w:val="005F7FE9"/>
    <w:rsid w:val="00604DB5"/>
    <w:rsid w:val="0063394D"/>
    <w:rsid w:val="00635A96"/>
    <w:rsid w:val="006632D6"/>
    <w:rsid w:val="0067256E"/>
    <w:rsid w:val="006B61E7"/>
    <w:rsid w:val="006F5B0C"/>
    <w:rsid w:val="007256BA"/>
    <w:rsid w:val="007278D5"/>
    <w:rsid w:val="00734A73"/>
    <w:rsid w:val="00743768"/>
    <w:rsid w:val="00760DD8"/>
    <w:rsid w:val="007852B5"/>
    <w:rsid w:val="007A2A2D"/>
    <w:rsid w:val="007C5D39"/>
    <w:rsid w:val="007D47D8"/>
    <w:rsid w:val="00825B97"/>
    <w:rsid w:val="00827765"/>
    <w:rsid w:val="00864FC6"/>
    <w:rsid w:val="008724B8"/>
    <w:rsid w:val="0088793C"/>
    <w:rsid w:val="008A298C"/>
    <w:rsid w:val="008A668A"/>
    <w:rsid w:val="008C1957"/>
    <w:rsid w:val="008E2EF5"/>
    <w:rsid w:val="008F6F17"/>
    <w:rsid w:val="009570F3"/>
    <w:rsid w:val="009617EB"/>
    <w:rsid w:val="00967C03"/>
    <w:rsid w:val="009A7627"/>
    <w:rsid w:val="009D1F39"/>
    <w:rsid w:val="00A101BC"/>
    <w:rsid w:val="00A3129B"/>
    <w:rsid w:val="00A648AB"/>
    <w:rsid w:val="00A81F5F"/>
    <w:rsid w:val="00A8229F"/>
    <w:rsid w:val="00A85BEB"/>
    <w:rsid w:val="00AA5247"/>
    <w:rsid w:val="00AF6FE5"/>
    <w:rsid w:val="00B142A2"/>
    <w:rsid w:val="00B309B1"/>
    <w:rsid w:val="00B33CC5"/>
    <w:rsid w:val="00B61FDB"/>
    <w:rsid w:val="00BA5197"/>
    <w:rsid w:val="00BF0EF1"/>
    <w:rsid w:val="00BF44D1"/>
    <w:rsid w:val="00C02CFA"/>
    <w:rsid w:val="00C23DA9"/>
    <w:rsid w:val="00C24713"/>
    <w:rsid w:val="00C4566F"/>
    <w:rsid w:val="00C46A5F"/>
    <w:rsid w:val="00C6450F"/>
    <w:rsid w:val="00C85233"/>
    <w:rsid w:val="00C8629D"/>
    <w:rsid w:val="00CD6383"/>
    <w:rsid w:val="00CE1694"/>
    <w:rsid w:val="00D0057D"/>
    <w:rsid w:val="00D01B87"/>
    <w:rsid w:val="00D423D3"/>
    <w:rsid w:val="00D436A0"/>
    <w:rsid w:val="00D47796"/>
    <w:rsid w:val="00D715C8"/>
    <w:rsid w:val="00D839BC"/>
    <w:rsid w:val="00D97BDA"/>
    <w:rsid w:val="00DB4D46"/>
    <w:rsid w:val="00DC5B4E"/>
    <w:rsid w:val="00DE3208"/>
    <w:rsid w:val="00E03F68"/>
    <w:rsid w:val="00E3110C"/>
    <w:rsid w:val="00E726F0"/>
    <w:rsid w:val="00EC621D"/>
    <w:rsid w:val="00F042F6"/>
    <w:rsid w:val="00F0513A"/>
    <w:rsid w:val="00F43EE9"/>
    <w:rsid w:val="00F46700"/>
    <w:rsid w:val="00F67373"/>
    <w:rsid w:val="00F81096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93B"/>
  </w:style>
  <w:style w:type="paragraph" w:styleId="Nadpis1">
    <w:name w:val="heading 1"/>
    <w:basedOn w:val="Normln"/>
    <w:next w:val="Normln"/>
    <w:link w:val="Nadpis1Char"/>
    <w:uiPriority w:val="9"/>
    <w:qFormat/>
    <w:rsid w:val="00734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39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3208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393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5B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5B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5BCA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34A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734A73"/>
  </w:style>
  <w:style w:type="paragraph" w:styleId="Textbubliny">
    <w:name w:val="Balloon Text"/>
    <w:basedOn w:val="Normln"/>
    <w:link w:val="TextbublinyChar"/>
    <w:uiPriority w:val="99"/>
    <w:semiHidden/>
    <w:unhideWhenUsed/>
    <w:rsid w:val="008A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68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A66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6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6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6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6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Pro13</b:Tag>
    <b:SourceType>Book</b:SourceType>
    <b:Guid>{1D6AB5F7-ED2B-47BF-BA7B-C62CCDD6DE90}</b:Guid>
    <b:Author>
      <b:Author>
        <b:NameList>
          <b:Person>
            <b:Last>Procházka</b:Last>
            <b:First>Jakub</b:First>
          </b:Person>
          <b:Person>
            <b:Last>Vaculík</b:Last>
            <b:First>Martin</b:First>
          </b:Person>
          <b:Person>
            <b:Last>Smutný</b:Last>
            <b:First>Petr</b:First>
          </b:Person>
        </b:NameList>
      </b:Author>
    </b:Author>
    <b:Title>Psychologie efektivního leadershipu</b:Title>
    <b:Year>2013</b:Year>
    <b:City>Praha</b:City>
    <b:Publisher>Grada Publishing, a.s.</b:Publisher>
    <b:RefOrder>2</b:RefOrder>
  </b:Source>
  <b:Source>
    <b:Tag>Bas90</b:Tag>
    <b:SourceType>ArticleInAPeriodical</b:SourceType>
    <b:Guid>{50ADFFC3-EF28-4392-959E-CC4C955D44C1}</b:Guid>
    <b:Author>
      <b:Author>
        <b:NameList>
          <b:Person>
            <b:Last>Bass</b:Last>
            <b:First>Bernard</b:First>
            <b:Middle>M.</b:Middle>
          </b:Person>
        </b:NameList>
      </b:Author>
    </b:Author>
    <b:Title>From transactional to transformational leadership: Learning to share the vision</b:Title>
    <b:Year>1990</b:Year>
    <b:PeriodicalTitle>Organizational Dynamics</b:PeriodicalTitle>
    <b:Pages>19-31</b:Pages>
    <b:Volume>18</b:Volume>
    <b:Issue>3</b:Issue>
    <b:RefOrder>5</b:RefOrder>
  </b:Source>
  <b:Source>
    <b:Tag>Awa05</b:Tag>
    <b:SourceType>ArticleInAPeriodical</b:SourceType>
    <b:Guid>{0990B06A-4D77-4E17-A2C8-2601EC578A5B}</b:Guid>
    <b:Author>
      <b:Author>
        <b:NameList>
          <b:Person>
            <b:Last>Awamleh</b:Last>
            <b:First>Raed</b:First>
          </b:Person>
          <b:Person>
            <b:Last>Evans</b:Last>
            <b:First>John</b:First>
          </b:Person>
          <b:Person>
            <b:Last>Mahate</b:Last>
            <b:First>Ashraf</b:First>
          </b:Person>
        </b:NameList>
      </b:Author>
    </b:Author>
    <b:Title>A test of transformational and transactional leadership styles on employees’ satisfaction and performance in the UAE banking sector</b:Title>
    <b:PeriodicalTitle>Journal of Comparative International Management</b:PeriodicalTitle>
    <b:Year>2005</b:Year>
    <b:Pages>3-19</b:Pages>
    <b:Volume>8</b:Volume>
    <b:Issue>1</b:Issue>
    <b:RefOrder>1</b:RefOrder>
  </b:Source>
  <b:Source>
    <b:Tag>Jud00</b:Tag>
    <b:SourceType>ArticleInAPeriodical</b:SourceType>
    <b:Guid>{507D90E6-5530-4EAF-AA7F-FAB573951937}</b:Guid>
    <b:Author>
      <b:Author>
        <b:NameList>
          <b:Person>
            <b:Last>Judge</b:Last>
            <b:First>Timothy</b:First>
            <b:Middle>A.</b:Middle>
          </b:Person>
          <b:Person>
            <b:Last>Bono</b:Last>
            <b:First>Joyce</b:First>
            <b:Middle>E.</b:Middle>
          </b:Person>
        </b:NameList>
      </b:Author>
    </b:Author>
    <b:Title>Five-factor model of personality and transformational leadership</b:Title>
    <b:PeriodicalTitle>Journal of Applied Psychology</b:PeriodicalTitle>
    <b:Year>2000</b:Year>
    <b:Pages>751-765</b:Pages>
    <b:Publisher>American Psychological Association, Inc</b:Publisher>
    <b:Volume>85</b:Volume>
    <b:Issue>5</b:Issue>
    <b:RefOrder>3</b:RefOrder>
  </b:Source>
  <b:Source>
    <b:Tag>Jud04</b:Tag>
    <b:SourceType>ArticleInAPeriodical</b:SourceType>
    <b:Guid>{8319EA8B-551A-47AA-B8A9-858CF3E017DA}</b:Guid>
    <b:Author>
      <b:Author>
        <b:NameList>
          <b:Person>
            <b:Last>Judge</b:Last>
            <b:First>Timothy</b:First>
            <b:Middle>A.</b:Middle>
          </b:Person>
          <b:Person>
            <b:Last>Piccolo</b:Last>
            <b:First>Ronald</b:First>
            <b:Middle>F.</b:Middle>
          </b:Person>
        </b:NameList>
      </b:Author>
    </b:Author>
    <b:Title>Transformational and transactional leadership: A meta-analytic test of their relative validity</b:Title>
    <b:PeriodicalTitle>Journal of Applied Psychology</b:PeriodicalTitle>
    <b:Year>2004</b:Year>
    <b:Pages>755-768</b:Pages>
    <b:Volume>89</b:Volume>
    <b:Issue>85</b:Issue>
    <b:RefOrder>4</b:RefOrder>
  </b:Source>
</b:Sources>
</file>

<file path=customXml/itemProps1.xml><?xml version="1.0" encoding="utf-8"?>
<ds:datastoreItem xmlns:ds="http://schemas.openxmlformats.org/officeDocument/2006/customXml" ds:itemID="{86EF1FA2-E4F4-48C0-BDF5-9FE98CC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Meiringer</dc:creator>
  <cp:keywords/>
  <dc:description/>
  <cp:lastModifiedBy>Uzivatel</cp:lastModifiedBy>
  <cp:revision>102</cp:revision>
  <dcterms:created xsi:type="dcterms:W3CDTF">2019-01-21T19:55:00Z</dcterms:created>
  <dcterms:modified xsi:type="dcterms:W3CDTF">2019-04-06T13:21:00Z</dcterms:modified>
</cp:coreProperties>
</file>