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A5" w:rsidRPr="00E319A5" w:rsidRDefault="00E319A5" w:rsidP="00E319A5">
      <w:pPr>
        <w:pStyle w:val="Nadpis1"/>
        <w:jc w:val="center"/>
        <w:rPr>
          <w:rFonts w:ascii="Times New Roman" w:hAnsi="Times New Roman" w:cs="Times New Roman"/>
          <w:color w:val="000000" w:themeColor="text1"/>
        </w:rPr>
      </w:pPr>
      <w:r w:rsidRPr="00E319A5">
        <w:rPr>
          <w:rFonts w:ascii="Times New Roman" w:hAnsi="Times New Roman" w:cs="Times New Roman"/>
          <w:color w:val="000000" w:themeColor="text1"/>
        </w:rPr>
        <w:t>Esej 2 – Lucie Kohoutková</w:t>
      </w:r>
    </w:p>
    <w:p w:rsidR="00E319A5" w:rsidRPr="00E319A5" w:rsidRDefault="00E319A5" w:rsidP="00E319A5">
      <w:pPr>
        <w:jc w:val="center"/>
        <w:rPr>
          <w:rFonts w:ascii="Times New Roman" w:hAnsi="Times New Roman" w:cs="Times New Roman"/>
          <w:color w:val="000000" w:themeColor="text1"/>
          <w:sz w:val="24"/>
          <w:szCs w:val="24"/>
        </w:rPr>
      </w:pPr>
    </w:p>
    <w:p w:rsidR="00E319A5" w:rsidRPr="00E319A5" w:rsidRDefault="00E319A5" w:rsidP="00E319A5">
      <w:pPr>
        <w:jc w:val="both"/>
        <w:rPr>
          <w:rFonts w:ascii="Times New Roman" w:hAnsi="Times New Roman" w:cs="Times New Roman"/>
          <w:color w:val="000000" w:themeColor="text1"/>
          <w:sz w:val="24"/>
          <w:szCs w:val="24"/>
        </w:rPr>
      </w:pPr>
      <w:r w:rsidRPr="00E319A5">
        <w:rPr>
          <w:rFonts w:ascii="Times New Roman" w:hAnsi="Times New Roman" w:cs="Times New Roman"/>
          <w:color w:val="000000" w:themeColor="text1"/>
          <w:sz w:val="24"/>
          <w:szCs w:val="24"/>
        </w:rPr>
        <w:t>Nejdříve se budu v mé eseji věnovat samotné definici oboru sociální práce.</w:t>
      </w:r>
      <w:r w:rsidRPr="00E319A5">
        <w:rPr>
          <w:rFonts w:ascii="Times New Roman" w:hAnsi="Times New Roman" w:cs="Times New Roman"/>
          <w:b/>
          <w:color w:val="000000" w:themeColor="text1"/>
          <w:sz w:val="24"/>
          <w:szCs w:val="24"/>
        </w:rPr>
        <w:t xml:space="preserve"> </w:t>
      </w:r>
      <w:commentRangeStart w:id="0"/>
      <w:r w:rsidRPr="00E319A5">
        <w:rPr>
          <w:rFonts w:ascii="Times New Roman" w:hAnsi="Times New Roman" w:cs="Times New Roman"/>
          <w:color w:val="000000" w:themeColor="text1"/>
          <w:sz w:val="24"/>
          <w:szCs w:val="24"/>
        </w:rPr>
        <w:t xml:space="preserve">Sociální práce </w:t>
      </w:r>
      <w:commentRangeEnd w:id="0"/>
      <w:r w:rsidR="00AB0AB6">
        <w:rPr>
          <w:rStyle w:val="Odkaznakoment"/>
        </w:rPr>
        <w:commentReference w:id="0"/>
      </w:r>
      <w:r w:rsidRPr="00E319A5">
        <w:rPr>
          <w:rFonts w:ascii="Times New Roman" w:hAnsi="Times New Roman" w:cs="Times New Roman"/>
          <w:color w:val="000000" w:themeColor="text1"/>
          <w:sz w:val="24"/>
          <w:szCs w:val="24"/>
        </w:rPr>
        <w:t>je chápána jako specializovaná činnost zaměřená na zvládání problémových interakcí mezi lidmi v nesnázích a subjekty v jejich sociálním prostředí.</w:t>
      </w:r>
      <w:r w:rsidRPr="00E319A5">
        <w:rPr>
          <w:rFonts w:ascii="Times New Roman" w:hAnsi="Times New Roman" w:cs="Times New Roman"/>
          <w:b/>
          <w:color w:val="000000" w:themeColor="text1"/>
          <w:sz w:val="24"/>
          <w:szCs w:val="24"/>
        </w:rPr>
        <w:t xml:space="preserve"> </w:t>
      </w:r>
      <w:r w:rsidRPr="00E319A5">
        <w:rPr>
          <w:rFonts w:ascii="Times New Roman" w:hAnsi="Times New Roman" w:cs="Times New Roman"/>
          <w:color w:val="000000" w:themeColor="text1"/>
          <w:sz w:val="24"/>
          <w:szCs w:val="24"/>
        </w:rPr>
        <w:t>(Musil, 2013) Lze ji vnímat jako něco, co ostatní profese jako například zdravotní sestry, lékaři a policisté nedělají. (</w:t>
      </w:r>
      <w:proofErr w:type="spellStart"/>
      <w:r w:rsidRPr="00E319A5">
        <w:rPr>
          <w:rFonts w:ascii="Times New Roman" w:hAnsi="Times New Roman" w:cs="Times New Roman"/>
          <w:color w:val="000000" w:themeColor="text1"/>
          <w:sz w:val="24"/>
          <w:szCs w:val="24"/>
        </w:rPr>
        <w:t>Hanvey</w:t>
      </w:r>
      <w:proofErr w:type="spellEnd"/>
      <w:r w:rsidRPr="00E319A5">
        <w:rPr>
          <w:rFonts w:ascii="Times New Roman" w:hAnsi="Times New Roman" w:cs="Times New Roman"/>
          <w:color w:val="000000" w:themeColor="text1"/>
          <w:sz w:val="24"/>
          <w:szCs w:val="24"/>
        </w:rPr>
        <w:t xml:space="preserve"> a </w:t>
      </w:r>
      <w:proofErr w:type="spellStart"/>
      <w:r w:rsidRPr="00E319A5">
        <w:rPr>
          <w:rFonts w:ascii="Times New Roman" w:hAnsi="Times New Roman" w:cs="Times New Roman"/>
          <w:color w:val="000000" w:themeColor="text1"/>
          <w:sz w:val="24"/>
          <w:szCs w:val="24"/>
        </w:rPr>
        <w:t>Philpot</w:t>
      </w:r>
      <w:proofErr w:type="spellEnd"/>
      <w:r w:rsidRPr="00E319A5">
        <w:rPr>
          <w:rFonts w:ascii="Times New Roman" w:hAnsi="Times New Roman" w:cs="Times New Roman"/>
          <w:color w:val="000000" w:themeColor="text1"/>
          <w:sz w:val="24"/>
          <w:szCs w:val="24"/>
        </w:rPr>
        <w:t xml:space="preserve"> , 1996) Podle Navrátila je cílem sociální práce podpora sociálního fungování klienta v situaci, kde je taková potřeba buď skupinově, nebo individuálně vnímána a vyjádřena. Sociální práce se zabývá lidskými vztahy v souvislosti s výkonem sociálních rolí. (Navrátil, 2007) </w:t>
      </w:r>
      <w:proofErr w:type="spellStart"/>
      <w:r w:rsidRPr="00E319A5">
        <w:rPr>
          <w:rFonts w:ascii="Times New Roman" w:hAnsi="Times New Roman" w:cs="Times New Roman"/>
          <w:color w:val="000000" w:themeColor="text1"/>
          <w:sz w:val="24"/>
          <w:szCs w:val="24"/>
        </w:rPr>
        <w:t>Bartlettová</w:t>
      </w:r>
      <w:proofErr w:type="spellEnd"/>
      <w:r w:rsidRPr="00E319A5">
        <w:rPr>
          <w:rFonts w:ascii="Times New Roman" w:hAnsi="Times New Roman" w:cs="Times New Roman"/>
          <w:color w:val="000000" w:themeColor="text1"/>
          <w:sz w:val="24"/>
          <w:szCs w:val="24"/>
        </w:rPr>
        <w:t xml:space="preserve"> vymezila pojem sociálního fungování jako interakce, které probíhají mezi požadavky prostředí a lidmi (</w:t>
      </w:r>
      <w:proofErr w:type="spellStart"/>
      <w:r w:rsidRPr="00E319A5">
        <w:rPr>
          <w:rFonts w:ascii="Times New Roman" w:hAnsi="Times New Roman" w:cs="Times New Roman"/>
          <w:color w:val="000000" w:themeColor="text1"/>
          <w:sz w:val="24"/>
          <w:szCs w:val="24"/>
        </w:rPr>
        <w:t>The</w:t>
      </w:r>
      <w:proofErr w:type="spellEnd"/>
      <w:r w:rsidRPr="00E319A5">
        <w:rPr>
          <w:rFonts w:ascii="Times New Roman" w:hAnsi="Times New Roman" w:cs="Times New Roman"/>
          <w:color w:val="000000" w:themeColor="text1"/>
          <w:sz w:val="24"/>
          <w:szCs w:val="24"/>
        </w:rPr>
        <w:t xml:space="preserve"> </w:t>
      </w:r>
      <w:proofErr w:type="spellStart"/>
      <w:r w:rsidRPr="00E319A5">
        <w:rPr>
          <w:rFonts w:ascii="Times New Roman" w:hAnsi="Times New Roman" w:cs="Times New Roman"/>
          <w:color w:val="000000" w:themeColor="text1"/>
          <w:sz w:val="24"/>
          <w:szCs w:val="24"/>
        </w:rPr>
        <w:t>common</w:t>
      </w:r>
      <w:proofErr w:type="spellEnd"/>
      <w:r w:rsidRPr="00E319A5">
        <w:rPr>
          <w:rFonts w:ascii="Times New Roman" w:hAnsi="Times New Roman" w:cs="Times New Roman"/>
          <w:color w:val="000000" w:themeColor="text1"/>
          <w:sz w:val="24"/>
          <w:szCs w:val="24"/>
        </w:rPr>
        <w:t xml:space="preserve"> base </w:t>
      </w:r>
      <w:proofErr w:type="spellStart"/>
      <w:r w:rsidRPr="00E319A5">
        <w:rPr>
          <w:rFonts w:ascii="Times New Roman" w:hAnsi="Times New Roman" w:cs="Times New Roman"/>
          <w:color w:val="000000" w:themeColor="text1"/>
          <w:sz w:val="24"/>
          <w:szCs w:val="24"/>
        </w:rPr>
        <w:t>of</w:t>
      </w:r>
      <w:proofErr w:type="spellEnd"/>
      <w:r w:rsidRPr="00E319A5">
        <w:rPr>
          <w:rFonts w:ascii="Times New Roman" w:hAnsi="Times New Roman" w:cs="Times New Roman"/>
          <w:color w:val="000000" w:themeColor="text1"/>
          <w:sz w:val="24"/>
          <w:szCs w:val="24"/>
        </w:rPr>
        <w:t xml:space="preserve"> </w:t>
      </w:r>
      <w:proofErr w:type="spellStart"/>
      <w:r w:rsidRPr="00E319A5">
        <w:rPr>
          <w:rFonts w:ascii="Times New Roman" w:hAnsi="Times New Roman" w:cs="Times New Roman"/>
          <w:color w:val="000000" w:themeColor="text1"/>
          <w:sz w:val="24"/>
          <w:szCs w:val="24"/>
        </w:rPr>
        <w:t>social</w:t>
      </w:r>
      <w:proofErr w:type="spellEnd"/>
      <w:r w:rsidRPr="00E319A5">
        <w:rPr>
          <w:rFonts w:ascii="Times New Roman" w:hAnsi="Times New Roman" w:cs="Times New Roman"/>
          <w:color w:val="000000" w:themeColor="text1"/>
          <w:sz w:val="24"/>
          <w:szCs w:val="24"/>
        </w:rPr>
        <w:t xml:space="preserve"> </w:t>
      </w:r>
      <w:proofErr w:type="spellStart"/>
      <w:r w:rsidRPr="00E319A5">
        <w:rPr>
          <w:rFonts w:ascii="Times New Roman" w:hAnsi="Times New Roman" w:cs="Times New Roman"/>
          <w:color w:val="000000" w:themeColor="text1"/>
          <w:sz w:val="24"/>
          <w:szCs w:val="24"/>
        </w:rPr>
        <w:t>work</w:t>
      </w:r>
      <w:proofErr w:type="spellEnd"/>
      <w:r w:rsidRPr="00E319A5">
        <w:rPr>
          <w:rFonts w:ascii="Times New Roman" w:hAnsi="Times New Roman" w:cs="Times New Roman"/>
          <w:color w:val="000000" w:themeColor="text1"/>
          <w:sz w:val="24"/>
          <w:szCs w:val="24"/>
        </w:rPr>
        <w:t xml:space="preserve"> </w:t>
      </w:r>
      <w:proofErr w:type="spellStart"/>
      <w:r w:rsidRPr="00E319A5">
        <w:rPr>
          <w:rFonts w:ascii="Times New Roman" w:hAnsi="Times New Roman" w:cs="Times New Roman"/>
          <w:color w:val="000000" w:themeColor="text1"/>
          <w:sz w:val="24"/>
          <w:szCs w:val="24"/>
        </w:rPr>
        <w:t>practice</w:t>
      </w:r>
      <w:proofErr w:type="spellEnd"/>
      <w:r w:rsidRPr="00E319A5">
        <w:rPr>
          <w:rFonts w:ascii="Times New Roman" w:hAnsi="Times New Roman" w:cs="Times New Roman"/>
          <w:color w:val="000000" w:themeColor="text1"/>
          <w:sz w:val="24"/>
          <w:szCs w:val="24"/>
        </w:rPr>
        <w:t xml:space="preserve">,1970) . </w:t>
      </w:r>
      <w:proofErr w:type="spellStart"/>
      <w:r w:rsidRPr="00E319A5">
        <w:rPr>
          <w:rFonts w:ascii="Times New Roman" w:hAnsi="Times New Roman" w:cs="Times New Roman"/>
          <w:color w:val="000000" w:themeColor="text1"/>
          <w:sz w:val="24"/>
          <w:szCs w:val="24"/>
        </w:rPr>
        <w:t>Cartlon</w:t>
      </w:r>
      <w:proofErr w:type="spellEnd"/>
      <w:r w:rsidRPr="00E319A5">
        <w:rPr>
          <w:rFonts w:ascii="Times New Roman" w:hAnsi="Times New Roman" w:cs="Times New Roman"/>
          <w:color w:val="000000" w:themeColor="text1"/>
          <w:sz w:val="24"/>
          <w:szCs w:val="24"/>
        </w:rPr>
        <w:t xml:space="preserve"> sociální fungování specifikoval na schopnost lidí provádět úkoly denního života a angažovat se ve vztazích k jiným lidem způsobem, který je uspokojivý jak pro ně samotné, tak pro druhé a odpovídá potřebám organizované komunity.  (</w:t>
      </w:r>
      <w:proofErr w:type="spellStart"/>
      <w:r w:rsidRPr="00E319A5">
        <w:rPr>
          <w:rFonts w:ascii="Times New Roman" w:hAnsi="Times New Roman" w:cs="Times New Roman"/>
          <w:color w:val="000000" w:themeColor="text1"/>
          <w:sz w:val="24"/>
          <w:szCs w:val="24"/>
        </w:rPr>
        <w:t>Carltona</w:t>
      </w:r>
      <w:proofErr w:type="spellEnd"/>
      <w:r w:rsidRPr="00E319A5">
        <w:rPr>
          <w:rFonts w:ascii="Times New Roman" w:hAnsi="Times New Roman" w:cs="Times New Roman"/>
          <w:color w:val="000000" w:themeColor="text1"/>
          <w:sz w:val="24"/>
          <w:szCs w:val="24"/>
        </w:rPr>
        <w:t>, 1984) Přestože jsou definice rozdílné, mám za to, že se v </w:t>
      </w:r>
      <w:commentRangeStart w:id="1"/>
      <w:r w:rsidRPr="00E319A5">
        <w:rPr>
          <w:rFonts w:ascii="Times New Roman" w:hAnsi="Times New Roman" w:cs="Times New Roman"/>
          <w:color w:val="000000" w:themeColor="text1"/>
          <w:sz w:val="24"/>
          <w:szCs w:val="24"/>
        </w:rPr>
        <w:t xml:space="preserve">mnohém doplňují. </w:t>
      </w:r>
      <w:commentRangeEnd w:id="1"/>
      <w:r w:rsidR="00AB0AB6">
        <w:rPr>
          <w:rStyle w:val="Odkaznakoment"/>
        </w:rPr>
        <w:commentReference w:id="1"/>
      </w:r>
    </w:p>
    <w:p w:rsidR="00E319A5" w:rsidRPr="00E319A5" w:rsidRDefault="00E319A5" w:rsidP="00E319A5">
      <w:pPr>
        <w:jc w:val="both"/>
        <w:rPr>
          <w:rFonts w:ascii="Times New Roman" w:hAnsi="Times New Roman" w:cs="Times New Roman"/>
          <w:color w:val="000000" w:themeColor="text1"/>
          <w:sz w:val="24"/>
          <w:szCs w:val="24"/>
        </w:rPr>
      </w:pPr>
      <w:r w:rsidRPr="00E319A5">
        <w:rPr>
          <w:rFonts w:ascii="Times New Roman" w:hAnsi="Times New Roman" w:cs="Times New Roman"/>
          <w:color w:val="000000" w:themeColor="text1"/>
          <w:sz w:val="24"/>
          <w:szCs w:val="24"/>
        </w:rPr>
        <w:t xml:space="preserve">Dále vymezím pojem </w:t>
      </w:r>
      <w:commentRangeStart w:id="2"/>
      <w:r w:rsidRPr="00E319A5">
        <w:rPr>
          <w:rFonts w:ascii="Times New Roman" w:hAnsi="Times New Roman" w:cs="Times New Roman"/>
          <w:color w:val="000000" w:themeColor="text1"/>
          <w:sz w:val="24"/>
          <w:szCs w:val="24"/>
        </w:rPr>
        <w:t>sociální pracovník</w:t>
      </w:r>
      <w:commentRangeEnd w:id="2"/>
      <w:r w:rsidR="00AB0AB6">
        <w:rPr>
          <w:rStyle w:val="Odkaznakoment"/>
        </w:rPr>
        <w:commentReference w:id="2"/>
      </w:r>
      <w:r w:rsidRPr="00E319A5">
        <w:rPr>
          <w:rFonts w:ascii="Times New Roman" w:hAnsi="Times New Roman" w:cs="Times New Roman"/>
          <w:color w:val="000000" w:themeColor="text1"/>
          <w:sz w:val="24"/>
          <w:szCs w:val="24"/>
        </w:rPr>
        <w:t xml:space="preserve">. Myslím, že tento pojem definují i samotné činnosti, které sociální pracovník má v náplni své profese. I to se však může podle různých autorů lišit. Sociální pracovník je člověk, jehož úkolem je řešení problému nezvládaných sociálních interakcí jedinců, skupin a organizací způsobem, který spočívá v souběžném působení na obě „strany“ nezvládané interakce. To se dá popsat metaforicky jako stavění mostů mezi klientem a společností. Lorenz tuto představu vyjadřuje výrokem, že společnost pověřila sociální práci, aby byla „prostředníkem“.(Musil, 2016) Podle </w:t>
      </w:r>
      <w:proofErr w:type="spellStart"/>
      <w:r w:rsidRPr="00E319A5">
        <w:rPr>
          <w:rFonts w:ascii="Times New Roman" w:hAnsi="Times New Roman" w:cs="Times New Roman"/>
          <w:color w:val="000000" w:themeColor="text1"/>
          <w:sz w:val="24"/>
          <w:szCs w:val="24"/>
        </w:rPr>
        <w:t>Thompsona</w:t>
      </w:r>
      <w:proofErr w:type="spellEnd"/>
      <w:r w:rsidRPr="00E319A5">
        <w:rPr>
          <w:rFonts w:ascii="Times New Roman" w:hAnsi="Times New Roman" w:cs="Times New Roman"/>
          <w:color w:val="000000" w:themeColor="text1"/>
          <w:sz w:val="24"/>
          <w:szCs w:val="24"/>
        </w:rPr>
        <w:t xml:space="preserve"> patří k činnostem sociálního pracovníka posouzení klientových potřeb a životních okolností, poskytování nebo zprostředkování služeb, realizaci </w:t>
      </w:r>
      <w:proofErr w:type="spellStart"/>
      <w:r w:rsidRPr="00E319A5">
        <w:rPr>
          <w:rFonts w:ascii="Times New Roman" w:hAnsi="Times New Roman" w:cs="Times New Roman"/>
          <w:color w:val="000000" w:themeColor="text1"/>
          <w:sz w:val="24"/>
          <w:szCs w:val="24"/>
        </w:rPr>
        <w:t>facilitativních</w:t>
      </w:r>
      <w:proofErr w:type="spellEnd"/>
      <w:r w:rsidRPr="00E319A5">
        <w:rPr>
          <w:rFonts w:ascii="Times New Roman" w:hAnsi="Times New Roman" w:cs="Times New Roman"/>
          <w:color w:val="000000" w:themeColor="text1"/>
          <w:sz w:val="24"/>
          <w:szCs w:val="24"/>
        </w:rPr>
        <w:t xml:space="preserve"> a podpůrných aktivit na úrovni individua, rodiny, skupiny nebo komunity při zvládání problémů, posouzení stupně a povahy ohrožení, kterým je klient vystaven, navrhování, realizace a hodnocení ochranných plánů, zajišťování posudků pro jednání soudů, spoluúčast v </w:t>
      </w:r>
      <w:proofErr w:type="spellStart"/>
      <w:r w:rsidRPr="00E319A5">
        <w:rPr>
          <w:rFonts w:ascii="Times New Roman" w:hAnsi="Times New Roman" w:cs="Times New Roman"/>
          <w:color w:val="000000" w:themeColor="text1"/>
          <w:sz w:val="24"/>
          <w:szCs w:val="24"/>
        </w:rPr>
        <w:t>multidisciplinárních</w:t>
      </w:r>
      <w:proofErr w:type="spellEnd"/>
      <w:r w:rsidRPr="00E319A5">
        <w:rPr>
          <w:rFonts w:ascii="Times New Roman" w:hAnsi="Times New Roman" w:cs="Times New Roman"/>
          <w:color w:val="000000" w:themeColor="text1"/>
          <w:sz w:val="24"/>
          <w:szCs w:val="24"/>
        </w:rPr>
        <w:t xml:space="preserve"> týmech, zastupování a mediace, navrhování a realizace preventivních opatření a naplňování zákonem definovaných povinností.(</w:t>
      </w:r>
      <w:proofErr w:type="spellStart"/>
      <w:r w:rsidRPr="00E319A5">
        <w:rPr>
          <w:rFonts w:ascii="Times New Roman" w:hAnsi="Times New Roman" w:cs="Times New Roman"/>
          <w:color w:val="000000" w:themeColor="text1"/>
          <w:sz w:val="24"/>
          <w:szCs w:val="24"/>
        </w:rPr>
        <w:t>Thompson</w:t>
      </w:r>
      <w:proofErr w:type="spellEnd"/>
      <w:r w:rsidRPr="00E319A5">
        <w:rPr>
          <w:rFonts w:ascii="Times New Roman" w:hAnsi="Times New Roman" w:cs="Times New Roman"/>
          <w:color w:val="000000" w:themeColor="text1"/>
          <w:sz w:val="24"/>
          <w:szCs w:val="24"/>
        </w:rPr>
        <w:t xml:space="preserve">, 2000) </w:t>
      </w:r>
    </w:p>
    <w:p w:rsidR="00E319A5" w:rsidRPr="00E319A5" w:rsidRDefault="00E319A5" w:rsidP="00E319A5">
      <w:pPr>
        <w:jc w:val="both"/>
        <w:rPr>
          <w:rFonts w:ascii="Times New Roman" w:hAnsi="Times New Roman" w:cs="Times New Roman"/>
          <w:color w:val="000000" w:themeColor="text1"/>
          <w:sz w:val="24"/>
          <w:szCs w:val="24"/>
        </w:rPr>
      </w:pPr>
      <w:r w:rsidRPr="00E319A5">
        <w:rPr>
          <w:rFonts w:ascii="Times New Roman" w:hAnsi="Times New Roman" w:cs="Times New Roman"/>
          <w:color w:val="000000" w:themeColor="text1"/>
          <w:sz w:val="24"/>
          <w:szCs w:val="24"/>
        </w:rPr>
        <w:t xml:space="preserve">Dále se ve své práci budu zamýšlet nad tím, </w:t>
      </w:r>
      <w:commentRangeStart w:id="3"/>
      <w:r w:rsidRPr="00E319A5">
        <w:rPr>
          <w:rFonts w:ascii="Times New Roman" w:hAnsi="Times New Roman" w:cs="Times New Roman"/>
          <w:color w:val="000000" w:themeColor="text1"/>
          <w:sz w:val="24"/>
          <w:szCs w:val="24"/>
        </w:rPr>
        <w:t>proč je pro sociální pracovnice a pracovníky důležité znát vznik a vývoj sociálních deviací/odchylek/jinakostí</w:t>
      </w:r>
      <w:commentRangeEnd w:id="3"/>
      <w:r w:rsidR="00AB0AB6">
        <w:rPr>
          <w:rStyle w:val="Odkaznakoment"/>
        </w:rPr>
        <w:commentReference w:id="3"/>
      </w:r>
      <w:r w:rsidRPr="00E319A5">
        <w:rPr>
          <w:rFonts w:ascii="Times New Roman" w:hAnsi="Times New Roman" w:cs="Times New Roman"/>
          <w:color w:val="000000" w:themeColor="text1"/>
          <w:sz w:val="24"/>
          <w:szCs w:val="24"/>
        </w:rPr>
        <w:t xml:space="preserve">. Důvodem je podle mého názoru to, aby mohli následně sociální pracovníci pracovat s množinou poznatků a mohli tyto znalosti aplikovat v praxi. O této množině poznatků a propojení znalostí hovoří Baláž </w:t>
      </w:r>
      <w:commentRangeStart w:id="4"/>
      <w:r w:rsidRPr="00E319A5">
        <w:rPr>
          <w:rFonts w:ascii="Times New Roman" w:hAnsi="Times New Roman" w:cs="Times New Roman"/>
          <w:color w:val="000000" w:themeColor="text1"/>
          <w:sz w:val="24"/>
          <w:szCs w:val="24"/>
        </w:rPr>
        <w:t>v publikaci Komplexní posouzení: Spojení studia sociálních deviací se sociální prací</w:t>
      </w:r>
      <w:commentRangeEnd w:id="4"/>
      <w:r w:rsidR="00AB0AB6">
        <w:rPr>
          <w:rStyle w:val="Odkaznakoment"/>
        </w:rPr>
        <w:commentReference w:id="4"/>
      </w:r>
      <w:r w:rsidRPr="00E319A5">
        <w:rPr>
          <w:rFonts w:ascii="Times New Roman" w:hAnsi="Times New Roman" w:cs="Times New Roman"/>
          <w:color w:val="000000" w:themeColor="text1"/>
          <w:sz w:val="24"/>
          <w:szCs w:val="24"/>
        </w:rPr>
        <w:t xml:space="preserve">. (Baláž, 2018) Pavel Horák také mluví o využití porozumění a znalostí o sociálních deviacích v praxi. Dále o </w:t>
      </w:r>
      <w:r w:rsidR="00B23357">
        <w:rPr>
          <w:rFonts w:ascii="Times New Roman" w:hAnsi="Times New Roman" w:cs="Times New Roman"/>
          <w:color w:val="000000" w:themeColor="text1"/>
          <w:sz w:val="24"/>
          <w:szCs w:val="24"/>
        </w:rPr>
        <w:t>p</w:t>
      </w:r>
      <w:r w:rsidRPr="00E319A5">
        <w:rPr>
          <w:rFonts w:ascii="Times New Roman" w:hAnsi="Times New Roman" w:cs="Times New Roman"/>
          <w:color w:val="000000" w:themeColor="text1"/>
          <w:sz w:val="24"/>
          <w:szCs w:val="24"/>
        </w:rPr>
        <w:t>orozumění možným příčinám vzniku a vývoje sociálně deviantního jednání u konkrétních jednotlivců a skupin. Znalosti o definování těchto jednotlivců a skupin v současné legislativě a v lékařské diagnostice a o aktuálních způsobech intervence vůči nim státními a nestátními institucemi v České republice a v zahraničí. (Horák, Úvod do sociálních deviací – základní pojmy a historický vývoj )</w:t>
      </w:r>
    </w:p>
    <w:p w:rsidR="00E319A5" w:rsidRPr="00E319A5" w:rsidRDefault="00E319A5" w:rsidP="00E319A5">
      <w:pPr>
        <w:jc w:val="both"/>
        <w:rPr>
          <w:rFonts w:ascii="Times New Roman" w:hAnsi="Times New Roman" w:cs="Times New Roman"/>
          <w:color w:val="000000" w:themeColor="text1"/>
          <w:sz w:val="24"/>
          <w:szCs w:val="24"/>
        </w:rPr>
      </w:pPr>
      <w:commentRangeStart w:id="5"/>
      <w:r w:rsidRPr="00E319A5">
        <w:rPr>
          <w:rFonts w:ascii="Times New Roman" w:hAnsi="Times New Roman" w:cs="Times New Roman"/>
          <w:color w:val="000000" w:themeColor="text1"/>
          <w:sz w:val="24"/>
          <w:szCs w:val="24"/>
        </w:rPr>
        <w:t xml:space="preserve">Bez znalostí různých teorií a jejich vývoje by pracovníci neměli tak širokou škálu možných vysvětlení klientovy deviace, jejíž příčiny mohou být velmi různorodé. Podle mého názoru je důležité vývoj vnímat i z hlediska určité proměnlivosti názorů, škol a teorií. To vede k úvaze, </w:t>
      </w:r>
      <w:r w:rsidRPr="00E319A5">
        <w:rPr>
          <w:rFonts w:ascii="Times New Roman" w:hAnsi="Times New Roman" w:cs="Times New Roman"/>
          <w:color w:val="000000" w:themeColor="text1"/>
          <w:sz w:val="24"/>
          <w:szCs w:val="24"/>
        </w:rPr>
        <w:lastRenderedPageBreak/>
        <w:t>že i současné teorie procházejí vývojem a je třeba je zpochybňovat. Stejně jako například diagnózy, které v minulosti klient obdržel, a nemusejí být přesné.</w:t>
      </w:r>
      <w:commentRangeEnd w:id="5"/>
      <w:r w:rsidR="00D850DB">
        <w:rPr>
          <w:rStyle w:val="Odkaznakoment"/>
        </w:rPr>
        <w:commentReference w:id="5"/>
      </w:r>
    </w:p>
    <w:p w:rsidR="00E319A5" w:rsidRPr="00E319A5" w:rsidRDefault="00E319A5" w:rsidP="00E319A5">
      <w:pPr>
        <w:jc w:val="both"/>
        <w:rPr>
          <w:rFonts w:ascii="Times New Roman" w:hAnsi="Times New Roman" w:cs="Times New Roman"/>
          <w:color w:val="000000" w:themeColor="text1"/>
          <w:sz w:val="24"/>
          <w:szCs w:val="24"/>
        </w:rPr>
      </w:pPr>
      <w:r w:rsidRPr="00E319A5">
        <w:rPr>
          <w:rFonts w:ascii="Times New Roman" w:hAnsi="Times New Roman" w:cs="Times New Roman"/>
          <w:color w:val="000000" w:themeColor="text1"/>
          <w:sz w:val="24"/>
          <w:szCs w:val="24"/>
        </w:rPr>
        <w:t xml:space="preserve">V následující kapitole chci být konkrétnější ve vymezení, </w:t>
      </w:r>
      <w:commentRangeStart w:id="6"/>
      <w:r w:rsidRPr="00E319A5">
        <w:rPr>
          <w:rFonts w:ascii="Times New Roman" w:hAnsi="Times New Roman" w:cs="Times New Roman"/>
          <w:color w:val="000000" w:themeColor="text1"/>
          <w:sz w:val="24"/>
          <w:szCs w:val="24"/>
        </w:rPr>
        <w:t xml:space="preserve">k čemu mohou být informace </w:t>
      </w:r>
      <w:commentRangeEnd w:id="6"/>
      <w:r w:rsidR="00D850DB">
        <w:rPr>
          <w:rStyle w:val="Odkaznakoment"/>
        </w:rPr>
        <w:commentReference w:id="6"/>
      </w:r>
      <w:r w:rsidRPr="00E319A5">
        <w:rPr>
          <w:rFonts w:ascii="Times New Roman" w:hAnsi="Times New Roman" w:cs="Times New Roman"/>
          <w:color w:val="000000" w:themeColor="text1"/>
          <w:sz w:val="24"/>
          <w:szCs w:val="24"/>
        </w:rPr>
        <w:t xml:space="preserve">o vzniku a vývoji sociálních deviací/odchylek/jinakostí v sociální práci využity. Podle Baláže množinu poznatků teorie sociálních deviací lze vhodně využít k deduktivnímu posouzení </w:t>
      </w:r>
      <w:commentRangeStart w:id="7"/>
      <w:r w:rsidRPr="00E319A5">
        <w:rPr>
          <w:rFonts w:ascii="Times New Roman" w:hAnsi="Times New Roman" w:cs="Times New Roman"/>
          <w:color w:val="000000" w:themeColor="text1"/>
          <w:sz w:val="24"/>
          <w:szCs w:val="24"/>
        </w:rPr>
        <w:t>potřeb jednotlivce i k posouzení jeho potenciální rizikovosti</w:t>
      </w:r>
      <w:commentRangeEnd w:id="7"/>
      <w:r w:rsidR="00D850DB">
        <w:rPr>
          <w:rStyle w:val="Odkaznakoment"/>
        </w:rPr>
        <w:commentReference w:id="7"/>
      </w:r>
      <w:r w:rsidRPr="00E319A5">
        <w:rPr>
          <w:rFonts w:ascii="Times New Roman" w:hAnsi="Times New Roman" w:cs="Times New Roman"/>
          <w:color w:val="000000" w:themeColor="text1"/>
          <w:sz w:val="24"/>
          <w:szCs w:val="24"/>
        </w:rPr>
        <w:t xml:space="preserve">. Takový přístup by měl předcházet rutinně vykonávané identifikaci deviantního jedince nebo skupiny. Ta by mohla vést podle Simona  a </w:t>
      </w:r>
      <w:proofErr w:type="spellStart"/>
      <w:r w:rsidRPr="00E319A5">
        <w:rPr>
          <w:rFonts w:ascii="Times New Roman" w:hAnsi="Times New Roman" w:cs="Times New Roman"/>
          <w:color w:val="000000" w:themeColor="text1"/>
          <w:sz w:val="24"/>
          <w:szCs w:val="24"/>
        </w:rPr>
        <w:t>Grigola</w:t>
      </w:r>
      <w:proofErr w:type="spellEnd"/>
      <w:r w:rsidRPr="00E319A5">
        <w:rPr>
          <w:rFonts w:ascii="Times New Roman" w:hAnsi="Times New Roman" w:cs="Times New Roman"/>
          <w:color w:val="000000" w:themeColor="text1"/>
          <w:sz w:val="24"/>
          <w:szCs w:val="24"/>
        </w:rPr>
        <w:t xml:space="preserve"> k umístění jedince do institucionalizovaného systému, který může omezovat práva lidí s odlišnostmi ,</w:t>
      </w:r>
      <w:r w:rsidR="002A489F">
        <w:rPr>
          <w:rFonts w:ascii="Times New Roman" w:hAnsi="Times New Roman" w:cs="Times New Roman"/>
          <w:color w:val="000000" w:themeColor="text1"/>
          <w:sz w:val="24"/>
          <w:szCs w:val="24"/>
        </w:rPr>
        <w:t xml:space="preserve"> </w:t>
      </w:r>
      <w:r w:rsidRPr="00E319A5">
        <w:rPr>
          <w:rFonts w:ascii="Times New Roman" w:hAnsi="Times New Roman" w:cs="Times New Roman"/>
          <w:color w:val="000000" w:themeColor="text1"/>
          <w:sz w:val="24"/>
          <w:szCs w:val="24"/>
        </w:rPr>
        <w:t xml:space="preserve">podle Baláže a Topinky podporovat homogenizaci společnosti na území ČR a dle De </w:t>
      </w:r>
      <w:proofErr w:type="spellStart"/>
      <w:r w:rsidRPr="00E319A5">
        <w:rPr>
          <w:rFonts w:ascii="Times New Roman" w:hAnsi="Times New Roman" w:cs="Times New Roman"/>
          <w:color w:val="000000" w:themeColor="text1"/>
          <w:sz w:val="24"/>
          <w:szCs w:val="24"/>
        </w:rPr>
        <w:t>Zwarta</w:t>
      </w:r>
      <w:proofErr w:type="spellEnd"/>
      <w:r w:rsidRPr="00E319A5">
        <w:rPr>
          <w:rFonts w:ascii="Times New Roman" w:hAnsi="Times New Roman" w:cs="Times New Roman"/>
          <w:color w:val="000000" w:themeColor="text1"/>
          <w:sz w:val="24"/>
          <w:szCs w:val="24"/>
        </w:rPr>
        <w:t xml:space="preserve"> a Simona bránit ve zv</w:t>
      </w:r>
      <w:r w:rsidR="002A489F">
        <w:rPr>
          <w:rFonts w:ascii="Times New Roman" w:hAnsi="Times New Roman" w:cs="Times New Roman"/>
          <w:color w:val="000000" w:themeColor="text1"/>
          <w:sz w:val="24"/>
          <w:szCs w:val="24"/>
        </w:rPr>
        <w:t>yšování diverzity mezi lidmi. (</w:t>
      </w:r>
      <w:r w:rsidRPr="00E319A5">
        <w:rPr>
          <w:rFonts w:ascii="Times New Roman" w:hAnsi="Times New Roman" w:cs="Times New Roman"/>
          <w:color w:val="000000" w:themeColor="text1"/>
          <w:sz w:val="24"/>
          <w:szCs w:val="24"/>
        </w:rPr>
        <w:t>Baláž, 2018)</w:t>
      </w:r>
    </w:p>
    <w:p w:rsidR="00E319A5" w:rsidRPr="00E319A5" w:rsidRDefault="00E319A5" w:rsidP="00E319A5">
      <w:pPr>
        <w:jc w:val="both"/>
        <w:rPr>
          <w:rFonts w:ascii="Times New Roman" w:hAnsi="Times New Roman" w:cs="Times New Roman"/>
          <w:color w:val="000000" w:themeColor="text1"/>
          <w:sz w:val="24"/>
          <w:szCs w:val="24"/>
        </w:rPr>
      </w:pPr>
      <w:r w:rsidRPr="00E319A5">
        <w:rPr>
          <w:rFonts w:ascii="Times New Roman" w:hAnsi="Times New Roman" w:cs="Times New Roman"/>
          <w:color w:val="000000" w:themeColor="text1"/>
          <w:sz w:val="24"/>
          <w:szCs w:val="24"/>
        </w:rPr>
        <w:t xml:space="preserve">Nyní uvedu příklady, jak mohou být podle mé představy, použity znalosti historie a obsahu významných teorií sociálních deviací v praxi. Začnu u biologické teorie. Pokud sociální pracovníci budou znát biologické teorie, mohou uvažovat nad různými riziky například klienta s biologickým defektem. Přestože dnes biologické teorie nejsou uznávané jako kdysi, mohou mít určitý nepřímý vliv. A to především na lidi v klientově okolí, kteří mohou klientovy defekty vnímat jako predispozici k deviantnímu chování. Podle biologické teorie totiž panuje názor, že tělesné a morální degenerace jdou ruku v ruce a jsou podmíněny vývojovou regresí. (Hrčka, 2001) Klient s defektem se ovšem může začít chovat právě podle očekávání jeho okolí, tedy tíhnout deviantnímu chování.  Sociální pracovník tedy nebude působit pouze na klienta, ale na celé jeho okolí, jehož silný vliv mu nastiňuje právě znalost teorie. Díky znalosti psychologických teorií a jejich vývoje mohou pracovníci reflektovat určité vnitřní motivace, sebekontrolu a jiné psychické faktory klienta. Budou moct brát v potaz například </w:t>
      </w:r>
      <w:proofErr w:type="spellStart"/>
      <w:r w:rsidRPr="00E319A5">
        <w:rPr>
          <w:rFonts w:ascii="Times New Roman" w:hAnsi="Times New Roman" w:cs="Times New Roman"/>
          <w:color w:val="000000" w:themeColor="text1"/>
          <w:sz w:val="24"/>
          <w:szCs w:val="24"/>
        </w:rPr>
        <w:t>například</w:t>
      </w:r>
      <w:proofErr w:type="spellEnd"/>
      <w:r w:rsidRPr="00E319A5">
        <w:rPr>
          <w:rFonts w:ascii="Times New Roman" w:hAnsi="Times New Roman" w:cs="Times New Roman"/>
          <w:color w:val="000000" w:themeColor="text1"/>
          <w:sz w:val="24"/>
          <w:szCs w:val="24"/>
        </w:rPr>
        <w:t xml:space="preserve"> dopady výchovy, které mají podle </w:t>
      </w:r>
      <w:proofErr w:type="spellStart"/>
      <w:r w:rsidRPr="00E319A5">
        <w:rPr>
          <w:rFonts w:ascii="Times New Roman" w:hAnsi="Times New Roman" w:cs="Times New Roman"/>
          <w:color w:val="000000" w:themeColor="text1"/>
          <w:sz w:val="24"/>
          <w:szCs w:val="24"/>
        </w:rPr>
        <w:t>Gottfredsona</w:t>
      </w:r>
      <w:proofErr w:type="spellEnd"/>
      <w:r w:rsidRPr="00E319A5">
        <w:rPr>
          <w:rFonts w:ascii="Times New Roman" w:hAnsi="Times New Roman" w:cs="Times New Roman"/>
          <w:color w:val="000000" w:themeColor="text1"/>
          <w:sz w:val="24"/>
          <w:szCs w:val="24"/>
        </w:rPr>
        <w:t xml:space="preserve"> a </w:t>
      </w:r>
      <w:proofErr w:type="spellStart"/>
      <w:r w:rsidRPr="00E319A5">
        <w:rPr>
          <w:rFonts w:ascii="Times New Roman" w:hAnsi="Times New Roman" w:cs="Times New Roman"/>
          <w:color w:val="000000" w:themeColor="text1"/>
          <w:sz w:val="24"/>
          <w:szCs w:val="24"/>
        </w:rPr>
        <w:t>Hirshiho</w:t>
      </w:r>
      <w:proofErr w:type="spellEnd"/>
      <w:r w:rsidRPr="00E319A5">
        <w:rPr>
          <w:rFonts w:ascii="Times New Roman" w:hAnsi="Times New Roman" w:cs="Times New Roman"/>
          <w:color w:val="000000" w:themeColor="text1"/>
          <w:sz w:val="24"/>
          <w:szCs w:val="24"/>
        </w:rPr>
        <w:t xml:space="preserve"> právě vliv na sebekontrolu jedince. Ta pak souvisí s inklinací k deviantnímu chování. (Komenda, 1999)  Sociologické teorii opět umožňují proniknout do mechanizmů společnosti a odhalit možnosti intervence. </w:t>
      </w:r>
      <w:commentRangeStart w:id="8"/>
      <w:r w:rsidRPr="00E319A5">
        <w:rPr>
          <w:rFonts w:ascii="Times New Roman" w:hAnsi="Times New Roman" w:cs="Times New Roman"/>
          <w:color w:val="000000" w:themeColor="text1"/>
          <w:sz w:val="24"/>
          <w:szCs w:val="24"/>
        </w:rPr>
        <w:t xml:space="preserve">Sociální pracovníci se například mohou ptát, jak moc se klientova deviace prohlubuje na základě působení společnosti udělující nálepky, podle teorie nálepkování. (Urban, Dubský, </w:t>
      </w:r>
      <w:proofErr w:type="spellStart"/>
      <w:r w:rsidRPr="00E319A5">
        <w:rPr>
          <w:rFonts w:ascii="Times New Roman" w:hAnsi="Times New Roman" w:cs="Times New Roman"/>
          <w:color w:val="000000" w:themeColor="text1"/>
          <w:sz w:val="24"/>
          <w:szCs w:val="24"/>
        </w:rPr>
        <w:t>Bajura</w:t>
      </w:r>
      <w:proofErr w:type="spellEnd"/>
      <w:r w:rsidRPr="00E319A5">
        <w:rPr>
          <w:rFonts w:ascii="Times New Roman" w:hAnsi="Times New Roman" w:cs="Times New Roman"/>
          <w:color w:val="000000" w:themeColor="text1"/>
          <w:sz w:val="24"/>
          <w:szCs w:val="24"/>
        </w:rPr>
        <w:t>, 2012)</w:t>
      </w:r>
      <w:commentRangeEnd w:id="8"/>
      <w:r w:rsidR="00D850DB">
        <w:rPr>
          <w:rStyle w:val="Odkaznakoment"/>
        </w:rPr>
        <w:commentReference w:id="8"/>
      </w:r>
    </w:p>
    <w:p w:rsidR="00E319A5" w:rsidRPr="00E319A5" w:rsidRDefault="00E319A5" w:rsidP="00E319A5">
      <w:pPr>
        <w:jc w:val="both"/>
        <w:rPr>
          <w:rFonts w:ascii="Times New Roman" w:hAnsi="Times New Roman" w:cs="Times New Roman"/>
          <w:color w:val="000000" w:themeColor="text1"/>
          <w:sz w:val="24"/>
          <w:szCs w:val="24"/>
        </w:rPr>
      </w:pPr>
      <w:r w:rsidRPr="00E319A5">
        <w:rPr>
          <w:rFonts w:ascii="Times New Roman" w:hAnsi="Times New Roman" w:cs="Times New Roman"/>
          <w:color w:val="000000" w:themeColor="text1"/>
          <w:sz w:val="24"/>
          <w:szCs w:val="24"/>
        </w:rPr>
        <w:t xml:space="preserve">V závěrečné kapitole se zabývám otázkou, jaké mohou být </w:t>
      </w:r>
      <w:commentRangeStart w:id="9"/>
      <w:r w:rsidRPr="00E319A5">
        <w:rPr>
          <w:rFonts w:ascii="Times New Roman" w:hAnsi="Times New Roman" w:cs="Times New Roman"/>
          <w:color w:val="000000" w:themeColor="text1"/>
          <w:sz w:val="24"/>
          <w:szCs w:val="24"/>
        </w:rPr>
        <w:t xml:space="preserve">role sociálních pracovníků </w:t>
      </w:r>
      <w:commentRangeEnd w:id="9"/>
      <w:r w:rsidR="004958EC">
        <w:rPr>
          <w:rStyle w:val="Odkaznakoment"/>
        </w:rPr>
        <w:commentReference w:id="9"/>
      </w:r>
      <w:r w:rsidRPr="00E319A5">
        <w:rPr>
          <w:rFonts w:ascii="Times New Roman" w:hAnsi="Times New Roman" w:cs="Times New Roman"/>
          <w:color w:val="000000" w:themeColor="text1"/>
          <w:sz w:val="24"/>
          <w:szCs w:val="24"/>
        </w:rPr>
        <w:t>a pracovnic při práci se sociálními deviacemi/odchylkami/jinakostmi. „Sociální pracovník se pohybuje v rámci práv a povinností definovaných právním systémem, zaměstnavatelem a profesními standardy. Institucionální rámec je důležitý, protože sociální pracovník zasahuje do života klientů a je potřeba, aby jeho právo zasahovat bylo legitimní.“ (M</w:t>
      </w:r>
      <w:r w:rsidR="00B23357">
        <w:rPr>
          <w:rFonts w:ascii="Times New Roman" w:hAnsi="Times New Roman" w:cs="Times New Roman"/>
          <w:color w:val="000000" w:themeColor="text1"/>
          <w:sz w:val="24"/>
          <w:szCs w:val="24"/>
        </w:rPr>
        <w:t>atoušek</w:t>
      </w:r>
      <w:r w:rsidRPr="00E319A5">
        <w:rPr>
          <w:rFonts w:ascii="Times New Roman" w:hAnsi="Times New Roman" w:cs="Times New Roman"/>
          <w:color w:val="000000" w:themeColor="text1"/>
          <w:sz w:val="24"/>
          <w:szCs w:val="24"/>
        </w:rPr>
        <w:t xml:space="preserve">, 2003, s. 44–45) Lze využívat mechanický postup nahlížení na deviace, pak se sociální pracovník přibližuje administrativnímu, resp. procedurálního přístupu. Zde je jeho role jako úředníka, soustředícího se na určitý jednostranný úřednický akt. Právě tento přístup Baláž i Musil kritizují. Nebo lze zaujmou roli </w:t>
      </w:r>
      <w:commentRangeStart w:id="10"/>
      <w:r w:rsidRPr="00E319A5">
        <w:rPr>
          <w:rFonts w:ascii="Times New Roman" w:hAnsi="Times New Roman" w:cs="Times New Roman"/>
          <w:color w:val="000000" w:themeColor="text1"/>
          <w:sz w:val="24"/>
          <w:szCs w:val="24"/>
        </w:rPr>
        <w:t>situačního</w:t>
      </w:r>
      <w:commentRangeEnd w:id="10"/>
      <w:r w:rsidR="00D850DB">
        <w:rPr>
          <w:rStyle w:val="Odkaznakoment"/>
        </w:rPr>
        <w:commentReference w:id="10"/>
      </w:r>
      <w:r w:rsidRPr="00E319A5">
        <w:rPr>
          <w:rFonts w:ascii="Times New Roman" w:hAnsi="Times New Roman" w:cs="Times New Roman"/>
          <w:color w:val="000000" w:themeColor="text1"/>
          <w:sz w:val="24"/>
          <w:szCs w:val="24"/>
        </w:rPr>
        <w:t xml:space="preserve"> pracovníka. Tento přístup podle </w:t>
      </w:r>
      <w:proofErr w:type="spellStart"/>
      <w:r w:rsidRPr="00E319A5">
        <w:rPr>
          <w:rFonts w:ascii="Times New Roman" w:hAnsi="Times New Roman" w:cs="Times New Roman"/>
          <w:color w:val="000000" w:themeColor="text1"/>
          <w:sz w:val="24"/>
          <w:szCs w:val="24"/>
        </w:rPr>
        <w:t>Howa</w:t>
      </w:r>
      <w:proofErr w:type="spellEnd"/>
      <w:r w:rsidRPr="00E319A5">
        <w:rPr>
          <w:rFonts w:ascii="Times New Roman" w:hAnsi="Times New Roman" w:cs="Times New Roman"/>
          <w:color w:val="000000" w:themeColor="text1"/>
          <w:sz w:val="24"/>
          <w:szCs w:val="24"/>
        </w:rPr>
        <w:t xml:space="preserve"> řeší i další okolnosti klientova života a posuzuje jako celek. Pracovník má zde roli aktéra klientovi životní situace. Řezníček se v jedné z kapitol zabývá také rolemi sociálního pracovníka. Ten může vystupovat jako pečovatel a pomáhat klientovi v té oblasti běžného denního života, ve které si nedokáže poradit sám. Dále jako zprostředkovatel služeb, kdy je pro klienta informátorem a koordinátorem. Může vystupovat jako cvičitel sociální adaptace a trénovat s klientem sociálních dovednosti. Pokud vystupuje jako poradce nebo terapeut, je úkolem sociálního pracovníka pomoc klientovi získat náhled na jeho postoje, pocity, jednání a osobní </w:t>
      </w:r>
      <w:r w:rsidRPr="00E319A5">
        <w:rPr>
          <w:rFonts w:ascii="Times New Roman" w:hAnsi="Times New Roman" w:cs="Times New Roman"/>
          <w:color w:val="000000" w:themeColor="text1"/>
          <w:sz w:val="24"/>
          <w:szCs w:val="24"/>
        </w:rPr>
        <w:lastRenderedPageBreak/>
        <w:t>růst. Případový manažer koordinuje zajišťování a vhodný výběr služeb</w:t>
      </w:r>
      <w:r w:rsidR="00B311FF">
        <w:rPr>
          <w:rFonts w:ascii="Times New Roman" w:hAnsi="Times New Roman" w:cs="Times New Roman"/>
          <w:color w:val="000000" w:themeColor="text1"/>
          <w:sz w:val="24"/>
          <w:szCs w:val="24"/>
        </w:rPr>
        <w:t xml:space="preserve"> pro klienta.  (Řezníček, 1994) </w:t>
      </w:r>
      <w:r w:rsidRPr="00E319A5">
        <w:rPr>
          <w:rFonts w:ascii="Times New Roman" w:hAnsi="Times New Roman" w:cs="Times New Roman"/>
          <w:color w:val="000000" w:themeColor="text1"/>
          <w:sz w:val="24"/>
          <w:szCs w:val="24"/>
        </w:rPr>
        <w:t xml:space="preserve">Myslím, že při práci s deviantními klienty je třeba využívat všechny zmíněné i další možné role, které se vzájemně nevylučují. </w:t>
      </w:r>
    </w:p>
    <w:p w:rsidR="00E319A5" w:rsidRPr="00E319A5" w:rsidRDefault="00E319A5" w:rsidP="00E319A5">
      <w:pPr>
        <w:jc w:val="both"/>
        <w:rPr>
          <w:rFonts w:ascii="Times New Roman" w:hAnsi="Times New Roman" w:cs="Times New Roman"/>
          <w:color w:val="000000" w:themeColor="text1"/>
          <w:sz w:val="24"/>
          <w:szCs w:val="24"/>
        </w:rPr>
      </w:pPr>
    </w:p>
    <w:p w:rsidR="00E319A5" w:rsidRPr="00E319A5" w:rsidRDefault="00E319A5" w:rsidP="00E319A5">
      <w:pPr>
        <w:pStyle w:val="Nadpis2"/>
        <w:rPr>
          <w:rFonts w:ascii="Times New Roman" w:hAnsi="Times New Roman" w:cs="Times New Roman"/>
          <w:color w:val="000000" w:themeColor="text1"/>
        </w:rPr>
      </w:pPr>
      <w:commentRangeStart w:id="11"/>
      <w:r w:rsidRPr="00E319A5">
        <w:rPr>
          <w:rFonts w:ascii="Times New Roman" w:hAnsi="Times New Roman" w:cs="Times New Roman"/>
          <w:color w:val="000000" w:themeColor="text1"/>
        </w:rPr>
        <w:t>Zdroje:</w:t>
      </w:r>
      <w:commentRangeEnd w:id="11"/>
      <w:r w:rsidR="00AB0AB6">
        <w:rPr>
          <w:rStyle w:val="Odkaznakoment"/>
          <w:rFonts w:asciiTheme="minorHAnsi" w:eastAsiaTheme="minorHAnsi" w:hAnsiTheme="minorHAnsi" w:cstheme="minorBidi"/>
          <w:b w:val="0"/>
          <w:bCs w:val="0"/>
          <w:color w:val="auto"/>
        </w:rPr>
        <w:commentReference w:id="11"/>
      </w:r>
    </w:p>
    <w:p w:rsidR="00E319A5" w:rsidRPr="00C40B59" w:rsidRDefault="00E319A5" w:rsidP="00E319A5">
      <w:pPr>
        <w:spacing w:after="225" w:line="336" w:lineRule="atLeast"/>
        <w:jc w:val="both"/>
        <w:rPr>
          <w:rFonts w:ascii="Times New Roman" w:eastAsia="Times New Roman" w:hAnsi="Times New Roman" w:cs="Times New Roman"/>
          <w:color w:val="000000" w:themeColor="text1"/>
          <w:sz w:val="24"/>
          <w:szCs w:val="24"/>
          <w:lang w:eastAsia="cs-CZ"/>
        </w:rPr>
      </w:pPr>
      <w:r w:rsidRPr="00C40B59">
        <w:rPr>
          <w:rFonts w:ascii="Times New Roman" w:eastAsia="Times New Roman" w:hAnsi="Times New Roman" w:cs="Times New Roman"/>
          <w:color w:val="000000" w:themeColor="text1"/>
          <w:sz w:val="24"/>
          <w:szCs w:val="24"/>
          <w:lang w:eastAsia="cs-CZ"/>
        </w:rPr>
        <w:t xml:space="preserve">BALÁŽ, R. </w:t>
      </w:r>
      <w:r w:rsidRPr="00C40B59">
        <w:rPr>
          <w:rFonts w:ascii="Times New Roman" w:eastAsia="Times New Roman" w:hAnsi="Times New Roman" w:cs="Times New Roman"/>
          <w:i/>
          <w:color w:val="000000" w:themeColor="text1"/>
          <w:sz w:val="24"/>
          <w:szCs w:val="24"/>
          <w:lang w:eastAsia="cs-CZ"/>
        </w:rPr>
        <w:t>Komplexní posouzení : Spojení studia sociálních deviací se sociální prací.</w:t>
      </w:r>
      <w:r w:rsidRPr="00C40B59">
        <w:rPr>
          <w:rFonts w:ascii="Times New Roman" w:eastAsia="Times New Roman" w:hAnsi="Times New Roman" w:cs="Times New Roman"/>
          <w:color w:val="000000" w:themeColor="text1"/>
          <w:sz w:val="24"/>
          <w:szCs w:val="24"/>
          <w:lang w:eastAsia="cs-CZ"/>
        </w:rPr>
        <w:t> </w:t>
      </w:r>
      <w:r w:rsidRPr="00C40B59">
        <w:rPr>
          <w:rFonts w:ascii="Times New Roman" w:eastAsia="Times New Roman" w:hAnsi="Times New Roman" w:cs="Times New Roman"/>
          <w:iCs/>
          <w:color w:val="000000" w:themeColor="text1"/>
          <w:sz w:val="24"/>
          <w:szCs w:val="24"/>
          <w:lang w:eastAsia="cs-CZ"/>
        </w:rPr>
        <w:t xml:space="preserve">Sociální práce - Sociálna </w:t>
      </w:r>
      <w:proofErr w:type="spellStart"/>
      <w:r w:rsidRPr="00C40B59">
        <w:rPr>
          <w:rFonts w:ascii="Times New Roman" w:eastAsia="Times New Roman" w:hAnsi="Times New Roman" w:cs="Times New Roman"/>
          <w:iCs/>
          <w:color w:val="000000" w:themeColor="text1"/>
          <w:sz w:val="24"/>
          <w:szCs w:val="24"/>
          <w:lang w:eastAsia="cs-CZ"/>
        </w:rPr>
        <w:t>práca</w:t>
      </w:r>
      <w:proofErr w:type="spellEnd"/>
      <w:r w:rsidRPr="00C40B59">
        <w:rPr>
          <w:rFonts w:ascii="Times New Roman" w:eastAsia="Times New Roman" w:hAnsi="Times New Roman" w:cs="Times New Roman"/>
          <w:color w:val="000000" w:themeColor="text1"/>
          <w:sz w:val="24"/>
          <w:szCs w:val="24"/>
          <w:lang w:eastAsia="cs-CZ"/>
        </w:rPr>
        <w:t xml:space="preserve">, Brno: Asociace vzdělavatelů v sociální práci, 2018, </w:t>
      </w:r>
      <w:proofErr w:type="spellStart"/>
      <w:r w:rsidRPr="00C40B59">
        <w:rPr>
          <w:rFonts w:ascii="Times New Roman" w:eastAsia="Times New Roman" w:hAnsi="Times New Roman" w:cs="Times New Roman"/>
          <w:color w:val="000000" w:themeColor="text1"/>
          <w:sz w:val="24"/>
          <w:szCs w:val="24"/>
          <w:lang w:eastAsia="cs-CZ"/>
        </w:rPr>
        <w:t>roč</w:t>
      </w:r>
      <w:proofErr w:type="spellEnd"/>
      <w:r w:rsidRPr="00C40B59">
        <w:rPr>
          <w:rFonts w:ascii="Times New Roman" w:eastAsia="Times New Roman" w:hAnsi="Times New Roman" w:cs="Times New Roman"/>
          <w:color w:val="000000" w:themeColor="text1"/>
          <w:sz w:val="24"/>
          <w:szCs w:val="24"/>
          <w:lang w:eastAsia="cs-CZ"/>
        </w:rPr>
        <w:t>. 18, č. 6, s. 26-38. ISSN 1213-6204.</w:t>
      </w:r>
    </w:p>
    <w:p w:rsidR="00E319A5" w:rsidRPr="00C40B59" w:rsidRDefault="00E319A5" w:rsidP="00E319A5">
      <w:pPr>
        <w:jc w:val="both"/>
        <w:rPr>
          <w:rFonts w:ascii="Times New Roman" w:hAnsi="Times New Roman" w:cs="Times New Roman"/>
          <w:color w:val="000000" w:themeColor="text1"/>
          <w:sz w:val="24"/>
          <w:szCs w:val="24"/>
        </w:rPr>
      </w:pPr>
      <w:r w:rsidRPr="00C40B59">
        <w:rPr>
          <w:rFonts w:ascii="Times New Roman" w:hAnsi="Times New Roman" w:cs="Times New Roman"/>
          <w:color w:val="000000" w:themeColor="text1"/>
          <w:sz w:val="24"/>
          <w:szCs w:val="24"/>
        </w:rPr>
        <w:t xml:space="preserve">BARTLETT, </w:t>
      </w:r>
      <w:proofErr w:type="spellStart"/>
      <w:r w:rsidRPr="00C40B59">
        <w:rPr>
          <w:rFonts w:ascii="Times New Roman" w:hAnsi="Times New Roman" w:cs="Times New Roman"/>
          <w:color w:val="000000" w:themeColor="text1"/>
          <w:sz w:val="24"/>
          <w:szCs w:val="24"/>
        </w:rPr>
        <w:t>Harriett</w:t>
      </w:r>
      <w:proofErr w:type="spellEnd"/>
      <w:r w:rsidRPr="00C40B59">
        <w:rPr>
          <w:rFonts w:ascii="Times New Roman" w:hAnsi="Times New Roman" w:cs="Times New Roman"/>
          <w:color w:val="000000" w:themeColor="text1"/>
          <w:sz w:val="24"/>
          <w:szCs w:val="24"/>
        </w:rPr>
        <w:t xml:space="preserve"> M. a Beatrice N. SAUNDERS. </w:t>
      </w:r>
      <w:proofErr w:type="spellStart"/>
      <w:r w:rsidRPr="00C40B59">
        <w:rPr>
          <w:rFonts w:ascii="Times New Roman" w:hAnsi="Times New Roman" w:cs="Times New Roman"/>
          <w:i/>
          <w:color w:val="000000" w:themeColor="text1"/>
          <w:sz w:val="24"/>
          <w:szCs w:val="24"/>
        </w:rPr>
        <w:t>The</w:t>
      </w:r>
      <w:proofErr w:type="spellEnd"/>
      <w:r w:rsidRPr="00C40B59">
        <w:rPr>
          <w:rFonts w:ascii="Times New Roman" w:hAnsi="Times New Roman" w:cs="Times New Roman"/>
          <w:i/>
          <w:color w:val="000000" w:themeColor="text1"/>
          <w:sz w:val="24"/>
          <w:szCs w:val="24"/>
        </w:rPr>
        <w:t xml:space="preserve"> </w:t>
      </w:r>
      <w:proofErr w:type="spellStart"/>
      <w:r w:rsidRPr="00C40B59">
        <w:rPr>
          <w:rFonts w:ascii="Times New Roman" w:hAnsi="Times New Roman" w:cs="Times New Roman"/>
          <w:i/>
          <w:color w:val="000000" w:themeColor="text1"/>
          <w:sz w:val="24"/>
          <w:szCs w:val="24"/>
        </w:rPr>
        <w:t>common</w:t>
      </w:r>
      <w:proofErr w:type="spellEnd"/>
      <w:r w:rsidRPr="00C40B59">
        <w:rPr>
          <w:rFonts w:ascii="Times New Roman" w:hAnsi="Times New Roman" w:cs="Times New Roman"/>
          <w:i/>
          <w:color w:val="000000" w:themeColor="text1"/>
          <w:sz w:val="24"/>
          <w:szCs w:val="24"/>
        </w:rPr>
        <w:t xml:space="preserve"> base </w:t>
      </w:r>
      <w:proofErr w:type="spellStart"/>
      <w:r w:rsidRPr="00C40B59">
        <w:rPr>
          <w:rFonts w:ascii="Times New Roman" w:hAnsi="Times New Roman" w:cs="Times New Roman"/>
          <w:i/>
          <w:color w:val="000000" w:themeColor="text1"/>
          <w:sz w:val="24"/>
          <w:szCs w:val="24"/>
        </w:rPr>
        <w:t>of</w:t>
      </w:r>
      <w:proofErr w:type="spellEnd"/>
      <w:r w:rsidRPr="00C40B59">
        <w:rPr>
          <w:rFonts w:ascii="Times New Roman" w:hAnsi="Times New Roman" w:cs="Times New Roman"/>
          <w:i/>
          <w:color w:val="000000" w:themeColor="text1"/>
          <w:sz w:val="24"/>
          <w:szCs w:val="24"/>
        </w:rPr>
        <w:t xml:space="preserve"> </w:t>
      </w:r>
      <w:proofErr w:type="spellStart"/>
      <w:r w:rsidRPr="00C40B59">
        <w:rPr>
          <w:rFonts w:ascii="Times New Roman" w:hAnsi="Times New Roman" w:cs="Times New Roman"/>
          <w:i/>
          <w:color w:val="000000" w:themeColor="text1"/>
          <w:sz w:val="24"/>
          <w:szCs w:val="24"/>
        </w:rPr>
        <w:t>social</w:t>
      </w:r>
      <w:proofErr w:type="spellEnd"/>
      <w:r w:rsidRPr="00C40B59">
        <w:rPr>
          <w:rFonts w:ascii="Times New Roman" w:hAnsi="Times New Roman" w:cs="Times New Roman"/>
          <w:i/>
          <w:color w:val="000000" w:themeColor="text1"/>
          <w:sz w:val="24"/>
          <w:szCs w:val="24"/>
        </w:rPr>
        <w:t xml:space="preserve"> </w:t>
      </w:r>
      <w:proofErr w:type="spellStart"/>
      <w:r w:rsidRPr="00C40B59">
        <w:rPr>
          <w:rFonts w:ascii="Times New Roman" w:hAnsi="Times New Roman" w:cs="Times New Roman"/>
          <w:i/>
          <w:color w:val="000000" w:themeColor="text1"/>
          <w:sz w:val="24"/>
          <w:szCs w:val="24"/>
        </w:rPr>
        <w:t>work</w:t>
      </w:r>
      <w:proofErr w:type="spellEnd"/>
      <w:r w:rsidRPr="00C40B59">
        <w:rPr>
          <w:rFonts w:ascii="Times New Roman" w:hAnsi="Times New Roman" w:cs="Times New Roman"/>
          <w:i/>
          <w:color w:val="000000" w:themeColor="text1"/>
          <w:sz w:val="24"/>
          <w:szCs w:val="24"/>
        </w:rPr>
        <w:t xml:space="preserve"> </w:t>
      </w:r>
      <w:proofErr w:type="spellStart"/>
      <w:r w:rsidRPr="00C40B59">
        <w:rPr>
          <w:rFonts w:ascii="Times New Roman" w:hAnsi="Times New Roman" w:cs="Times New Roman"/>
          <w:i/>
          <w:color w:val="000000" w:themeColor="text1"/>
          <w:sz w:val="24"/>
          <w:szCs w:val="24"/>
        </w:rPr>
        <w:t>practice</w:t>
      </w:r>
      <w:proofErr w:type="spellEnd"/>
      <w:r w:rsidRPr="00C40B59">
        <w:rPr>
          <w:rFonts w:ascii="Times New Roman" w:hAnsi="Times New Roman" w:cs="Times New Roman"/>
          <w:color w:val="000000" w:themeColor="text1"/>
          <w:sz w:val="24"/>
          <w:szCs w:val="24"/>
        </w:rPr>
        <w:t xml:space="preserve">. New York: </w:t>
      </w:r>
      <w:proofErr w:type="spellStart"/>
      <w:r w:rsidRPr="00C40B59">
        <w:rPr>
          <w:rFonts w:ascii="Times New Roman" w:hAnsi="Times New Roman" w:cs="Times New Roman"/>
          <w:color w:val="000000" w:themeColor="text1"/>
          <w:sz w:val="24"/>
          <w:szCs w:val="24"/>
        </w:rPr>
        <w:t>National</w:t>
      </w:r>
      <w:proofErr w:type="spellEnd"/>
      <w:r w:rsidRPr="00C40B59">
        <w:rPr>
          <w:rFonts w:ascii="Times New Roman" w:hAnsi="Times New Roman" w:cs="Times New Roman"/>
          <w:color w:val="000000" w:themeColor="text1"/>
          <w:sz w:val="24"/>
          <w:szCs w:val="24"/>
        </w:rPr>
        <w:t xml:space="preserve"> </w:t>
      </w:r>
      <w:proofErr w:type="spellStart"/>
      <w:r w:rsidRPr="00C40B59">
        <w:rPr>
          <w:rFonts w:ascii="Times New Roman" w:hAnsi="Times New Roman" w:cs="Times New Roman"/>
          <w:color w:val="000000" w:themeColor="text1"/>
          <w:sz w:val="24"/>
          <w:szCs w:val="24"/>
        </w:rPr>
        <w:t>Association</w:t>
      </w:r>
      <w:proofErr w:type="spellEnd"/>
      <w:r w:rsidRPr="00C40B59">
        <w:rPr>
          <w:rFonts w:ascii="Times New Roman" w:hAnsi="Times New Roman" w:cs="Times New Roman"/>
          <w:color w:val="000000" w:themeColor="text1"/>
          <w:sz w:val="24"/>
          <w:szCs w:val="24"/>
        </w:rPr>
        <w:t xml:space="preserve"> </w:t>
      </w:r>
      <w:proofErr w:type="spellStart"/>
      <w:r w:rsidRPr="00C40B59">
        <w:rPr>
          <w:rFonts w:ascii="Times New Roman" w:hAnsi="Times New Roman" w:cs="Times New Roman"/>
          <w:color w:val="000000" w:themeColor="text1"/>
          <w:sz w:val="24"/>
          <w:szCs w:val="24"/>
        </w:rPr>
        <w:t>of</w:t>
      </w:r>
      <w:proofErr w:type="spellEnd"/>
      <w:r w:rsidRPr="00C40B59">
        <w:rPr>
          <w:rFonts w:ascii="Times New Roman" w:hAnsi="Times New Roman" w:cs="Times New Roman"/>
          <w:color w:val="000000" w:themeColor="text1"/>
          <w:sz w:val="24"/>
          <w:szCs w:val="24"/>
        </w:rPr>
        <w:t xml:space="preserve"> </w:t>
      </w:r>
      <w:proofErr w:type="spellStart"/>
      <w:r w:rsidRPr="00C40B59">
        <w:rPr>
          <w:rFonts w:ascii="Times New Roman" w:hAnsi="Times New Roman" w:cs="Times New Roman"/>
          <w:color w:val="000000" w:themeColor="text1"/>
          <w:sz w:val="24"/>
          <w:szCs w:val="24"/>
        </w:rPr>
        <w:t>Social</w:t>
      </w:r>
      <w:proofErr w:type="spellEnd"/>
      <w:r w:rsidRPr="00C40B59">
        <w:rPr>
          <w:rFonts w:ascii="Times New Roman" w:hAnsi="Times New Roman" w:cs="Times New Roman"/>
          <w:color w:val="000000" w:themeColor="text1"/>
          <w:sz w:val="24"/>
          <w:szCs w:val="24"/>
        </w:rPr>
        <w:t xml:space="preserve"> </w:t>
      </w:r>
      <w:proofErr w:type="spellStart"/>
      <w:r w:rsidRPr="00C40B59">
        <w:rPr>
          <w:rFonts w:ascii="Times New Roman" w:hAnsi="Times New Roman" w:cs="Times New Roman"/>
          <w:color w:val="000000" w:themeColor="text1"/>
          <w:sz w:val="24"/>
          <w:szCs w:val="24"/>
        </w:rPr>
        <w:t>Workers</w:t>
      </w:r>
      <w:proofErr w:type="spellEnd"/>
      <w:r w:rsidRPr="00C40B59">
        <w:rPr>
          <w:rFonts w:ascii="Times New Roman" w:hAnsi="Times New Roman" w:cs="Times New Roman"/>
          <w:color w:val="000000" w:themeColor="text1"/>
          <w:sz w:val="24"/>
          <w:szCs w:val="24"/>
        </w:rPr>
        <w:t>, 1970</w:t>
      </w:r>
    </w:p>
    <w:p w:rsidR="00E319A5" w:rsidRPr="00C40B59" w:rsidRDefault="00E319A5" w:rsidP="00E319A5">
      <w:pPr>
        <w:jc w:val="both"/>
        <w:rPr>
          <w:rFonts w:ascii="Times New Roman" w:hAnsi="Times New Roman" w:cs="Times New Roman"/>
          <w:color w:val="000000" w:themeColor="text1"/>
          <w:sz w:val="24"/>
          <w:szCs w:val="24"/>
        </w:rPr>
      </w:pPr>
      <w:r w:rsidRPr="00C40B59">
        <w:rPr>
          <w:rFonts w:ascii="Times New Roman" w:hAnsi="Times New Roman" w:cs="Times New Roman"/>
          <w:color w:val="000000" w:themeColor="text1"/>
          <w:sz w:val="24"/>
          <w:szCs w:val="24"/>
        </w:rPr>
        <w:t xml:space="preserve">MUSIL, L. </w:t>
      </w:r>
      <w:r w:rsidRPr="00C40B59">
        <w:rPr>
          <w:rFonts w:ascii="Times New Roman" w:hAnsi="Times New Roman" w:cs="Times New Roman"/>
          <w:i/>
          <w:color w:val="000000" w:themeColor="text1"/>
          <w:sz w:val="24"/>
          <w:szCs w:val="24"/>
        </w:rPr>
        <w:t>Identita oboru sociální práce</w:t>
      </w:r>
      <w:r w:rsidRPr="00C40B59">
        <w:rPr>
          <w:rFonts w:ascii="Times New Roman" w:hAnsi="Times New Roman" w:cs="Times New Roman"/>
          <w:color w:val="000000" w:themeColor="text1"/>
          <w:sz w:val="24"/>
          <w:szCs w:val="24"/>
        </w:rPr>
        <w:t>. In: MATOUŠEK O. a kol., Encyklopedie sociální práce, Praha, 2013: Portál, s. 512–513.</w:t>
      </w:r>
    </w:p>
    <w:p w:rsidR="00E319A5" w:rsidRPr="00C40B59" w:rsidRDefault="00E319A5" w:rsidP="00E319A5">
      <w:pPr>
        <w:jc w:val="both"/>
        <w:rPr>
          <w:rFonts w:ascii="Times New Roman" w:hAnsi="Times New Roman" w:cs="Times New Roman"/>
          <w:color w:val="000000" w:themeColor="text1"/>
          <w:sz w:val="24"/>
          <w:szCs w:val="24"/>
        </w:rPr>
      </w:pPr>
      <w:r w:rsidRPr="00C40B59">
        <w:rPr>
          <w:rFonts w:ascii="Times New Roman" w:hAnsi="Times New Roman" w:cs="Times New Roman"/>
          <w:color w:val="000000" w:themeColor="text1"/>
          <w:sz w:val="24"/>
          <w:szCs w:val="24"/>
        </w:rPr>
        <w:t xml:space="preserve">MUSIL, L. </w:t>
      </w:r>
      <w:r w:rsidRPr="00C40B59">
        <w:rPr>
          <w:rFonts w:ascii="Times New Roman" w:hAnsi="Times New Roman" w:cs="Times New Roman"/>
          <w:i/>
          <w:color w:val="000000" w:themeColor="text1"/>
          <w:sz w:val="24"/>
          <w:szCs w:val="24"/>
        </w:rPr>
        <w:t>Výzvy postmoderní institucionalizace pro vzdělávání v sociální práci</w:t>
      </w:r>
      <w:r w:rsidRPr="00C40B59">
        <w:rPr>
          <w:rFonts w:ascii="Times New Roman" w:hAnsi="Times New Roman" w:cs="Times New Roman"/>
          <w:color w:val="000000" w:themeColor="text1"/>
          <w:sz w:val="24"/>
          <w:szCs w:val="24"/>
        </w:rPr>
        <w:t>, 2016</w:t>
      </w:r>
    </w:p>
    <w:p w:rsidR="00E319A5" w:rsidRPr="00C40B59" w:rsidRDefault="005A760B" w:rsidP="00E319A5">
      <w:pPr>
        <w:jc w:val="both"/>
        <w:rPr>
          <w:rFonts w:ascii="Times New Roman" w:hAnsi="Times New Roman" w:cs="Times New Roman"/>
          <w:color w:val="000000" w:themeColor="text1"/>
          <w:sz w:val="24"/>
          <w:szCs w:val="24"/>
        </w:rPr>
      </w:pPr>
      <w:r w:rsidRPr="00C40B59">
        <w:rPr>
          <w:rFonts w:ascii="Times New Roman" w:hAnsi="Times New Roman" w:cs="Times New Roman"/>
          <w:color w:val="000000" w:themeColor="text1"/>
          <w:sz w:val="24"/>
          <w:szCs w:val="24"/>
        </w:rPr>
        <w:t>THOMPSON</w:t>
      </w:r>
      <w:r w:rsidR="00E319A5" w:rsidRPr="00C40B59">
        <w:rPr>
          <w:rFonts w:ascii="Times New Roman" w:hAnsi="Times New Roman" w:cs="Times New Roman"/>
          <w:color w:val="000000" w:themeColor="text1"/>
          <w:sz w:val="24"/>
          <w:szCs w:val="24"/>
        </w:rPr>
        <w:t xml:space="preserve">. N. </w:t>
      </w:r>
      <w:proofErr w:type="spellStart"/>
      <w:r w:rsidR="00E319A5" w:rsidRPr="00C40B59">
        <w:rPr>
          <w:rFonts w:ascii="Times New Roman" w:hAnsi="Times New Roman" w:cs="Times New Roman"/>
          <w:i/>
          <w:color w:val="000000" w:themeColor="text1"/>
          <w:sz w:val="24"/>
          <w:szCs w:val="24"/>
          <w:shd w:val="clear" w:color="auto" w:fill="FFFFFF"/>
        </w:rPr>
        <w:t>Understanding</w:t>
      </w:r>
      <w:proofErr w:type="spellEnd"/>
      <w:r w:rsidR="00E319A5" w:rsidRPr="00C40B59">
        <w:rPr>
          <w:rFonts w:ascii="Times New Roman" w:hAnsi="Times New Roman" w:cs="Times New Roman"/>
          <w:i/>
          <w:color w:val="000000" w:themeColor="text1"/>
          <w:sz w:val="24"/>
          <w:szCs w:val="24"/>
          <w:shd w:val="clear" w:color="auto" w:fill="FFFFFF"/>
        </w:rPr>
        <w:t xml:space="preserve"> </w:t>
      </w:r>
      <w:proofErr w:type="spellStart"/>
      <w:r w:rsidR="00E319A5" w:rsidRPr="00C40B59">
        <w:rPr>
          <w:rFonts w:ascii="Times New Roman" w:hAnsi="Times New Roman" w:cs="Times New Roman"/>
          <w:i/>
          <w:color w:val="000000" w:themeColor="text1"/>
          <w:sz w:val="24"/>
          <w:szCs w:val="24"/>
          <w:shd w:val="clear" w:color="auto" w:fill="FFFFFF"/>
        </w:rPr>
        <w:t>Social</w:t>
      </w:r>
      <w:proofErr w:type="spellEnd"/>
      <w:r w:rsidR="00E319A5" w:rsidRPr="00C40B59">
        <w:rPr>
          <w:rFonts w:ascii="Times New Roman" w:hAnsi="Times New Roman" w:cs="Times New Roman"/>
          <w:i/>
          <w:color w:val="000000" w:themeColor="text1"/>
          <w:sz w:val="24"/>
          <w:szCs w:val="24"/>
          <w:shd w:val="clear" w:color="auto" w:fill="FFFFFF"/>
        </w:rPr>
        <w:t xml:space="preserve"> </w:t>
      </w:r>
      <w:proofErr w:type="spellStart"/>
      <w:r w:rsidR="00E319A5" w:rsidRPr="00C40B59">
        <w:rPr>
          <w:rFonts w:ascii="Times New Roman" w:hAnsi="Times New Roman" w:cs="Times New Roman"/>
          <w:i/>
          <w:color w:val="000000" w:themeColor="text1"/>
          <w:sz w:val="24"/>
          <w:szCs w:val="24"/>
          <w:shd w:val="clear" w:color="auto" w:fill="FFFFFF"/>
        </w:rPr>
        <w:t>Work</w:t>
      </w:r>
      <w:proofErr w:type="spellEnd"/>
      <w:r w:rsidR="00E319A5" w:rsidRPr="00C40B59">
        <w:rPr>
          <w:rFonts w:ascii="Times New Roman" w:hAnsi="Times New Roman" w:cs="Times New Roman"/>
          <w:i/>
          <w:color w:val="000000" w:themeColor="text1"/>
          <w:sz w:val="24"/>
          <w:szCs w:val="24"/>
          <w:shd w:val="clear" w:color="auto" w:fill="FFFFFF"/>
        </w:rPr>
        <w:t xml:space="preserve">: </w:t>
      </w:r>
      <w:proofErr w:type="spellStart"/>
      <w:r w:rsidR="00E319A5" w:rsidRPr="00C40B59">
        <w:rPr>
          <w:rFonts w:ascii="Times New Roman" w:hAnsi="Times New Roman" w:cs="Times New Roman"/>
          <w:i/>
          <w:color w:val="000000" w:themeColor="text1"/>
          <w:sz w:val="24"/>
          <w:szCs w:val="24"/>
          <w:shd w:val="clear" w:color="auto" w:fill="FFFFFF"/>
        </w:rPr>
        <w:t>Preparing</w:t>
      </w:r>
      <w:proofErr w:type="spellEnd"/>
      <w:r w:rsidR="00E319A5" w:rsidRPr="00C40B59">
        <w:rPr>
          <w:rFonts w:ascii="Times New Roman" w:hAnsi="Times New Roman" w:cs="Times New Roman"/>
          <w:i/>
          <w:color w:val="000000" w:themeColor="text1"/>
          <w:sz w:val="24"/>
          <w:szCs w:val="24"/>
          <w:shd w:val="clear" w:color="auto" w:fill="FFFFFF"/>
        </w:rPr>
        <w:t xml:space="preserve"> </w:t>
      </w:r>
      <w:proofErr w:type="spellStart"/>
      <w:r w:rsidR="00E319A5" w:rsidRPr="00C40B59">
        <w:rPr>
          <w:rFonts w:ascii="Times New Roman" w:hAnsi="Times New Roman" w:cs="Times New Roman"/>
          <w:i/>
          <w:color w:val="000000" w:themeColor="text1"/>
          <w:sz w:val="24"/>
          <w:szCs w:val="24"/>
          <w:shd w:val="clear" w:color="auto" w:fill="FFFFFF"/>
        </w:rPr>
        <w:t>for</w:t>
      </w:r>
      <w:proofErr w:type="spellEnd"/>
      <w:r w:rsidR="00E319A5" w:rsidRPr="00C40B59">
        <w:rPr>
          <w:rFonts w:ascii="Times New Roman" w:hAnsi="Times New Roman" w:cs="Times New Roman"/>
          <w:i/>
          <w:color w:val="000000" w:themeColor="text1"/>
          <w:sz w:val="24"/>
          <w:szCs w:val="24"/>
          <w:shd w:val="clear" w:color="auto" w:fill="FFFFFF"/>
        </w:rPr>
        <w:t xml:space="preserve"> </w:t>
      </w:r>
      <w:proofErr w:type="spellStart"/>
      <w:r w:rsidR="00E319A5" w:rsidRPr="00C40B59">
        <w:rPr>
          <w:rFonts w:ascii="Times New Roman" w:hAnsi="Times New Roman" w:cs="Times New Roman"/>
          <w:i/>
          <w:color w:val="000000" w:themeColor="text1"/>
          <w:sz w:val="24"/>
          <w:szCs w:val="24"/>
          <w:shd w:val="clear" w:color="auto" w:fill="FFFFFF"/>
        </w:rPr>
        <w:t>Practice</w:t>
      </w:r>
      <w:proofErr w:type="spellEnd"/>
      <w:r w:rsidR="00E319A5" w:rsidRPr="00C40B59">
        <w:rPr>
          <w:rFonts w:ascii="Times New Roman" w:hAnsi="Times New Roman" w:cs="Times New Roman"/>
          <w:color w:val="000000" w:themeColor="text1"/>
          <w:sz w:val="24"/>
          <w:szCs w:val="24"/>
          <w:shd w:val="clear" w:color="auto" w:fill="FFFFFF"/>
        </w:rPr>
        <w:t xml:space="preserve">, </w:t>
      </w:r>
      <w:proofErr w:type="spellStart"/>
      <w:r w:rsidR="00E319A5" w:rsidRPr="00C40B59">
        <w:rPr>
          <w:rFonts w:ascii="Times New Roman" w:hAnsi="Times New Roman" w:cs="Times New Roman"/>
          <w:color w:val="000000" w:themeColor="text1"/>
          <w:sz w:val="24"/>
          <w:szCs w:val="24"/>
          <w:shd w:val="clear" w:color="auto" w:fill="FFFFFF"/>
        </w:rPr>
        <w:t>Macmillan</w:t>
      </w:r>
      <w:proofErr w:type="spellEnd"/>
      <w:r w:rsidR="00E319A5" w:rsidRPr="00C40B59">
        <w:rPr>
          <w:rFonts w:ascii="Times New Roman" w:hAnsi="Times New Roman" w:cs="Times New Roman"/>
          <w:color w:val="000000" w:themeColor="text1"/>
          <w:sz w:val="24"/>
          <w:szCs w:val="24"/>
          <w:shd w:val="clear" w:color="auto" w:fill="FFFFFF"/>
        </w:rPr>
        <w:t xml:space="preserve"> </w:t>
      </w:r>
      <w:proofErr w:type="spellStart"/>
      <w:r w:rsidR="00E319A5" w:rsidRPr="00C40B59">
        <w:rPr>
          <w:rFonts w:ascii="Times New Roman" w:hAnsi="Times New Roman" w:cs="Times New Roman"/>
          <w:color w:val="000000" w:themeColor="text1"/>
          <w:sz w:val="24"/>
          <w:szCs w:val="24"/>
          <w:shd w:val="clear" w:color="auto" w:fill="FFFFFF"/>
        </w:rPr>
        <w:t>Press</w:t>
      </w:r>
      <w:proofErr w:type="spellEnd"/>
      <w:r w:rsidR="00E319A5" w:rsidRPr="00C40B59">
        <w:rPr>
          <w:rFonts w:ascii="Times New Roman" w:hAnsi="Times New Roman" w:cs="Times New Roman"/>
          <w:color w:val="000000" w:themeColor="text1"/>
          <w:sz w:val="24"/>
          <w:szCs w:val="24"/>
          <w:shd w:val="clear" w:color="auto" w:fill="FFFFFF"/>
        </w:rPr>
        <w:t>, 2000</w:t>
      </w:r>
    </w:p>
    <w:p w:rsidR="00E319A5" w:rsidRPr="00C40B59" w:rsidRDefault="005A760B" w:rsidP="00E319A5">
      <w:pPr>
        <w:jc w:val="both"/>
        <w:rPr>
          <w:rFonts w:ascii="Times New Roman" w:hAnsi="Times New Roman" w:cs="Times New Roman"/>
          <w:color w:val="000000" w:themeColor="text1"/>
          <w:sz w:val="24"/>
          <w:szCs w:val="24"/>
        </w:rPr>
      </w:pPr>
      <w:r w:rsidRPr="00C40B59">
        <w:rPr>
          <w:rFonts w:ascii="Times New Roman" w:hAnsi="Times New Roman" w:cs="Times New Roman"/>
          <w:color w:val="000000" w:themeColor="text1"/>
          <w:sz w:val="24"/>
          <w:szCs w:val="24"/>
        </w:rPr>
        <w:t>CARLTON</w:t>
      </w:r>
      <w:r w:rsidR="00E319A5" w:rsidRPr="00C40B59">
        <w:rPr>
          <w:rFonts w:ascii="Times New Roman" w:hAnsi="Times New Roman" w:cs="Times New Roman"/>
          <w:color w:val="000000" w:themeColor="text1"/>
          <w:sz w:val="24"/>
          <w:szCs w:val="24"/>
        </w:rPr>
        <w:t xml:space="preserve">, T.O. 1984. </w:t>
      </w:r>
      <w:proofErr w:type="spellStart"/>
      <w:r w:rsidR="00E319A5" w:rsidRPr="00C40B59">
        <w:rPr>
          <w:rFonts w:ascii="Times New Roman" w:hAnsi="Times New Roman" w:cs="Times New Roman"/>
          <w:i/>
          <w:color w:val="000000" w:themeColor="text1"/>
          <w:sz w:val="24"/>
          <w:szCs w:val="24"/>
        </w:rPr>
        <w:t>Clinical</w:t>
      </w:r>
      <w:proofErr w:type="spellEnd"/>
      <w:r w:rsidR="00E319A5" w:rsidRPr="00C40B59">
        <w:rPr>
          <w:rFonts w:ascii="Times New Roman" w:hAnsi="Times New Roman" w:cs="Times New Roman"/>
          <w:i/>
          <w:color w:val="000000" w:themeColor="text1"/>
          <w:sz w:val="24"/>
          <w:szCs w:val="24"/>
        </w:rPr>
        <w:t xml:space="preserve"> </w:t>
      </w:r>
      <w:proofErr w:type="spellStart"/>
      <w:r w:rsidR="00E319A5" w:rsidRPr="00C40B59">
        <w:rPr>
          <w:rFonts w:ascii="Times New Roman" w:hAnsi="Times New Roman" w:cs="Times New Roman"/>
          <w:i/>
          <w:color w:val="000000" w:themeColor="text1"/>
          <w:sz w:val="24"/>
          <w:szCs w:val="24"/>
        </w:rPr>
        <w:t>Social</w:t>
      </w:r>
      <w:proofErr w:type="spellEnd"/>
      <w:r w:rsidR="00E319A5" w:rsidRPr="00C40B59">
        <w:rPr>
          <w:rFonts w:ascii="Times New Roman" w:hAnsi="Times New Roman" w:cs="Times New Roman"/>
          <w:i/>
          <w:color w:val="000000" w:themeColor="text1"/>
          <w:sz w:val="24"/>
          <w:szCs w:val="24"/>
        </w:rPr>
        <w:t xml:space="preserve"> </w:t>
      </w:r>
      <w:proofErr w:type="spellStart"/>
      <w:r w:rsidR="00E319A5" w:rsidRPr="00C40B59">
        <w:rPr>
          <w:rFonts w:ascii="Times New Roman" w:hAnsi="Times New Roman" w:cs="Times New Roman"/>
          <w:i/>
          <w:color w:val="000000" w:themeColor="text1"/>
          <w:sz w:val="24"/>
          <w:szCs w:val="24"/>
        </w:rPr>
        <w:t>Work</w:t>
      </w:r>
      <w:proofErr w:type="spellEnd"/>
      <w:r w:rsidR="00E319A5" w:rsidRPr="00C40B59">
        <w:rPr>
          <w:rFonts w:ascii="Times New Roman" w:hAnsi="Times New Roman" w:cs="Times New Roman"/>
          <w:i/>
          <w:color w:val="000000" w:themeColor="text1"/>
          <w:sz w:val="24"/>
          <w:szCs w:val="24"/>
        </w:rPr>
        <w:t xml:space="preserve"> in </w:t>
      </w:r>
      <w:proofErr w:type="spellStart"/>
      <w:r w:rsidR="00E319A5" w:rsidRPr="00C40B59">
        <w:rPr>
          <w:rFonts w:ascii="Times New Roman" w:hAnsi="Times New Roman" w:cs="Times New Roman"/>
          <w:i/>
          <w:color w:val="000000" w:themeColor="text1"/>
          <w:sz w:val="24"/>
          <w:szCs w:val="24"/>
        </w:rPr>
        <w:t>Health</w:t>
      </w:r>
      <w:proofErr w:type="spellEnd"/>
      <w:r w:rsidR="00E319A5" w:rsidRPr="00C40B59">
        <w:rPr>
          <w:rFonts w:ascii="Times New Roman" w:hAnsi="Times New Roman" w:cs="Times New Roman"/>
          <w:i/>
          <w:color w:val="000000" w:themeColor="text1"/>
          <w:sz w:val="24"/>
          <w:szCs w:val="24"/>
        </w:rPr>
        <w:t xml:space="preserve"> </w:t>
      </w:r>
      <w:proofErr w:type="spellStart"/>
      <w:r w:rsidR="00E319A5" w:rsidRPr="00C40B59">
        <w:rPr>
          <w:rFonts w:ascii="Times New Roman" w:hAnsi="Times New Roman" w:cs="Times New Roman"/>
          <w:i/>
          <w:color w:val="000000" w:themeColor="text1"/>
          <w:sz w:val="24"/>
          <w:szCs w:val="24"/>
        </w:rPr>
        <w:t>Settings</w:t>
      </w:r>
      <w:proofErr w:type="spellEnd"/>
      <w:r w:rsidR="00E319A5" w:rsidRPr="00C40B59">
        <w:rPr>
          <w:rFonts w:ascii="Times New Roman" w:hAnsi="Times New Roman" w:cs="Times New Roman"/>
          <w:i/>
          <w:color w:val="000000" w:themeColor="text1"/>
          <w:sz w:val="24"/>
          <w:szCs w:val="24"/>
        </w:rPr>
        <w:t xml:space="preserve">: A </w:t>
      </w:r>
      <w:proofErr w:type="spellStart"/>
      <w:r w:rsidR="00E319A5" w:rsidRPr="00C40B59">
        <w:rPr>
          <w:rFonts w:ascii="Times New Roman" w:hAnsi="Times New Roman" w:cs="Times New Roman"/>
          <w:i/>
          <w:color w:val="000000" w:themeColor="text1"/>
          <w:sz w:val="24"/>
          <w:szCs w:val="24"/>
        </w:rPr>
        <w:t>Guide</w:t>
      </w:r>
      <w:proofErr w:type="spellEnd"/>
      <w:r w:rsidR="00E319A5" w:rsidRPr="00C40B59">
        <w:rPr>
          <w:rFonts w:ascii="Times New Roman" w:hAnsi="Times New Roman" w:cs="Times New Roman"/>
          <w:i/>
          <w:color w:val="000000" w:themeColor="text1"/>
          <w:sz w:val="24"/>
          <w:szCs w:val="24"/>
        </w:rPr>
        <w:t xml:space="preserve"> to </w:t>
      </w:r>
      <w:proofErr w:type="spellStart"/>
      <w:r w:rsidR="00E319A5" w:rsidRPr="00C40B59">
        <w:rPr>
          <w:rFonts w:ascii="Times New Roman" w:hAnsi="Times New Roman" w:cs="Times New Roman"/>
          <w:i/>
          <w:color w:val="000000" w:themeColor="text1"/>
          <w:sz w:val="24"/>
          <w:szCs w:val="24"/>
        </w:rPr>
        <w:t>Proffesional</w:t>
      </w:r>
      <w:proofErr w:type="spellEnd"/>
      <w:r w:rsidR="00E319A5" w:rsidRPr="00C40B59">
        <w:rPr>
          <w:rFonts w:ascii="Times New Roman" w:hAnsi="Times New Roman" w:cs="Times New Roman"/>
          <w:i/>
          <w:color w:val="000000" w:themeColor="text1"/>
          <w:sz w:val="24"/>
          <w:szCs w:val="24"/>
        </w:rPr>
        <w:t xml:space="preserve"> </w:t>
      </w:r>
      <w:proofErr w:type="spellStart"/>
      <w:r w:rsidR="00E319A5" w:rsidRPr="00C40B59">
        <w:rPr>
          <w:rFonts w:ascii="Times New Roman" w:hAnsi="Times New Roman" w:cs="Times New Roman"/>
          <w:i/>
          <w:color w:val="000000" w:themeColor="text1"/>
          <w:sz w:val="24"/>
          <w:szCs w:val="24"/>
        </w:rPr>
        <w:t>Practise</w:t>
      </w:r>
      <w:proofErr w:type="spellEnd"/>
      <w:r w:rsidR="00E319A5" w:rsidRPr="00C40B59">
        <w:rPr>
          <w:rFonts w:ascii="Times New Roman" w:hAnsi="Times New Roman" w:cs="Times New Roman"/>
          <w:i/>
          <w:color w:val="000000" w:themeColor="text1"/>
          <w:sz w:val="24"/>
          <w:szCs w:val="24"/>
        </w:rPr>
        <w:t xml:space="preserve"> </w:t>
      </w:r>
      <w:proofErr w:type="spellStart"/>
      <w:r w:rsidR="00E319A5" w:rsidRPr="00C40B59">
        <w:rPr>
          <w:rFonts w:ascii="Times New Roman" w:hAnsi="Times New Roman" w:cs="Times New Roman"/>
          <w:i/>
          <w:color w:val="000000" w:themeColor="text1"/>
          <w:sz w:val="24"/>
          <w:szCs w:val="24"/>
        </w:rPr>
        <w:t>with</w:t>
      </w:r>
      <w:proofErr w:type="spellEnd"/>
      <w:r w:rsidR="00E319A5" w:rsidRPr="00C40B59">
        <w:rPr>
          <w:rFonts w:ascii="Times New Roman" w:hAnsi="Times New Roman" w:cs="Times New Roman"/>
          <w:i/>
          <w:color w:val="000000" w:themeColor="text1"/>
          <w:sz w:val="24"/>
          <w:szCs w:val="24"/>
        </w:rPr>
        <w:t xml:space="preserve"> </w:t>
      </w:r>
      <w:proofErr w:type="spellStart"/>
      <w:r w:rsidR="00E319A5" w:rsidRPr="00C40B59">
        <w:rPr>
          <w:rFonts w:ascii="Times New Roman" w:hAnsi="Times New Roman" w:cs="Times New Roman"/>
          <w:i/>
          <w:color w:val="000000" w:themeColor="text1"/>
          <w:sz w:val="24"/>
          <w:szCs w:val="24"/>
        </w:rPr>
        <w:t>Exemplars</w:t>
      </w:r>
      <w:proofErr w:type="spellEnd"/>
      <w:r w:rsidR="00E319A5" w:rsidRPr="00C40B59">
        <w:rPr>
          <w:rFonts w:ascii="Times New Roman" w:hAnsi="Times New Roman" w:cs="Times New Roman"/>
          <w:color w:val="000000" w:themeColor="text1"/>
          <w:sz w:val="24"/>
          <w:szCs w:val="24"/>
        </w:rPr>
        <w:t xml:space="preserve">. New York: </w:t>
      </w:r>
      <w:proofErr w:type="spellStart"/>
      <w:r w:rsidR="00E319A5" w:rsidRPr="00C40B59">
        <w:rPr>
          <w:rFonts w:ascii="Times New Roman" w:hAnsi="Times New Roman" w:cs="Times New Roman"/>
          <w:color w:val="000000" w:themeColor="text1"/>
          <w:sz w:val="24"/>
          <w:szCs w:val="24"/>
        </w:rPr>
        <w:t>Springer</w:t>
      </w:r>
      <w:proofErr w:type="spellEnd"/>
    </w:p>
    <w:p w:rsidR="00E319A5" w:rsidRPr="00C40B59" w:rsidRDefault="00E319A5" w:rsidP="00E319A5">
      <w:pPr>
        <w:jc w:val="both"/>
        <w:rPr>
          <w:rFonts w:ascii="Times New Roman" w:hAnsi="Times New Roman" w:cs="Times New Roman"/>
          <w:color w:val="000000" w:themeColor="text1"/>
          <w:sz w:val="24"/>
          <w:szCs w:val="24"/>
        </w:rPr>
      </w:pPr>
      <w:r w:rsidRPr="00C40B59">
        <w:rPr>
          <w:rFonts w:ascii="Times New Roman" w:hAnsi="Times New Roman" w:cs="Times New Roman"/>
          <w:color w:val="000000" w:themeColor="text1"/>
          <w:sz w:val="24"/>
          <w:szCs w:val="24"/>
        </w:rPr>
        <w:t xml:space="preserve">NAVRÁTIL, P. </w:t>
      </w:r>
      <w:r w:rsidRPr="00C40B59">
        <w:rPr>
          <w:rFonts w:ascii="Times New Roman" w:hAnsi="Times New Roman" w:cs="Times New Roman"/>
          <w:i/>
          <w:color w:val="000000" w:themeColor="text1"/>
          <w:sz w:val="24"/>
          <w:szCs w:val="24"/>
        </w:rPr>
        <w:t>Teorie a metody sociální práce</w:t>
      </w:r>
      <w:r w:rsidRPr="00C40B59">
        <w:rPr>
          <w:rFonts w:ascii="Times New Roman" w:hAnsi="Times New Roman" w:cs="Times New Roman"/>
          <w:color w:val="000000" w:themeColor="text1"/>
          <w:sz w:val="24"/>
          <w:szCs w:val="24"/>
        </w:rPr>
        <w:t xml:space="preserve">. Brno : Marek Zeman, 1. vydání, 2001. </w:t>
      </w:r>
    </w:p>
    <w:p w:rsidR="00E319A5" w:rsidRPr="00C40B59" w:rsidRDefault="00E319A5" w:rsidP="00E319A5">
      <w:pPr>
        <w:jc w:val="both"/>
        <w:rPr>
          <w:rFonts w:ascii="Times New Roman" w:hAnsi="Times New Roman" w:cs="Times New Roman"/>
          <w:color w:val="000000" w:themeColor="text1"/>
          <w:sz w:val="24"/>
          <w:szCs w:val="24"/>
        </w:rPr>
      </w:pPr>
      <w:r w:rsidRPr="00C40B59">
        <w:rPr>
          <w:rFonts w:ascii="Times New Roman" w:hAnsi="Times New Roman" w:cs="Times New Roman"/>
          <w:color w:val="000000" w:themeColor="text1"/>
          <w:sz w:val="24"/>
          <w:szCs w:val="24"/>
        </w:rPr>
        <w:t xml:space="preserve">MATOUŠEK, O. a kol. </w:t>
      </w:r>
      <w:r w:rsidRPr="00C40B59">
        <w:rPr>
          <w:rFonts w:ascii="Times New Roman" w:hAnsi="Times New Roman" w:cs="Times New Roman"/>
          <w:i/>
          <w:color w:val="000000" w:themeColor="text1"/>
          <w:sz w:val="24"/>
          <w:szCs w:val="24"/>
        </w:rPr>
        <w:t>Metody a  řízení sociální práce</w:t>
      </w:r>
      <w:r w:rsidRPr="00C40B59">
        <w:rPr>
          <w:rFonts w:ascii="Times New Roman" w:hAnsi="Times New Roman" w:cs="Times New Roman"/>
          <w:color w:val="000000" w:themeColor="text1"/>
          <w:sz w:val="24"/>
          <w:szCs w:val="24"/>
        </w:rPr>
        <w:t>. Praha: Portál, 1. vydání, 2003</w:t>
      </w:r>
    </w:p>
    <w:p w:rsidR="00E319A5" w:rsidRPr="00C40B59" w:rsidRDefault="00E319A5" w:rsidP="00E319A5">
      <w:pPr>
        <w:jc w:val="both"/>
        <w:rPr>
          <w:rFonts w:ascii="Times New Roman" w:hAnsi="Times New Roman" w:cs="Times New Roman"/>
          <w:color w:val="000000" w:themeColor="text1"/>
          <w:sz w:val="24"/>
          <w:szCs w:val="24"/>
        </w:rPr>
      </w:pPr>
      <w:r w:rsidRPr="00C40B59">
        <w:rPr>
          <w:rFonts w:ascii="Times New Roman" w:hAnsi="Times New Roman" w:cs="Times New Roman"/>
          <w:color w:val="000000" w:themeColor="text1"/>
          <w:sz w:val="24"/>
          <w:szCs w:val="24"/>
        </w:rPr>
        <w:t>H</w:t>
      </w:r>
      <w:r w:rsidR="005A760B" w:rsidRPr="00C40B59">
        <w:rPr>
          <w:rFonts w:ascii="Times New Roman" w:hAnsi="Times New Roman" w:cs="Times New Roman"/>
          <w:color w:val="000000" w:themeColor="text1"/>
          <w:sz w:val="24"/>
          <w:szCs w:val="24"/>
        </w:rPr>
        <w:t>RČKA</w:t>
      </w:r>
      <w:r w:rsidRPr="00C40B59">
        <w:rPr>
          <w:rFonts w:ascii="Times New Roman" w:hAnsi="Times New Roman" w:cs="Times New Roman"/>
          <w:color w:val="000000" w:themeColor="text1"/>
          <w:sz w:val="24"/>
          <w:szCs w:val="24"/>
        </w:rPr>
        <w:t xml:space="preserve">, M. </w:t>
      </w:r>
      <w:r w:rsidRPr="00C40B59">
        <w:rPr>
          <w:rFonts w:ascii="Times New Roman" w:hAnsi="Times New Roman" w:cs="Times New Roman"/>
          <w:i/>
          <w:color w:val="000000" w:themeColor="text1"/>
          <w:sz w:val="24"/>
          <w:szCs w:val="24"/>
        </w:rPr>
        <w:t>Sociální deviace</w:t>
      </w:r>
      <w:r w:rsidRPr="00C40B59">
        <w:rPr>
          <w:rFonts w:ascii="Times New Roman" w:hAnsi="Times New Roman" w:cs="Times New Roman"/>
          <w:color w:val="000000" w:themeColor="text1"/>
          <w:sz w:val="24"/>
          <w:szCs w:val="24"/>
        </w:rPr>
        <w:t xml:space="preserve">.Praha,2001: Slon. s. 153-174 </w:t>
      </w:r>
    </w:p>
    <w:p w:rsidR="00E319A5" w:rsidRPr="00C40B59" w:rsidRDefault="00E319A5" w:rsidP="00E319A5">
      <w:pPr>
        <w:jc w:val="both"/>
        <w:rPr>
          <w:rFonts w:ascii="Times New Roman" w:hAnsi="Times New Roman" w:cs="Times New Roman"/>
          <w:color w:val="000000" w:themeColor="text1"/>
          <w:sz w:val="24"/>
          <w:szCs w:val="24"/>
        </w:rPr>
      </w:pPr>
      <w:r w:rsidRPr="00C40B59">
        <w:rPr>
          <w:rFonts w:ascii="Times New Roman" w:hAnsi="Times New Roman" w:cs="Times New Roman"/>
          <w:color w:val="000000" w:themeColor="text1"/>
          <w:sz w:val="24"/>
          <w:szCs w:val="24"/>
        </w:rPr>
        <w:t>K</w:t>
      </w:r>
      <w:r w:rsidR="005A760B" w:rsidRPr="00C40B59">
        <w:rPr>
          <w:rFonts w:ascii="Times New Roman" w:hAnsi="Times New Roman" w:cs="Times New Roman"/>
          <w:color w:val="000000" w:themeColor="text1"/>
          <w:sz w:val="24"/>
          <w:szCs w:val="24"/>
        </w:rPr>
        <w:t>OMENDA</w:t>
      </w:r>
      <w:r w:rsidRPr="00C40B59">
        <w:rPr>
          <w:rFonts w:ascii="Times New Roman" w:hAnsi="Times New Roman" w:cs="Times New Roman"/>
          <w:color w:val="000000" w:themeColor="text1"/>
          <w:sz w:val="24"/>
          <w:szCs w:val="24"/>
        </w:rPr>
        <w:t xml:space="preserve">, A. </w:t>
      </w:r>
      <w:r w:rsidRPr="00C40B59">
        <w:rPr>
          <w:rFonts w:ascii="Times New Roman" w:hAnsi="Times New Roman" w:cs="Times New Roman"/>
          <w:i/>
          <w:color w:val="000000" w:themeColor="text1"/>
          <w:sz w:val="24"/>
          <w:szCs w:val="24"/>
        </w:rPr>
        <w:t>Sociální deviace</w:t>
      </w:r>
      <w:r w:rsidRPr="00C40B59">
        <w:rPr>
          <w:rFonts w:ascii="Times New Roman" w:hAnsi="Times New Roman" w:cs="Times New Roman"/>
          <w:color w:val="000000" w:themeColor="text1"/>
          <w:sz w:val="24"/>
          <w:szCs w:val="24"/>
        </w:rPr>
        <w:t>.Olomouc, 1999: UP. s.128-141</w:t>
      </w:r>
    </w:p>
    <w:p w:rsidR="00E319A5" w:rsidRPr="00C40B59" w:rsidRDefault="00E319A5" w:rsidP="00E319A5">
      <w:pPr>
        <w:jc w:val="both"/>
        <w:rPr>
          <w:rFonts w:ascii="Times New Roman" w:hAnsi="Times New Roman" w:cs="Times New Roman"/>
          <w:color w:val="000000" w:themeColor="text1"/>
          <w:sz w:val="24"/>
          <w:szCs w:val="24"/>
        </w:rPr>
      </w:pPr>
      <w:r w:rsidRPr="00C40B59">
        <w:rPr>
          <w:rFonts w:ascii="Times New Roman" w:hAnsi="Times New Roman" w:cs="Times New Roman"/>
          <w:color w:val="000000" w:themeColor="text1"/>
          <w:sz w:val="24"/>
          <w:szCs w:val="24"/>
        </w:rPr>
        <w:t>U</w:t>
      </w:r>
      <w:r w:rsidR="005A760B" w:rsidRPr="00C40B59">
        <w:rPr>
          <w:rFonts w:ascii="Times New Roman" w:hAnsi="Times New Roman" w:cs="Times New Roman"/>
          <w:color w:val="000000" w:themeColor="text1"/>
          <w:sz w:val="24"/>
          <w:szCs w:val="24"/>
        </w:rPr>
        <w:t>RBAN</w:t>
      </w:r>
      <w:r w:rsidRPr="00C40B59">
        <w:rPr>
          <w:rFonts w:ascii="Times New Roman" w:hAnsi="Times New Roman" w:cs="Times New Roman"/>
          <w:color w:val="000000" w:themeColor="text1"/>
          <w:sz w:val="24"/>
          <w:szCs w:val="24"/>
        </w:rPr>
        <w:t xml:space="preserve">, L., Dubský, J., </w:t>
      </w:r>
      <w:proofErr w:type="spellStart"/>
      <w:r w:rsidRPr="00C40B59">
        <w:rPr>
          <w:rFonts w:ascii="Times New Roman" w:hAnsi="Times New Roman" w:cs="Times New Roman"/>
          <w:color w:val="000000" w:themeColor="text1"/>
          <w:sz w:val="24"/>
          <w:szCs w:val="24"/>
        </w:rPr>
        <w:t>Bajura</w:t>
      </w:r>
      <w:proofErr w:type="spellEnd"/>
      <w:r w:rsidRPr="00C40B59">
        <w:rPr>
          <w:rFonts w:ascii="Times New Roman" w:hAnsi="Times New Roman" w:cs="Times New Roman"/>
          <w:color w:val="000000" w:themeColor="text1"/>
          <w:sz w:val="24"/>
          <w:szCs w:val="24"/>
        </w:rPr>
        <w:t xml:space="preserve">, </w:t>
      </w:r>
      <w:proofErr w:type="spellStart"/>
      <w:r w:rsidRPr="00C40B59">
        <w:rPr>
          <w:rFonts w:ascii="Times New Roman" w:hAnsi="Times New Roman" w:cs="Times New Roman"/>
          <w:color w:val="000000" w:themeColor="text1"/>
          <w:sz w:val="24"/>
          <w:szCs w:val="24"/>
        </w:rPr>
        <w:t>J.</w:t>
      </w:r>
      <w:r w:rsidRPr="00C40B59">
        <w:rPr>
          <w:rFonts w:ascii="Times New Roman" w:hAnsi="Times New Roman" w:cs="Times New Roman"/>
          <w:i/>
          <w:color w:val="000000" w:themeColor="text1"/>
          <w:sz w:val="24"/>
          <w:szCs w:val="24"/>
        </w:rPr>
        <w:t>Sociální</w:t>
      </w:r>
      <w:proofErr w:type="spellEnd"/>
      <w:r w:rsidRPr="00C40B59">
        <w:rPr>
          <w:rFonts w:ascii="Times New Roman" w:hAnsi="Times New Roman" w:cs="Times New Roman"/>
          <w:i/>
          <w:color w:val="000000" w:themeColor="text1"/>
          <w:sz w:val="24"/>
          <w:szCs w:val="24"/>
        </w:rPr>
        <w:t xml:space="preserve"> deviace</w:t>
      </w:r>
      <w:r w:rsidRPr="00C40B59">
        <w:rPr>
          <w:rFonts w:ascii="Times New Roman" w:hAnsi="Times New Roman" w:cs="Times New Roman"/>
          <w:color w:val="000000" w:themeColor="text1"/>
          <w:sz w:val="24"/>
          <w:szCs w:val="24"/>
        </w:rPr>
        <w:t>. Plzeň,2012: Aleš Čeněk, s. 72-127</w:t>
      </w:r>
    </w:p>
    <w:p w:rsidR="00E319A5" w:rsidRPr="00C40B59" w:rsidRDefault="00E319A5" w:rsidP="00E319A5">
      <w:pPr>
        <w:jc w:val="both"/>
        <w:rPr>
          <w:rFonts w:ascii="Times New Roman" w:hAnsi="Times New Roman" w:cs="Times New Roman"/>
          <w:color w:val="000000" w:themeColor="text1"/>
          <w:sz w:val="24"/>
          <w:szCs w:val="24"/>
        </w:rPr>
      </w:pPr>
      <w:r w:rsidRPr="00C40B59">
        <w:rPr>
          <w:rFonts w:ascii="Times New Roman" w:hAnsi="Times New Roman" w:cs="Times New Roman"/>
          <w:color w:val="000000" w:themeColor="text1"/>
          <w:sz w:val="24"/>
          <w:szCs w:val="24"/>
        </w:rPr>
        <w:t xml:space="preserve">ŘEZNÍČEK, I.  Metody sociální práce. Praha: Slon, 1. vydání, 1994. </w:t>
      </w:r>
    </w:p>
    <w:p w:rsidR="00E319A5" w:rsidRPr="00C40B59" w:rsidRDefault="005A760B" w:rsidP="00E319A5">
      <w:pPr>
        <w:jc w:val="both"/>
        <w:rPr>
          <w:rFonts w:ascii="Times New Roman" w:hAnsi="Times New Roman" w:cs="Times New Roman"/>
          <w:color w:val="000000" w:themeColor="text1"/>
          <w:sz w:val="24"/>
          <w:szCs w:val="24"/>
        </w:rPr>
      </w:pPr>
      <w:r w:rsidRPr="00C40B59">
        <w:rPr>
          <w:rFonts w:ascii="Times New Roman" w:hAnsi="Times New Roman" w:cs="Times New Roman"/>
          <w:color w:val="000000" w:themeColor="text1"/>
          <w:sz w:val="24"/>
          <w:szCs w:val="24"/>
        </w:rPr>
        <w:t>HANVEY</w:t>
      </w:r>
      <w:r w:rsidR="00E319A5" w:rsidRPr="00C40B59">
        <w:rPr>
          <w:rFonts w:ascii="Times New Roman" w:hAnsi="Times New Roman" w:cs="Times New Roman"/>
          <w:color w:val="000000" w:themeColor="text1"/>
          <w:sz w:val="24"/>
          <w:szCs w:val="24"/>
        </w:rPr>
        <w:t xml:space="preserve">, </w:t>
      </w:r>
      <w:proofErr w:type="spellStart"/>
      <w:r w:rsidR="00E319A5" w:rsidRPr="00C40B59">
        <w:rPr>
          <w:rFonts w:ascii="Times New Roman" w:hAnsi="Times New Roman" w:cs="Times New Roman"/>
          <w:color w:val="000000" w:themeColor="text1"/>
          <w:sz w:val="24"/>
          <w:szCs w:val="24"/>
        </w:rPr>
        <w:t>Chris</w:t>
      </w:r>
      <w:proofErr w:type="spellEnd"/>
      <w:r w:rsidR="00E319A5" w:rsidRPr="00C40B59">
        <w:rPr>
          <w:rFonts w:ascii="Times New Roman" w:hAnsi="Times New Roman" w:cs="Times New Roman"/>
          <w:color w:val="000000" w:themeColor="text1"/>
          <w:sz w:val="24"/>
          <w:szCs w:val="24"/>
        </w:rPr>
        <w:t xml:space="preserve"> </w:t>
      </w:r>
      <w:proofErr w:type="spellStart"/>
      <w:r w:rsidR="00E319A5" w:rsidRPr="00C40B59">
        <w:rPr>
          <w:rFonts w:ascii="Times New Roman" w:hAnsi="Times New Roman" w:cs="Times New Roman"/>
          <w:color w:val="000000" w:themeColor="text1"/>
          <w:sz w:val="24"/>
          <w:szCs w:val="24"/>
        </w:rPr>
        <w:t>and</w:t>
      </w:r>
      <w:proofErr w:type="spellEnd"/>
      <w:r w:rsidR="00E319A5" w:rsidRPr="00C40B59">
        <w:rPr>
          <w:rFonts w:ascii="Times New Roman" w:hAnsi="Times New Roman" w:cs="Times New Roman"/>
          <w:color w:val="000000" w:themeColor="text1"/>
          <w:sz w:val="24"/>
          <w:szCs w:val="24"/>
        </w:rPr>
        <w:t xml:space="preserve"> </w:t>
      </w:r>
      <w:proofErr w:type="spellStart"/>
      <w:r w:rsidR="00E319A5" w:rsidRPr="00C40B59">
        <w:rPr>
          <w:rFonts w:ascii="Times New Roman" w:hAnsi="Times New Roman" w:cs="Times New Roman"/>
          <w:color w:val="000000" w:themeColor="text1"/>
          <w:sz w:val="24"/>
          <w:szCs w:val="24"/>
        </w:rPr>
        <w:t>Terry</w:t>
      </w:r>
      <w:proofErr w:type="spellEnd"/>
      <w:r w:rsidR="00E319A5" w:rsidRPr="00C40B59">
        <w:rPr>
          <w:rFonts w:ascii="Times New Roman" w:hAnsi="Times New Roman" w:cs="Times New Roman"/>
          <w:color w:val="000000" w:themeColor="text1"/>
          <w:sz w:val="24"/>
          <w:szCs w:val="24"/>
        </w:rPr>
        <w:t xml:space="preserve"> </w:t>
      </w:r>
      <w:proofErr w:type="spellStart"/>
      <w:r w:rsidR="00E319A5" w:rsidRPr="00C40B59">
        <w:rPr>
          <w:rFonts w:ascii="Times New Roman" w:hAnsi="Times New Roman" w:cs="Times New Roman"/>
          <w:color w:val="000000" w:themeColor="text1"/>
          <w:sz w:val="24"/>
          <w:szCs w:val="24"/>
        </w:rPr>
        <w:t>Philpot</w:t>
      </w:r>
      <w:proofErr w:type="spellEnd"/>
      <w:r w:rsidR="00E319A5" w:rsidRPr="00C40B59">
        <w:rPr>
          <w:rFonts w:ascii="Times New Roman" w:hAnsi="Times New Roman" w:cs="Times New Roman"/>
          <w:color w:val="000000" w:themeColor="text1"/>
          <w:sz w:val="24"/>
          <w:szCs w:val="24"/>
        </w:rPr>
        <w:t xml:space="preserve"> (1996) </w:t>
      </w:r>
      <w:proofErr w:type="spellStart"/>
      <w:r w:rsidR="00E319A5" w:rsidRPr="00C40B59">
        <w:rPr>
          <w:rFonts w:ascii="Times New Roman" w:hAnsi="Times New Roman" w:cs="Times New Roman"/>
          <w:color w:val="000000" w:themeColor="text1"/>
          <w:sz w:val="24"/>
          <w:szCs w:val="24"/>
        </w:rPr>
        <w:t>Sweet</w:t>
      </w:r>
      <w:proofErr w:type="spellEnd"/>
      <w:r w:rsidR="00E319A5" w:rsidRPr="00C40B59">
        <w:rPr>
          <w:rFonts w:ascii="Times New Roman" w:hAnsi="Times New Roman" w:cs="Times New Roman"/>
          <w:color w:val="000000" w:themeColor="text1"/>
          <w:sz w:val="24"/>
          <w:szCs w:val="24"/>
        </w:rPr>
        <w:t xml:space="preserve"> Charity: </w:t>
      </w:r>
      <w:proofErr w:type="spellStart"/>
      <w:r w:rsidR="00E319A5" w:rsidRPr="00C40B59">
        <w:rPr>
          <w:rFonts w:ascii="Times New Roman" w:hAnsi="Times New Roman" w:cs="Times New Roman"/>
          <w:i/>
          <w:color w:val="000000" w:themeColor="text1"/>
          <w:sz w:val="24"/>
          <w:szCs w:val="24"/>
        </w:rPr>
        <w:t>The</w:t>
      </w:r>
      <w:proofErr w:type="spellEnd"/>
      <w:r w:rsidR="00E319A5" w:rsidRPr="00C40B59">
        <w:rPr>
          <w:rFonts w:ascii="Times New Roman" w:hAnsi="Times New Roman" w:cs="Times New Roman"/>
          <w:i/>
          <w:color w:val="000000" w:themeColor="text1"/>
          <w:sz w:val="24"/>
          <w:szCs w:val="24"/>
        </w:rPr>
        <w:t xml:space="preserve"> Role </w:t>
      </w:r>
      <w:proofErr w:type="spellStart"/>
      <w:r w:rsidR="00E319A5" w:rsidRPr="00C40B59">
        <w:rPr>
          <w:rFonts w:ascii="Times New Roman" w:hAnsi="Times New Roman" w:cs="Times New Roman"/>
          <w:i/>
          <w:color w:val="000000" w:themeColor="text1"/>
          <w:sz w:val="24"/>
          <w:szCs w:val="24"/>
        </w:rPr>
        <w:t>and</w:t>
      </w:r>
      <w:proofErr w:type="spellEnd"/>
      <w:r w:rsidR="00E319A5" w:rsidRPr="00C40B59">
        <w:rPr>
          <w:rFonts w:ascii="Times New Roman" w:hAnsi="Times New Roman" w:cs="Times New Roman"/>
          <w:i/>
          <w:color w:val="000000" w:themeColor="text1"/>
          <w:sz w:val="24"/>
          <w:szCs w:val="24"/>
        </w:rPr>
        <w:t xml:space="preserve"> </w:t>
      </w:r>
      <w:proofErr w:type="spellStart"/>
      <w:r w:rsidR="00E319A5" w:rsidRPr="00C40B59">
        <w:rPr>
          <w:rFonts w:ascii="Times New Roman" w:hAnsi="Times New Roman" w:cs="Times New Roman"/>
          <w:i/>
          <w:color w:val="000000" w:themeColor="text1"/>
          <w:sz w:val="24"/>
          <w:szCs w:val="24"/>
        </w:rPr>
        <w:t>Workings</w:t>
      </w:r>
      <w:proofErr w:type="spellEnd"/>
      <w:r w:rsidR="00E319A5" w:rsidRPr="00C40B59">
        <w:rPr>
          <w:rFonts w:ascii="Times New Roman" w:hAnsi="Times New Roman" w:cs="Times New Roman"/>
          <w:i/>
          <w:color w:val="000000" w:themeColor="text1"/>
          <w:sz w:val="24"/>
          <w:szCs w:val="24"/>
        </w:rPr>
        <w:t xml:space="preserve"> </w:t>
      </w:r>
      <w:proofErr w:type="spellStart"/>
      <w:r w:rsidR="00E319A5" w:rsidRPr="00C40B59">
        <w:rPr>
          <w:rFonts w:ascii="Times New Roman" w:hAnsi="Times New Roman" w:cs="Times New Roman"/>
          <w:i/>
          <w:color w:val="000000" w:themeColor="text1"/>
          <w:sz w:val="24"/>
          <w:szCs w:val="24"/>
        </w:rPr>
        <w:t>of</w:t>
      </w:r>
      <w:proofErr w:type="spellEnd"/>
      <w:r w:rsidR="00E319A5" w:rsidRPr="00C40B59">
        <w:rPr>
          <w:rFonts w:ascii="Times New Roman" w:hAnsi="Times New Roman" w:cs="Times New Roman"/>
          <w:i/>
          <w:color w:val="000000" w:themeColor="text1"/>
          <w:sz w:val="24"/>
          <w:szCs w:val="24"/>
        </w:rPr>
        <w:t xml:space="preserve"> </w:t>
      </w:r>
      <w:proofErr w:type="spellStart"/>
      <w:r w:rsidR="00E319A5" w:rsidRPr="00C40B59">
        <w:rPr>
          <w:rFonts w:ascii="Times New Roman" w:hAnsi="Times New Roman" w:cs="Times New Roman"/>
          <w:i/>
          <w:color w:val="000000" w:themeColor="text1"/>
          <w:sz w:val="24"/>
          <w:szCs w:val="24"/>
        </w:rPr>
        <w:t>Voluntary</w:t>
      </w:r>
      <w:proofErr w:type="spellEnd"/>
      <w:r w:rsidR="00E319A5" w:rsidRPr="00C40B59">
        <w:rPr>
          <w:rFonts w:ascii="Times New Roman" w:hAnsi="Times New Roman" w:cs="Times New Roman"/>
          <w:i/>
          <w:color w:val="000000" w:themeColor="text1"/>
          <w:sz w:val="24"/>
          <w:szCs w:val="24"/>
        </w:rPr>
        <w:t xml:space="preserve"> </w:t>
      </w:r>
      <w:proofErr w:type="spellStart"/>
      <w:r w:rsidR="00E319A5" w:rsidRPr="00C40B59">
        <w:rPr>
          <w:rFonts w:ascii="Times New Roman" w:hAnsi="Times New Roman" w:cs="Times New Roman"/>
          <w:i/>
          <w:color w:val="000000" w:themeColor="text1"/>
          <w:sz w:val="24"/>
          <w:szCs w:val="24"/>
        </w:rPr>
        <w:t>Organizations</w:t>
      </w:r>
      <w:proofErr w:type="spellEnd"/>
      <w:r w:rsidR="00E319A5" w:rsidRPr="00C40B59">
        <w:rPr>
          <w:rFonts w:ascii="Times New Roman" w:hAnsi="Times New Roman" w:cs="Times New Roman"/>
          <w:color w:val="000000" w:themeColor="text1"/>
          <w:sz w:val="24"/>
          <w:szCs w:val="24"/>
        </w:rPr>
        <w:t xml:space="preserve">. London </w:t>
      </w:r>
      <w:proofErr w:type="spellStart"/>
      <w:r w:rsidR="00E319A5" w:rsidRPr="00C40B59">
        <w:rPr>
          <w:rFonts w:ascii="Times New Roman" w:hAnsi="Times New Roman" w:cs="Times New Roman"/>
          <w:color w:val="000000" w:themeColor="text1"/>
          <w:sz w:val="24"/>
          <w:szCs w:val="24"/>
        </w:rPr>
        <w:t>and</w:t>
      </w:r>
      <w:proofErr w:type="spellEnd"/>
      <w:r w:rsidR="00E319A5" w:rsidRPr="00C40B59">
        <w:rPr>
          <w:rFonts w:ascii="Times New Roman" w:hAnsi="Times New Roman" w:cs="Times New Roman"/>
          <w:color w:val="000000" w:themeColor="text1"/>
          <w:sz w:val="24"/>
          <w:szCs w:val="24"/>
        </w:rPr>
        <w:t xml:space="preserve"> New York: </w:t>
      </w:r>
      <w:proofErr w:type="spellStart"/>
      <w:r w:rsidR="00E319A5" w:rsidRPr="00C40B59">
        <w:rPr>
          <w:rFonts w:ascii="Times New Roman" w:hAnsi="Times New Roman" w:cs="Times New Roman"/>
          <w:color w:val="000000" w:themeColor="text1"/>
          <w:sz w:val="24"/>
          <w:szCs w:val="24"/>
        </w:rPr>
        <w:t>Routledge</w:t>
      </w:r>
      <w:proofErr w:type="spellEnd"/>
      <w:r w:rsidR="00E319A5" w:rsidRPr="00C40B59">
        <w:rPr>
          <w:rFonts w:ascii="Times New Roman" w:hAnsi="Times New Roman" w:cs="Times New Roman"/>
          <w:color w:val="000000" w:themeColor="text1"/>
          <w:sz w:val="24"/>
          <w:szCs w:val="24"/>
        </w:rPr>
        <w:t xml:space="preserve">. 231 </w:t>
      </w:r>
      <w:proofErr w:type="spellStart"/>
      <w:r w:rsidR="00E319A5" w:rsidRPr="00C40B59">
        <w:rPr>
          <w:rFonts w:ascii="Times New Roman" w:hAnsi="Times New Roman" w:cs="Times New Roman"/>
          <w:color w:val="000000" w:themeColor="text1"/>
          <w:sz w:val="24"/>
          <w:szCs w:val="24"/>
        </w:rPr>
        <w:t>pp</w:t>
      </w:r>
      <w:proofErr w:type="spellEnd"/>
    </w:p>
    <w:p w:rsidR="00E319A5" w:rsidRPr="00C40B59" w:rsidRDefault="00E319A5" w:rsidP="00E319A5">
      <w:pPr>
        <w:jc w:val="both"/>
        <w:rPr>
          <w:rFonts w:ascii="Times New Roman" w:hAnsi="Times New Roman" w:cs="Times New Roman"/>
          <w:color w:val="000000" w:themeColor="text1"/>
          <w:sz w:val="24"/>
          <w:szCs w:val="24"/>
        </w:rPr>
      </w:pPr>
      <w:r w:rsidRPr="00C40B59">
        <w:rPr>
          <w:rFonts w:ascii="Times New Roman" w:hAnsi="Times New Roman" w:cs="Times New Roman"/>
          <w:color w:val="000000" w:themeColor="text1"/>
          <w:sz w:val="24"/>
          <w:szCs w:val="24"/>
        </w:rPr>
        <w:t xml:space="preserve">LORENZ, W. </w:t>
      </w:r>
      <w:r w:rsidRPr="00C40B59">
        <w:rPr>
          <w:rFonts w:ascii="Times New Roman" w:hAnsi="Times New Roman" w:cs="Times New Roman"/>
          <w:i/>
          <w:color w:val="000000" w:themeColor="text1"/>
          <w:sz w:val="24"/>
          <w:szCs w:val="24"/>
        </w:rPr>
        <w:t>Teorie a metody sociální práce v Evropě – profesní profil sociálních pracovníků,</w:t>
      </w:r>
      <w:r w:rsidRPr="00C40B59">
        <w:rPr>
          <w:rFonts w:ascii="Times New Roman" w:hAnsi="Times New Roman" w:cs="Times New Roman"/>
          <w:color w:val="000000" w:themeColor="text1"/>
          <w:sz w:val="24"/>
          <w:szCs w:val="24"/>
        </w:rPr>
        <w:t xml:space="preserve"> Sociální práce/sociálna </w:t>
      </w:r>
      <w:proofErr w:type="spellStart"/>
      <w:r w:rsidRPr="00C40B59">
        <w:rPr>
          <w:rFonts w:ascii="Times New Roman" w:hAnsi="Times New Roman" w:cs="Times New Roman"/>
          <w:color w:val="000000" w:themeColor="text1"/>
          <w:sz w:val="24"/>
          <w:szCs w:val="24"/>
        </w:rPr>
        <w:t>práca</w:t>
      </w:r>
      <w:proofErr w:type="spellEnd"/>
      <w:r w:rsidRPr="00C40B59">
        <w:rPr>
          <w:rFonts w:ascii="Times New Roman" w:hAnsi="Times New Roman" w:cs="Times New Roman"/>
          <w:color w:val="000000" w:themeColor="text1"/>
          <w:sz w:val="24"/>
          <w:szCs w:val="24"/>
        </w:rPr>
        <w:t>. 2007, č. 1. s. 62 – 71.</w:t>
      </w:r>
    </w:p>
    <w:p w:rsidR="00E319A5" w:rsidRPr="00C40B59" w:rsidRDefault="00E319A5" w:rsidP="00E319A5">
      <w:pPr>
        <w:jc w:val="both"/>
        <w:rPr>
          <w:rFonts w:ascii="Times New Roman" w:hAnsi="Times New Roman" w:cs="Times New Roman"/>
          <w:color w:val="000000" w:themeColor="text1"/>
          <w:sz w:val="24"/>
          <w:szCs w:val="24"/>
        </w:rPr>
      </w:pPr>
      <w:r w:rsidRPr="00C40B59">
        <w:rPr>
          <w:rFonts w:ascii="Times New Roman" w:hAnsi="Times New Roman" w:cs="Times New Roman"/>
          <w:color w:val="000000" w:themeColor="text1"/>
          <w:sz w:val="24"/>
          <w:szCs w:val="24"/>
        </w:rPr>
        <w:t>Horák,</w:t>
      </w:r>
      <w:r w:rsidR="00C40B59">
        <w:rPr>
          <w:rFonts w:ascii="Times New Roman" w:hAnsi="Times New Roman" w:cs="Times New Roman"/>
          <w:color w:val="000000" w:themeColor="text1"/>
          <w:sz w:val="24"/>
          <w:szCs w:val="24"/>
        </w:rPr>
        <w:t xml:space="preserve"> P.</w:t>
      </w:r>
      <w:r w:rsidRPr="00C40B59">
        <w:rPr>
          <w:rFonts w:ascii="Times New Roman" w:hAnsi="Times New Roman" w:cs="Times New Roman"/>
          <w:color w:val="000000" w:themeColor="text1"/>
          <w:sz w:val="24"/>
          <w:szCs w:val="24"/>
        </w:rPr>
        <w:t xml:space="preserve"> Úvod do sociálních deviací – základní pojmy a historický vývoj, dostupné z: </w:t>
      </w:r>
      <w:hyperlink r:id="rId6" w:history="1">
        <w:r w:rsidRPr="00C40B59">
          <w:rPr>
            <w:rStyle w:val="Hypertextovodkaz"/>
            <w:rFonts w:ascii="Times New Roman" w:hAnsi="Times New Roman" w:cs="Times New Roman"/>
            <w:color w:val="000000" w:themeColor="text1"/>
            <w:sz w:val="24"/>
            <w:szCs w:val="24"/>
          </w:rPr>
          <w:t>https://is.muni.cz/auth/el/fss/jaro2019/SPR209/ucebni_materialy_-_pavel_horak/63143187/1_Uvod_do_socialnich_deviaci.pdf</w:t>
        </w:r>
      </w:hyperlink>
    </w:p>
    <w:p w:rsidR="003D1008" w:rsidRDefault="004958EC" w:rsidP="00E319A5">
      <w:pPr>
        <w:jc w:val="both"/>
      </w:pPr>
    </w:p>
    <w:tbl>
      <w:tblPr>
        <w:tblStyle w:val="Mkatabulky"/>
        <w:tblW w:w="0" w:type="auto"/>
        <w:tblLook w:val="04A0"/>
      </w:tblPr>
      <w:tblGrid>
        <w:gridCol w:w="9212"/>
      </w:tblGrid>
      <w:tr w:rsidR="00AB0AB6" w:rsidTr="00AB0AB6">
        <w:tc>
          <w:tcPr>
            <w:tcW w:w="9212" w:type="dxa"/>
          </w:tcPr>
          <w:p w:rsidR="00AB0AB6" w:rsidRDefault="00AB0AB6" w:rsidP="00AB0AB6">
            <w:pPr>
              <w:jc w:val="both"/>
            </w:pPr>
            <w:r>
              <w:t>Celkové hodnocení:</w:t>
            </w:r>
            <w:r w:rsidR="004958EC">
              <w:t xml:space="preserve"> 70 D</w:t>
            </w:r>
          </w:p>
          <w:p w:rsidR="00AB0AB6" w:rsidRDefault="00AB0AB6" w:rsidP="00AB0AB6">
            <w:pPr>
              <w:pStyle w:val="Odstavecseseznamem"/>
              <w:numPr>
                <w:ilvl w:val="0"/>
                <w:numId w:val="1"/>
              </w:numPr>
              <w:jc w:val="both"/>
            </w:pPr>
            <w:r>
              <w:t xml:space="preserve">Formální náležitosti (žádná strukturace textu, velice nepřehledné, chybí úvod a závěr, oceňuji různorodost zdrojů, </w:t>
            </w:r>
            <w:r w:rsidR="004958EC">
              <w:t>text se dobře čte) (12 bodů)</w:t>
            </w:r>
          </w:p>
          <w:p w:rsidR="00AB0AB6" w:rsidRDefault="00AB0AB6" w:rsidP="00AB0AB6">
            <w:pPr>
              <w:pStyle w:val="Odstavecseseznamem"/>
              <w:numPr>
                <w:ilvl w:val="0"/>
                <w:numId w:val="1"/>
              </w:numPr>
              <w:jc w:val="both"/>
            </w:pPr>
            <w:r>
              <w:t xml:space="preserve">Definice sociální práce (dále jen SP) a sociálních pracovníků </w:t>
            </w:r>
            <w:r w:rsidR="004958EC">
              <w:t>(15 bodů)</w:t>
            </w:r>
          </w:p>
          <w:p w:rsidR="00AB0AB6" w:rsidRDefault="00AB0AB6" w:rsidP="00AB0AB6">
            <w:pPr>
              <w:pStyle w:val="Odstavecseseznamem"/>
              <w:numPr>
                <w:ilvl w:val="0"/>
                <w:numId w:val="1"/>
              </w:numPr>
              <w:jc w:val="both"/>
            </w:pPr>
            <w:r>
              <w:lastRenderedPageBreak/>
              <w:t>Zdůvodnění důležitosti znalostí o deviacích/odchylkách/jinakostech pro SP</w:t>
            </w:r>
            <w:r w:rsidR="004958EC">
              <w:t xml:space="preserve"> (14 bodů)</w:t>
            </w:r>
          </w:p>
          <w:p w:rsidR="00AB0AB6" w:rsidRDefault="00AB0AB6" w:rsidP="00AB0AB6">
            <w:pPr>
              <w:pStyle w:val="Odstavecseseznamem"/>
              <w:numPr>
                <w:ilvl w:val="0"/>
                <w:numId w:val="1"/>
              </w:numPr>
              <w:jc w:val="both"/>
            </w:pPr>
            <w:r>
              <w:t>Popis možné aplikace znalostí do SP</w:t>
            </w:r>
            <w:r w:rsidR="004958EC">
              <w:t xml:space="preserve"> (14 bodů)</w:t>
            </w:r>
          </w:p>
          <w:p w:rsidR="00AB0AB6" w:rsidRDefault="00AB0AB6" w:rsidP="00AB0AB6">
            <w:pPr>
              <w:pStyle w:val="Odstavecseseznamem"/>
              <w:numPr>
                <w:ilvl w:val="0"/>
                <w:numId w:val="1"/>
              </w:numPr>
              <w:jc w:val="both"/>
            </w:pPr>
            <w:r>
              <w:t>Popis možných rolí sociálních pracovnic</w:t>
            </w:r>
            <w:r w:rsidR="004958EC">
              <w:t xml:space="preserve"> (15 bodů)</w:t>
            </w:r>
          </w:p>
        </w:tc>
      </w:tr>
    </w:tbl>
    <w:p w:rsidR="00AB0AB6" w:rsidRDefault="00AB0AB6" w:rsidP="00E319A5">
      <w:pPr>
        <w:jc w:val="both"/>
      </w:pPr>
    </w:p>
    <w:sectPr w:rsidR="00AB0AB6" w:rsidSect="004D016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oman" w:date="2019-05-27T15:25:00Z" w:initials="R">
    <w:p w:rsidR="00AB0AB6" w:rsidRDefault="00AB0AB6">
      <w:pPr>
        <w:pStyle w:val="Textkomente"/>
      </w:pPr>
      <w:r>
        <w:rPr>
          <w:rStyle w:val="Odkaznakoment"/>
        </w:rPr>
        <w:annotationRef/>
      </w:r>
      <w:r>
        <w:t>definice SP se zaměřuje zejména na jednotlivce-nositele problému. Kde je např. definice dle IFSW, se kterou jsme pracovali ve cvičení? Kde je sociální spravedlnost, rovnost, diverzita, lidská práva atd.?</w:t>
      </w:r>
    </w:p>
    <w:p w:rsidR="00AB0AB6" w:rsidRDefault="00AB0AB6">
      <w:pPr>
        <w:pStyle w:val="Textkomente"/>
      </w:pPr>
      <w:r>
        <w:t>15 bodů (včetně definic sociálních pracovníků)</w:t>
      </w:r>
    </w:p>
  </w:comment>
  <w:comment w:id="1" w:author="Roman" w:date="2019-05-27T15:21:00Z" w:initials="R">
    <w:p w:rsidR="00AB0AB6" w:rsidRDefault="00AB0AB6">
      <w:pPr>
        <w:pStyle w:val="Textkomente"/>
      </w:pPr>
      <w:r>
        <w:rPr>
          <w:rStyle w:val="Odkaznakoment"/>
        </w:rPr>
        <w:annotationRef/>
      </w:r>
      <w:r>
        <w:t>jak a v čem? to by bylo třeba uvést…</w:t>
      </w:r>
    </w:p>
  </w:comment>
  <w:comment w:id="2" w:author="Roman" w:date="2019-05-27T15:26:00Z" w:initials="R">
    <w:p w:rsidR="00AB0AB6" w:rsidRDefault="00AB0AB6">
      <w:pPr>
        <w:pStyle w:val="Textkomente"/>
      </w:pPr>
      <w:r>
        <w:rPr>
          <w:rStyle w:val="Odkaznakoment"/>
        </w:rPr>
        <w:annotationRef/>
      </w:r>
      <w:r>
        <w:t>v zásadě následujete tu výše uvedenou definici SP a vynecháváte tu část definice sociálního pracovníka, která se týká lidských práv, sociální spravedlnosti apod.</w:t>
      </w:r>
    </w:p>
  </w:comment>
  <w:comment w:id="3" w:author="Roman" w:date="2019-05-27T15:30:00Z" w:initials="R">
    <w:p w:rsidR="00AB0AB6" w:rsidRDefault="00AB0AB6">
      <w:pPr>
        <w:pStyle w:val="Textkomente"/>
      </w:pPr>
      <w:r>
        <w:rPr>
          <w:rStyle w:val="Odkaznakoment"/>
        </w:rPr>
        <w:annotationRef/>
      </w:r>
      <w:r>
        <w:t>PROČ</w:t>
      </w:r>
      <w:r w:rsidR="00D850DB">
        <w:t xml:space="preserve"> = 14 bodů</w:t>
      </w:r>
    </w:p>
    <w:p w:rsidR="00D850DB" w:rsidRDefault="00D850DB">
      <w:pPr>
        <w:pStyle w:val="Textkomente"/>
      </w:pPr>
      <w:r>
        <w:t>v zásadě opisujete zadání a tam, kde se dostáváte k odpovědi, tak je to zjednodušující a jednostranné (zaměřené jen na jedince-nositele deviace/odlišnosti)</w:t>
      </w:r>
    </w:p>
  </w:comment>
  <w:comment w:id="4" w:author="Roman" w:date="2019-05-27T15:28:00Z" w:initials="R">
    <w:p w:rsidR="00AB0AB6" w:rsidRDefault="00AB0AB6">
      <w:pPr>
        <w:pStyle w:val="Textkomente"/>
      </w:pPr>
      <w:r>
        <w:rPr>
          <w:rStyle w:val="Odkaznakoment"/>
        </w:rPr>
        <w:annotationRef/>
      </w:r>
      <w:r>
        <w:t xml:space="preserve">takhle se neodkazuje, zbytečně vám to bere znaky a </w:t>
      </w:r>
      <w:proofErr w:type="spellStart"/>
      <w:r>
        <w:t>svyšuje</w:t>
      </w:r>
      <w:proofErr w:type="spellEnd"/>
      <w:r>
        <w:t xml:space="preserve"> rozsah textu…</w:t>
      </w:r>
    </w:p>
    <w:p w:rsidR="00AB0AB6" w:rsidRDefault="00AB0AB6">
      <w:pPr>
        <w:pStyle w:val="Textkomente"/>
      </w:pPr>
    </w:p>
    <w:p w:rsidR="00AB0AB6" w:rsidRDefault="00AB0AB6">
      <w:pPr>
        <w:pStyle w:val="Textkomente"/>
      </w:pPr>
      <w:r>
        <w:t>no jo, ale vy zde nevysvětlujete onu množinu "</w:t>
      </w:r>
      <w:r w:rsidRPr="00AB0AB6">
        <w:rPr>
          <w:rFonts w:ascii="Times New Roman" w:hAnsi="Times New Roman" w:cs="Times New Roman"/>
          <w:color w:val="000000" w:themeColor="text1"/>
          <w:sz w:val="24"/>
          <w:szCs w:val="24"/>
        </w:rPr>
        <w:t xml:space="preserve"> </w:t>
      </w:r>
      <w:r w:rsidRPr="00E319A5">
        <w:rPr>
          <w:rFonts w:ascii="Times New Roman" w:hAnsi="Times New Roman" w:cs="Times New Roman"/>
          <w:color w:val="000000" w:themeColor="text1"/>
          <w:sz w:val="24"/>
          <w:szCs w:val="24"/>
        </w:rPr>
        <w:t>poznatků a propojení znalostí</w:t>
      </w:r>
      <w:r>
        <w:rPr>
          <w:rFonts w:ascii="Times New Roman" w:hAnsi="Times New Roman" w:cs="Times New Roman"/>
          <w:color w:val="000000" w:themeColor="text1"/>
          <w:sz w:val="24"/>
          <w:szCs w:val="24"/>
        </w:rPr>
        <w:t>"</w:t>
      </w:r>
    </w:p>
  </w:comment>
  <w:comment w:id="5" w:author="Roman" w:date="2019-05-27T15:32:00Z" w:initials="R">
    <w:p w:rsidR="00D850DB" w:rsidRDefault="00D850DB">
      <w:pPr>
        <w:pStyle w:val="Textkomente"/>
      </w:pPr>
      <w:r>
        <w:rPr>
          <w:rStyle w:val="Odkaznakoment"/>
        </w:rPr>
        <w:annotationRef/>
      </w:r>
      <w:r>
        <w:t>tímto odstavce jste předcházející odstavec rozvinula tím směrem, který jsem v komentáři R4 naznačoval. Jen byste se mohla víc věnovat podpůrným a kontrolním systémům, v jejichž rámci "diagnózy" nějak fungují…</w:t>
      </w:r>
    </w:p>
  </w:comment>
  <w:comment w:id="6" w:author="Roman" w:date="2019-05-27T15:37:00Z" w:initials="R">
    <w:p w:rsidR="00D850DB" w:rsidRDefault="00D850DB">
      <w:pPr>
        <w:pStyle w:val="Textkomente"/>
      </w:pPr>
      <w:r>
        <w:rPr>
          <w:rStyle w:val="Odkaznakoment"/>
        </w:rPr>
        <w:annotationRef/>
      </w:r>
      <w:r>
        <w:t>K ČEMU: 14 bodů</w:t>
      </w:r>
    </w:p>
    <w:p w:rsidR="00D850DB" w:rsidRDefault="00D850DB">
      <w:pPr>
        <w:pStyle w:val="Textkomente"/>
      </w:pPr>
      <w:r>
        <w:t xml:space="preserve">stále se zaměřujete zejména na </w:t>
      </w:r>
      <w:proofErr w:type="spellStart"/>
      <w:r>
        <w:t>jednince</w:t>
      </w:r>
      <w:proofErr w:type="spellEnd"/>
      <w:r>
        <w:t>, ale v následujícím odstavci tam máte vlaštovku, za kterou Vás oceňuji (viz komentář R9)</w:t>
      </w:r>
    </w:p>
  </w:comment>
  <w:comment w:id="7" w:author="Roman" w:date="2019-05-27T15:34:00Z" w:initials="R">
    <w:p w:rsidR="00D850DB" w:rsidRDefault="00D850DB">
      <w:pPr>
        <w:pStyle w:val="Textkomente"/>
      </w:pPr>
      <w:r>
        <w:rPr>
          <w:rStyle w:val="Odkaznakoment"/>
        </w:rPr>
        <w:annotationRef/>
      </w:r>
      <w:r>
        <w:t>nejen "jedince", ale i "subjektu ve společnosti" a "vztahu" mezi subjektem a jedincem…</w:t>
      </w:r>
    </w:p>
  </w:comment>
  <w:comment w:id="8" w:author="Roman" w:date="2019-05-27T15:35:00Z" w:initials="R">
    <w:p w:rsidR="00D850DB" w:rsidRDefault="00D850DB">
      <w:pPr>
        <w:pStyle w:val="Textkomente"/>
      </w:pPr>
      <w:r>
        <w:rPr>
          <w:rStyle w:val="Odkaznakoment"/>
        </w:rPr>
        <w:annotationRef/>
      </w:r>
      <w:r>
        <w:t xml:space="preserve">ještě by to chtělo pokračování, ve kterém byste uvedla, že může docházet např. k omezování lidských práv atd. </w:t>
      </w:r>
    </w:p>
  </w:comment>
  <w:comment w:id="9" w:author="Roman" w:date="2019-05-27T15:39:00Z" w:initials="R">
    <w:p w:rsidR="004958EC" w:rsidRDefault="004958EC">
      <w:pPr>
        <w:pStyle w:val="Textkomente"/>
      </w:pPr>
      <w:r>
        <w:rPr>
          <w:rStyle w:val="Odkaznakoment"/>
        </w:rPr>
        <w:annotationRef/>
      </w:r>
      <w:r>
        <w:t>ROLE: 15 bodů</w:t>
      </w:r>
    </w:p>
    <w:p w:rsidR="004958EC" w:rsidRDefault="004958EC">
      <w:pPr>
        <w:pStyle w:val="Textkomente"/>
      </w:pPr>
      <w:r>
        <w:t>schází vám role spjaté s definicemi SP, které jsme vám představil v komentáři R1 výše…</w:t>
      </w:r>
    </w:p>
  </w:comment>
  <w:comment w:id="10" w:author="Roman" w:date="2019-05-27T15:38:00Z" w:initials="R">
    <w:p w:rsidR="00D850DB" w:rsidRDefault="00D850DB">
      <w:pPr>
        <w:pStyle w:val="Textkomente"/>
      </w:pPr>
      <w:r>
        <w:rPr>
          <w:rStyle w:val="Odkaznakoment"/>
        </w:rPr>
        <w:annotationRef/>
      </w:r>
      <w:r>
        <w:t>"situační" je přístup, který je protipólem vámi výše popisovaného "procedurálního" přístupu…</w:t>
      </w:r>
    </w:p>
  </w:comment>
  <w:comment w:id="11" w:author="Roman" w:date="2019-05-27T15:20:00Z" w:initials="R">
    <w:p w:rsidR="00AB0AB6" w:rsidRDefault="00AB0AB6">
      <w:pPr>
        <w:pStyle w:val="Textkomente"/>
      </w:pPr>
      <w:r>
        <w:rPr>
          <w:rStyle w:val="Odkaznakoment"/>
        </w:rPr>
        <w:annotationRef/>
      </w:r>
      <w:r>
        <w:t>časopisy a monografie se uvádí jinak - viz iso690</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36292"/>
    <w:multiLevelType w:val="hybridMultilevel"/>
    <w:tmpl w:val="9214A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E319A5"/>
    <w:rsid w:val="000816A9"/>
    <w:rsid w:val="002A489F"/>
    <w:rsid w:val="004958EC"/>
    <w:rsid w:val="004D0168"/>
    <w:rsid w:val="005A760B"/>
    <w:rsid w:val="00720123"/>
    <w:rsid w:val="008B1710"/>
    <w:rsid w:val="00AB0AB6"/>
    <w:rsid w:val="00B23357"/>
    <w:rsid w:val="00B311FF"/>
    <w:rsid w:val="00C40B59"/>
    <w:rsid w:val="00C62598"/>
    <w:rsid w:val="00D850DB"/>
    <w:rsid w:val="00E319A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19A5"/>
    <w:pPr>
      <w:spacing w:after="160" w:line="259" w:lineRule="auto"/>
    </w:pPr>
  </w:style>
  <w:style w:type="paragraph" w:styleId="Nadpis1">
    <w:name w:val="heading 1"/>
    <w:basedOn w:val="Normln"/>
    <w:next w:val="Normln"/>
    <w:link w:val="Nadpis1Char"/>
    <w:uiPriority w:val="9"/>
    <w:qFormat/>
    <w:rsid w:val="00E319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319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319A5"/>
    <w:rPr>
      <w:color w:val="0000FF"/>
      <w:u w:val="single"/>
    </w:rPr>
  </w:style>
  <w:style w:type="character" w:customStyle="1" w:styleId="Nadpis2Char">
    <w:name w:val="Nadpis 2 Char"/>
    <w:basedOn w:val="Standardnpsmoodstavce"/>
    <w:link w:val="Nadpis2"/>
    <w:uiPriority w:val="9"/>
    <w:rsid w:val="00E319A5"/>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E319A5"/>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AB0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AB0AB6"/>
    <w:pPr>
      <w:ind w:left="720"/>
      <w:contextualSpacing/>
    </w:pPr>
  </w:style>
  <w:style w:type="character" w:styleId="Odkaznakoment">
    <w:name w:val="annotation reference"/>
    <w:basedOn w:val="Standardnpsmoodstavce"/>
    <w:uiPriority w:val="99"/>
    <w:semiHidden/>
    <w:unhideWhenUsed/>
    <w:rsid w:val="00AB0AB6"/>
    <w:rPr>
      <w:sz w:val="16"/>
      <w:szCs w:val="16"/>
    </w:rPr>
  </w:style>
  <w:style w:type="paragraph" w:styleId="Textkomente">
    <w:name w:val="annotation text"/>
    <w:basedOn w:val="Normln"/>
    <w:link w:val="TextkomenteChar"/>
    <w:uiPriority w:val="99"/>
    <w:semiHidden/>
    <w:unhideWhenUsed/>
    <w:rsid w:val="00AB0AB6"/>
    <w:pPr>
      <w:spacing w:line="240" w:lineRule="auto"/>
    </w:pPr>
    <w:rPr>
      <w:sz w:val="20"/>
      <w:szCs w:val="20"/>
    </w:rPr>
  </w:style>
  <w:style w:type="character" w:customStyle="1" w:styleId="TextkomenteChar">
    <w:name w:val="Text komentáře Char"/>
    <w:basedOn w:val="Standardnpsmoodstavce"/>
    <w:link w:val="Textkomente"/>
    <w:uiPriority w:val="99"/>
    <w:semiHidden/>
    <w:rsid w:val="00AB0AB6"/>
    <w:rPr>
      <w:sz w:val="20"/>
      <w:szCs w:val="20"/>
    </w:rPr>
  </w:style>
  <w:style w:type="paragraph" w:styleId="Pedmtkomente">
    <w:name w:val="annotation subject"/>
    <w:basedOn w:val="Textkomente"/>
    <w:next w:val="Textkomente"/>
    <w:link w:val="PedmtkomenteChar"/>
    <w:uiPriority w:val="99"/>
    <w:semiHidden/>
    <w:unhideWhenUsed/>
    <w:rsid w:val="00AB0AB6"/>
    <w:rPr>
      <w:b/>
      <w:bCs/>
    </w:rPr>
  </w:style>
  <w:style w:type="character" w:customStyle="1" w:styleId="PedmtkomenteChar">
    <w:name w:val="Předmět komentáře Char"/>
    <w:basedOn w:val="TextkomenteChar"/>
    <w:link w:val="Pedmtkomente"/>
    <w:uiPriority w:val="99"/>
    <w:semiHidden/>
    <w:rsid w:val="00AB0AB6"/>
    <w:rPr>
      <w:b/>
      <w:bCs/>
    </w:rPr>
  </w:style>
  <w:style w:type="paragraph" w:styleId="Textbubliny">
    <w:name w:val="Balloon Text"/>
    <w:basedOn w:val="Normln"/>
    <w:link w:val="TextbublinyChar"/>
    <w:uiPriority w:val="99"/>
    <w:semiHidden/>
    <w:unhideWhenUsed/>
    <w:rsid w:val="00AB0A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0A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uni.cz/auth/el/fss/jaro2019/SPR209/ucebni_materialy_-_pavel_horak/63143187/1_Uvod_do_socialnich_deviaci.pdf" TargetMode="Externa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1484</Words>
  <Characters>8464</Characters>
  <Application>Microsoft Office Word</Application>
  <DocSecurity>0</DocSecurity>
  <Lines>143</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Roman</cp:lastModifiedBy>
  <cp:revision>7</cp:revision>
  <dcterms:created xsi:type="dcterms:W3CDTF">2019-05-12T23:00:00Z</dcterms:created>
  <dcterms:modified xsi:type="dcterms:W3CDTF">2019-05-27T13:41:00Z</dcterms:modified>
</cp:coreProperties>
</file>