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MASARYKOVA UNIVERZITA FAKULTA SOCIÁLNÍCH STUDIÍ </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Katedra mezinárodních vztahů a evropských studií </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Obor Mezinárodní vztahy</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Comte: Komentář k "individualismu současných mileniálů"</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MVZ409 (MVZn4009, HMV420) Ideje a rozum v mezinárodní politice: teorie, filosofie, metodologie</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Zpracovali:</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Veronika Hadravová (439603)</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Jakovljevič (463116)</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Marek Janoš (433008)</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Jiří Němec (420584)</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Vendula Pěnčíková (450600)</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Dominik Urban (434099)</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Brno, březen 2019</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Comte a jeho přístup k individualismu je v rozporu s poměry, které jsou zdrojem individualismu současných mileniálů. Vztah ke svobodné individualitě není u Comta zcela jednoznačný. V rovině teoretické vyzvedává přínosy individualismu, který je spojen se svobodnou volbou, a tedy s možností zodpovědného jednání. Individuální práva a svobody však, podle jeho názoru, hrály důležitou roli jen dočasně, a sice při rozbití starého nerovného systému. Individualismus však zároveň vnesl do společnosti anarchii, která brání nutnému sladění úsilí. Individualismus přenáší na každého jednotlivce neomylnost, jež byla dříve vyhrazena jedině papežům, a libovůli, která bývala výsadou pouze králů. Individuum je podle Comta abstrakce, která bez společnosti jako celku nemá příliš velký význam. Společnost je naopak realitou, která je individui tvořena. Takzvaná generace Z v současnosti disponuje prostředky, které ji do jisté míry odosobňují od reálného společenského světa, což následně vede i k odosobnění od organického celku, kterým společnost podle Comta je. Jejich individualismus se projevuje především ve způsobu, kterým navazují společenské vztahy. </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Uvědomme si také zásadní roli, kterou představuje ze společenského hlediska rodina. Je to právě rodina, která má zásadní formativní roli na osobnosti příslušníků mladších generací. Rodina ochraňuje a předává tradice a zkušenosti předchozích generací. Zde se individuum socializuje a získává vlastnosti nezbytné pro život ve společnosti (učí se, Comtovou terminologií, „žít pro druhé“). Dobré vztahy mezi generacemi podporují společenskou rovnováhu.[1] Úlohou rodiny je také vychovávat mladou generaci v duchu altruismu a učit ji překonávat vrozený egoismus.[2] Jednoduše řečeno, rodina by mladším generacím měla předat, mimo jiné, to, že v egoismu/individualismu není cesta.</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zde právě narážíme na pomyslný „kámen úrazu“. Když jsme schopni si vymezit, v čem dle Comta spočívá zásadní role, kterou by měla rodina plnit, musí nám na mysli vyvstat jedna zásadní otázka. Neselhává rodina, coby společenská instituce, ve své dnešní podobě? Na druhou stranu je vhodné se zamyslet nad tím, zda se funkce rodiny jakožto ochránce a učitele v průběhu let nezměnila. A jak se dá očekávat, že se přístup změní v budoucnu kdy většina mileniálů bude v rolích rodičů? Již od velmi raného věku je dnes k dětem přistupováno jako k osobnostem, jimž by se měl nechat co největší prostor pro jejich další rozvoj. Otázkou je, do jaké míry je uvolnění hranic výchovy vhodné. Existuje totiž tenká hranice mezi individualismem a egoismem. Pro životaschopnost společnosti a její vývoj je podle Comta nezbytné, aby člověk velmi často obětoval své osobní zájmy, zájmům kolektivity. Nicméně udává, že veškerý pokrok sociability na úkor egoismu nemůže nikdy dospět až do stádia ztráty osobnosti. Pojem veřejného zájmu by pak již neměl žádný smysl, pokud by se vytratil pojem zájmu osobního.[3]</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Zároveň si řekněme, že není možné z vysoké míry individualismu vinit samotné mileniály, u nichž se tento fenomén projevuje. Mladý člověk neznalý toho, jak funguje svět a jak jsou na něm uspořádány jednotlivé vztahy, nemá možnost si sám tyto reálie osvojit. Proto jej ani není možné obviňovat z toho, že by snad měl být příčinou svého individualistického životního stylu – ten pramení jen a pouze z té skutečnosti, že mu ono konkrétní hodnotové zakotvení nepředala rodina. Je tedy potřeba opět hledat problém v tom, že rodina selhává a je dobré se ptát, zdali mileniálové uznávají společnost?</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Mileniálský individualismus může mít svoji příčinu právě v systému fungování dnešní společnosti. Zatímco starší generace se sociálně sbližovala tváří v tvář, navazovala tak kontakty s reálným světem, generace Mileniálu je už plně pohlcena sociálními sítěmi a digitalizací společnosti obecně. Comte chápe společnost jako organickou jednotu, mimořádnou složitost společnosti vysvětluje tím, že se v ní prolínají aktuálně působící soudobé faktory s faktory historickými, tím že předcházející generace působí na generace současné. [4] V dnešní době propojení generací k vzájemné harmonii je minimální. Částečně je za to zodpovědný právě digitální svět, který vytvořil generační mezeru. Starší generace nemá páku, jak ve společnosti působit na mladší generaci, která vytvořila kvazispolečnost v digitálním světě. Otázkou pak je, jestli je to přechodný prvek, jenž za dvě desetiletí vymizí a dojde ke generačnímu propojení v digitálním světě anebo další generace přijde s něčím naprosto jiným, což ještě více prohloubí tento fenomén.</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Comte individualismus neoceňuje jako ctnostnou kvalitu, naopak měl tendence stanovovat zákony sociální organizace a hledat nejlepší formu uspořádání společnosti. Nevěřil v demokracii, [6] která je v současném moderním světě do značné míry spjatá s tržní, konzumní společností, ve které hraje jedinec-individuum ústřední roli. Zkušenost se dvěma světovými válkami a neklidnou současnou dobou tekuté modernity, ve které se jedinec prosazuje skrze své konzumní zájmy, by pro něj byla zklamáním, protože věřil v pokrok a očekával, že v průmyslovém světě se války (způsobené egoistickými jedinci) stanou anachronismem. Podle jeho předpokladů se měl altruismus stát hlavním motivem lidského jednání. Pro Augusta Comteho nebyla svoboda jednotlivce, úzce spojená s individualismem, hodnotou hodnou následování. Podle něj byla překážkou reorganizace směrem ke kolektivistické společnosti vedené osvícenými odborníky.</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Hlavní tendencí Comtovy filozofie je „instinktivní potřeba řádu“. Vědění pro něj znamenalo poznání řádu věci. Žít, jednat a milovat znamenalo cítit se součástí celkového řádu. Comte všude viděl (či toužil vidět) spění k řádu, k harmonii. V sociálním i individuálním životě, v živé i neživé přírodě, v současnosti i minulosti (…v digitálním i reálném světě). Proto tím, co bylo třeba vysvětlit a odstranit byl nesoulad. Především pak nesoulad názorů, myšlenková anarchie, která je příčinou anarchie sociální. [5] Jestliže se bavíme o harmonii a řádu v dnešním digitálním světě, tak jsme naivní. Od ploché země, FakeNews po diskuzi na Novinkách má každý svoji pravdu, řád poznání se mění v chaos, z kterého vychází individualismus jako vítěz.</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V závěru lze tedy shrnout, že </w:t>
      </w:r>
      <w:r w:rsidDel="00000000" w:rsidR="00000000" w:rsidRPr="00000000">
        <w:rPr>
          <w:rFonts w:ascii="Times New Roman" w:cs="Times New Roman" w:eastAsia="Times New Roman" w:hAnsi="Times New Roman"/>
          <w:sz w:val="24"/>
          <w:szCs w:val="24"/>
          <w:highlight w:val="white"/>
          <w:rtl w:val="0"/>
        </w:rPr>
        <w:t xml:space="preserve">individualistické vidění světa, které je pro mileniály charakteristické, způsobuje rozvrat společnosti jakožto organického celku. Společnost se v důsledku nárůstu individualismu rozpadá na jednotlivá individua a stává se tak značně nehomogenním organismem. Idea společných hodnot se vytrácí také. Přitom společenská jednota byla v minulosti něčím, co dávalo lidu smysl, stanovovala hranice. Mileniálové svým individualismem tyto pomyslné hranice mažou. V tomto ohledu vede technologický pokrok k takovým pohybům, jež mají za následek úpadek společnosti jako konceptu. Přitom pokrok, a to nejen ten technologický, by měl být přínosný a nikoli rozvracující. </w:t>
      </w:r>
    </w:p>
    <w:p w:rsidR="00000000" w:rsidDel="00000000" w:rsidP="00000000" w:rsidRDefault="00000000" w:rsidRPr="00000000" w14:paraId="0000003A">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Otázkou proto zůstává, do jaké míry je možné nárůstu individualismu zabránit. Omezením individuality mladé generace by totiž mohlo dojít k pokusům o regulaci osobních svobod, což by dozajista bylo hodnoceno negativně napříč mezinárodním společenstvím. Reakce Comta by však mohla být veskrze pozitivní, jelikož omezením osobních svobod a individualismu by došlo i k omezení anarchie, která brání jednotě uvnitř společnosti. </w:t>
      </w: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Otázky k diskuzi</w:t>
      </w:r>
    </w:p>
    <w:p w:rsidR="00000000" w:rsidDel="00000000" w:rsidP="00000000" w:rsidRDefault="00000000" w:rsidRPr="00000000" w14:paraId="0000003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Cítíte se jako mileniálové? </w:t>
      </w:r>
    </w:p>
    <w:p w:rsidR="00000000" w:rsidDel="00000000" w:rsidP="00000000" w:rsidRDefault="00000000" w:rsidRPr="00000000" w14:paraId="0000003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výchova jediným faktorem, který ovlivňuje individualismus mileniálů?</w:t>
      </w:r>
    </w:p>
    <w:p w:rsidR="00000000" w:rsidDel="00000000" w:rsidP="00000000" w:rsidRDefault="00000000" w:rsidRPr="00000000" w14:paraId="0000003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Pozorujete, že by v dnešní společnosti narůstala míra individualismu?</w:t>
      </w:r>
    </w:p>
    <w:p w:rsidR="00000000" w:rsidDel="00000000" w:rsidP="00000000" w:rsidRDefault="00000000" w:rsidRPr="00000000" w14:paraId="0000004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Považujete společnost za něco důležitého pro lidský život? Proč?</w:t>
      </w:r>
    </w:p>
    <w:p w:rsidR="00000000" w:rsidDel="00000000" w:rsidP="00000000" w:rsidRDefault="00000000" w:rsidRPr="00000000" w14:paraId="0000004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Může mít rostoucí míra individualismu mezi mileniály i nějaké pozitivní aspekty? </w:t>
      </w:r>
    </w:p>
    <w:p w:rsidR="00000000" w:rsidDel="00000000" w:rsidP="00000000" w:rsidRDefault="00000000" w:rsidRPr="00000000" w14:paraId="00000042">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pro mileniály společnost důležitá?</w:t>
      </w:r>
    </w:p>
    <w:p w:rsidR="00000000" w:rsidDel="00000000" w:rsidP="00000000" w:rsidRDefault="00000000" w:rsidRPr="00000000" w14:paraId="00000043">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 v souvislosti s individualismem mileniálů vnímáte koncept “pocit nejistoty”?</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Zdroje</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ČIHOVSKÝ, Jaroslav. 2017. „statika sociální“. Sociologická encyklopedie. </w:t>
      </w:r>
      <w:hyperlink r:id="rId6">
        <w:r w:rsidDel="00000000" w:rsidR="00000000" w:rsidRPr="00000000">
          <w:rPr>
            <w:rFonts w:ascii="Times New Roman" w:cs="Times New Roman" w:eastAsia="Times New Roman" w:hAnsi="Times New Roman"/>
            <w:color w:val="1155cc"/>
            <w:sz w:val="24"/>
            <w:szCs w:val="24"/>
            <w:u w:val="single"/>
            <w:rtl w:val="0"/>
          </w:rPr>
          <w:t xml:space="preserve">https://encyklopedie.soc.cas.cz/w/Statika_soci%C3%A1ln%C3%AD</w:t>
        </w:r>
      </w:hyperlink>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KATRŇÁK, Tomáš. 2004. „Auguste Comte a vznik pozitivistické sociologie“. Informační systém MU – učební materiály předmětu SOC705 (podzim 2004). s. 16. </w:t>
      </w:r>
      <w:hyperlink r:id="rId7">
        <w:r w:rsidDel="00000000" w:rsidR="00000000" w:rsidRPr="00000000">
          <w:rPr>
            <w:rFonts w:ascii="Times New Roman" w:cs="Times New Roman" w:eastAsia="Times New Roman" w:hAnsi="Times New Roman"/>
            <w:color w:val="1155cc"/>
            <w:sz w:val="24"/>
            <w:szCs w:val="24"/>
            <w:u w:val="single"/>
            <w:rtl w:val="0"/>
          </w:rPr>
          <w:t xml:space="preserve">https://is.muni.cz/auth/el/fss/podzim2004/SOC705/um/02_lekce_Comte.pdf</w:t>
        </w:r>
      </w:hyperlink>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KELLER, Jan. </w:t>
      </w:r>
      <w:r w:rsidDel="00000000" w:rsidR="00000000" w:rsidRPr="00000000">
        <w:rPr>
          <w:rFonts w:ascii="Times New Roman" w:cs="Times New Roman" w:eastAsia="Times New Roman" w:hAnsi="Times New Roman"/>
          <w:sz w:val="24"/>
          <w:szCs w:val="24"/>
          <w:rtl w:val="0"/>
        </w:rPr>
        <w:t xml:space="preserve">Dějiny klasické sociologie</w:t>
      </w:r>
      <w:r w:rsidDel="00000000" w:rsidR="00000000" w:rsidRPr="00000000">
        <w:rPr>
          <w:rFonts w:ascii="Times New Roman" w:cs="Times New Roman" w:eastAsia="Times New Roman" w:hAnsi="Times New Roman"/>
          <w:sz w:val="24"/>
          <w:szCs w:val="24"/>
          <w:rtl w:val="0"/>
        </w:rPr>
        <w:t xml:space="preserve">. Vyd. 2. Praha: Sociologické nakladatelství, 2005. Studijní texty. ISBN 80-86429-52-0.</w:t>
      </w: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KATRŇÁK, Tomáš. 2004. „Auguste Comte a vznik pozitivistické sociologie“. Informační systém MU – učební materiály předmětu SOC705 (podzim 2004). s. 14. </w:t>
      </w:r>
      <w:hyperlink r:id="rId8">
        <w:r w:rsidDel="00000000" w:rsidR="00000000" w:rsidRPr="00000000">
          <w:rPr>
            <w:rFonts w:ascii="Times New Roman" w:cs="Times New Roman" w:eastAsia="Times New Roman" w:hAnsi="Times New Roman"/>
            <w:color w:val="1155cc"/>
            <w:sz w:val="24"/>
            <w:szCs w:val="24"/>
            <w:u w:val="single"/>
            <w:rtl w:val="0"/>
          </w:rPr>
          <w:t xml:space="preserve">https://is.muni.cz/auth/el/fss/podzim2004/SOC705/um/02_lekce_Comte.pdf</w:t>
        </w:r>
      </w:hyperlink>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KRATOCHVÍL, Miloš. Místo psychologie v Comtově klasifikaci věd, Pro-Fil, vol. 15, no. 1 (2014). ISSN 1212-9097, s. 90– 103. Dostupné online: </w:t>
      </w:r>
      <w:hyperlink r:id="rId9">
        <w:r w:rsidDel="00000000" w:rsidR="00000000" w:rsidRPr="00000000">
          <w:rPr>
            <w:rFonts w:ascii="Times New Roman" w:cs="Times New Roman" w:eastAsia="Times New Roman" w:hAnsi="Times New Roman"/>
            <w:color w:val="1155cc"/>
            <w:sz w:val="24"/>
            <w:szCs w:val="24"/>
            <w:u w:val="single"/>
            <w:rtl w:val="0"/>
          </w:rPr>
          <w:t xml:space="preserve">http://www.phil.muni.cz/journals/index.php/profil/article/view/723.</w:t>
        </w:r>
      </w:hyperlink>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LOUŽEK, Marek. 2008. Auguste Comte: 150 let od smrti, Centrum pro ekonomii a politiku. ISBN 978-80-86547-87-9.</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hil.muni.cz/journals/index.php/profil/article/view/723." TargetMode="External"/><Relationship Id="rId5" Type="http://schemas.openxmlformats.org/officeDocument/2006/relationships/styles" Target="styles.xml"/><Relationship Id="rId6" Type="http://schemas.openxmlformats.org/officeDocument/2006/relationships/hyperlink" Target="https://encyklopedie.soc.cas.cz/w/Statika_soci%C3%A1ln%C3%AD" TargetMode="External"/><Relationship Id="rId7" Type="http://schemas.openxmlformats.org/officeDocument/2006/relationships/hyperlink" Target="https://is.muni.cz/auth/el/fss/podzim2004/SOC705/um/02_lekce_Comte.pdf" TargetMode="External"/><Relationship Id="rId8" Type="http://schemas.openxmlformats.org/officeDocument/2006/relationships/hyperlink" Target="https://is.muni.cz/auth/el/fss/podzim2004/SOC705/um/02_lekce_Com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