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  <w:rtl w:val="0"/>
          <w:lang w:val="en-US"/>
        </w:rPr>
        <w:t>MASARYK UNIVERSITY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  <w:lang w:val="en-US"/>
        </w:rPr>
        <w:t>Faculty of Social Studies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Department of International Relations and European Studies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1443355</wp:posOffset>
            </wp:positionH>
            <wp:positionV relativeFrom="line">
              <wp:posOffset>288290</wp:posOffset>
            </wp:positionV>
            <wp:extent cx="2876550" cy="25336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1000x1000-1352572103-logo-fakulta-socialnich-studii-masarykova-univerz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00x1000-1352572103-logo-fakulta-socialnich-studii-masarykova-univerzita.jpg" descr="1000x1000-1352572103-logo-fakulta-socialnich-studii-masarykova-univerzit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533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TITLE:_________________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 ________________in Brno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COURSE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: 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