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6061"/>
      </w:tblGrid>
      <w:tr w:rsidR="00200D8A" w:rsidRPr="0019232E" w14:paraId="2F7C84FC" w14:textId="77777777" w:rsidTr="00F530B0">
        <w:trPr>
          <w:trHeight w:val="2294"/>
        </w:trPr>
        <w:tc>
          <w:tcPr>
            <w:tcW w:w="3227" w:type="dxa"/>
            <w:tcBorders>
              <w:top w:val="single" w:sz="4" w:space="0" w:color="FFFFFF"/>
              <w:left w:val="single" w:sz="4" w:space="0" w:color="FFFFFF"/>
              <w:bottom w:val="single" w:sz="4" w:space="0" w:color="FFFFFF"/>
              <w:right w:val="single" w:sz="4" w:space="0" w:color="FFFFFF"/>
            </w:tcBorders>
            <w:shd w:val="clear" w:color="auto" w:fill="FFFFFF"/>
            <w:tcMar>
              <w:top w:w="80" w:type="dxa"/>
              <w:left w:w="80" w:type="dxa"/>
              <w:bottom w:w="80" w:type="dxa"/>
              <w:right w:w="80" w:type="dxa"/>
            </w:tcMar>
          </w:tcPr>
          <w:p w14:paraId="317D2AC8" w14:textId="4A9D8020" w:rsidR="00200D8A" w:rsidRPr="0019232E" w:rsidRDefault="00F530B0" w:rsidP="00C52E93">
            <w:pPr>
              <w:pStyle w:val="Normln1"/>
              <w:rPr>
                <w:rFonts w:ascii="Cambria" w:hAnsi="Cambria"/>
                <w:lang w:val="en-GB"/>
              </w:rPr>
            </w:pPr>
            <w:r w:rsidRPr="0019232E">
              <w:rPr>
                <w:rFonts w:ascii="Cambria" w:hAnsi="Cambria"/>
                <w:noProof/>
                <w:lang w:val="en-GB" w:eastAsia="cs-CZ"/>
              </w:rPr>
              <w:drawing>
                <wp:anchor distT="0" distB="0" distL="114300" distR="114300" simplePos="0" relativeHeight="251660288" behindDoc="1" locked="0" layoutInCell="1" allowOverlap="1" wp14:anchorId="31D9D133" wp14:editId="5D911A07">
                  <wp:simplePos x="0" y="0"/>
                  <wp:positionH relativeFrom="column">
                    <wp:posOffset>81915</wp:posOffset>
                  </wp:positionH>
                  <wp:positionV relativeFrom="paragraph">
                    <wp:posOffset>180975</wp:posOffset>
                  </wp:positionV>
                  <wp:extent cx="1274445" cy="9817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981710"/>
                          </a:xfrm>
                          <a:prstGeom prst="rect">
                            <a:avLst/>
                          </a:prstGeom>
                          <a:noFill/>
                        </pic:spPr>
                      </pic:pic>
                    </a:graphicData>
                  </a:graphic>
                </wp:anchor>
              </w:drawing>
            </w:r>
          </w:p>
        </w:tc>
        <w:tc>
          <w:tcPr>
            <w:tcW w:w="6061" w:type="dxa"/>
            <w:tcBorders>
              <w:top w:val="single" w:sz="4" w:space="0" w:color="FFFFFF"/>
              <w:left w:val="single" w:sz="4" w:space="0" w:color="FFFFFF"/>
              <w:bottom w:val="nil"/>
              <w:right w:val="single" w:sz="4" w:space="0" w:color="FFFFFF"/>
            </w:tcBorders>
            <w:shd w:val="clear" w:color="auto" w:fill="auto"/>
            <w:tcMar>
              <w:top w:w="80" w:type="dxa"/>
              <w:left w:w="80" w:type="dxa"/>
              <w:bottom w:w="80" w:type="dxa"/>
              <w:right w:w="80" w:type="dxa"/>
            </w:tcMar>
          </w:tcPr>
          <w:p w14:paraId="29DF1A7E" w14:textId="77777777" w:rsidR="00200D8A" w:rsidRPr="0019232E" w:rsidRDefault="00200D8A">
            <w:pPr>
              <w:pStyle w:val="Normln1"/>
              <w:rPr>
                <w:rFonts w:ascii="Cambria" w:hAnsi="Cambria"/>
                <w:sz w:val="26"/>
                <w:szCs w:val="26"/>
                <w:lang w:val="en-GB"/>
              </w:rPr>
            </w:pPr>
          </w:p>
          <w:p w14:paraId="6F081376" w14:textId="77777777" w:rsidR="00200D8A" w:rsidRPr="0019232E" w:rsidRDefault="00CE5471">
            <w:pPr>
              <w:pStyle w:val="Normln1"/>
              <w:rPr>
                <w:rFonts w:ascii="Cambria" w:hAnsi="Cambria"/>
                <w:sz w:val="26"/>
                <w:szCs w:val="26"/>
                <w:lang w:val="en-GB"/>
              </w:rPr>
            </w:pPr>
            <w:r w:rsidRPr="0019232E">
              <w:rPr>
                <w:rFonts w:ascii="Cambria" w:hAnsi="Cambria"/>
                <w:sz w:val="26"/>
                <w:szCs w:val="26"/>
                <w:lang w:val="en-GB"/>
              </w:rPr>
              <w:t xml:space="preserve">Department of IR and European Studies </w:t>
            </w:r>
          </w:p>
          <w:p w14:paraId="23DF7ED8" w14:textId="77777777" w:rsidR="00200D8A" w:rsidRPr="0019232E" w:rsidRDefault="00CE5471">
            <w:pPr>
              <w:pStyle w:val="Normln1"/>
              <w:rPr>
                <w:rFonts w:ascii="Cambria" w:hAnsi="Cambria"/>
                <w:sz w:val="26"/>
                <w:szCs w:val="26"/>
                <w:lang w:val="en-GB"/>
              </w:rPr>
            </w:pPr>
            <w:r w:rsidRPr="0019232E">
              <w:rPr>
                <w:rFonts w:ascii="Cambria" w:hAnsi="Cambria"/>
                <w:sz w:val="26"/>
                <w:szCs w:val="26"/>
                <w:lang w:val="en-GB"/>
              </w:rPr>
              <w:t>Faculty of Social Studies</w:t>
            </w:r>
          </w:p>
          <w:p w14:paraId="5011EA60" w14:textId="77777777" w:rsidR="00200D8A" w:rsidRPr="0019232E" w:rsidRDefault="00CE5471">
            <w:pPr>
              <w:pStyle w:val="Normln1"/>
              <w:rPr>
                <w:rFonts w:ascii="Cambria" w:hAnsi="Cambria"/>
                <w:sz w:val="26"/>
                <w:szCs w:val="26"/>
                <w:lang w:val="en-GB"/>
              </w:rPr>
            </w:pPr>
            <w:r w:rsidRPr="0019232E">
              <w:rPr>
                <w:rFonts w:ascii="Cambria" w:hAnsi="Cambria"/>
                <w:sz w:val="26"/>
                <w:szCs w:val="26"/>
                <w:lang w:val="en-GB"/>
              </w:rPr>
              <w:t>MASARYK UNIVERSITY</w:t>
            </w:r>
          </w:p>
          <w:p w14:paraId="5A5950C5" w14:textId="77777777" w:rsidR="00200D8A" w:rsidRPr="0019232E" w:rsidRDefault="00CE5471">
            <w:pPr>
              <w:pStyle w:val="Normln1"/>
              <w:rPr>
                <w:rFonts w:ascii="Cambria" w:hAnsi="Cambria"/>
                <w:lang w:val="en-GB"/>
              </w:rPr>
            </w:pPr>
            <w:r w:rsidRPr="0019232E">
              <w:rPr>
                <w:rFonts w:ascii="Cambria" w:hAnsi="Cambria"/>
                <w:sz w:val="26"/>
                <w:szCs w:val="26"/>
                <w:lang w:val="en-GB"/>
              </w:rPr>
              <w:t>Joštova 10, 602 00 Brno, Czech Republic</w:t>
            </w:r>
          </w:p>
        </w:tc>
      </w:tr>
    </w:tbl>
    <w:p w14:paraId="57069535" w14:textId="77777777" w:rsidR="00200D8A" w:rsidRPr="0019232E" w:rsidRDefault="00200D8A">
      <w:pPr>
        <w:pStyle w:val="Body"/>
        <w:widowControl w:val="0"/>
        <w:jc w:val="center"/>
        <w:rPr>
          <w:rFonts w:ascii="Cambria" w:hAnsi="Cambria"/>
        </w:rPr>
      </w:pPr>
    </w:p>
    <w:p w14:paraId="6336E307" w14:textId="77777777" w:rsidR="00200D8A" w:rsidRPr="0019232E" w:rsidRDefault="00200D8A">
      <w:pPr>
        <w:pStyle w:val="Normln1"/>
        <w:rPr>
          <w:rFonts w:ascii="Cambria" w:hAnsi="Cambria"/>
          <w:lang w:val="en-GB"/>
        </w:rPr>
      </w:pPr>
    </w:p>
    <w:p w14:paraId="4BB064E0" w14:textId="77777777" w:rsidR="00200D8A" w:rsidRPr="0019232E" w:rsidRDefault="00200D8A">
      <w:pPr>
        <w:pStyle w:val="Normln1"/>
        <w:rPr>
          <w:rFonts w:ascii="Cambria" w:hAnsi="Cambria"/>
          <w:lang w:val="en-GB"/>
        </w:rPr>
      </w:pPr>
    </w:p>
    <w:p w14:paraId="491ABD57" w14:textId="77777777" w:rsidR="00200D8A" w:rsidRPr="0019232E" w:rsidRDefault="00200D8A">
      <w:pPr>
        <w:pStyle w:val="Normln1"/>
        <w:rPr>
          <w:rFonts w:ascii="Cambria" w:hAnsi="Cambria"/>
          <w:lang w:val="en-GB"/>
        </w:rPr>
      </w:pPr>
    </w:p>
    <w:p w14:paraId="04F71A9C" w14:textId="77777777" w:rsidR="00200D8A" w:rsidRPr="0019232E" w:rsidRDefault="00200D8A">
      <w:pPr>
        <w:pStyle w:val="Normln1"/>
        <w:rPr>
          <w:rFonts w:ascii="Cambria" w:hAnsi="Cambria"/>
          <w:lang w:val="en-GB"/>
        </w:rPr>
      </w:pPr>
    </w:p>
    <w:p w14:paraId="16C48374" w14:textId="6CABBD0F" w:rsidR="00200D8A" w:rsidRPr="0019232E" w:rsidRDefault="00E97AA8" w:rsidP="003F02C9">
      <w:pPr>
        <w:pStyle w:val="Normln1"/>
        <w:jc w:val="center"/>
        <w:outlineLvl w:val="0"/>
        <w:rPr>
          <w:rFonts w:ascii="Cambria" w:hAnsi="Cambria"/>
          <w:b/>
          <w:bCs/>
          <w:sz w:val="36"/>
          <w:szCs w:val="36"/>
          <w:lang w:val="en-GB"/>
        </w:rPr>
      </w:pPr>
      <w:r w:rsidRPr="0019232E">
        <w:rPr>
          <w:rFonts w:ascii="Cambria" w:hAnsi="Cambria"/>
          <w:b/>
          <w:bCs/>
          <w:sz w:val="36"/>
          <w:szCs w:val="36"/>
          <w:lang w:val="en-GB"/>
        </w:rPr>
        <w:t>IRE</w:t>
      </w:r>
      <w:r w:rsidR="00CF4F1C" w:rsidRPr="0019232E">
        <w:rPr>
          <w:rFonts w:ascii="Cambria" w:hAnsi="Cambria"/>
          <w:b/>
          <w:bCs/>
          <w:sz w:val="36"/>
          <w:szCs w:val="36"/>
          <w:lang w:val="en-GB"/>
        </w:rPr>
        <w:t>205</w:t>
      </w:r>
      <w:r w:rsidR="00CE5471" w:rsidRPr="0019232E">
        <w:rPr>
          <w:rFonts w:ascii="Cambria" w:hAnsi="Cambria"/>
          <w:b/>
          <w:bCs/>
          <w:sz w:val="36"/>
          <w:szCs w:val="36"/>
          <w:lang w:val="en-GB"/>
        </w:rPr>
        <w:t xml:space="preserve"> </w:t>
      </w:r>
      <w:r w:rsidR="00AB10A6" w:rsidRPr="0019232E">
        <w:rPr>
          <w:rFonts w:ascii="Cambria" w:hAnsi="Cambria"/>
          <w:b/>
          <w:bCs/>
          <w:sz w:val="36"/>
          <w:szCs w:val="36"/>
          <w:lang w:val="en-GB"/>
        </w:rPr>
        <w:t>Humanitarian Intervention</w:t>
      </w:r>
    </w:p>
    <w:p w14:paraId="1380E6B5" w14:textId="6270B563" w:rsidR="00990D6F" w:rsidRPr="0019232E" w:rsidRDefault="00990D6F" w:rsidP="003F02C9">
      <w:pPr>
        <w:pStyle w:val="Normln1"/>
        <w:jc w:val="center"/>
        <w:outlineLvl w:val="0"/>
        <w:rPr>
          <w:rFonts w:ascii="Cambria" w:hAnsi="Cambria"/>
          <w:b/>
          <w:bCs/>
          <w:sz w:val="36"/>
          <w:szCs w:val="36"/>
          <w:lang w:val="en-GB"/>
        </w:rPr>
      </w:pPr>
      <w:r w:rsidRPr="0019232E">
        <w:rPr>
          <w:rFonts w:ascii="Cambria" w:hAnsi="Cambria"/>
          <w:b/>
          <w:bCs/>
          <w:sz w:val="36"/>
          <w:szCs w:val="36"/>
          <w:lang w:val="en-GB"/>
        </w:rPr>
        <w:t>MVZb2005 Humanitarian Intervention</w:t>
      </w:r>
    </w:p>
    <w:p w14:paraId="0BF3B623" w14:textId="2EDC6380" w:rsidR="00200D8A" w:rsidRPr="0019232E" w:rsidRDefault="00CE5471" w:rsidP="003F02C9">
      <w:pPr>
        <w:pStyle w:val="Normln1"/>
        <w:jc w:val="center"/>
        <w:outlineLvl w:val="0"/>
        <w:rPr>
          <w:rFonts w:ascii="Cambria" w:hAnsi="Cambria"/>
          <w:lang w:val="en-GB"/>
        </w:rPr>
      </w:pPr>
      <w:r w:rsidRPr="0019232E">
        <w:rPr>
          <w:rFonts w:ascii="Cambria" w:hAnsi="Cambria"/>
          <w:b/>
          <w:bCs/>
          <w:sz w:val="32"/>
          <w:szCs w:val="32"/>
          <w:lang w:val="en-GB"/>
        </w:rPr>
        <w:t>Syllabus (</w:t>
      </w:r>
      <w:r w:rsidR="00E97AA8" w:rsidRPr="0019232E">
        <w:rPr>
          <w:rFonts w:ascii="Cambria" w:hAnsi="Cambria"/>
          <w:b/>
          <w:bCs/>
          <w:sz w:val="32"/>
          <w:szCs w:val="32"/>
          <w:lang w:val="en-GB"/>
        </w:rPr>
        <w:t xml:space="preserve">Spring </w:t>
      </w:r>
      <w:r w:rsidR="00415F0F" w:rsidRPr="0019232E">
        <w:rPr>
          <w:rFonts w:ascii="Cambria" w:hAnsi="Cambria"/>
          <w:b/>
          <w:bCs/>
          <w:sz w:val="32"/>
          <w:szCs w:val="32"/>
          <w:lang w:val="en-GB"/>
        </w:rPr>
        <w:t>20</w:t>
      </w:r>
      <w:r w:rsidR="00990D6F" w:rsidRPr="0019232E">
        <w:rPr>
          <w:rFonts w:ascii="Cambria" w:hAnsi="Cambria"/>
          <w:b/>
          <w:bCs/>
          <w:sz w:val="32"/>
          <w:szCs w:val="32"/>
          <w:lang w:val="en-GB"/>
        </w:rPr>
        <w:t>2</w:t>
      </w:r>
      <w:r w:rsidR="00C47D99" w:rsidRPr="0019232E">
        <w:rPr>
          <w:rFonts w:ascii="Cambria" w:hAnsi="Cambria"/>
          <w:b/>
          <w:bCs/>
          <w:sz w:val="32"/>
          <w:szCs w:val="32"/>
          <w:lang w:val="en-GB"/>
        </w:rPr>
        <w:t>1</w:t>
      </w:r>
      <w:r w:rsidR="002419DE" w:rsidRPr="0019232E">
        <w:rPr>
          <w:rFonts w:ascii="Cambria" w:hAnsi="Cambria"/>
          <w:b/>
          <w:bCs/>
          <w:sz w:val="32"/>
          <w:szCs w:val="32"/>
          <w:lang w:val="en-GB"/>
        </w:rPr>
        <w:t>)</w:t>
      </w:r>
    </w:p>
    <w:p w14:paraId="1F9F0AA6" w14:textId="77777777" w:rsidR="00200D8A" w:rsidRPr="0019232E" w:rsidRDefault="00200D8A">
      <w:pPr>
        <w:pStyle w:val="Normln1"/>
        <w:jc w:val="center"/>
        <w:rPr>
          <w:rFonts w:ascii="Cambria" w:hAnsi="Cambria"/>
          <w:lang w:val="en-GB"/>
        </w:rPr>
      </w:pPr>
    </w:p>
    <w:p w14:paraId="3368430B" w14:textId="77777777" w:rsidR="00200D8A" w:rsidRPr="0019232E" w:rsidRDefault="00200D8A">
      <w:pPr>
        <w:pStyle w:val="Normln1"/>
        <w:jc w:val="center"/>
        <w:rPr>
          <w:rFonts w:ascii="Cambria" w:hAnsi="Cambria"/>
          <w:lang w:val="en-GB"/>
        </w:rPr>
      </w:pPr>
    </w:p>
    <w:p w14:paraId="7840974A" w14:textId="77777777" w:rsidR="00200D8A" w:rsidRPr="0019232E" w:rsidRDefault="00200D8A">
      <w:pPr>
        <w:pStyle w:val="Normln1"/>
        <w:rPr>
          <w:rFonts w:ascii="Cambria" w:hAnsi="Cambria"/>
          <w:lang w:val="en-GB"/>
        </w:rPr>
      </w:pPr>
    </w:p>
    <w:p w14:paraId="46F3A431" w14:textId="772ED1C6" w:rsidR="00200D8A" w:rsidRPr="0019232E" w:rsidRDefault="00CE5471" w:rsidP="002C537E">
      <w:pPr>
        <w:pStyle w:val="Normln1"/>
        <w:outlineLvl w:val="0"/>
        <w:rPr>
          <w:rFonts w:ascii="Cambria" w:hAnsi="Cambria"/>
          <w:lang w:val="en-GB"/>
        </w:rPr>
      </w:pPr>
      <w:r w:rsidRPr="0019232E">
        <w:rPr>
          <w:rFonts w:ascii="Cambria" w:eastAsia="Arial Unicode MS" w:hAnsi="Cambria" w:cs="Arial Unicode MS"/>
          <w:b/>
          <w:bCs/>
          <w:lang w:val="en-GB"/>
        </w:rPr>
        <w:t>LECTURER</w:t>
      </w:r>
      <w:r w:rsidRPr="0019232E">
        <w:rPr>
          <w:rFonts w:ascii="Cambria" w:eastAsia="Arial Unicode MS" w:hAnsi="Cambria" w:cs="Arial Unicode MS"/>
          <w:lang w:val="en-GB"/>
        </w:rPr>
        <w:t xml:space="preserve">: </w:t>
      </w:r>
      <w:r w:rsidR="00544F5B" w:rsidRPr="0019232E">
        <w:rPr>
          <w:rFonts w:ascii="Cambria" w:hAnsi="Cambria"/>
          <w:lang w:val="en-GB"/>
        </w:rPr>
        <w:t xml:space="preserve">Mgr. Kateřina Fridrichová, Ph.D. </w:t>
      </w:r>
      <w:r w:rsidR="00CF4F1C" w:rsidRPr="0019232E">
        <w:rPr>
          <w:rFonts w:ascii="Cambria" w:hAnsi="Cambria"/>
          <w:lang w:val="en-GB"/>
        </w:rPr>
        <w:t xml:space="preserve">(e-mail: </w:t>
      </w:r>
      <w:r w:rsidR="00046C98" w:rsidRPr="0019232E">
        <w:rPr>
          <w:rFonts w:ascii="Cambria" w:hAnsi="Cambria"/>
          <w:lang w:val="en-GB"/>
        </w:rPr>
        <w:t>fridrichova</w:t>
      </w:r>
      <w:r w:rsidR="002C537E" w:rsidRPr="0019232E">
        <w:rPr>
          <w:rFonts w:ascii="Cambria" w:hAnsi="Cambria"/>
          <w:lang w:val="en-GB"/>
        </w:rPr>
        <w:t>@mail.muni.cz</w:t>
      </w:r>
      <w:r w:rsidR="00CF4F1C" w:rsidRPr="0019232E">
        <w:rPr>
          <w:rFonts w:ascii="Cambria" w:hAnsi="Cambria"/>
          <w:lang w:val="en-GB"/>
        </w:rPr>
        <w:t>)</w:t>
      </w:r>
    </w:p>
    <w:p w14:paraId="0F6EC348" w14:textId="6747D7DB" w:rsidR="002C537E" w:rsidRPr="0019232E" w:rsidRDefault="002C537E" w:rsidP="002C537E">
      <w:pPr>
        <w:pStyle w:val="Normln1"/>
        <w:outlineLvl w:val="0"/>
        <w:rPr>
          <w:rFonts w:ascii="Cambria" w:eastAsia="Arial Unicode MS" w:hAnsi="Cambria" w:cs="Arial Unicode MS"/>
          <w:bCs/>
          <w:lang w:val="en-GB"/>
        </w:rPr>
      </w:pPr>
      <w:r w:rsidRPr="0019232E">
        <w:rPr>
          <w:rFonts w:ascii="Cambria" w:eastAsia="Arial Unicode MS" w:hAnsi="Cambria" w:cs="Arial Unicode MS"/>
          <w:b/>
          <w:bCs/>
          <w:lang w:val="en-GB"/>
        </w:rPr>
        <w:t xml:space="preserve">OFFICE HOURS: </w:t>
      </w:r>
      <w:r w:rsidR="00B41CDE" w:rsidRPr="0019232E">
        <w:rPr>
          <w:rFonts w:ascii="Cambria" w:eastAsia="Arial Unicode MS" w:hAnsi="Cambria" w:cs="Arial Unicode MS"/>
          <w:bCs/>
          <w:lang w:val="en-GB"/>
        </w:rPr>
        <w:t>see IS</w:t>
      </w:r>
    </w:p>
    <w:p w14:paraId="0BEEBE13" w14:textId="08195CC4" w:rsidR="00200D8A" w:rsidRPr="0019232E" w:rsidRDefault="00CE5471" w:rsidP="003F02C9">
      <w:pPr>
        <w:pStyle w:val="Normln1"/>
        <w:outlineLvl w:val="0"/>
        <w:rPr>
          <w:rFonts w:ascii="Cambria" w:hAnsi="Cambria"/>
          <w:lang w:val="en-GB"/>
        </w:rPr>
      </w:pPr>
      <w:r w:rsidRPr="0019232E">
        <w:rPr>
          <w:rFonts w:ascii="Cambria" w:eastAsia="Arial Unicode MS" w:hAnsi="Cambria" w:cs="Arial Unicode MS"/>
          <w:b/>
          <w:bCs/>
          <w:lang w:val="en-GB"/>
        </w:rPr>
        <w:t>LECTURES</w:t>
      </w:r>
      <w:r w:rsidR="00544F5B" w:rsidRPr="0019232E">
        <w:rPr>
          <w:rFonts w:ascii="Cambria" w:eastAsia="Arial Unicode MS" w:hAnsi="Cambria" w:cs="Arial Unicode MS"/>
          <w:lang w:val="en-GB"/>
        </w:rPr>
        <w:t xml:space="preserve">: </w:t>
      </w:r>
      <w:r w:rsidR="00CF4F1C" w:rsidRPr="0019232E">
        <w:rPr>
          <w:rFonts w:ascii="Cambria" w:eastAsia="Arial Unicode MS" w:hAnsi="Cambria" w:cs="Arial Unicode MS"/>
          <w:lang w:val="en-GB"/>
        </w:rPr>
        <w:t xml:space="preserve">Thursday </w:t>
      </w:r>
      <w:r w:rsidR="00990D6F" w:rsidRPr="0019232E">
        <w:rPr>
          <w:rFonts w:ascii="Cambria" w:eastAsia="Arial Unicode MS" w:hAnsi="Cambria" w:cs="Arial Unicode MS"/>
          <w:lang w:val="en-GB"/>
        </w:rPr>
        <w:t>8:00 – 9:40</w:t>
      </w:r>
      <w:r w:rsidR="00CF4F1C" w:rsidRPr="0019232E">
        <w:rPr>
          <w:rFonts w:ascii="Cambria" w:eastAsia="Arial Unicode MS" w:hAnsi="Cambria" w:cs="Arial Unicode MS"/>
          <w:lang w:val="en-GB"/>
        </w:rPr>
        <w:t xml:space="preserve">, </w:t>
      </w:r>
      <w:r w:rsidR="00B41CDE" w:rsidRPr="0019232E">
        <w:rPr>
          <w:rFonts w:ascii="Cambria" w:eastAsia="Arial Unicode MS" w:hAnsi="Cambria" w:cs="Arial Unicode MS"/>
          <w:lang w:val="en-GB"/>
        </w:rPr>
        <w:t>TEAMS</w:t>
      </w:r>
    </w:p>
    <w:p w14:paraId="23CC07AF" w14:textId="77777777" w:rsidR="00200D8A" w:rsidRPr="0019232E" w:rsidRDefault="00CE5471" w:rsidP="003F02C9">
      <w:pPr>
        <w:pStyle w:val="Normln1"/>
        <w:outlineLvl w:val="0"/>
        <w:rPr>
          <w:rFonts w:ascii="Cambria" w:hAnsi="Cambria"/>
          <w:lang w:val="en-GB"/>
        </w:rPr>
      </w:pPr>
      <w:r w:rsidRPr="0019232E">
        <w:rPr>
          <w:rFonts w:ascii="Cambria" w:eastAsia="Arial Unicode MS" w:hAnsi="Cambria" w:cs="Arial Unicode MS"/>
          <w:b/>
          <w:bCs/>
          <w:lang w:val="en-GB"/>
        </w:rPr>
        <w:t>LEVEL OF COURSE</w:t>
      </w:r>
      <w:r w:rsidRPr="0019232E">
        <w:rPr>
          <w:rFonts w:ascii="Cambria" w:eastAsia="Arial Unicode MS" w:hAnsi="Cambria" w:cs="Arial Unicode MS"/>
          <w:lang w:val="en-GB"/>
        </w:rPr>
        <w:t>: Bachelor</w:t>
      </w:r>
    </w:p>
    <w:p w14:paraId="38D3AD52" w14:textId="77777777" w:rsidR="00200D8A" w:rsidRPr="0019232E" w:rsidRDefault="00CE5471" w:rsidP="003F02C9">
      <w:pPr>
        <w:pStyle w:val="Normln1"/>
        <w:outlineLvl w:val="0"/>
        <w:rPr>
          <w:rFonts w:ascii="Cambria" w:hAnsi="Cambria"/>
          <w:lang w:val="en-GB"/>
        </w:rPr>
      </w:pPr>
      <w:r w:rsidRPr="0019232E">
        <w:rPr>
          <w:rFonts w:ascii="Cambria" w:eastAsia="Arial Unicode MS" w:hAnsi="Cambria" w:cs="Arial Unicode MS"/>
          <w:b/>
          <w:bCs/>
          <w:lang w:val="en-GB"/>
        </w:rPr>
        <w:t>LANGUAGE OF INSTRUCTION</w:t>
      </w:r>
      <w:r w:rsidRPr="0019232E">
        <w:rPr>
          <w:rFonts w:ascii="Cambria" w:eastAsia="Arial Unicode MS" w:hAnsi="Cambria" w:cs="Arial Unicode MS"/>
          <w:lang w:val="en-GB"/>
        </w:rPr>
        <w:t>: English</w:t>
      </w:r>
    </w:p>
    <w:p w14:paraId="25BDC5AA" w14:textId="769B8905" w:rsidR="00200D8A" w:rsidRPr="0019232E" w:rsidRDefault="00CE5471" w:rsidP="003F02C9">
      <w:pPr>
        <w:pStyle w:val="Normln1"/>
        <w:outlineLvl w:val="0"/>
        <w:rPr>
          <w:rFonts w:ascii="Cambria" w:hAnsi="Cambria"/>
          <w:lang w:val="en-GB"/>
        </w:rPr>
      </w:pPr>
      <w:r w:rsidRPr="0019232E">
        <w:rPr>
          <w:rFonts w:ascii="Cambria" w:eastAsia="Arial Unicode MS" w:hAnsi="Cambria" w:cs="Arial Unicode MS"/>
          <w:b/>
          <w:bCs/>
          <w:lang w:val="en-GB"/>
        </w:rPr>
        <w:t>CREDITS:</w:t>
      </w:r>
      <w:r w:rsidR="00CF4F1C" w:rsidRPr="0019232E">
        <w:rPr>
          <w:rFonts w:ascii="Cambria" w:eastAsia="Arial Unicode MS" w:hAnsi="Cambria" w:cs="Arial Unicode MS"/>
          <w:lang w:val="en-GB"/>
        </w:rPr>
        <w:t xml:space="preserve"> 4</w:t>
      </w:r>
      <w:r w:rsidR="00CC07E3" w:rsidRPr="0019232E">
        <w:rPr>
          <w:rFonts w:ascii="Cambria" w:eastAsia="Arial Unicode MS" w:hAnsi="Cambria" w:cs="Arial Unicode MS"/>
          <w:lang w:val="en-GB"/>
        </w:rPr>
        <w:t xml:space="preserve"> ECTS (Total workload 200 hours – 1 ECTS for class participation, 1 ECTS for presentation and paper, 2 ECTS for preparation for the class and reading)</w:t>
      </w:r>
    </w:p>
    <w:p w14:paraId="5B54C6FC" w14:textId="1F3923C2" w:rsidR="00200D8A" w:rsidRPr="0019232E" w:rsidRDefault="00CE5471" w:rsidP="003F02C9">
      <w:pPr>
        <w:pStyle w:val="Normln1"/>
        <w:outlineLvl w:val="0"/>
        <w:rPr>
          <w:rFonts w:ascii="Cambria" w:hAnsi="Cambria"/>
          <w:lang w:val="en-GB"/>
        </w:rPr>
      </w:pPr>
      <w:r w:rsidRPr="0019232E">
        <w:rPr>
          <w:rFonts w:ascii="Cambria" w:eastAsia="Arial Unicode MS" w:hAnsi="Cambria" w:cs="Arial Unicode MS"/>
          <w:b/>
          <w:bCs/>
          <w:lang w:val="en-GB"/>
        </w:rPr>
        <w:t>TYPE OF COMPLETION</w:t>
      </w:r>
      <w:r w:rsidR="00A85938" w:rsidRPr="0019232E">
        <w:rPr>
          <w:rFonts w:ascii="Cambria" w:eastAsia="Arial Unicode MS" w:hAnsi="Cambria" w:cs="Arial Unicode MS"/>
          <w:b/>
          <w:bCs/>
          <w:lang w:val="en-GB"/>
        </w:rPr>
        <w:t xml:space="preserve">: </w:t>
      </w:r>
      <w:r w:rsidR="002419DE" w:rsidRPr="0019232E">
        <w:rPr>
          <w:rFonts w:ascii="Cambria" w:eastAsia="Arial Unicode MS" w:hAnsi="Cambria" w:cs="Arial Unicode MS"/>
          <w:b/>
          <w:bCs/>
          <w:lang w:val="en-GB"/>
        </w:rPr>
        <w:t>graded course</w:t>
      </w:r>
    </w:p>
    <w:p w14:paraId="5E6289E3" w14:textId="77777777" w:rsidR="00200D8A" w:rsidRPr="0019232E" w:rsidRDefault="00200D8A">
      <w:pPr>
        <w:pStyle w:val="Normln1"/>
        <w:rPr>
          <w:rFonts w:ascii="Cambria" w:hAnsi="Cambria"/>
          <w:lang w:val="en-GB"/>
        </w:rPr>
      </w:pPr>
    </w:p>
    <w:p w14:paraId="6FA2087A" w14:textId="222E19DA" w:rsidR="00200D8A" w:rsidRPr="0019232E" w:rsidRDefault="002C537E">
      <w:pPr>
        <w:pStyle w:val="Normln1"/>
        <w:rPr>
          <w:rFonts w:ascii="Cambria" w:hAnsi="Cambria"/>
          <w:lang w:val="en-GB"/>
        </w:rPr>
      </w:pPr>
      <w:r w:rsidRPr="0019232E">
        <w:rPr>
          <w:rFonts w:ascii="Cambria" w:hAnsi="Cambria"/>
          <w:noProof/>
          <w:lang w:val="en-GB" w:eastAsia="cs-CZ"/>
        </w:rPr>
        <mc:AlternateContent>
          <mc:Choice Requires="wps">
            <w:drawing>
              <wp:anchor distT="0" distB="0" distL="114300" distR="114300" simplePos="0" relativeHeight="251659264" behindDoc="0" locked="0" layoutInCell="1" allowOverlap="1" wp14:anchorId="5DA29264" wp14:editId="417F12A3">
                <wp:simplePos x="0" y="0"/>
                <wp:positionH relativeFrom="column">
                  <wp:posOffset>52705</wp:posOffset>
                </wp:positionH>
                <wp:positionV relativeFrom="paragraph">
                  <wp:posOffset>15240</wp:posOffset>
                </wp:positionV>
                <wp:extent cx="56578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5657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8C4893"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pt,1.2pt" to="44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" strokecolor="black [3040]"/>
            </w:pict>
          </mc:Fallback>
        </mc:AlternateContent>
      </w:r>
    </w:p>
    <w:p w14:paraId="6F4D2FFA" w14:textId="35974843" w:rsidR="00200D8A" w:rsidRPr="0019232E" w:rsidRDefault="00CF127F" w:rsidP="002C537E">
      <w:pPr>
        <w:pBdr>
          <w:top w:val="nil"/>
          <w:left w:val="nil"/>
          <w:bottom w:val="nil"/>
          <w:right w:val="nil"/>
          <w:between w:val="nil"/>
          <w:bar w:val="nil"/>
        </w:pBdr>
        <w:rPr>
          <w:rFonts w:ascii="Cambria" w:eastAsia="Times New Roman" w:hAnsi="Cambria"/>
          <w:b/>
          <w:bCs/>
          <w:caps/>
          <w:color w:val="000000" w:themeColor="text1"/>
          <w:u w:color="000000"/>
          <w:bdr w:val="nil"/>
        </w:rPr>
      </w:pPr>
      <w:r w:rsidRPr="0019232E">
        <w:rPr>
          <w:rFonts w:ascii="Cambria" w:hAnsi="Cambria"/>
          <w:b/>
          <w:bCs/>
          <w:caps/>
          <w:color w:val="000000" w:themeColor="text1"/>
        </w:rPr>
        <w:t>What do I need to know to take the course?</w:t>
      </w:r>
    </w:p>
    <w:p w14:paraId="507937C5" w14:textId="17ADE56B" w:rsidR="00CC07E3" w:rsidRPr="0019232E" w:rsidRDefault="00A85938" w:rsidP="00A85938">
      <w:pPr>
        <w:pStyle w:val="Default"/>
        <w:rPr>
          <w:rFonts w:ascii="Cambria" w:hAnsi="Cambria"/>
          <w:color w:val="000000" w:themeColor="text1"/>
          <w:lang w:val="en-GB"/>
        </w:rPr>
      </w:pPr>
      <w:r w:rsidRPr="0019232E">
        <w:rPr>
          <w:rFonts w:ascii="Cambria" w:hAnsi="Cambria"/>
          <w:color w:val="000000" w:themeColor="text1"/>
          <w:lang w:val="en-GB"/>
        </w:rPr>
        <w:t xml:space="preserve">You are expected to have a good command of English – a minimum of B2 level (CEFR) or equivalent – in order to follow the course. You should be able to understand oral presentations as well as the main ideas of academic texts on different topics. You should also be able to produce intelligible text. You are encouraged to engage in class activities and discussions. </w:t>
      </w:r>
    </w:p>
    <w:p w14:paraId="67CA7769" w14:textId="77777777" w:rsidR="00200D8A" w:rsidRPr="0019232E" w:rsidRDefault="00200D8A">
      <w:pPr>
        <w:pStyle w:val="Default"/>
        <w:rPr>
          <w:rFonts w:ascii="Cambria" w:hAnsi="Cambria"/>
          <w:lang w:val="en-GB"/>
        </w:rPr>
      </w:pPr>
    </w:p>
    <w:p w14:paraId="6ECFEAB2" w14:textId="1240AED6" w:rsidR="00C52876" w:rsidRPr="0019232E" w:rsidRDefault="00A85938" w:rsidP="003F02C9">
      <w:pPr>
        <w:pStyle w:val="Default"/>
        <w:outlineLvl w:val="0"/>
        <w:rPr>
          <w:rFonts w:ascii="Cambria" w:hAnsi="Cambria"/>
          <w:b/>
          <w:bCs/>
          <w:caps/>
          <w:lang w:val="en-GB"/>
        </w:rPr>
      </w:pPr>
      <w:r w:rsidRPr="0019232E">
        <w:rPr>
          <w:rFonts w:ascii="Cambria" w:hAnsi="Cambria"/>
          <w:b/>
          <w:bCs/>
          <w:caps/>
          <w:lang w:val="en-GB"/>
        </w:rPr>
        <w:t>What do I learn?</w:t>
      </w:r>
    </w:p>
    <w:p w14:paraId="796F2157" w14:textId="47E47775" w:rsidR="00751DA9" w:rsidRPr="0019232E" w:rsidRDefault="00A85938">
      <w:pPr>
        <w:pStyle w:val="Default"/>
        <w:rPr>
          <w:rFonts w:ascii="Cambria" w:hAnsi="Cambria"/>
          <w:bCs/>
          <w:caps/>
          <w:lang w:val="en-GB"/>
        </w:rPr>
      </w:pPr>
      <w:r w:rsidRPr="0019232E">
        <w:rPr>
          <w:rFonts w:ascii="Cambria" w:hAnsi="Cambria"/>
          <w:lang w:val="en-GB"/>
        </w:rPr>
        <w:t>You will be introduced to the concept and practice of humanitarian intervention. It will be presented in the context of international law, history of the international system, history of thought and state practice. It will be also discussed in the terms of contemporary and future developments. Emphasis will be on the historical cases of both humanitarian intervention and non-intervention.</w:t>
      </w:r>
    </w:p>
    <w:p w14:paraId="5B03CAC2" w14:textId="77777777" w:rsidR="002C537E" w:rsidRPr="0019232E" w:rsidRDefault="002C537E">
      <w:pPr>
        <w:pBdr>
          <w:top w:val="nil"/>
          <w:left w:val="nil"/>
          <w:bottom w:val="nil"/>
          <w:right w:val="nil"/>
          <w:between w:val="nil"/>
          <w:bar w:val="nil"/>
        </w:pBdr>
        <w:rPr>
          <w:rFonts w:ascii="Cambria" w:eastAsia="Times New Roman" w:hAnsi="Cambria"/>
          <w:b/>
          <w:bCs/>
          <w:caps/>
          <w:color w:val="000000"/>
          <w:u w:color="000000"/>
          <w:bdr w:val="nil"/>
        </w:rPr>
      </w:pPr>
      <w:r w:rsidRPr="0019232E">
        <w:rPr>
          <w:rFonts w:ascii="Cambria" w:hAnsi="Cambria"/>
          <w:b/>
          <w:bCs/>
          <w:caps/>
        </w:rPr>
        <w:br w:type="page"/>
      </w:r>
    </w:p>
    <w:p w14:paraId="01DAB735" w14:textId="047D6E79" w:rsidR="00751DA9" w:rsidRPr="0019232E" w:rsidRDefault="00003116" w:rsidP="00751DA9">
      <w:pPr>
        <w:pStyle w:val="Default"/>
        <w:outlineLvl w:val="0"/>
        <w:rPr>
          <w:rFonts w:ascii="Cambria" w:hAnsi="Cambria"/>
          <w:b/>
          <w:bCs/>
          <w:caps/>
          <w:lang w:val="en-GB"/>
        </w:rPr>
      </w:pPr>
      <w:r w:rsidRPr="0019232E">
        <w:rPr>
          <w:rFonts w:ascii="Cambria" w:hAnsi="Cambria"/>
          <w:b/>
          <w:bCs/>
          <w:caps/>
          <w:lang w:val="en-GB"/>
        </w:rPr>
        <w:lastRenderedPageBreak/>
        <w:t xml:space="preserve">BY the End of the course, you will </w:t>
      </w:r>
      <w:r w:rsidR="00751DA9" w:rsidRPr="0019232E">
        <w:rPr>
          <w:rFonts w:ascii="Cambria" w:hAnsi="Cambria"/>
          <w:b/>
          <w:bCs/>
          <w:caps/>
          <w:lang w:val="en-GB"/>
        </w:rPr>
        <w:t>be able</w:t>
      </w:r>
      <w:r w:rsidR="00EA2A39" w:rsidRPr="0019232E">
        <w:rPr>
          <w:rFonts w:ascii="Cambria" w:hAnsi="Cambria"/>
          <w:b/>
          <w:bCs/>
          <w:caps/>
          <w:lang w:val="en-GB"/>
        </w:rPr>
        <w:t xml:space="preserve"> TO</w:t>
      </w:r>
    </w:p>
    <w:p w14:paraId="5F03182D" w14:textId="3F293F80" w:rsidR="00A85938" w:rsidRPr="0019232E" w:rsidRDefault="00A85938" w:rsidP="00751DA9">
      <w:pPr>
        <w:pStyle w:val="Default"/>
        <w:numPr>
          <w:ilvl w:val="0"/>
          <w:numId w:val="42"/>
        </w:numPr>
        <w:outlineLvl w:val="0"/>
        <w:rPr>
          <w:rFonts w:ascii="Cambria" w:hAnsi="Cambria"/>
          <w:lang w:val="en-GB"/>
        </w:rPr>
      </w:pPr>
      <w:r w:rsidRPr="0019232E">
        <w:rPr>
          <w:rFonts w:ascii="Cambria" w:hAnsi="Cambria"/>
          <w:lang w:val="en-GB"/>
        </w:rPr>
        <w:t>discuss humanitarian intervention in its historical</w:t>
      </w:r>
      <w:r w:rsidR="000850A3" w:rsidRPr="0019232E">
        <w:rPr>
          <w:rFonts w:ascii="Cambria" w:hAnsi="Cambria"/>
          <w:lang w:val="en-GB"/>
        </w:rPr>
        <w:t>, theoretical, legal, a</w:t>
      </w:r>
      <w:r w:rsidRPr="0019232E">
        <w:rPr>
          <w:rFonts w:ascii="Cambria" w:hAnsi="Cambria"/>
          <w:lang w:val="en-GB"/>
        </w:rPr>
        <w:t xml:space="preserve"> systemic context</w:t>
      </w:r>
    </w:p>
    <w:p w14:paraId="47202CD5" w14:textId="45D6CCEB" w:rsidR="00A85938" w:rsidRPr="0019232E" w:rsidRDefault="00D4060B" w:rsidP="00A85938">
      <w:pPr>
        <w:pStyle w:val="Default"/>
        <w:numPr>
          <w:ilvl w:val="0"/>
          <w:numId w:val="42"/>
        </w:numPr>
        <w:rPr>
          <w:rFonts w:ascii="Cambria" w:hAnsi="Cambria"/>
          <w:lang w:val="en-GB"/>
        </w:rPr>
      </w:pPr>
      <w:r w:rsidRPr="0019232E">
        <w:rPr>
          <w:rFonts w:ascii="Cambria" w:hAnsi="Cambria"/>
          <w:lang w:val="en-GB"/>
        </w:rPr>
        <w:t>describe and discuss</w:t>
      </w:r>
      <w:r w:rsidR="00A85938" w:rsidRPr="0019232E">
        <w:rPr>
          <w:rFonts w:ascii="Cambria" w:hAnsi="Cambria"/>
          <w:lang w:val="en-GB"/>
        </w:rPr>
        <w:t xml:space="preserve"> the basic dilemmas of contemporary HIs </w:t>
      </w:r>
    </w:p>
    <w:p w14:paraId="4096B593" w14:textId="36B40C9F" w:rsidR="00200D8A" w:rsidRPr="0019232E" w:rsidRDefault="00A85938" w:rsidP="00A85938">
      <w:pPr>
        <w:pStyle w:val="Default"/>
        <w:numPr>
          <w:ilvl w:val="0"/>
          <w:numId w:val="42"/>
        </w:numPr>
        <w:rPr>
          <w:rFonts w:ascii="Cambria" w:hAnsi="Cambria"/>
          <w:lang w:val="en-GB"/>
        </w:rPr>
      </w:pPr>
      <w:r w:rsidRPr="0019232E">
        <w:rPr>
          <w:rFonts w:ascii="Cambria" w:hAnsi="Cambria"/>
          <w:lang w:val="en-GB"/>
        </w:rPr>
        <w:t>analyze a severe humanitarian crisis and following intervention/non-intervention in terms of actors, international context and post-conflict consequences</w:t>
      </w:r>
    </w:p>
    <w:p w14:paraId="64455FE3" w14:textId="77777777" w:rsidR="00CF127F" w:rsidRPr="0019232E" w:rsidRDefault="00CF127F" w:rsidP="00CF127F">
      <w:pPr>
        <w:pStyle w:val="Default"/>
        <w:outlineLvl w:val="0"/>
        <w:rPr>
          <w:rFonts w:ascii="Cambria" w:hAnsi="Cambria"/>
          <w:b/>
          <w:bCs/>
          <w:caps/>
          <w:lang w:val="en-GB"/>
        </w:rPr>
      </w:pPr>
    </w:p>
    <w:p w14:paraId="70C09773" w14:textId="5E943118" w:rsidR="00200D8A" w:rsidRPr="0019232E" w:rsidRDefault="000850A3" w:rsidP="003F02C9">
      <w:pPr>
        <w:pStyle w:val="Default"/>
        <w:outlineLvl w:val="0"/>
        <w:rPr>
          <w:rFonts w:ascii="Cambria" w:hAnsi="Cambria"/>
          <w:b/>
          <w:bCs/>
          <w:caps/>
          <w:lang w:val="en-GB"/>
        </w:rPr>
      </w:pPr>
      <w:r w:rsidRPr="0019232E">
        <w:rPr>
          <w:rFonts w:ascii="Cambria" w:hAnsi="Cambria"/>
          <w:b/>
          <w:bCs/>
          <w:caps/>
          <w:lang w:val="en-GB"/>
        </w:rPr>
        <w:t>Course Format</w:t>
      </w:r>
    </w:p>
    <w:p w14:paraId="1E6B73EC" w14:textId="39174F48" w:rsidR="003965C2" w:rsidRPr="0019232E" w:rsidRDefault="000850A3">
      <w:pPr>
        <w:pStyle w:val="Default"/>
        <w:rPr>
          <w:rFonts w:ascii="Cambria" w:hAnsi="Cambria"/>
          <w:color w:val="000000" w:themeColor="text1"/>
          <w:lang w:val="en-GB"/>
        </w:rPr>
      </w:pPr>
      <w:r w:rsidRPr="0019232E">
        <w:rPr>
          <w:rFonts w:ascii="Cambria" w:hAnsi="Cambria"/>
          <w:color w:val="000000" w:themeColor="text1"/>
          <w:lang w:val="en-GB"/>
        </w:rPr>
        <w:t>During this course</w:t>
      </w:r>
      <w:r w:rsidR="0019232E">
        <w:rPr>
          <w:rFonts w:ascii="Cambria" w:hAnsi="Cambria"/>
          <w:color w:val="000000" w:themeColor="text1"/>
          <w:lang w:val="en-GB"/>
        </w:rPr>
        <w:t>,</w:t>
      </w:r>
      <w:r w:rsidRPr="0019232E">
        <w:rPr>
          <w:rFonts w:ascii="Cambria" w:hAnsi="Cambria"/>
          <w:color w:val="000000" w:themeColor="text1"/>
          <w:lang w:val="en-GB"/>
        </w:rPr>
        <w:t xml:space="preserve"> you will learn in multiple ways</w:t>
      </w:r>
      <w:r w:rsidR="00CE5471" w:rsidRPr="0019232E">
        <w:rPr>
          <w:rFonts w:ascii="Cambria" w:hAnsi="Cambria"/>
          <w:color w:val="000000" w:themeColor="text1"/>
          <w:lang w:val="en-GB"/>
        </w:rPr>
        <w:t>.</w:t>
      </w:r>
      <w:r w:rsidR="003965C2" w:rsidRPr="0019232E">
        <w:rPr>
          <w:rFonts w:ascii="Cambria" w:hAnsi="Cambria"/>
          <w:color w:val="000000" w:themeColor="text1"/>
          <w:lang w:val="en-GB"/>
        </w:rPr>
        <w:t xml:space="preserve"> </w:t>
      </w:r>
    </w:p>
    <w:p w14:paraId="7CE57FB0" w14:textId="109560E5" w:rsidR="003965C2" w:rsidRPr="0019232E" w:rsidRDefault="003965C2" w:rsidP="003965C2">
      <w:pPr>
        <w:pStyle w:val="Default"/>
        <w:numPr>
          <w:ilvl w:val="0"/>
          <w:numId w:val="43"/>
        </w:numPr>
        <w:rPr>
          <w:rFonts w:ascii="Cambria" w:hAnsi="Cambria"/>
          <w:color w:val="000000" w:themeColor="text1"/>
          <w:lang w:val="en-GB"/>
        </w:rPr>
      </w:pPr>
      <w:r w:rsidRPr="0019232E">
        <w:rPr>
          <w:rFonts w:ascii="Cambria" w:hAnsi="Cambria"/>
          <w:color w:val="000000" w:themeColor="text1"/>
          <w:lang w:val="en-GB"/>
        </w:rPr>
        <w:t>You will acquire factual knowledge from readings, lectures and colleagues</w:t>
      </w:r>
      <w:r w:rsidR="0019232E">
        <w:rPr>
          <w:rFonts w:ascii="Cambria" w:hAnsi="Cambria"/>
          <w:color w:val="000000" w:themeColor="text1"/>
          <w:lang w:val="en-GB"/>
        </w:rPr>
        <w:t>'</w:t>
      </w:r>
      <w:r w:rsidRPr="0019232E">
        <w:rPr>
          <w:rFonts w:ascii="Cambria" w:hAnsi="Cambria"/>
          <w:color w:val="000000" w:themeColor="text1"/>
          <w:lang w:val="en-GB"/>
        </w:rPr>
        <w:t xml:space="preserve"> presentations</w:t>
      </w:r>
    </w:p>
    <w:p w14:paraId="43811BCC" w14:textId="5FD7CD15" w:rsidR="003965C2" w:rsidRPr="0019232E" w:rsidRDefault="003965C2" w:rsidP="003965C2">
      <w:pPr>
        <w:pStyle w:val="Default"/>
        <w:numPr>
          <w:ilvl w:val="0"/>
          <w:numId w:val="43"/>
        </w:numPr>
        <w:rPr>
          <w:rFonts w:ascii="Cambria" w:hAnsi="Cambria"/>
          <w:color w:val="000000" w:themeColor="text1"/>
          <w:lang w:val="en-GB"/>
        </w:rPr>
      </w:pPr>
      <w:r w:rsidRPr="0019232E">
        <w:rPr>
          <w:rFonts w:ascii="Cambria" w:hAnsi="Cambria"/>
          <w:color w:val="000000" w:themeColor="text1"/>
          <w:lang w:val="en-GB"/>
        </w:rPr>
        <w:t>You will practice your communication and research skills, together with cooperation with colleague during pair presentation project and subsequent</w:t>
      </w:r>
      <w:r w:rsidR="00F56929" w:rsidRPr="0019232E">
        <w:rPr>
          <w:rFonts w:ascii="Cambria" w:hAnsi="Cambria"/>
          <w:color w:val="000000" w:themeColor="text1"/>
          <w:lang w:val="en-GB"/>
        </w:rPr>
        <w:t xml:space="preserve"> research paper</w:t>
      </w:r>
    </w:p>
    <w:p w14:paraId="4F822572" w14:textId="054C635F" w:rsidR="00200D8A" w:rsidRPr="0019232E" w:rsidRDefault="003965C2" w:rsidP="003965C2">
      <w:pPr>
        <w:pStyle w:val="Default"/>
        <w:numPr>
          <w:ilvl w:val="0"/>
          <w:numId w:val="43"/>
        </w:numPr>
        <w:rPr>
          <w:rFonts w:ascii="Cambria" w:hAnsi="Cambria"/>
          <w:lang w:val="en-GB"/>
        </w:rPr>
      </w:pPr>
      <w:r w:rsidRPr="0019232E">
        <w:rPr>
          <w:rFonts w:ascii="Cambria" w:hAnsi="Cambria"/>
          <w:color w:val="000000" w:themeColor="text1"/>
          <w:lang w:val="en-GB"/>
        </w:rPr>
        <w:t>You will practice your critical thinking</w:t>
      </w:r>
      <w:r w:rsidR="006D428C" w:rsidRPr="0019232E">
        <w:rPr>
          <w:rFonts w:ascii="Cambria" w:hAnsi="Cambria"/>
          <w:color w:val="000000" w:themeColor="text1"/>
          <w:lang w:val="en-GB"/>
        </w:rPr>
        <w:t xml:space="preserve"> during your research project, engagement with the literature in preparation for the sessions and research for the end-of-term essay</w:t>
      </w:r>
    </w:p>
    <w:p w14:paraId="57385763" w14:textId="18E9CE6C" w:rsidR="003965C2" w:rsidRPr="0019232E" w:rsidRDefault="003965C2" w:rsidP="003965C2">
      <w:pPr>
        <w:pStyle w:val="Default"/>
        <w:ind w:left="720"/>
        <w:rPr>
          <w:rFonts w:ascii="Cambria" w:hAnsi="Cambria"/>
          <w:color w:val="000000" w:themeColor="text1"/>
          <w:lang w:val="en-GB"/>
        </w:rPr>
      </w:pPr>
    </w:p>
    <w:p w14:paraId="6D3AEB16" w14:textId="0859935F" w:rsidR="00CC07E3" w:rsidRPr="0019232E" w:rsidRDefault="003965C2" w:rsidP="00CC07E3">
      <w:pPr>
        <w:pStyle w:val="Default"/>
        <w:rPr>
          <w:rFonts w:ascii="Cambria" w:eastAsia="Arial Unicode MS" w:hAnsi="Cambria" w:cs="Arial Unicode MS"/>
          <w:b/>
          <w:bCs/>
          <w:lang w:val="en-GB"/>
        </w:rPr>
      </w:pPr>
      <w:r w:rsidRPr="0019232E">
        <w:rPr>
          <w:rFonts w:ascii="Cambria" w:eastAsia="Arial Unicode MS" w:hAnsi="Cambria" w:cs="Arial Unicode MS"/>
          <w:b/>
          <w:bCs/>
          <w:lang w:val="en-GB"/>
        </w:rPr>
        <w:t xml:space="preserve">COURSE REQUIREMENTS </w:t>
      </w:r>
    </w:p>
    <w:p w14:paraId="75BA805C" w14:textId="2291C422" w:rsidR="002176EA" w:rsidRPr="0019232E" w:rsidRDefault="002419DE" w:rsidP="002419DE">
      <w:pPr>
        <w:pStyle w:val="Default"/>
        <w:rPr>
          <w:rFonts w:ascii="Cambria" w:hAnsi="Cambria"/>
          <w:lang w:val="en-GB"/>
        </w:rPr>
      </w:pPr>
      <w:r w:rsidRPr="0019232E">
        <w:rPr>
          <w:rFonts w:ascii="Cambria" w:hAnsi="Cambria"/>
          <w:lang w:val="en-GB"/>
        </w:rPr>
        <w:t>To pass the course you need to:</w:t>
      </w:r>
    </w:p>
    <w:p w14:paraId="4D1E1C4D" w14:textId="72AC2E42" w:rsidR="002419DE" w:rsidRPr="0019232E" w:rsidRDefault="002419DE" w:rsidP="002419DE">
      <w:pPr>
        <w:pStyle w:val="Default"/>
        <w:numPr>
          <w:ilvl w:val="0"/>
          <w:numId w:val="47"/>
        </w:numPr>
        <w:rPr>
          <w:rFonts w:ascii="Cambria" w:hAnsi="Cambria"/>
          <w:lang w:val="en-GB"/>
        </w:rPr>
      </w:pPr>
      <w:r w:rsidRPr="0019232E">
        <w:rPr>
          <w:rFonts w:ascii="Cambria" w:hAnsi="Cambria"/>
          <w:lang w:val="en-GB"/>
        </w:rPr>
        <w:t xml:space="preserve">accumulate points for </w:t>
      </w:r>
      <w:r w:rsidRPr="0019232E">
        <w:rPr>
          <w:rFonts w:ascii="Cambria" w:hAnsi="Cambria"/>
          <w:b/>
          <w:bCs/>
          <w:lang w:val="en-GB"/>
        </w:rPr>
        <w:t>weekly activities</w:t>
      </w:r>
      <w:r w:rsidR="003F546F" w:rsidRPr="0019232E">
        <w:rPr>
          <w:rFonts w:ascii="Cambria" w:hAnsi="Cambria"/>
          <w:lang w:val="en-GB"/>
        </w:rPr>
        <w:t xml:space="preserve"> and optional position paper (3 points per session, 11 sessions with activities, total 33 points)</w:t>
      </w:r>
    </w:p>
    <w:p w14:paraId="0EDB42F5" w14:textId="09502A35" w:rsidR="002176EA" w:rsidRPr="0019232E" w:rsidRDefault="002176EA" w:rsidP="002176EA">
      <w:pPr>
        <w:pStyle w:val="Default"/>
        <w:numPr>
          <w:ilvl w:val="0"/>
          <w:numId w:val="44"/>
        </w:numPr>
        <w:rPr>
          <w:rFonts w:ascii="Cambria" w:hAnsi="Cambria"/>
          <w:lang w:val="en-GB"/>
        </w:rPr>
      </w:pPr>
      <w:r w:rsidRPr="0019232E">
        <w:rPr>
          <w:rFonts w:ascii="Cambria" w:hAnsi="Cambria"/>
          <w:lang w:val="en-GB"/>
        </w:rPr>
        <w:t xml:space="preserve">to participate in </w:t>
      </w:r>
      <w:r w:rsidRPr="0019232E">
        <w:rPr>
          <w:rFonts w:ascii="Cambria" w:hAnsi="Cambria"/>
          <w:b/>
          <w:lang w:val="en-GB"/>
        </w:rPr>
        <w:t>presenting</w:t>
      </w:r>
      <w:r w:rsidRPr="0019232E">
        <w:rPr>
          <w:rFonts w:ascii="Cambria" w:hAnsi="Cambria"/>
          <w:lang w:val="en-GB"/>
        </w:rPr>
        <w:t xml:space="preserve"> a case study on a date when your topic is due according to the syllabus </w:t>
      </w:r>
      <w:r w:rsidR="007A1F35" w:rsidRPr="0019232E">
        <w:rPr>
          <w:rFonts w:ascii="Cambria" w:hAnsi="Cambria"/>
          <w:i/>
          <w:lang w:val="en-GB"/>
        </w:rPr>
        <w:t>(in total possible 1O points, failure to present equals X</w:t>
      </w:r>
      <w:r w:rsidR="00990D6F" w:rsidRPr="0019232E">
        <w:rPr>
          <w:rFonts w:ascii="Cambria" w:hAnsi="Cambria"/>
          <w:i/>
          <w:lang w:val="en-GB"/>
        </w:rPr>
        <w:t xml:space="preserve"> at the end of the semester</w:t>
      </w:r>
      <w:r w:rsidR="007A1F35" w:rsidRPr="0019232E">
        <w:rPr>
          <w:rFonts w:ascii="Cambria" w:hAnsi="Cambria"/>
          <w:i/>
          <w:lang w:val="en-GB"/>
        </w:rPr>
        <w:t>)</w:t>
      </w:r>
      <w:r w:rsidR="00E35338" w:rsidRPr="0019232E">
        <w:rPr>
          <w:rFonts w:ascii="Cambria" w:hAnsi="Cambria"/>
          <w:iCs/>
          <w:lang w:val="en-GB"/>
        </w:rPr>
        <w:t xml:space="preserve"> or do an equivalent </w:t>
      </w:r>
      <w:r w:rsidR="003F546F" w:rsidRPr="0019232E">
        <w:rPr>
          <w:rFonts w:ascii="Cambria" w:hAnsi="Cambria"/>
          <w:iCs/>
          <w:lang w:val="en-GB"/>
        </w:rPr>
        <w:t>submitting video presentation or voiced powerpoint presentation.</w:t>
      </w:r>
    </w:p>
    <w:p w14:paraId="0CA47C76" w14:textId="5049F3C9" w:rsidR="002176EA" w:rsidRPr="0019232E" w:rsidRDefault="002176EA" w:rsidP="002176EA">
      <w:pPr>
        <w:pStyle w:val="Default"/>
        <w:numPr>
          <w:ilvl w:val="0"/>
          <w:numId w:val="44"/>
        </w:numPr>
        <w:rPr>
          <w:rFonts w:ascii="Cambria" w:hAnsi="Cambria"/>
          <w:lang w:val="en-GB"/>
        </w:rPr>
      </w:pPr>
      <w:r w:rsidRPr="0019232E">
        <w:rPr>
          <w:rFonts w:ascii="Cambria" w:hAnsi="Cambria"/>
          <w:lang w:val="en-GB"/>
        </w:rPr>
        <w:t xml:space="preserve">and subsequently submit a </w:t>
      </w:r>
      <w:r w:rsidRPr="0019232E">
        <w:rPr>
          <w:rFonts w:ascii="Cambria" w:hAnsi="Cambria"/>
          <w:b/>
          <w:lang w:val="en-GB"/>
        </w:rPr>
        <w:t>research paper</w:t>
      </w:r>
      <w:r w:rsidRPr="0019232E">
        <w:rPr>
          <w:rFonts w:ascii="Cambria" w:hAnsi="Cambria"/>
          <w:lang w:val="en-GB"/>
        </w:rPr>
        <w:t xml:space="preserve"> (</w:t>
      </w:r>
      <w:r w:rsidRPr="0019232E">
        <w:rPr>
          <w:rFonts w:ascii="Cambria" w:hAnsi="Cambria"/>
          <w:i/>
          <w:lang w:val="en-GB"/>
        </w:rPr>
        <w:t xml:space="preserve">in total possible </w:t>
      </w:r>
      <w:r w:rsidR="007A1F35" w:rsidRPr="0019232E">
        <w:rPr>
          <w:rFonts w:ascii="Cambria" w:hAnsi="Cambria"/>
          <w:i/>
          <w:lang w:val="en-GB"/>
        </w:rPr>
        <w:t>20</w:t>
      </w:r>
      <w:r w:rsidRPr="0019232E">
        <w:rPr>
          <w:rFonts w:ascii="Cambria" w:hAnsi="Cambria"/>
          <w:i/>
          <w:lang w:val="en-GB"/>
        </w:rPr>
        <w:t xml:space="preserve"> points</w:t>
      </w:r>
      <w:r w:rsidR="00CC07E3" w:rsidRPr="0019232E">
        <w:rPr>
          <w:rFonts w:ascii="Cambria" w:hAnsi="Cambria"/>
          <w:i/>
          <w:lang w:val="en-GB"/>
        </w:rPr>
        <w:t>, failure to submit equals X</w:t>
      </w:r>
      <w:r w:rsidR="00AA3F8D" w:rsidRPr="0019232E">
        <w:rPr>
          <w:rFonts w:ascii="Cambria" w:hAnsi="Cambria"/>
          <w:i/>
          <w:lang w:val="en-GB"/>
        </w:rPr>
        <w:t>)</w:t>
      </w:r>
      <w:r w:rsidR="008834AF" w:rsidRPr="0019232E">
        <w:rPr>
          <w:rFonts w:ascii="Cambria" w:hAnsi="Cambria"/>
          <w:iCs/>
          <w:lang w:val="en-GB"/>
        </w:rPr>
        <w:t>. Research paper can be revised and resubmitte</w:t>
      </w:r>
      <w:r w:rsidR="007A662F" w:rsidRPr="0019232E">
        <w:rPr>
          <w:rFonts w:ascii="Cambria" w:hAnsi="Cambria"/>
          <w:iCs/>
          <w:lang w:val="en-GB"/>
        </w:rPr>
        <w:t>d.</w:t>
      </w:r>
    </w:p>
    <w:p w14:paraId="06D92F97" w14:textId="77777777" w:rsidR="002176EA" w:rsidRPr="0019232E" w:rsidRDefault="002176EA" w:rsidP="002176EA">
      <w:pPr>
        <w:pStyle w:val="Default"/>
        <w:rPr>
          <w:rFonts w:ascii="Cambria" w:hAnsi="Cambria"/>
          <w:lang w:val="en-GB"/>
        </w:rPr>
      </w:pPr>
    </w:p>
    <w:p w14:paraId="033F32BF" w14:textId="48E26C8F" w:rsidR="00CC07E3" w:rsidRPr="0019232E" w:rsidRDefault="00CC07E3" w:rsidP="00CC07E3">
      <w:pPr>
        <w:pStyle w:val="Default"/>
        <w:rPr>
          <w:rFonts w:ascii="Cambria" w:eastAsia="Arial Unicode MS" w:hAnsi="Cambria" w:cs="Arial Unicode MS"/>
          <w:b/>
          <w:bCs/>
          <w:lang w:val="en-GB"/>
        </w:rPr>
      </w:pPr>
      <w:r w:rsidRPr="0019232E">
        <w:rPr>
          <w:rFonts w:ascii="Cambria" w:eastAsia="Arial Unicode MS" w:hAnsi="Cambria" w:cs="Arial Unicode MS"/>
          <w:b/>
          <w:bCs/>
          <w:lang w:val="en-GB"/>
        </w:rPr>
        <w:t>CLASS PARTICIPATION</w:t>
      </w:r>
    </w:p>
    <w:p w14:paraId="6DE63A2D" w14:textId="2FFFCBEE" w:rsidR="00CC07E3" w:rsidRPr="0019232E" w:rsidRDefault="00B41CDE" w:rsidP="00CC07E3">
      <w:pPr>
        <w:pStyle w:val="Default"/>
        <w:rPr>
          <w:rFonts w:ascii="Cambria" w:hAnsi="Cambria"/>
          <w:lang w:val="en-GB"/>
        </w:rPr>
      </w:pPr>
      <w:r w:rsidRPr="0019232E">
        <w:rPr>
          <w:rFonts w:ascii="Cambria" w:hAnsi="Cambria"/>
          <w:lang w:val="en-GB"/>
        </w:rPr>
        <w:t xml:space="preserve">Every session you will have an opportunity to obtain 3 points based on engagement with reading assigned for each (short quizzes, short position statements, group work etc.). Therefore, come to the class prepared, having read the assigned text </w:t>
      </w:r>
      <w:r w:rsidRPr="0019232E">
        <w:rPr>
          <w:rFonts w:ascii="Cambria" w:hAnsi="Cambria"/>
          <w:b/>
          <w:lang w:val="en-GB"/>
        </w:rPr>
        <w:t>before</w:t>
      </w:r>
      <w:r w:rsidRPr="0019232E">
        <w:rPr>
          <w:rFonts w:ascii="Cambria" w:hAnsi="Cambria"/>
          <w:lang w:val="en-GB"/>
        </w:rPr>
        <w:t xml:space="preserve"> the indicated session. </w:t>
      </w:r>
    </w:p>
    <w:p w14:paraId="205D2276" w14:textId="77777777" w:rsidR="00CC07E3" w:rsidRPr="0019232E" w:rsidRDefault="00CC07E3" w:rsidP="00CC07E3">
      <w:pPr>
        <w:pStyle w:val="Default"/>
        <w:rPr>
          <w:rFonts w:ascii="Cambria" w:hAnsi="Cambria"/>
          <w:b/>
          <w:bCs/>
          <w:caps/>
          <w:lang w:val="en-GB"/>
        </w:rPr>
      </w:pPr>
    </w:p>
    <w:p w14:paraId="2148F92A" w14:textId="257AAA5B" w:rsidR="00CC07E3" w:rsidRPr="0019232E" w:rsidRDefault="00CC07E3" w:rsidP="00CC07E3">
      <w:pPr>
        <w:pStyle w:val="Default"/>
        <w:outlineLvl w:val="0"/>
        <w:rPr>
          <w:rFonts w:ascii="Cambria" w:hAnsi="Cambria"/>
          <w:b/>
          <w:bCs/>
          <w:caps/>
          <w:lang w:val="en-GB"/>
        </w:rPr>
      </w:pPr>
      <w:r w:rsidRPr="0019232E">
        <w:rPr>
          <w:rFonts w:ascii="Cambria" w:hAnsi="Cambria"/>
          <w:b/>
          <w:bCs/>
          <w:caps/>
          <w:lang w:val="en-GB"/>
        </w:rPr>
        <w:t>CASE study (max. 30 points in total for presentation and paper)</w:t>
      </w:r>
    </w:p>
    <w:p w14:paraId="5E90E23E" w14:textId="77777777" w:rsidR="0019232E" w:rsidRPr="0019232E" w:rsidRDefault="0019232E" w:rsidP="0019232E">
      <w:pPr>
        <w:pStyle w:val="Default"/>
        <w:rPr>
          <w:rFonts w:ascii="Cambria" w:hAnsi="Cambria"/>
          <w:lang w:val="en-GB"/>
        </w:rPr>
      </w:pPr>
      <w:r w:rsidRPr="0019232E">
        <w:rPr>
          <w:rFonts w:ascii="Cambria" w:hAnsi="Cambria"/>
          <w:lang w:val="en-GB"/>
        </w:rPr>
        <w:t>A case study project is a way how to gain research experience and exercise your cooperation and presentation skills.</w:t>
      </w:r>
    </w:p>
    <w:p w14:paraId="77443ECF" w14:textId="77777777" w:rsidR="0019232E" w:rsidRPr="0019232E" w:rsidRDefault="0019232E" w:rsidP="0019232E">
      <w:pPr>
        <w:pStyle w:val="Default"/>
        <w:rPr>
          <w:rFonts w:ascii="Cambria" w:hAnsi="Cambria"/>
          <w:lang w:val="en-GB"/>
        </w:rPr>
      </w:pPr>
      <w:r w:rsidRPr="0019232E">
        <w:rPr>
          <w:rFonts w:ascii="Cambria" w:hAnsi="Cambria"/>
          <w:lang w:val="en-GB"/>
        </w:rPr>
        <w:t>Work in pairs or alone, number of points and work is the same.</w:t>
      </w:r>
    </w:p>
    <w:p w14:paraId="102A86AF" w14:textId="77777777" w:rsidR="0019232E" w:rsidRPr="0019232E" w:rsidRDefault="0019232E" w:rsidP="0019232E">
      <w:pPr>
        <w:pStyle w:val="Default"/>
        <w:rPr>
          <w:rFonts w:ascii="Cambria" w:hAnsi="Cambria"/>
          <w:lang w:val="en-GB"/>
        </w:rPr>
      </w:pPr>
      <w:r w:rsidRPr="0019232E">
        <w:rPr>
          <w:rFonts w:ascii="Cambria" w:hAnsi="Cambria"/>
          <w:lang w:val="en-GB"/>
        </w:rPr>
        <w:t>If you want to work in pairs, choose a partner first and then choose a topic together and sign up. </w:t>
      </w:r>
    </w:p>
    <w:p w14:paraId="4A7DA83D" w14:textId="77777777" w:rsidR="0019232E" w:rsidRPr="0019232E" w:rsidRDefault="0019232E" w:rsidP="0019232E">
      <w:pPr>
        <w:pStyle w:val="Default"/>
        <w:rPr>
          <w:rFonts w:ascii="Cambria" w:hAnsi="Cambria"/>
          <w:lang w:val="en-GB"/>
        </w:rPr>
      </w:pPr>
      <w:r w:rsidRPr="0019232E">
        <w:rPr>
          <w:rFonts w:ascii="Cambria" w:hAnsi="Cambria"/>
          <w:lang w:val="en-GB"/>
        </w:rPr>
        <w:t>You will present outcomes of your research in the class on the date indicated in the syllabus for your topic or submit a presentation (video, PowerPoint presentation with slides)</w:t>
      </w:r>
    </w:p>
    <w:p w14:paraId="51ABFCA2" w14:textId="77777777" w:rsidR="0019232E" w:rsidRPr="0019232E" w:rsidRDefault="0019232E" w:rsidP="0019232E">
      <w:pPr>
        <w:pStyle w:val="Default"/>
        <w:rPr>
          <w:rFonts w:ascii="Cambria" w:hAnsi="Cambria"/>
          <w:lang w:val="en-GB"/>
        </w:rPr>
      </w:pPr>
      <w:r w:rsidRPr="0019232E">
        <w:rPr>
          <w:rFonts w:ascii="Cambria" w:hAnsi="Cambria"/>
          <w:lang w:val="en-GB"/>
        </w:rPr>
        <w:lastRenderedPageBreak/>
        <w:t>Subsequently, you will submit a pair paper which will discuss both sides of arguments for and against the particular intervention.</w:t>
      </w:r>
    </w:p>
    <w:p w14:paraId="4E07AFD6" w14:textId="4CB5878D" w:rsidR="0019232E" w:rsidRPr="0019232E" w:rsidRDefault="0019232E" w:rsidP="0019232E">
      <w:pPr>
        <w:pStyle w:val="Default"/>
        <w:rPr>
          <w:rFonts w:ascii="Cambria" w:hAnsi="Cambria"/>
          <w:lang w:val="en-GB"/>
        </w:rPr>
      </w:pPr>
      <w:r w:rsidRPr="0019232E">
        <w:rPr>
          <w:rFonts w:ascii="Cambria" w:hAnsi="Cambria"/>
          <w:lang w:val="en-GB"/>
        </w:rPr>
        <w:t>The presentation will be maximum of 15 minutes (max 10 points). Do not exceed that time. Do your research thoroughly but report only the most pertinent findings. The required length of the paper is 3.000 words (20 points) due one week after the presentation.</w:t>
      </w:r>
    </w:p>
    <w:p w14:paraId="6B1E1D83" w14:textId="77777777" w:rsidR="0019232E" w:rsidRPr="0019232E" w:rsidRDefault="0019232E" w:rsidP="0019232E">
      <w:pPr>
        <w:pStyle w:val="Default"/>
        <w:rPr>
          <w:rFonts w:ascii="Cambria" w:hAnsi="Cambria"/>
          <w:lang w:val="en-GB"/>
        </w:rPr>
      </w:pPr>
    </w:p>
    <w:p w14:paraId="17F18E8B" w14:textId="77777777" w:rsidR="0019232E" w:rsidRPr="0019232E" w:rsidRDefault="0019232E" w:rsidP="0019232E">
      <w:pPr>
        <w:pStyle w:val="Default"/>
        <w:rPr>
          <w:rFonts w:ascii="Cambria" w:hAnsi="Cambria"/>
          <w:b/>
          <w:lang w:val="en-GB"/>
        </w:rPr>
      </w:pPr>
      <w:r w:rsidRPr="0019232E">
        <w:rPr>
          <w:rFonts w:ascii="Cambria" w:hAnsi="Cambria"/>
          <w:b/>
          <w:lang w:val="en-GB"/>
        </w:rPr>
        <w:t>Structure of the presentation:</w:t>
      </w:r>
    </w:p>
    <w:p w14:paraId="28F63042" w14:textId="77777777" w:rsidR="0019232E" w:rsidRPr="0019232E" w:rsidRDefault="0019232E" w:rsidP="0019232E">
      <w:pPr>
        <w:pStyle w:val="Default"/>
        <w:rPr>
          <w:rFonts w:ascii="Cambria" w:hAnsi="Cambria"/>
          <w:lang w:val="en-GB"/>
        </w:rPr>
      </w:pPr>
      <w:r w:rsidRPr="0019232E">
        <w:rPr>
          <w:rFonts w:ascii="Cambria" w:hAnsi="Cambria"/>
          <w:lang w:val="en-GB"/>
        </w:rPr>
        <w:t>Who are the actors of the crisis and what are their interests/grievances?</w:t>
      </w:r>
    </w:p>
    <w:p w14:paraId="07A60B94" w14:textId="77777777" w:rsidR="0019232E" w:rsidRPr="0019232E" w:rsidRDefault="0019232E" w:rsidP="0019232E">
      <w:pPr>
        <w:pStyle w:val="Default"/>
        <w:rPr>
          <w:rFonts w:ascii="Cambria" w:hAnsi="Cambria"/>
          <w:lang w:val="en-GB"/>
        </w:rPr>
      </w:pPr>
      <w:r w:rsidRPr="0019232E">
        <w:rPr>
          <w:rFonts w:ascii="Cambria" w:hAnsi="Cambria"/>
          <w:lang w:val="en-GB"/>
        </w:rPr>
        <w:t>What is the international society/status of international law towards this particular intervention/ non-intervention?</w:t>
      </w:r>
    </w:p>
    <w:p w14:paraId="0816D7B4" w14:textId="77777777" w:rsidR="0019232E" w:rsidRPr="0019232E" w:rsidRDefault="0019232E" w:rsidP="0019232E">
      <w:pPr>
        <w:pStyle w:val="Default"/>
        <w:rPr>
          <w:rFonts w:ascii="Cambria" w:hAnsi="Cambria"/>
          <w:lang w:val="en-GB"/>
        </w:rPr>
      </w:pPr>
      <w:r w:rsidRPr="0019232E">
        <w:rPr>
          <w:rFonts w:ascii="Cambria" w:hAnsi="Cambria"/>
          <w:lang w:val="en-GB"/>
        </w:rPr>
        <w:t>What were the consequences of the intervention/non-intervention for the country of the crisis, for international law and for outside actors?</w:t>
      </w:r>
    </w:p>
    <w:p w14:paraId="6F5DCAF0" w14:textId="2DDD2910" w:rsidR="0019232E" w:rsidRPr="0019232E" w:rsidRDefault="0019232E" w:rsidP="0019232E">
      <w:pPr>
        <w:pStyle w:val="Default"/>
        <w:rPr>
          <w:rFonts w:ascii="Cambria" w:hAnsi="Cambria"/>
          <w:lang w:val="en-GB"/>
        </w:rPr>
      </w:pPr>
      <w:r w:rsidRPr="0019232E">
        <w:rPr>
          <w:rFonts w:ascii="Cambria" w:hAnsi="Cambria"/>
          <w:lang w:val="en-GB"/>
        </w:rPr>
        <w:t>Argue for intervention – argue against intervention based on what the arguments at the time were presented. </w:t>
      </w:r>
    </w:p>
    <w:p w14:paraId="187D0350" w14:textId="0C5CD6B0" w:rsidR="0019232E" w:rsidRPr="0019232E" w:rsidRDefault="0019232E" w:rsidP="0019232E">
      <w:pPr>
        <w:pStyle w:val="Default"/>
        <w:rPr>
          <w:rFonts w:ascii="Cambria" w:hAnsi="Cambria"/>
          <w:lang w:val="en-GB"/>
        </w:rPr>
      </w:pPr>
    </w:p>
    <w:p w14:paraId="6D802552" w14:textId="77777777"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COURSE GRADING</w:t>
      </w:r>
    </w:p>
    <w:p w14:paraId="6824A0B0" w14:textId="77777777"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A 63-59</w:t>
      </w:r>
    </w:p>
    <w:p w14:paraId="60358156" w14:textId="77777777"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B 58-55</w:t>
      </w:r>
    </w:p>
    <w:p w14:paraId="7FAFB4AD" w14:textId="77777777"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C 54-49</w:t>
      </w:r>
    </w:p>
    <w:p w14:paraId="12B35B65" w14:textId="77777777"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D 48-43</w:t>
      </w:r>
    </w:p>
    <w:p w14:paraId="60A4DC6D" w14:textId="2CF00CDA" w:rsidR="0019232E" w:rsidRPr="0019232E" w:rsidRDefault="0019232E" w:rsidP="0019232E">
      <w:pPr>
        <w:pStyle w:val="Normlnweb"/>
        <w:shd w:val="clear" w:color="auto" w:fill="FFFFFF"/>
        <w:rPr>
          <w:rFonts w:ascii="Arial" w:hAnsi="Arial" w:cs="Arial"/>
          <w:color w:val="3A3A3A"/>
          <w:sz w:val="21"/>
          <w:szCs w:val="21"/>
          <w:lang w:val="en-GB"/>
        </w:rPr>
      </w:pPr>
      <w:r w:rsidRPr="0019232E">
        <w:rPr>
          <w:rFonts w:ascii="Arial" w:hAnsi="Arial" w:cs="Arial"/>
          <w:b/>
          <w:bCs/>
          <w:color w:val="3A3A3A"/>
          <w:sz w:val="21"/>
          <w:szCs w:val="21"/>
          <w:lang w:val="en-GB"/>
        </w:rPr>
        <w:t>E 42-37</w:t>
      </w:r>
    </w:p>
    <w:p w14:paraId="1A329348" w14:textId="77777777" w:rsidR="00CC07E3" w:rsidRPr="0019232E" w:rsidRDefault="00CC07E3" w:rsidP="00CA5F31">
      <w:pPr>
        <w:pStyle w:val="Default"/>
        <w:outlineLvl w:val="0"/>
        <w:rPr>
          <w:rFonts w:ascii="Cambria" w:eastAsia="Arial Unicode MS" w:hAnsi="Cambria" w:cs="Arial Unicode MS"/>
          <w:b/>
          <w:bCs/>
          <w:lang w:val="en-GB"/>
        </w:rPr>
      </w:pPr>
    </w:p>
    <w:p w14:paraId="1AA56DFA" w14:textId="275F9DB9" w:rsidR="00CA5F31" w:rsidRPr="0019232E" w:rsidRDefault="00EA2A39" w:rsidP="00CA5F31">
      <w:pPr>
        <w:pStyle w:val="Default"/>
        <w:outlineLvl w:val="0"/>
        <w:rPr>
          <w:rStyle w:val="Siln"/>
          <w:lang w:val="en-GB"/>
        </w:rPr>
      </w:pPr>
      <w:r w:rsidRPr="0019232E">
        <w:rPr>
          <w:rFonts w:ascii="Cambria" w:eastAsia="Arial Unicode MS" w:hAnsi="Cambria" w:cs="Arial Unicode MS"/>
          <w:b/>
          <w:bCs/>
          <w:lang w:val="en-GB"/>
        </w:rPr>
        <w:t>COURSE OUTLINE</w:t>
      </w:r>
    </w:p>
    <w:tbl>
      <w:tblPr>
        <w:tblStyle w:val="Mkatabulky"/>
        <w:tblW w:w="9747" w:type="dxa"/>
        <w:tblLayout w:type="fixed"/>
        <w:tblLook w:val="04A0" w:firstRow="1" w:lastRow="0" w:firstColumn="1" w:lastColumn="0" w:noHBand="0" w:noVBand="1"/>
      </w:tblPr>
      <w:tblGrid>
        <w:gridCol w:w="484"/>
        <w:gridCol w:w="1207"/>
        <w:gridCol w:w="2386"/>
        <w:gridCol w:w="3544"/>
        <w:gridCol w:w="2126"/>
      </w:tblGrid>
      <w:tr w:rsidR="00CA5F31" w:rsidRPr="0019232E" w14:paraId="49BA7765" w14:textId="77777777" w:rsidTr="006D428C">
        <w:trPr>
          <w:trHeight w:val="300"/>
        </w:trPr>
        <w:tc>
          <w:tcPr>
            <w:tcW w:w="484" w:type="dxa"/>
            <w:noWrap/>
            <w:hideMark/>
          </w:tcPr>
          <w:p w14:paraId="5778E0D1" w14:textId="77777777" w:rsidR="00CA5F31" w:rsidRPr="0019232E" w:rsidRDefault="00CA5F31" w:rsidP="006D428C">
            <w:pPr>
              <w:rPr>
                <w:rFonts w:ascii="Cambria" w:hAnsi="Cambria"/>
                <w:sz w:val="18"/>
                <w:szCs w:val="18"/>
              </w:rPr>
            </w:pPr>
          </w:p>
          <w:p w14:paraId="53559953" w14:textId="77777777" w:rsidR="00CA5F31" w:rsidRPr="0019232E" w:rsidRDefault="00CA5F31" w:rsidP="006D428C">
            <w:pPr>
              <w:rPr>
                <w:rFonts w:ascii="Cambria" w:hAnsi="Cambria"/>
                <w:sz w:val="18"/>
                <w:szCs w:val="18"/>
              </w:rPr>
            </w:pPr>
          </w:p>
        </w:tc>
        <w:tc>
          <w:tcPr>
            <w:tcW w:w="1207" w:type="dxa"/>
            <w:noWrap/>
            <w:hideMark/>
          </w:tcPr>
          <w:p w14:paraId="15E7F878" w14:textId="77777777" w:rsidR="00CA5F31" w:rsidRPr="0019232E" w:rsidRDefault="00CA5F31" w:rsidP="006D428C">
            <w:pPr>
              <w:rPr>
                <w:rFonts w:ascii="Cambria" w:hAnsi="Cambria"/>
                <w:sz w:val="18"/>
                <w:szCs w:val="18"/>
              </w:rPr>
            </w:pPr>
          </w:p>
        </w:tc>
        <w:tc>
          <w:tcPr>
            <w:tcW w:w="2386" w:type="dxa"/>
            <w:noWrap/>
            <w:hideMark/>
          </w:tcPr>
          <w:p w14:paraId="7F33DBF9" w14:textId="77777777" w:rsidR="00CA5F31" w:rsidRPr="0019232E" w:rsidRDefault="00CA5F31" w:rsidP="006D428C">
            <w:pPr>
              <w:rPr>
                <w:rFonts w:ascii="Cambria" w:hAnsi="Cambria"/>
                <w:sz w:val="18"/>
                <w:szCs w:val="18"/>
              </w:rPr>
            </w:pPr>
            <w:r w:rsidRPr="0019232E">
              <w:rPr>
                <w:rFonts w:ascii="Cambria" w:hAnsi="Cambria"/>
                <w:sz w:val="18"/>
                <w:szCs w:val="18"/>
              </w:rPr>
              <w:t>Topic</w:t>
            </w:r>
          </w:p>
        </w:tc>
        <w:tc>
          <w:tcPr>
            <w:tcW w:w="3544" w:type="dxa"/>
            <w:noWrap/>
            <w:hideMark/>
          </w:tcPr>
          <w:p w14:paraId="038ACB22" w14:textId="77777777" w:rsidR="00CA5F31" w:rsidRPr="0019232E" w:rsidRDefault="00CA5F31" w:rsidP="006D428C">
            <w:pPr>
              <w:rPr>
                <w:rFonts w:ascii="Cambria" w:hAnsi="Cambria"/>
                <w:sz w:val="18"/>
                <w:szCs w:val="18"/>
              </w:rPr>
            </w:pPr>
            <w:r w:rsidRPr="0019232E">
              <w:rPr>
                <w:rFonts w:ascii="Cambria" w:hAnsi="Cambria"/>
                <w:sz w:val="18"/>
                <w:szCs w:val="18"/>
              </w:rPr>
              <w:t>Assigned readings</w:t>
            </w:r>
          </w:p>
        </w:tc>
        <w:tc>
          <w:tcPr>
            <w:tcW w:w="2126" w:type="dxa"/>
            <w:noWrap/>
            <w:hideMark/>
          </w:tcPr>
          <w:p w14:paraId="7E9F8B93" w14:textId="77777777" w:rsidR="00CA5F31" w:rsidRPr="0019232E" w:rsidRDefault="00CA5F31" w:rsidP="006D428C">
            <w:pPr>
              <w:rPr>
                <w:rFonts w:ascii="Cambria" w:hAnsi="Cambria"/>
                <w:sz w:val="18"/>
                <w:szCs w:val="18"/>
              </w:rPr>
            </w:pPr>
            <w:r w:rsidRPr="0019232E">
              <w:rPr>
                <w:rFonts w:ascii="Cambria" w:hAnsi="Cambria"/>
                <w:sz w:val="18"/>
                <w:szCs w:val="18"/>
              </w:rPr>
              <w:t>Case studies</w:t>
            </w:r>
          </w:p>
        </w:tc>
      </w:tr>
      <w:tr w:rsidR="00F56929" w:rsidRPr="0019232E" w14:paraId="33C127EB" w14:textId="77777777" w:rsidTr="006D428C">
        <w:trPr>
          <w:trHeight w:val="730"/>
        </w:trPr>
        <w:tc>
          <w:tcPr>
            <w:tcW w:w="484" w:type="dxa"/>
            <w:noWrap/>
            <w:hideMark/>
          </w:tcPr>
          <w:p w14:paraId="1183343D" w14:textId="77777777" w:rsidR="00F56929" w:rsidRPr="0019232E" w:rsidRDefault="00F56929" w:rsidP="00F56929">
            <w:pPr>
              <w:rPr>
                <w:rFonts w:ascii="Cambria" w:hAnsi="Cambria"/>
                <w:sz w:val="18"/>
                <w:szCs w:val="18"/>
              </w:rPr>
            </w:pPr>
            <w:r w:rsidRPr="0019232E">
              <w:rPr>
                <w:rFonts w:ascii="Cambria" w:hAnsi="Cambria"/>
                <w:sz w:val="18"/>
                <w:szCs w:val="18"/>
              </w:rPr>
              <w:t>1</w:t>
            </w:r>
          </w:p>
        </w:tc>
        <w:tc>
          <w:tcPr>
            <w:tcW w:w="1207" w:type="dxa"/>
            <w:noWrap/>
            <w:hideMark/>
          </w:tcPr>
          <w:p w14:paraId="7177B3C4" w14:textId="74EC8063" w:rsidR="00F56929" w:rsidRPr="0019232E" w:rsidRDefault="00F56929" w:rsidP="007669A8">
            <w:pPr>
              <w:rPr>
                <w:rFonts w:ascii="Cambria" w:hAnsi="Cambria"/>
                <w:sz w:val="18"/>
                <w:szCs w:val="18"/>
              </w:rPr>
            </w:pPr>
          </w:p>
        </w:tc>
        <w:tc>
          <w:tcPr>
            <w:tcW w:w="2386" w:type="dxa"/>
            <w:noWrap/>
            <w:hideMark/>
          </w:tcPr>
          <w:p w14:paraId="18385B78" w14:textId="116C2B6F" w:rsidR="00F56929" w:rsidRPr="0019232E" w:rsidRDefault="00F56929" w:rsidP="00F56929">
            <w:pPr>
              <w:rPr>
                <w:rFonts w:ascii="Cambria" w:hAnsi="Cambria"/>
                <w:sz w:val="18"/>
                <w:szCs w:val="18"/>
              </w:rPr>
            </w:pPr>
            <w:r w:rsidRPr="0019232E">
              <w:rPr>
                <w:rFonts w:ascii="Cambria" w:hAnsi="Cambria"/>
                <w:sz w:val="18"/>
                <w:szCs w:val="18"/>
              </w:rPr>
              <w:t>Humanitarian intervention - definition, terminology, dilemmas</w:t>
            </w:r>
          </w:p>
        </w:tc>
        <w:tc>
          <w:tcPr>
            <w:tcW w:w="3544" w:type="dxa"/>
            <w:noWrap/>
            <w:hideMark/>
          </w:tcPr>
          <w:p w14:paraId="4519C869" w14:textId="77777777" w:rsidR="00F56929" w:rsidRPr="0019232E" w:rsidRDefault="00F56929" w:rsidP="00F56929">
            <w:pPr>
              <w:rPr>
                <w:rFonts w:ascii="Cambria" w:hAnsi="Cambria"/>
                <w:sz w:val="18"/>
                <w:szCs w:val="18"/>
              </w:rPr>
            </w:pPr>
          </w:p>
        </w:tc>
        <w:tc>
          <w:tcPr>
            <w:tcW w:w="2126" w:type="dxa"/>
            <w:noWrap/>
            <w:hideMark/>
          </w:tcPr>
          <w:p w14:paraId="092A385E" w14:textId="77777777" w:rsidR="00F56929" w:rsidRPr="0019232E" w:rsidRDefault="00F56929" w:rsidP="00F56929">
            <w:pPr>
              <w:rPr>
                <w:rFonts w:ascii="Cambria" w:hAnsi="Cambria"/>
                <w:sz w:val="18"/>
                <w:szCs w:val="18"/>
              </w:rPr>
            </w:pPr>
          </w:p>
        </w:tc>
      </w:tr>
      <w:tr w:rsidR="00F56929" w:rsidRPr="0019232E" w14:paraId="7DFB5110" w14:textId="77777777" w:rsidTr="00F56929">
        <w:trPr>
          <w:trHeight w:val="1265"/>
        </w:trPr>
        <w:tc>
          <w:tcPr>
            <w:tcW w:w="484" w:type="dxa"/>
            <w:noWrap/>
            <w:hideMark/>
          </w:tcPr>
          <w:p w14:paraId="14253DF0" w14:textId="77777777" w:rsidR="00F56929" w:rsidRPr="0019232E" w:rsidRDefault="00F56929" w:rsidP="00F56929">
            <w:pPr>
              <w:rPr>
                <w:rFonts w:ascii="Cambria" w:hAnsi="Cambria"/>
                <w:sz w:val="18"/>
                <w:szCs w:val="18"/>
              </w:rPr>
            </w:pPr>
            <w:r w:rsidRPr="0019232E">
              <w:rPr>
                <w:rFonts w:ascii="Cambria" w:hAnsi="Cambria"/>
                <w:sz w:val="18"/>
                <w:szCs w:val="18"/>
              </w:rPr>
              <w:t>2</w:t>
            </w:r>
          </w:p>
        </w:tc>
        <w:tc>
          <w:tcPr>
            <w:tcW w:w="1207" w:type="dxa"/>
            <w:noWrap/>
            <w:hideMark/>
          </w:tcPr>
          <w:p w14:paraId="3B0B5313" w14:textId="78998F25" w:rsidR="00F56929" w:rsidRPr="0019232E" w:rsidRDefault="00F56929" w:rsidP="00F56929">
            <w:pPr>
              <w:rPr>
                <w:rFonts w:ascii="Cambria" w:hAnsi="Cambria"/>
                <w:sz w:val="18"/>
                <w:szCs w:val="18"/>
              </w:rPr>
            </w:pPr>
          </w:p>
          <w:p w14:paraId="73C5D250" w14:textId="3E5BE74F" w:rsidR="00F56929" w:rsidRPr="0019232E" w:rsidRDefault="00F56929" w:rsidP="007669A8">
            <w:pPr>
              <w:rPr>
                <w:rFonts w:ascii="Cambria" w:hAnsi="Cambria"/>
                <w:sz w:val="18"/>
                <w:szCs w:val="18"/>
              </w:rPr>
            </w:pPr>
          </w:p>
        </w:tc>
        <w:tc>
          <w:tcPr>
            <w:tcW w:w="2386" w:type="dxa"/>
          </w:tcPr>
          <w:p w14:paraId="3F404453" w14:textId="77777777" w:rsidR="00F56929" w:rsidRPr="0019232E" w:rsidRDefault="00F56929" w:rsidP="00F56929">
            <w:pPr>
              <w:rPr>
                <w:rFonts w:ascii="Cambria" w:hAnsi="Cambria"/>
                <w:sz w:val="18"/>
                <w:szCs w:val="18"/>
              </w:rPr>
            </w:pPr>
            <w:r w:rsidRPr="0019232E">
              <w:rPr>
                <w:rFonts w:ascii="Cambria" w:hAnsi="Cambria"/>
                <w:sz w:val="18"/>
                <w:szCs w:val="18"/>
              </w:rPr>
              <w:t>Humanitarian intervention - definition, terminology, dilemmas</w:t>
            </w:r>
          </w:p>
          <w:p w14:paraId="072234C3" w14:textId="2BE304EA" w:rsidR="00F56929" w:rsidRPr="0019232E" w:rsidRDefault="00F56929" w:rsidP="00F56929">
            <w:pPr>
              <w:rPr>
                <w:rFonts w:ascii="Cambria" w:hAnsi="Cambria"/>
                <w:sz w:val="18"/>
                <w:szCs w:val="18"/>
              </w:rPr>
            </w:pPr>
          </w:p>
        </w:tc>
        <w:tc>
          <w:tcPr>
            <w:tcW w:w="3544" w:type="dxa"/>
            <w:hideMark/>
          </w:tcPr>
          <w:p w14:paraId="13530009" w14:textId="77777777" w:rsidR="00415F0F" w:rsidRPr="0019232E" w:rsidRDefault="00415F0F" w:rsidP="00415F0F">
            <w:pPr>
              <w:rPr>
                <w:rFonts w:ascii="Cambria" w:hAnsi="Cambria"/>
                <w:sz w:val="18"/>
                <w:szCs w:val="18"/>
              </w:rPr>
            </w:pPr>
            <w:r w:rsidRPr="0019232E">
              <w:rPr>
                <w:rFonts w:ascii="Cambria" w:hAnsi="Cambria"/>
                <w:sz w:val="18"/>
                <w:szCs w:val="18"/>
              </w:rPr>
              <w:t xml:space="preserve">Fridrichová, K. (2014). Humanitarian Intervention. In Z. Kříž &amp; J. Urbanovská (Eds.), </w:t>
            </w:r>
            <w:r w:rsidRPr="0019232E">
              <w:rPr>
                <w:rFonts w:ascii="Cambria" w:hAnsi="Cambria"/>
                <w:i/>
                <w:iCs/>
                <w:sz w:val="18"/>
                <w:szCs w:val="18"/>
              </w:rPr>
              <w:t>Examining armed conflict: theoretical reflections on selected aspects</w:t>
            </w:r>
            <w:r w:rsidRPr="0019232E">
              <w:rPr>
                <w:rFonts w:ascii="Cambria" w:hAnsi="Cambria"/>
                <w:sz w:val="18"/>
                <w:szCs w:val="18"/>
              </w:rPr>
              <w:t xml:space="preserve"> (1st ed., pp. 69–86). Brno: Masaryk University. IS</w:t>
            </w:r>
          </w:p>
          <w:p w14:paraId="02FFA65D" w14:textId="77777777" w:rsidR="00F56929" w:rsidRPr="0019232E" w:rsidRDefault="00F56929" w:rsidP="00F56929">
            <w:pPr>
              <w:rPr>
                <w:rFonts w:ascii="Cambria" w:hAnsi="Cambria"/>
                <w:sz w:val="18"/>
                <w:szCs w:val="18"/>
              </w:rPr>
            </w:pPr>
          </w:p>
          <w:p w14:paraId="18034A79" w14:textId="324B04B0" w:rsidR="00F56929" w:rsidRPr="0019232E" w:rsidRDefault="00F56929" w:rsidP="00F56929">
            <w:pPr>
              <w:rPr>
                <w:rFonts w:ascii="Cambria" w:hAnsi="Cambria"/>
                <w:sz w:val="18"/>
                <w:szCs w:val="18"/>
              </w:rPr>
            </w:pPr>
            <w:r w:rsidRPr="0019232E">
              <w:rPr>
                <w:rFonts w:ascii="Cambria" w:hAnsi="Cambria"/>
                <w:sz w:val="18"/>
                <w:szCs w:val="18"/>
              </w:rPr>
              <w:t>Hehir, A. (2009). Humanitarian Intervention: An Introduction. Houndmills, Basingstoke, Hampshire ; New York: Palgrave Macmillan. Chapter 1. IS</w:t>
            </w:r>
          </w:p>
          <w:p w14:paraId="7FF05DD7" w14:textId="4C489830" w:rsidR="00F56929" w:rsidRPr="0019232E" w:rsidRDefault="00F56929" w:rsidP="00F56929">
            <w:pPr>
              <w:rPr>
                <w:rFonts w:ascii="Cambria" w:hAnsi="Cambria"/>
                <w:sz w:val="18"/>
                <w:szCs w:val="18"/>
              </w:rPr>
            </w:pPr>
          </w:p>
        </w:tc>
        <w:tc>
          <w:tcPr>
            <w:tcW w:w="2126" w:type="dxa"/>
            <w:noWrap/>
            <w:hideMark/>
          </w:tcPr>
          <w:p w14:paraId="434D0D12" w14:textId="77777777" w:rsidR="00F56929" w:rsidRPr="0019232E" w:rsidRDefault="00F56929" w:rsidP="00F56929">
            <w:pPr>
              <w:rPr>
                <w:rFonts w:ascii="Cambria" w:hAnsi="Cambria"/>
                <w:sz w:val="18"/>
                <w:szCs w:val="18"/>
              </w:rPr>
            </w:pPr>
          </w:p>
        </w:tc>
      </w:tr>
      <w:tr w:rsidR="00F56929" w:rsidRPr="0019232E" w14:paraId="5E422AF0" w14:textId="77777777" w:rsidTr="006D428C">
        <w:trPr>
          <w:trHeight w:val="2700"/>
        </w:trPr>
        <w:tc>
          <w:tcPr>
            <w:tcW w:w="484" w:type="dxa"/>
            <w:noWrap/>
            <w:hideMark/>
          </w:tcPr>
          <w:p w14:paraId="2D61D7BD" w14:textId="77777777" w:rsidR="00F56929" w:rsidRPr="0019232E" w:rsidRDefault="00F56929" w:rsidP="00F56929">
            <w:pPr>
              <w:rPr>
                <w:rFonts w:ascii="Cambria" w:hAnsi="Cambria"/>
                <w:sz w:val="18"/>
                <w:szCs w:val="18"/>
              </w:rPr>
            </w:pPr>
            <w:r w:rsidRPr="0019232E">
              <w:rPr>
                <w:rFonts w:ascii="Cambria" w:hAnsi="Cambria"/>
                <w:sz w:val="18"/>
                <w:szCs w:val="18"/>
              </w:rPr>
              <w:lastRenderedPageBreak/>
              <w:t>3</w:t>
            </w:r>
          </w:p>
        </w:tc>
        <w:tc>
          <w:tcPr>
            <w:tcW w:w="1207" w:type="dxa"/>
            <w:noWrap/>
            <w:hideMark/>
          </w:tcPr>
          <w:p w14:paraId="1D9E2A21" w14:textId="30064708" w:rsidR="00F56929" w:rsidRPr="0019232E" w:rsidRDefault="00F56929" w:rsidP="00F56929">
            <w:pPr>
              <w:rPr>
                <w:rFonts w:ascii="Cambria" w:hAnsi="Cambria"/>
                <w:sz w:val="18"/>
                <w:szCs w:val="18"/>
              </w:rPr>
            </w:pPr>
          </w:p>
        </w:tc>
        <w:tc>
          <w:tcPr>
            <w:tcW w:w="2386" w:type="dxa"/>
            <w:tcBorders>
              <w:top w:val="single" w:sz="4" w:space="0" w:color="auto"/>
              <w:left w:val="single" w:sz="4" w:space="0" w:color="auto"/>
              <w:bottom w:val="single" w:sz="4" w:space="0" w:color="auto"/>
              <w:right w:val="single" w:sz="4" w:space="0" w:color="auto"/>
            </w:tcBorders>
          </w:tcPr>
          <w:p w14:paraId="57C2FDDE" w14:textId="44160706" w:rsidR="00F56929" w:rsidRPr="0019232E" w:rsidRDefault="00F56929" w:rsidP="00F56929">
            <w:pPr>
              <w:rPr>
                <w:rFonts w:ascii="Cambria" w:hAnsi="Cambria"/>
                <w:sz w:val="18"/>
                <w:szCs w:val="18"/>
              </w:rPr>
            </w:pPr>
            <w:r w:rsidRPr="0019232E">
              <w:rPr>
                <w:rFonts w:ascii="Cambria" w:hAnsi="Cambria"/>
                <w:sz w:val="18"/>
                <w:szCs w:val="18"/>
              </w:rPr>
              <w:t xml:space="preserve">Humanitarian intervention in </w:t>
            </w:r>
            <w:r w:rsidR="00734538" w:rsidRPr="0019232E">
              <w:rPr>
                <w:rFonts w:ascii="Cambria" w:hAnsi="Cambria"/>
                <w:sz w:val="18"/>
                <w:szCs w:val="18"/>
              </w:rPr>
              <w:t xml:space="preserve">theories of </w:t>
            </w:r>
            <w:r w:rsidRPr="0019232E">
              <w:rPr>
                <w:rFonts w:ascii="Cambria" w:hAnsi="Cambria"/>
                <w:sz w:val="18"/>
                <w:szCs w:val="18"/>
              </w:rPr>
              <w:t>international theories</w:t>
            </w:r>
          </w:p>
        </w:tc>
        <w:tc>
          <w:tcPr>
            <w:tcW w:w="3544" w:type="dxa"/>
            <w:tcBorders>
              <w:top w:val="single" w:sz="4" w:space="0" w:color="auto"/>
              <w:left w:val="single" w:sz="4" w:space="0" w:color="auto"/>
              <w:bottom w:val="single" w:sz="4" w:space="0" w:color="auto"/>
              <w:right w:val="single" w:sz="4" w:space="0" w:color="auto"/>
            </w:tcBorders>
          </w:tcPr>
          <w:p w14:paraId="73C5D19D" w14:textId="23607C45" w:rsidR="00F56929" w:rsidRPr="0019232E" w:rsidRDefault="00F56929" w:rsidP="00B443B6">
            <w:pPr>
              <w:rPr>
                <w:rFonts w:ascii="Cambria" w:hAnsi="Cambria"/>
                <w:i/>
                <w:iCs/>
                <w:sz w:val="18"/>
                <w:szCs w:val="18"/>
              </w:rPr>
            </w:pPr>
          </w:p>
          <w:p w14:paraId="33B5AEFB" w14:textId="0AFBC06C" w:rsidR="005312DF" w:rsidRPr="0019232E" w:rsidRDefault="005312DF" w:rsidP="005312DF">
            <w:pPr>
              <w:rPr>
                <w:rFonts w:ascii="Cambria" w:hAnsi="Cambria"/>
                <w:sz w:val="18"/>
                <w:szCs w:val="18"/>
              </w:rPr>
            </w:pPr>
            <w:r w:rsidRPr="0019232E">
              <w:rPr>
                <w:rFonts w:ascii="Cambria" w:hAnsi="Cambria"/>
                <w:sz w:val="18"/>
                <w:szCs w:val="18"/>
              </w:rPr>
              <w:t xml:space="preserve">Almeida, João Marques de. </w:t>
            </w:r>
            <w:r w:rsidR="0019232E">
              <w:rPr>
                <w:rFonts w:ascii="Cambria" w:hAnsi="Cambria"/>
                <w:sz w:val="18"/>
                <w:szCs w:val="18"/>
              </w:rPr>
              <w:t>'</w:t>
            </w:r>
            <w:r w:rsidRPr="0019232E">
              <w:rPr>
                <w:rFonts w:ascii="Cambria" w:hAnsi="Cambria"/>
                <w:sz w:val="18"/>
                <w:szCs w:val="18"/>
              </w:rPr>
              <w:t>International Political Theory and the Issue of Legitimate Intervention</w:t>
            </w:r>
            <w:r w:rsidR="0019232E">
              <w:rPr>
                <w:rFonts w:ascii="Cambria" w:hAnsi="Cambria"/>
                <w:sz w:val="18"/>
                <w:szCs w:val="18"/>
              </w:rPr>
              <w:t>'</w:t>
            </w:r>
            <w:r w:rsidRPr="0019232E">
              <w:rPr>
                <w:rFonts w:ascii="Cambria" w:hAnsi="Cambria"/>
                <w:sz w:val="18"/>
                <w:szCs w:val="18"/>
              </w:rPr>
              <w:t xml:space="preserve"> 2, no. 102 (2002): 15.</w:t>
            </w:r>
          </w:p>
          <w:p w14:paraId="4A87BCEF" w14:textId="77777777" w:rsidR="00B443B6" w:rsidRPr="0019232E" w:rsidRDefault="00B443B6" w:rsidP="00B443B6">
            <w:pPr>
              <w:rPr>
                <w:rFonts w:ascii="Cambria" w:hAnsi="Cambria"/>
                <w:i/>
                <w:iCs/>
                <w:sz w:val="18"/>
                <w:szCs w:val="18"/>
              </w:rPr>
            </w:pPr>
          </w:p>
          <w:p w14:paraId="41CFB341" w14:textId="542C8F5B" w:rsidR="00F56929" w:rsidRPr="0019232E" w:rsidRDefault="00F56929" w:rsidP="00B443B6">
            <w:pPr>
              <w:rPr>
                <w:rFonts w:ascii="Cambria" w:hAnsi="Cambria"/>
                <w:i/>
                <w:iCs/>
                <w:sz w:val="18"/>
                <w:szCs w:val="18"/>
              </w:rPr>
            </w:pPr>
            <w:r w:rsidRPr="0019232E">
              <w:rPr>
                <w:rFonts w:ascii="Cambria" w:hAnsi="Cambria"/>
                <w:i/>
                <w:iCs/>
                <w:sz w:val="18"/>
                <w:szCs w:val="18"/>
              </w:rPr>
              <w:t>Hehir, A. (2009). Humanitarian Intervention: An Introduction. Houndmills, Basingstoke, Hampshire ; New York: Palgrave Macmillan. Chapter 4. IS</w:t>
            </w:r>
          </w:p>
        </w:tc>
        <w:tc>
          <w:tcPr>
            <w:tcW w:w="2126" w:type="dxa"/>
            <w:noWrap/>
          </w:tcPr>
          <w:p w14:paraId="581CA711" w14:textId="77777777" w:rsidR="00F56929" w:rsidRPr="0019232E" w:rsidRDefault="00F56929" w:rsidP="00F56929">
            <w:pPr>
              <w:rPr>
                <w:rFonts w:ascii="Cambria" w:hAnsi="Cambria"/>
                <w:sz w:val="18"/>
                <w:szCs w:val="18"/>
              </w:rPr>
            </w:pPr>
          </w:p>
        </w:tc>
      </w:tr>
      <w:tr w:rsidR="00F56929" w:rsidRPr="0019232E" w14:paraId="58736CEE" w14:textId="77777777" w:rsidTr="006D428C">
        <w:trPr>
          <w:trHeight w:val="900"/>
        </w:trPr>
        <w:tc>
          <w:tcPr>
            <w:tcW w:w="484" w:type="dxa"/>
            <w:noWrap/>
            <w:hideMark/>
          </w:tcPr>
          <w:p w14:paraId="2B762B61" w14:textId="77777777" w:rsidR="00F56929" w:rsidRPr="0019232E" w:rsidRDefault="00F56929" w:rsidP="00F56929">
            <w:pPr>
              <w:rPr>
                <w:rFonts w:ascii="Cambria" w:hAnsi="Cambria"/>
                <w:sz w:val="18"/>
                <w:szCs w:val="18"/>
              </w:rPr>
            </w:pPr>
            <w:r w:rsidRPr="0019232E">
              <w:rPr>
                <w:rFonts w:ascii="Cambria" w:hAnsi="Cambria"/>
                <w:sz w:val="18"/>
                <w:szCs w:val="18"/>
              </w:rPr>
              <w:t>4</w:t>
            </w:r>
          </w:p>
        </w:tc>
        <w:tc>
          <w:tcPr>
            <w:tcW w:w="1207" w:type="dxa"/>
            <w:noWrap/>
            <w:hideMark/>
          </w:tcPr>
          <w:p w14:paraId="6F6AFB2E" w14:textId="7BDFDB7D" w:rsidR="00F56929" w:rsidRPr="0019232E" w:rsidRDefault="00F56929" w:rsidP="00F56929">
            <w:pPr>
              <w:rPr>
                <w:rFonts w:ascii="Cambria" w:hAnsi="Cambria"/>
                <w:sz w:val="18"/>
                <w:szCs w:val="18"/>
              </w:rPr>
            </w:pPr>
          </w:p>
        </w:tc>
        <w:tc>
          <w:tcPr>
            <w:tcW w:w="2386" w:type="dxa"/>
            <w:tcBorders>
              <w:top w:val="single" w:sz="4" w:space="0" w:color="auto"/>
              <w:left w:val="single" w:sz="4" w:space="0" w:color="auto"/>
              <w:bottom w:val="single" w:sz="4" w:space="0" w:color="auto"/>
              <w:right w:val="single" w:sz="4" w:space="0" w:color="auto"/>
            </w:tcBorders>
          </w:tcPr>
          <w:p w14:paraId="763316D5" w14:textId="7AD7637B" w:rsidR="00F56929" w:rsidRPr="0019232E" w:rsidRDefault="00F56929" w:rsidP="00F56929">
            <w:pPr>
              <w:rPr>
                <w:rFonts w:ascii="Cambria" w:hAnsi="Cambria"/>
                <w:sz w:val="18"/>
                <w:szCs w:val="18"/>
              </w:rPr>
            </w:pPr>
            <w:r w:rsidRPr="0019232E">
              <w:rPr>
                <w:rFonts w:ascii="Cambria" w:hAnsi="Cambria"/>
                <w:sz w:val="18"/>
                <w:szCs w:val="18"/>
              </w:rPr>
              <w:t>Humanitarian intervention and development of international law + Just War tradition</w:t>
            </w:r>
          </w:p>
        </w:tc>
        <w:tc>
          <w:tcPr>
            <w:tcW w:w="3544" w:type="dxa"/>
            <w:tcBorders>
              <w:top w:val="single" w:sz="4" w:space="0" w:color="auto"/>
              <w:left w:val="single" w:sz="4" w:space="0" w:color="auto"/>
              <w:bottom w:val="single" w:sz="4" w:space="0" w:color="auto"/>
              <w:right w:val="single" w:sz="4" w:space="0" w:color="auto"/>
            </w:tcBorders>
            <w:noWrap/>
          </w:tcPr>
          <w:p w14:paraId="20FFE4CA" w14:textId="77777777" w:rsidR="00F56929" w:rsidRPr="0019232E" w:rsidRDefault="00F56929" w:rsidP="00F56929">
            <w:pPr>
              <w:rPr>
                <w:rFonts w:ascii="Cambria" w:hAnsi="Cambria"/>
                <w:sz w:val="18"/>
                <w:szCs w:val="18"/>
              </w:rPr>
            </w:pPr>
            <w:r w:rsidRPr="0019232E">
              <w:rPr>
                <w:rFonts w:ascii="Cambria" w:hAnsi="Cambria"/>
                <w:sz w:val="18"/>
                <w:szCs w:val="18"/>
              </w:rPr>
              <w:t xml:space="preserve">Hehir, A. (2009). </w:t>
            </w:r>
            <w:r w:rsidRPr="0019232E">
              <w:rPr>
                <w:rFonts w:ascii="Cambria" w:hAnsi="Cambria"/>
                <w:i/>
                <w:iCs/>
                <w:sz w:val="18"/>
                <w:szCs w:val="18"/>
              </w:rPr>
              <w:t>Humanitarian Intervention: An Introduction</w:t>
            </w:r>
            <w:r w:rsidRPr="0019232E">
              <w:rPr>
                <w:rFonts w:ascii="Cambria" w:hAnsi="Cambria"/>
                <w:sz w:val="18"/>
                <w:szCs w:val="18"/>
              </w:rPr>
              <w:t>. Houndmills, Basingstoke, Hampshire ; New York: Palgrave Macmillan. Chapter 2. IS</w:t>
            </w:r>
          </w:p>
          <w:p w14:paraId="13F8D328" w14:textId="77777777" w:rsidR="00F56929" w:rsidRPr="0019232E" w:rsidRDefault="00F56929" w:rsidP="00F56929">
            <w:pPr>
              <w:rPr>
                <w:rFonts w:ascii="Cambria" w:hAnsi="Cambria"/>
                <w:sz w:val="18"/>
                <w:szCs w:val="18"/>
              </w:rPr>
            </w:pPr>
          </w:p>
          <w:p w14:paraId="4BC95ABB" w14:textId="6346B8B1" w:rsidR="00F56929" w:rsidRPr="0019232E" w:rsidRDefault="00F56929" w:rsidP="00F56929">
            <w:pPr>
              <w:rPr>
                <w:rFonts w:ascii="Cambria" w:hAnsi="Cambria"/>
                <w:sz w:val="18"/>
                <w:szCs w:val="18"/>
              </w:rPr>
            </w:pPr>
          </w:p>
        </w:tc>
        <w:tc>
          <w:tcPr>
            <w:tcW w:w="2126" w:type="dxa"/>
            <w:noWrap/>
            <w:hideMark/>
          </w:tcPr>
          <w:p w14:paraId="06AA906D" w14:textId="77777777" w:rsidR="00F56929" w:rsidRPr="0019232E" w:rsidRDefault="00F56929" w:rsidP="00F56929">
            <w:pPr>
              <w:rPr>
                <w:rFonts w:ascii="Cambria" w:hAnsi="Cambria"/>
                <w:sz w:val="18"/>
                <w:szCs w:val="18"/>
              </w:rPr>
            </w:pPr>
          </w:p>
        </w:tc>
      </w:tr>
      <w:tr w:rsidR="00F56929" w:rsidRPr="0019232E" w14:paraId="6523892A" w14:textId="77777777" w:rsidTr="006D428C">
        <w:trPr>
          <w:trHeight w:val="600"/>
        </w:trPr>
        <w:tc>
          <w:tcPr>
            <w:tcW w:w="484" w:type="dxa"/>
            <w:noWrap/>
            <w:hideMark/>
          </w:tcPr>
          <w:p w14:paraId="5F26BD4D" w14:textId="77777777" w:rsidR="00F56929" w:rsidRPr="0019232E" w:rsidRDefault="00F56929" w:rsidP="00F56929">
            <w:pPr>
              <w:rPr>
                <w:rFonts w:ascii="Cambria" w:hAnsi="Cambria"/>
                <w:sz w:val="18"/>
                <w:szCs w:val="18"/>
              </w:rPr>
            </w:pPr>
            <w:r w:rsidRPr="0019232E">
              <w:rPr>
                <w:rFonts w:ascii="Cambria" w:hAnsi="Cambria"/>
                <w:sz w:val="18"/>
                <w:szCs w:val="18"/>
              </w:rPr>
              <w:t>5</w:t>
            </w:r>
          </w:p>
        </w:tc>
        <w:tc>
          <w:tcPr>
            <w:tcW w:w="1207" w:type="dxa"/>
            <w:noWrap/>
            <w:hideMark/>
          </w:tcPr>
          <w:p w14:paraId="6C3920D1" w14:textId="55F44597" w:rsidR="00F56929" w:rsidRPr="0019232E" w:rsidRDefault="00F56929" w:rsidP="00F56929">
            <w:pPr>
              <w:rPr>
                <w:rFonts w:ascii="Cambria" w:hAnsi="Cambria"/>
                <w:sz w:val="18"/>
                <w:szCs w:val="18"/>
              </w:rPr>
            </w:pPr>
          </w:p>
        </w:tc>
        <w:tc>
          <w:tcPr>
            <w:tcW w:w="2386" w:type="dxa"/>
            <w:hideMark/>
          </w:tcPr>
          <w:p w14:paraId="66ACD6B4" w14:textId="77777777" w:rsidR="00F56929" w:rsidRPr="0019232E" w:rsidRDefault="00F56929" w:rsidP="00F56929">
            <w:pPr>
              <w:rPr>
                <w:rFonts w:ascii="Cambria" w:hAnsi="Cambria"/>
                <w:sz w:val="18"/>
                <w:szCs w:val="18"/>
              </w:rPr>
            </w:pPr>
            <w:r w:rsidRPr="0019232E">
              <w:rPr>
                <w:rFonts w:ascii="Cambria" w:hAnsi="Cambria"/>
                <w:sz w:val="18"/>
                <w:szCs w:val="18"/>
              </w:rPr>
              <w:t>19th century interventionism, civilizing mission, anti-slavery interventions</w:t>
            </w:r>
          </w:p>
        </w:tc>
        <w:tc>
          <w:tcPr>
            <w:tcW w:w="3544" w:type="dxa"/>
            <w:noWrap/>
            <w:hideMark/>
          </w:tcPr>
          <w:p w14:paraId="1E99208E" w14:textId="1CAE9340" w:rsidR="007760E8" w:rsidRPr="0019232E" w:rsidRDefault="007760E8" w:rsidP="007760E8">
            <w:pPr>
              <w:jc w:val="both"/>
              <w:rPr>
                <w:rFonts w:ascii="Cambria" w:hAnsi="Cambria"/>
                <w:sz w:val="18"/>
                <w:szCs w:val="18"/>
              </w:rPr>
            </w:pPr>
            <w:r w:rsidRPr="0019232E">
              <w:rPr>
                <w:rFonts w:ascii="Cambria" w:hAnsi="Cambria"/>
                <w:sz w:val="18"/>
                <w:szCs w:val="18"/>
              </w:rPr>
              <w:t>Explaining Costly International Moral Action: Britain</w:t>
            </w:r>
            <w:r w:rsidR="0019232E">
              <w:rPr>
                <w:rFonts w:ascii="Cambria" w:hAnsi="Cambria"/>
                <w:sz w:val="18"/>
                <w:szCs w:val="18"/>
              </w:rPr>
              <w:t>'</w:t>
            </w:r>
            <w:r w:rsidRPr="0019232E">
              <w:rPr>
                <w:rFonts w:ascii="Cambria" w:hAnsi="Cambria"/>
                <w:sz w:val="18"/>
                <w:szCs w:val="18"/>
              </w:rPr>
              <w:t xml:space="preserve">s Sixty-Year Campaign against the Atlantic Slave Trade. (1999). </w:t>
            </w:r>
            <w:r w:rsidRPr="0019232E">
              <w:rPr>
                <w:rFonts w:ascii="Cambria" w:hAnsi="Cambria"/>
                <w:i/>
                <w:iCs/>
                <w:sz w:val="18"/>
                <w:szCs w:val="18"/>
              </w:rPr>
              <w:t>International Organization</w:t>
            </w:r>
            <w:r w:rsidRPr="0019232E">
              <w:rPr>
                <w:rFonts w:ascii="Cambria" w:hAnsi="Cambria"/>
                <w:sz w:val="18"/>
                <w:szCs w:val="18"/>
              </w:rPr>
              <w:t xml:space="preserve">, </w:t>
            </w:r>
            <w:r w:rsidRPr="0019232E">
              <w:rPr>
                <w:rFonts w:ascii="Cambria" w:hAnsi="Cambria"/>
                <w:i/>
                <w:iCs/>
                <w:sz w:val="18"/>
                <w:szCs w:val="18"/>
              </w:rPr>
              <w:t>53</w:t>
            </w:r>
            <w:r w:rsidRPr="0019232E">
              <w:rPr>
                <w:rFonts w:ascii="Cambria" w:hAnsi="Cambria"/>
                <w:sz w:val="18"/>
                <w:szCs w:val="18"/>
              </w:rPr>
              <w:t xml:space="preserve">(4), 631–668. Retrieved from </w:t>
            </w:r>
            <w:hyperlink r:id="rId11" w:history="1">
              <w:r w:rsidRPr="0019232E">
                <w:rPr>
                  <w:rStyle w:val="Hypertextovodkaz"/>
                  <w:rFonts w:ascii="Cambria" w:hAnsi="Cambria"/>
                  <w:sz w:val="18"/>
                  <w:szCs w:val="18"/>
                </w:rPr>
                <w:t>http://www.jstor.org/stable/2601305</w:t>
              </w:r>
            </w:hyperlink>
          </w:p>
          <w:p w14:paraId="69046CCE" w14:textId="77777777" w:rsidR="007760E8" w:rsidRPr="0019232E" w:rsidRDefault="007760E8" w:rsidP="007760E8">
            <w:pPr>
              <w:jc w:val="both"/>
              <w:rPr>
                <w:rFonts w:ascii="Cambria" w:hAnsi="Cambria"/>
                <w:sz w:val="18"/>
                <w:szCs w:val="18"/>
              </w:rPr>
            </w:pPr>
          </w:p>
          <w:p w14:paraId="74472933" w14:textId="476FF5C6" w:rsidR="007760E8" w:rsidRPr="0019232E" w:rsidRDefault="007760E8" w:rsidP="007760E8">
            <w:pPr>
              <w:jc w:val="both"/>
              <w:rPr>
                <w:rFonts w:ascii="Cambria" w:hAnsi="Cambria"/>
                <w:sz w:val="18"/>
                <w:szCs w:val="18"/>
              </w:rPr>
            </w:pPr>
            <w:r w:rsidRPr="0019232E">
              <w:rPr>
                <w:rFonts w:ascii="Cambria" w:hAnsi="Cambria"/>
                <w:sz w:val="18"/>
                <w:szCs w:val="18"/>
              </w:rPr>
              <w:t>Popular culture reflection: Amazing Grace</w:t>
            </w:r>
          </w:p>
          <w:p w14:paraId="49167DEC" w14:textId="31EFD768" w:rsidR="00F56929" w:rsidRPr="0019232E" w:rsidRDefault="00F56929" w:rsidP="003F546F">
            <w:pPr>
              <w:rPr>
                <w:rFonts w:ascii="Cambria" w:hAnsi="Cambria"/>
                <w:sz w:val="18"/>
                <w:szCs w:val="18"/>
              </w:rPr>
            </w:pPr>
          </w:p>
        </w:tc>
        <w:tc>
          <w:tcPr>
            <w:tcW w:w="2126" w:type="dxa"/>
            <w:noWrap/>
            <w:hideMark/>
          </w:tcPr>
          <w:p w14:paraId="7EE9A9C9" w14:textId="77777777" w:rsidR="00F56929" w:rsidRPr="0019232E" w:rsidRDefault="00F56929" w:rsidP="00F56929">
            <w:pPr>
              <w:rPr>
                <w:rFonts w:ascii="Cambria" w:hAnsi="Cambria"/>
                <w:sz w:val="18"/>
                <w:szCs w:val="18"/>
              </w:rPr>
            </w:pPr>
          </w:p>
        </w:tc>
      </w:tr>
      <w:tr w:rsidR="007760E8" w:rsidRPr="0019232E" w14:paraId="3C4ACAB7" w14:textId="77777777" w:rsidTr="006D428C">
        <w:trPr>
          <w:trHeight w:val="1500"/>
        </w:trPr>
        <w:tc>
          <w:tcPr>
            <w:tcW w:w="484" w:type="dxa"/>
            <w:noWrap/>
            <w:hideMark/>
          </w:tcPr>
          <w:p w14:paraId="1F5207EC" w14:textId="77777777" w:rsidR="007760E8" w:rsidRPr="0019232E" w:rsidRDefault="007760E8" w:rsidP="007760E8">
            <w:pPr>
              <w:rPr>
                <w:rFonts w:ascii="Cambria" w:hAnsi="Cambria"/>
                <w:sz w:val="18"/>
                <w:szCs w:val="18"/>
              </w:rPr>
            </w:pPr>
            <w:r w:rsidRPr="0019232E">
              <w:rPr>
                <w:rFonts w:ascii="Cambria" w:hAnsi="Cambria"/>
                <w:sz w:val="18"/>
                <w:szCs w:val="18"/>
              </w:rPr>
              <w:t>6</w:t>
            </w:r>
          </w:p>
        </w:tc>
        <w:tc>
          <w:tcPr>
            <w:tcW w:w="1207" w:type="dxa"/>
            <w:noWrap/>
            <w:hideMark/>
          </w:tcPr>
          <w:p w14:paraId="09082C19" w14:textId="77777777" w:rsidR="007760E8" w:rsidRPr="0019232E" w:rsidRDefault="007760E8" w:rsidP="007760E8">
            <w:pPr>
              <w:rPr>
                <w:rFonts w:ascii="Cambria" w:hAnsi="Cambria"/>
                <w:sz w:val="18"/>
                <w:szCs w:val="18"/>
              </w:rPr>
            </w:pPr>
          </w:p>
          <w:p w14:paraId="29069F49" w14:textId="783D7F09" w:rsidR="007760E8" w:rsidRPr="0019232E" w:rsidRDefault="007760E8" w:rsidP="007760E8">
            <w:pPr>
              <w:rPr>
                <w:rFonts w:ascii="Cambria" w:hAnsi="Cambria"/>
                <w:b/>
                <w:sz w:val="18"/>
                <w:szCs w:val="18"/>
              </w:rPr>
            </w:pPr>
          </w:p>
        </w:tc>
        <w:tc>
          <w:tcPr>
            <w:tcW w:w="2386" w:type="dxa"/>
          </w:tcPr>
          <w:p w14:paraId="11E142D0" w14:textId="77777777" w:rsidR="007760E8" w:rsidRPr="0019232E" w:rsidRDefault="007760E8" w:rsidP="007760E8">
            <w:pPr>
              <w:rPr>
                <w:rFonts w:ascii="Cambria" w:hAnsi="Cambria"/>
                <w:sz w:val="18"/>
                <w:szCs w:val="18"/>
              </w:rPr>
            </w:pPr>
            <w:r w:rsidRPr="0019232E">
              <w:rPr>
                <w:rFonts w:ascii="Cambria" w:hAnsi="Cambria"/>
                <w:sz w:val="18"/>
                <w:szCs w:val="18"/>
              </w:rPr>
              <w:t xml:space="preserve">Interventions in the wake of Napoleonic wars </w:t>
            </w:r>
          </w:p>
          <w:p w14:paraId="09CCE973" w14:textId="77777777" w:rsidR="007760E8" w:rsidRPr="0019232E" w:rsidRDefault="007760E8" w:rsidP="007760E8">
            <w:pPr>
              <w:rPr>
                <w:rFonts w:ascii="Cambria" w:hAnsi="Cambria"/>
                <w:sz w:val="18"/>
                <w:szCs w:val="18"/>
              </w:rPr>
            </w:pPr>
          </w:p>
          <w:p w14:paraId="1D13511F" w14:textId="1524A9FC" w:rsidR="007760E8" w:rsidRPr="0019232E" w:rsidRDefault="007760E8" w:rsidP="007760E8">
            <w:pPr>
              <w:rPr>
                <w:rFonts w:ascii="Cambria" w:hAnsi="Cambria"/>
                <w:sz w:val="18"/>
                <w:szCs w:val="18"/>
              </w:rPr>
            </w:pPr>
            <w:r w:rsidRPr="0019232E">
              <w:rPr>
                <w:rFonts w:ascii="Cambria" w:hAnsi="Cambria"/>
                <w:sz w:val="18"/>
                <w:szCs w:val="18"/>
              </w:rPr>
              <w:t>Case studies</w:t>
            </w:r>
          </w:p>
        </w:tc>
        <w:tc>
          <w:tcPr>
            <w:tcW w:w="3544" w:type="dxa"/>
          </w:tcPr>
          <w:p w14:paraId="3E43E534" w14:textId="79563226" w:rsidR="007760E8" w:rsidRPr="0019232E" w:rsidRDefault="007760E8" w:rsidP="007760E8">
            <w:pPr>
              <w:jc w:val="both"/>
              <w:rPr>
                <w:rFonts w:ascii="Cambria" w:hAnsi="Cambria"/>
                <w:sz w:val="18"/>
                <w:szCs w:val="18"/>
              </w:rPr>
            </w:pPr>
            <w:r w:rsidRPr="0019232E">
              <w:rPr>
                <w:rFonts w:ascii="Cambria" w:hAnsi="Cambria"/>
                <w:sz w:val="18"/>
                <w:szCs w:val="18"/>
              </w:rPr>
              <w:t xml:space="preserve">Bew, John. </w:t>
            </w:r>
            <w:r w:rsidR="0019232E">
              <w:rPr>
                <w:rFonts w:ascii="Cambria" w:hAnsi="Cambria"/>
                <w:sz w:val="18"/>
                <w:szCs w:val="18"/>
              </w:rPr>
              <w:t>"</w:t>
            </w:r>
            <w:r w:rsidRPr="0019232E">
              <w:rPr>
                <w:rFonts w:ascii="Cambria" w:hAnsi="Cambria"/>
                <w:sz w:val="18"/>
                <w:szCs w:val="18"/>
              </w:rPr>
              <w:t>Intervention in the Wake of the Napoleonic Wars.</w:t>
            </w:r>
            <w:r w:rsidR="0019232E">
              <w:rPr>
                <w:rFonts w:ascii="Cambria" w:hAnsi="Cambria"/>
                <w:sz w:val="18"/>
                <w:szCs w:val="18"/>
              </w:rPr>
              <w:t>"</w:t>
            </w:r>
            <w:r w:rsidRPr="0019232E">
              <w:rPr>
                <w:rFonts w:ascii="Cambria" w:hAnsi="Cambria"/>
                <w:sz w:val="18"/>
                <w:szCs w:val="18"/>
              </w:rPr>
              <w:t xml:space="preserve"> In </w:t>
            </w:r>
            <w:r w:rsidRPr="0019232E">
              <w:rPr>
                <w:rFonts w:ascii="Cambria" w:hAnsi="Cambria"/>
                <w:i/>
                <w:iCs/>
                <w:sz w:val="18"/>
                <w:szCs w:val="18"/>
              </w:rPr>
              <w:t>Humanitarian Intervention: A History</w:t>
            </w:r>
            <w:r w:rsidRPr="0019232E">
              <w:rPr>
                <w:rFonts w:ascii="Cambria" w:hAnsi="Cambria"/>
                <w:sz w:val="18"/>
                <w:szCs w:val="18"/>
              </w:rPr>
              <w:t xml:space="preserve">, edited by Brendan Simms and David J. B. Trim. Cambridge [etc.]: Cambridge University Press, 2011. </w:t>
            </w:r>
          </w:p>
          <w:p w14:paraId="091BCEA8" w14:textId="3CF1C74D" w:rsidR="007760E8" w:rsidRPr="0019232E" w:rsidRDefault="007760E8" w:rsidP="007760E8">
            <w:pPr>
              <w:rPr>
                <w:rFonts w:ascii="Cambria" w:hAnsi="Cambria"/>
                <w:sz w:val="18"/>
                <w:szCs w:val="18"/>
              </w:rPr>
            </w:pPr>
          </w:p>
        </w:tc>
        <w:tc>
          <w:tcPr>
            <w:tcW w:w="2126" w:type="dxa"/>
            <w:noWrap/>
          </w:tcPr>
          <w:p w14:paraId="3DA53368"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War of Greek independence</w:t>
            </w:r>
          </w:p>
          <w:p w14:paraId="05B1E8D6"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153E1B3C"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Armenian genocide</w:t>
            </w:r>
          </w:p>
          <w:p w14:paraId="0AA776D6"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55869F65"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Intervention in Ottoman Lebanon and Syria in 1860-1861</w:t>
            </w:r>
          </w:p>
          <w:p w14:paraId="1F73E5FC" w14:textId="77777777" w:rsidR="007760E8" w:rsidRPr="0019232E" w:rsidRDefault="007760E8" w:rsidP="007760E8">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tc>
      </w:tr>
      <w:tr w:rsidR="005312DF" w:rsidRPr="0019232E" w14:paraId="0869C4E4" w14:textId="77777777" w:rsidTr="0061754F">
        <w:trPr>
          <w:trHeight w:val="70"/>
        </w:trPr>
        <w:tc>
          <w:tcPr>
            <w:tcW w:w="484" w:type="dxa"/>
            <w:noWrap/>
            <w:hideMark/>
          </w:tcPr>
          <w:p w14:paraId="1C4FA3FA" w14:textId="77777777" w:rsidR="005312DF" w:rsidRPr="0019232E" w:rsidRDefault="005312DF" w:rsidP="005312DF">
            <w:pPr>
              <w:rPr>
                <w:rFonts w:ascii="Cambria" w:hAnsi="Cambria"/>
                <w:sz w:val="18"/>
                <w:szCs w:val="18"/>
              </w:rPr>
            </w:pPr>
            <w:r w:rsidRPr="0019232E">
              <w:rPr>
                <w:rFonts w:ascii="Cambria" w:hAnsi="Cambria"/>
                <w:sz w:val="18"/>
                <w:szCs w:val="18"/>
              </w:rPr>
              <w:t>7</w:t>
            </w:r>
          </w:p>
        </w:tc>
        <w:tc>
          <w:tcPr>
            <w:tcW w:w="1207" w:type="dxa"/>
            <w:noWrap/>
            <w:hideMark/>
          </w:tcPr>
          <w:p w14:paraId="36526AF6" w14:textId="171EA360" w:rsidR="005312DF" w:rsidRPr="0019232E" w:rsidRDefault="005312DF" w:rsidP="005312DF">
            <w:pPr>
              <w:rPr>
                <w:rFonts w:ascii="Cambria" w:hAnsi="Cambria"/>
                <w:sz w:val="18"/>
                <w:szCs w:val="18"/>
              </w:rPr>
            </w:pPr>
          </w:p>
        </w:tc>
        <w:tc>
          <w:tcPr>
            <w:tcW w:w="2386" w:type="dxa"/>
          </w:tcPr>
          <w:p w14:paraId="54D07704" w14:textId="77777777" w:rsidR="005312DF" w:rsidRPr="0019232E" w:rsidRDefault="005312DF" w:rsidP="005312DF">
            <w:pPr>
              <w:rPr>
                <w:rFonts w:ascii="Cambria" w:hAnsi="Cambria"/>
                <w:sz w:val="18"/>
                <w:szCs w:val="18"/>
              </w:rPr>
            </w:pPr>
            <w:r w:rsidRPr="0019232E">
              <w:rPr>
                <w:rFonts w:ascii="Cambria" w:hAnsi="Cambria"/>
                <w:sz w:val="18"/>
                <w:szCs w:val="18"/>
              </w:rPr>
              <w:t>Cold War interventions?</w:t>
            </w:r>
          </w:p>
          <w:p w14:paraId="5C72C299" w14:textId="77777777" w:rsidR="005312DF" w:rsidRPr="0019232E" w:rsidRDefault="005312DF" w:rsidP="005312DF">
            <w:pPr>
              <w:rPr>
                <w:rFonts w:ascii="Cambria" w:hAnsi="Cambria"/>
                <w:sz w:val="18"/>
                <w:szCs w:val="18"/>
              </w:rPr>
            </w:pPr>
          </w:p>
          <w:p w14:paraId="2CE4EC3E" w14:textId="39A041DF" w:rsidR="005312DF" w:rsidRPr="0019232E" w:rsidRDefault="005312DF" w:rsidP="005312DF">
            <w:pPr>
              <w:rPr>
                <w:rFonts w:ascii="Cambria" w:hAnsi="Cambria"/>
                <w:sz w:val="18"/>
                <w:szCs w:val="18"/>
              </w:rPr>
            </w:pPr>
            <w:r w:rsidRPr="0019232E">
              <w:rPr>
                <w:rFonts w:ascii="Cambria" w:hAnsi="Cambria"/>
                <w:sz w:val="18"/>
                <w:szCs w:val="18"/>
              </w:rPr>
              <w:t>Case studies</w:t>
            </w:r>
          </w:p>
        </w:tc>
        <w:tc>
          <w:tcPr>
            <w:tcW w:w="3544" w:type="dxa"/>
            <w:noWrap/>
          </w:tcPr>
          <w:p w14:paraId="709F1B6F" w14:textId="77777777" w:rsidR="005312DF" w:rsidRPr="0019232E" w:rsidRDefault="005312DF" w:rsidP="005312DF">
            <w:pPr>
              <w:rPr>
                <w:rFonts w:ascii="Cambria" w:hAnsi="Cambria"/>
                <w:sz w:val="18"/>
                <w:szCs w:val="18"/>
              </w:rPr>
            </w:pPr>
            <w:r w:rsidRPr="0019232E">
              <w:rPr>
                <w:rFonts w:ascii="Cambria" w:hAnsi="Cambria"/>
                <w:sz w:val="18"/>
                <w:szCs w:val="18"/>
              </w:rPr>
              <w:t xml:space="preserve">Roberts, Sir Adam (2003). The United Nations and Humanitarian Intervention. In Jennifer M. Welsh (ed.), </w:t>
            </w:r>
            <w:r w:rsidRPr="0019232E">
              <w:rPr>
                <w:rFonts w:ascii="Cambria" w:hAnsi="Cambria"/>
                <w:i/>
                <w:iCs/>
                <w:sz w:val="18"/>
                <w:szCs w:val="18"/>
              </w:rPr>
              <w:t>Humanitarian Intervention and International Relations</w:t>
            </w:r>
            <w:r w:rsidRPr="0019232E">
              <w:rPr>
                <w:rFonts w:ascii="Cambria" w:hAnsi="Cambria"/>
                <w:iCs/>
                <w:sz w:val="18"/>
                <w:szCs w:val="18"/>
              </w:rPr>
              <w:t xml:space="preserve"> (pp. 71-97)</w:t>
            </w:r>
            <w:r w:rsidRPr="0019232E">
              <w:rPr>
                <w:rFonts w:ascii="Cambria" w:hAnsi="Cambria"/>
                <w:sz w:val="18"/>
                <w:szCs w:val="18"/>
              </w:rPr>
              <w:t>. Oxford University Press. IS</w:t>
            </w:r>
          </w:p>
          <w:p w14:paraId="22EC5D26" w14:textId="77777777" w:rsidR="005312DF" w:rsidRPr="0019232E" w:rsidRDefault="005312DF" w:rsidP="005312DF">
            <w:pPr>
              <w:rPr>
                <w:rFonts w:ascii="Cambria" w:hAnsi="Cambria"/>
                <w:sz w:val="18"/>
                <w:szCs w:val="18"/>
              </w:rPr>
            </w:pPr>
          </w:p>
          <w:p w14:paraId="7923867B" w14:textId="77777777" w:rsidR="005312DF" w:rsidRPr="0019232E" w:rsidRDefault="005312DF" w:rsidP="005312DF">
            <w:pPr>
              <w:rPr>
                <w:rFonts w:ascii="Cambria" w:hAnsi="Cambria"/>
                <w:sz w:val="18"/>
                <w:szCs w:val="18"/>
              </w:rPr>
            </w:pPr>
          </w:p>
        </w:tc>
        <w:tc>
          <w:tcPr>
            <w:tcW w:w="2126" w:type="dxa"/>
          </w:tcPr>
          <w:p w14:paraId="0F1B436C" w14:textId="7DE8AB8F"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India</w:t>
            </w:r>
            <w:r w:rsidR="0019232E">
              <w:rPr>
                <w:rFonts w:ascii="Cambria" w:hAnsi="Cambria"/>
                <w:sz w:val="18"/>
                <w:szCs w:val="18"/>
                <w:lang w:val="en-GB"/>
              </w:rPr>
              <w:t>'</w:t>
            </w:r>
            <w:r w:rsidRPr="0019232E">
              <w:rPr>
                <w:rFonts w:ascii="Cambria" w:hAnsi="Cambria"/>
                <w:sz w:val="18"/>
                <w:szCs w:val="18"/>
                <w:lang w:val="en-GB"/>
              </w:rPr>
              <w:t>s intervention in East Pakistan</w:t>
            </w:r>
          </w:p>
          <w:p w14:paraId="23F6415B" w14:textId="77777777"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3935FF99" w14:textId="556EC89F"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Vietnam</w:t>
            </w:r>
            <w:r w:rsidR="0019232E">
              <w:rPr>
                <w:rFonts w:ascii="Cambria" w:hAnsi="Cambria"/>
                <w:sz w:val="18"/>
                <w:szCs w:val="18"/>
                <w:lang w:val="en-GB"/>
              </w:rPr>
              <w:t>'</w:t>
            </w:r>
            <w:r w:rsidRPr="0019232E">
              <w:rPr>
                <w:rFonts w:ascii="Cambria" w:hAnsi="Cambria"/>
                <w:sz w:val="18"/>
                <w:szCs w:val="18"/>
                <w:lang w:val="en-GB"/>
              </w:rPr>
              <w:t>s intervention in Cambodia</w:t>
            </w:r>
          </w:p>
          <w:p w14:paraId="679B6B9E" w14:textId="77777777"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0B8F02C4" w14:textId="7A298335" w:rsidR="005312DF" w:rsidRPr="0019232E" w:rsidRDefault="005312DF" w:rsidP="0019232E">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Tanzania</w:t>
            </w:r>
            <w:r w:rsidR="0019232E">
              <w:rPr>
                <w:rFonts w:ascii="Cambria" w:hAnsi="Cambria"/>
                <w:sz w:val="18"/>
                <w:szCs w:val="18"/>
                <w:lang w:val="en-GB"/>
              </w:rPr>
              <w:t>'</w:t>
            </w:r>
            <w:r w:rsidRPr="0019232E">
              <w:rPr>
                <w:rFonts w:ascii="Cambria" w:hAnsi="Cambria"/>
                <w:sz w:val="18"/>
                <w:szCs w:val="18"/>
                <w:lang w:val="en-GB"/>
              </w:rPr>
              <w:t>s intervention in Uganda</w:t>
            </w:r>
          </w:p>
        </w:tc>
      </w:tr>
      <w:tr w:rsidR="005312DF" w:rsidRPr="0019232E" w14:paraId="76E99740" w14:textId="77777777" w:rsidTr="00E91DC8">
        <w:trPr>
          <w:trHeight w:val="1266"/>
        </w:trPr>
        <w:tc>
          <w:tcPr>
            <w:tcW w:w="484" w:type="dxa"/>
            <w:noWrap/>
            <w:hideMark/>
          </w:tcPr>
          <w:p w14:paraId="5CB30E55" w14:textId="77777777" w:rsidR="005312DF" w:rsidRPr="0019232E" w:rsidRDefault="005312DF" w:rsidP="005312DF">
            <w:pPr>
              <w:rPr>
                <w:rFonts w:ascii="Cambria" w:hAnsi="Cambria"/>
                <w:sz w:val="18"/>
                <w:szCs w:val="18"/>
              </w:rPr>
            </w:pPr>
            <w:r w:rsidRPr="0019232E">
              <w:rPr>
                <w:rFonts w:ascii="Cambria" w:hAnsi="Cambria"/>
                <w:sz w:val="18"/>
                <w:szCs w:val="18"/>
              </w:rPr>
              <w:t>8</w:t>
            </w:r>
          </w:p>
        </w:tc>
        <w:tc>
          <w:tcPr>
            <w:tcW w:w="1207" w:type="dxa"/>
            <w:noWrap/>
            <w:hideMark/>
          </w:tcPr>
          <w:p w14:paraId="5C39B2DC" w14:textId="0D6E5479" w:rsidR="005312DF" w:rsidRPr="0019232E" w:rsidRDefault="005312DF" w:rsidP="005312DF">
            <w:pPr>
              <w:rPr>
                <w:rFonts w:ascii="Cambria" w:hAnsi="Cambria"/>
                <w:sz w:val="18"/>
                <w:szCs w:val="18"/>
              </w:rPr>
            </w:pPr>
          </w:p>
        </w:tc>
        <w:tc>
          <w:tcPr>
            <w:tcW w:w="2386" w:type="dxa"/>
          </w:tcPr>
          <w:p w14:paraId="1BE02F44" w14:textId="77777777" w:rsidR="005312DF" w:rsidRPr="0019232E" w:rsidRDefault="005312DF" w:rsidP="005312DF">
            <w:pPr>
              <w:rPr>
                <w:rFonts w:ascii="Cambria" w:hAnsi="Cambria"/>
                <w:sz w:val="18"/>
                <w:szCs w:val="18"/>
              </w:rPr>
            </w:pPr>
            <w:r w:rsidRPr="0019232E">
              <w:rPr>
                <w:rFonts w:ascii="Cambria" w:hAnsi="Cambria"/>
                <w:sz w:val="18"/>
                <w:szCs w:val="18"/>
              </w:rPr>
              <w:t>1990s and change in international system</w:t>
            </w:r>
          </w:p>
          <w:p w14:paraId="02820B0A" w14:textId="77777777" w:rsidR="005312DF" w:rsidRPr="0019232E" w:rsidRDefault="005312DF" w:rsidP="005312DF">
            <w:pPr>
              <w:rPr>
                <w:rFonts w:ascii="Cambria" w:hAnsi="Cambria"/>
                <w:sz w:val="18"/>
                <w:szCs w:val="18"/>
              </w:rPr>
            </w:pPr>
          </w:p>
          <w:p w14:paraId="3C570BD2" w14:textId="51EE2F1C" w:rsidR="005312DF" w:rsidRPr="0019232E" w:rsidRDefault="005312DF" w:rsidP="005312DF">
            <w:pPr>
              <w:rPr>
                <w:rFonts w:ascii="Cambria" w:hAnsi="Cambria"/>
                <w:sz w:val="18"/>
                <w:szCs w:val="18"/>
              </w:rPr>
            </w:pPr>
            <w:r w:rsidRPr="0019232E">
              <w:rPr>
                <w:rFonts w:ascii="Cambria" w:hAnsi="Cambria"/>
                <w:sz w:val="18"/>
                <w:szCs w:val="18"/>
              </w:rPr>
              <w:t>Case studies – interventions in Africa</w:t>
            </w:r>
          </w:p>
        </w:tc>
        <w:tc>
          <w:tcPr>
            <w:tcW w:w="3544" w:type="dxa"/>
            <w:noWrap/>
          </w:tcPr>
          <w:p w14:paraId="0BF51BA0" w14:textId="77777777" w:rsidR="005312DF" w:rsidRPr="0019232E" w:rsidRDefault="005312DF" w:rsidP="005312DF">
            <w:pPr>
              <w:rPr>
                <w:rFonts w:ascii="Cambria" w:hAnsi="Cambria"/>
                <w:sz w:val="18"/>
                <w:szCs w:val="18"/>
              </w:rPr>
            </w:pPr>
            <w:r w:rsidRPr="0019232E">
              <w:rPr>
                <w:rFonts w:ascii="Cambria" w:hAnsi="Cambria"/>
                <w:sz w:val="18"/>
                <w:szCs w:val="18"/>
              </w:rPr>
              <w:t>Foley, Conor (2008). The thin blue line. How Humanitarianism went to war. London, New York: Verso, pp. 44 – 67 IS</w:t>
            </w:r>
          </w:p>
          <w:p w14:paraId="55318BE3" w14:textId="77777777" w:rsidR="005312DF" w:rsidRPr="0019232E" w:rsidRDefault="005312DF" w:rsidP="005312DF">
            <w:pPr>
              <w:rPr>
                <w:rFonts w:ascii="Cambria" w:hAnsi="Cambria"/>
                <w:sz w:val="18"/>
                <w:szCs w:val="18"/>
              </w:rPr>
            </w:pPr>
          </w:p>
          <w:p w14:paraId="68D0573C" w14:textId="77777777" w:rsidR="005312DF" w:rsidRPr="0019232E" w:rsidRDefault="005312DF" w:rsidP="005312DF">
            <w:pPr>
              <w:rPr>
                <w:rFonts w:ascii="Cambria" w:hAnsi="Cambria"/>
                <w:sz w:val="18"/>
                <w:szCs w:val="18"/>
              </w:rPr>
            </w:pPr>
          </w:p>
          <w:p w14:paraId="1BAF757C" w14:textId="77777777" w:rsidR="005312DF" w:rsidRPr="0019232E" w:rsidRDefault="005312DF" w:rsidP="005312DF">
            <w:pPr>
              <w:rPr>
                <w:rFonts w:ascii="Cambria" w:hAnsi="Cambria"/>
                <w:sz w:val="18"/>
                <w:szCs w:val="18"/>
              </w:rPr>
            </w:pPr>
            <w:r w:rsidRPr="0019232E">
              <w:rPr>
                <w:rFonts w:ascii="Cambria" w:hAnsi="Cambria"/>
                <w:sz w:val="18"/>
                <w:szCs w:val="18"/>
              </w:rPr>
              <w:t xml:space="preserve">Mayall, James (2004). Humanitarian intervention and international society: Lessons from Africa. In Jennifer M. Welsh (ed.), </w:t>
            </w:r>
            <w:r w:rsidRPr="0019232E">
              <w:rPr>
                <w:rFonts w:ascii="Cambria" w:hAnsi="Cambria"/>
                <w:i/>
                <w:iCs/>
                <w:sz w:val="18"/>
                <w:szCs w:val="18"/>
              </w:rPr>
              <w:t>Humanitarian Intervention and International Relations</w:t>
            </w:r>
            <w:r w:rsidRPr="0019232E">
              <w:rPr>
                <w:rFonts w:ascii="Cambria" w:hAnsi="Cambria"/>
                <w:sz w:val="18"/>
                <w:szCs w:val="18"/>
              </w:rPr>
              <w:t>. Oxford University Press. pp. 120--41. IS</w:t>
            </w:r>
          </w:p>
          <w:p w14:paraId="353AE3F9" w14:textId="77777777" w:rsidR="005312DF" w:rsidRPr="0019232E" w:rsidRDefault="005312DF" w:rsidP="005312DF">
            <w:pPr>
              <w:rPr>
                <w:rFonts w:ascii="Cambria" w:hAnsi="Cambria"/>
                <w:sz w:val="18"/>
                <w:szCs w:val="18"/>
              </w:rPr>
            </w:pPr>
          </w:p>
          <w:p w14:paraId="2F489DB3" w14:textId="77777777" w:rsidR="005312DF" w:rsidRPr="0019232E" w:rsidRDefault="005312DF" w:rsidP="005312DF">
            <w:pPr>
              <w:rPr>
                <w:rFonts w:ascii="Cambria" w:hAnsi="Cambria"/>
                <w:sz w:val="18"/>
                <w:szCs w:val="18"/>
              </w:rPr>
            </w:pPr>
            <w:r w:rsidRPr="0019232E">
              <w:rPr>
                <w:rFonts w:ascii="Cambria" w:hAnsi="Cambria"/>
                <w:sz w:val="18"/>
                <w:szCs w:val="18"/>
              </w:rPr>
              <w:t xml:space="preserve">Popular culture reflection: Black Hawk Down </w:t>
            </w:r>
          </w:p>
          <w:p w14:paraId="27BF7DF6" w14:textId="3F13E2D5" w:rsidR="005312DF" w:rsidRPr="0019232E" w:rsidRDefault="005312DF" w:rsidP="005312DF">
            <w:pPr>
              <w:rPr>
                <w:rFonts w:ascii="Cambria" w:hAnsi="Cambria"/>
                <w:sz w:val="18"/>
                <w:szCs w:val="18"/>
              </w:rPr>
            </w:pPr>
          </w:p>
        </w:tc>
        <w:tc>
          <w:tcPr>
            <w:tcW w:w="2126" w:type="dxa"/>
          </w:tcPr>
          <w:p w14:paraId="31E091D7"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Somalia</w:t>
            </w:r>
          </w:p>
          <w:p w14:paraId="0F47A7A5"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4AF723CE"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Sierra Leone</w:t>
            </w:r>
          </w:p>
          <w:p w14:paraId="06257EE4" w14:textId="77777777" w:rsidR="002A4070" w:rsidRPr="0019232E" w:rsidRDefault="002A4070" w:rsidP="002A4070">
            <w:pPr>
              <w:rPr>
                <w:rFonts w:ascii="Cambria" w:hAnsi="Cambria"/>
                <w:sz w:val="18"/>
                <w:szCs w:val="18"/>
              </w:rPr>
            </w:pPr>
          </w:p>
          <w:p w14:paraId="16E8AAB5" w14:textId="67819744" w:rsidR="005312DF"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Liberia</w:t>
            </w:r>
          </w:p>
        </w:tc>
      </w:tr>
      <w:tr w:rsidR="005312DF" w:rsidRPr="0019232E" w14:paraId="33910FC2" w14:textId="77777777" w:rsidTr="00E91DC8">
        <w:trPr>
          <w:trHeight w:val="3041"/>
        </w:trPr>
        <w:tc>
          <w:tcPr>
            <w:tcW w:w="484" w:type="dxa"/>
            <w:noWrap/>
            <w:hideMark/>
          </w:tcPr>
          <w:p w14:paraId="7A5C669C" w14:textId="5CD24D1A" w:rsidR="005312DF" w:rsidRPr="0019232E" w:rsidRDefault="005312DF" w:rsidP="005312DF">
            <w:pPr>
              <w:rPr>
                <w:rFonts w:ascii="Cambria" w:hAnsi="Cambria"/>
                <w:sz w:val="18"/>
                <w:szCs w:val="18"/>
              </w:rPr>
            </w:pPr>
            <w:r w:rsidRPr="0019232E">
              <w:rPr>
                <w:rFonts w:ascii="Cambria" w:hAnsi="Cambria"/>
                <w:sz w:val="18"/>
                <w:szCs w:val="18"/>
              </w:rPr>
              <w:lastRenderedPageBreak/>
              <w:t>9</w:t>
            </w:r>
          </w:p>
        </w:tc>
        <w:tc>
          <w:tcPr>
            <w:tcW w:w="1207" w:type="dxa"/>
            <w:noWrap/>
            <w:hideMark/>
          </w:tcPr>
          <w:p w14:paraId="45D97252" w14:textId="5CAB5B14" w:rsidR="005312DF" w:rsidRPr="0019232E" w:rsidRDefault="005312DF" w:rsidP="005312DF">
            <w:pPr>
              <w:rPr>
                <w:rFonts w:ascii="Cambria" w:hAnsi="Cambria"/>
                <w:sz w:val="18"/>
                <w:szCs w:val="18"/>
              </w:rPr>
            </w:pPr>
          </w:p>
        </w:tc>
        <w:tc>
          <w:tcPr>
            <w:tcW w:w="2386" w:type="dxa"/>
            <w:tcBorders>
              <w:top w:val="single" w:sz="4" w:space="0" w:color="auto"/>
              <w:left w:val="single" w:sz="4" w:space="0" w:color="auto"/>
              <w:bottom w:val="single" w:sz="4" w:space="0" w:color="auto"/>
              <w:right w:val="single" w:sz="4" w:space="0" w:color="auto"/>
            </w:tcBorders>
          </w:tcPr>
          <w:p w14:paraId="4203932C" w14:textId="0783331E" w:rsidR="005312DF" w:rsidRPr="0019232E" w:rsidRDefault="005312DF" w:rsidP="005312DF">
            <w:pPr>
              <w:rPr>
                <w:rFonts w:ascii="Cambria" w:hAnsi="Cambria"/>
                <w:sz w:val="18"/>
                <w:szCs w:val="18"/>
              </w:rPr>
            </w:pPr>
            <w:r w:rsidRPr="0019232E">
              <w:rPr>
                <w:rFonts w:ascii="Cambria" w:hAnsi="Cambria"/>
                <w:sz w:val="18"/>
                <w:szCs w:val="18"/>
              </w:rPr>
              <w:t>Famous non-intervention: Rwanda</w:t>
            </w:r>
          </w:p>
        </w:tc>
        <w:tc>
          <w:tcPr>
            <w:tcW w:w="3544" w:type="dxa"/>
            <w:tcBorders>
              <w:top w:val="single" w:sz="4" w:space="0" w:color="auto"/>
              <w:left w:val="single" w:sz="4" w:space="0" w:color="auto"/>
              <w:bottom w:val="single" w:sz="4" w:space="0" w:color="auto"/>
              <w:right w:val="single" w:sz="4" w:space="0" w:color="auto"/>
            </w:tcBorders>
            <w:noWrap/>
          </w:tcPr>
          <w:p w14:paraId="236911A5" w14:textId="4C91EF09" w:rsidR="005312DF" w:rsidRPr="0019232E" w:rsidRDefault="005312DF" w:rsidP="005312DF">
            <w:pPr>
              <w:rPr>
                <w:rFonts w:ascii="Cambria" w:hAnsi="Cambria"/>
                <w:sz w:val="18"/>
                <w:szCs w:val="18"/>
              </w:rPr>
            </w:pPr>
            <w:r w:rsidRPr="0019232E">
              <w:rPr>
                <w:rFonts w:ascii="Cambria" w:hAnsi="Cambria"/>
                <w:sz w:val="18"/>
                <w:szCs w:val="18"/>
              </w:rPr>
              <w:t xml:space="preserve">Power, Samantha. </w:t>
            </w:r>
            <w:r w:rsidR="0019232E">
              <w:rPr>
                <w:rFonts w:ascii="Cambria" w:hAnsi="Cambria"/>
                <w:sz w:val="18"/>
                <w:szCs w:val="18"/>
              </w:rPr>
              <w:t>"</w:t>
            </w:r>
            <w:r w:rsidRPr="0019232E">
              <w:rPr>
                <w:rFonts w:ascii="Cambria" w:hAnsi="Cambria"/>
                <w:sz w:val="18"/>
                <w:szCs w:val="18"/>
              </w:rPr>
              <w:t>Bystanders to Genocide.</w:t>
            </w:r>
            <w:r w:rsidR="0019232E">
              <w:rPr>
                <w:rFonts w:ascii="Cambria" w:hAnsi="Cambria"/>
                <w:sz w:val="18"/>
                <w:szCs w:val="18"/>
              </w:rPr>
              <w:t>"</w:t>
            </w:r>
            <w:r w:rsidRPr="0019232E">
              <w:rPr>
                <w:rFonts w:ascii="Cambria" w:hAnsi="Cambria"/>
                <w:sz w:val="18"/>
                <w:szCs w:val="18"/>
              </w:rPr>
              <w:t xml:space="preserve"> </w:t>
            </w:r>
            <w:r w:rsidRPr="0019232E">
              <w:rPr>
                <w:rFonts w:ascii="Cambria" w:hAnsi="Cambria"/>
                <w:i/>
                <w:iCs/>
                <w:sz w:val="18"/>
                <w:szCs w:val="18"/>
              </w:rPr>
              <w:t>The Atlantic</w:t>
            </w:r>
            <w:r w:rsidRPr="0019232E">
              <w:rPr>
                <w:rFonts w:ascii="Cambria" w:hAnsi="Cambria"/>
                <w:sz w:val="18"/>
                <w:szCs w:val="18"/>
              </w:rPr>
              <w:t>, September 2001. http://www.theatlantic.com/magazine/archive/2001/09/bystanders-to-genocide/304571/?single_page=true.</w:t>
            </w:r>
          </w:p>
          <w:p w14:paraId="10D6A3C9" w14:textId="77777777" w:rsidR="005312DF" w:rsidRPr="0019232E" w:rsidRDefault="005312DF" w:rsidP="005312DF">
            <w:pPr>
              <w:rPr>
                <w:rFonts w:ascii="Cambria" w:hAnsi="Cambria"/>
                <w:sz w:val="18"/>
                <w:szCs w:val="18"/>
              </w:rPr>
            </w:pPr>
          </w:p>
          <w:p w14:paraId="15561C61" w14:textId="10EFD8DA" w:rsidR="005312DF" w:rsidRPr="0019232E" w:rsidRDefault="005312DF" w:rsidP="005312DF">
            <w:pPr>
              <w:rPr>
                <w:rFonts w:ascii="Cambria" w:hAnsi="Cambria"/>
                <w:sz w:val="18"/>
                <w:szCs w:val="18"/>
              </w:rPr>
            </w:pPr>
            <w:r w:rsidRPr="0019232E">
              <w:rPr>
                <w:rFonts w:ascii="Cambria" w:hAnsi="Cambria"/>
                <w:sz w:val="18"/>
                <w:szCs w:val="18"/>
              </w:rPr>
              <w:t xml:space="preserve">Kuperman, Alan. (2000) </w:t>
            </w:r>
            <w:r w:rsidR="0019232E">
              <w:rPr>
                <w:rFonts w:ascii="Cambria" w:hAnsi="Cambria"/>
                <w:sz w:val="18"/>
                <w:szCs w:val="18"/>
              </w:rPr>
              <w:t>"</w:t>
            </w:r>
            <w:r w:rsidRPr="0019232E">
              <w:rPr>
                <w:rFonts w:ascii="Cambria" w:hAnsi="Cambria"/>
                <w:sz w:val="18"/>
                <w:szCs w:val="18"/>
              </w:rPr>
              <w:t xml:space="preserve">Rwanda in Retrospect. </w:t>
            </w:r>
            <w:r w:rsidR="0019232E">
              <w:rPr>
                <w:rFonts w:ascii="Cambria" w:hAnsi="Cambria"/>
                <w:sz w:val="18"/>
                <w:szCs w:val="18"/>
              </w:rPr>
              <w:t>"</w:t>
            </w:r>
            <w:r w:rsidRPr="0019232E">
              <w:rPr>
                <w:rFonts w:ascii="Cambria" w:hAnsi="Cambria"/>
                <w:sz w:val="18"/>
                <w:szCs w:val="18"/>
              </w:rPr>
              <w:t>Foreign</w:t>
            </w:r>
            <w:r w:rsidRPr="0019232E">
              <w:rPr>
                <w:rFonts w:ascii="Cambria" w:hAnsi="Cambria"/>
                <w:i/>
                <w:sz w:val="18"/>
                <w:szCs w:val="18"/>
              </w:rPr>
              <w:t xml:space="preserve"> Affairs, </w:t>
            </w:r>
            <w:r w:rsidRPr="0019232E">
              <w:rPr>
                <w:rFonts w:ascii="Cambria" w:hAnsi="Cambria"/>
                <w:sz w:val="18"/>
                <w:szCs w:val="18"/>
              </w:rPr>
              <w:t>79(1), pp. 94-118. http://www.jstor.org/stable/20049616</w:t>
            </w:r>
          </w:p>
          <w:p w14:paraId="238B7E38" w14:textId="77777777" w:rsidR="005312DF" w:rsidRPr="0019232E" w:rsidRDefault="005312DF" w:rsidP="005312DF">
            <w:pPr>
              <w:rPr>
                <w:rFonts w:ascii="Cambria" w:hAnsi="Cambria"/>
                <w:sz w:val="18"/>
                <w:szCs w:val="18"/>
              </w:rPr>
            </w:pPr>
          </w:p>
          <w:p w14:paraId="39760109" w14:textId="77777777" w:rsidR="005312DF" w:rsidRPr="0019232E" w:rsidRDefault="005312DF" w:rsidP="005312DF">
            <w:pPr>
              <w:rPr>
                <w:rFonts w:ascii="Cambria" w:hAnsi="Cambria"/>
                <w:sz w:val="18"/>
                <w:szCs w:val="18"/>
              </w:rPr>
            </w:pPr>
            <w:r w:rsidRPr="0019232E">
              <w:rPr>
                <w:rFonts w:ascii="Cambria" w:hAnsi="Cambria"/>
                <w:sz w:val="18"/>
                <w:szCs w:val="18"/>
              </w:rPr>
              <w:t>Popular culture reflection: Hotel Rwanda</w:t>
            </w:r>
          </w:p>
          <w:p w14:paraId="7F12962D" w14:textId="77777777" w:rsidR="005312DF" w:rsidRPr="0019232E" w:rsidRDefault="005312DF" w:rsidP="005312DF">
            <w:pPr>
              <w:rPr>
                <w:rFonts w:ascii="Cambria" w:hAnsi="Cambria"/>
                <w:sz w:val="18"/>
                <w:szCs w:val="18"/>
              </w:rPr>
            </w:pPr>
          </w:p>
          <w:p w14:paraId="0718295F" w14:textId="75B351F4" w:rsidR="005312DF" w:rsidRPr="0019232E" w:rsidRDefault="005312DF" w:rsidP="005312DF">
            <w:pPr>
              <w:rPr>
                <w:rFonts w:ascii="Cambria" w:hAnsi="Cambria"/>
                <w:i/>
                <w:sz w:val="18"/>
                <w:szCs w:val="18"/>
              </w:rPr>
            </w:pPr>
            <w:r w:rsidRPr="0019232E">
              <w:rPr>
                <w:rFonts w:ascii="Cambria" w:hAnsi="Cambria"/>
                <w:i/>
                <w:sz w:val="18"/>
                <w:szCs w:val="18"/>
              </w:rPr>
              <w:t>Opportunity to gain 6 points – Write a position paper answering these two questions: What are the key differences between the authors of the two texts on what was happening in Rwanda and in the world + what are the key questions about genocide or intervention/non-intervention in Rwanda that are necessary to ask? (900 words)</w:t>
            </w:r>
          </w:p>
          <w:p w14:paraId="44F7E014" w14:textId="77777777" w:rsidR="005312DF" w:rsidRPr="0019232E" w:rsidRDefault="005312DF" w:rsidP="005312DF">
            <w:pPr>
              <w:rPr>
                <w:rFonts w:ascii="Cambria" w:hAnsi="Cambria"/>
                <w:sz w:val="18"/>
                <w:szCs w:val="18"/>
              </w:rPr>
            </w:pPr>
          </w:p>
          <w:p w14:paraId="2814A53A" w14:textId="77777777" w:rsidR="005312DF" w:rsidRPr="0019232E" w:rsidRDefault="005312DF" w:rsidP="005312DF">
            <w:pPr>
              <w:rPr>
                <w:rFonts w:ascii="Cambria" w:hAnsi="Cambria"/>
                <w:sz w:val="18"/>
                <w:szCs w:val="18"/>
              </w:rPr>
            </w:pPr>
          </w:p>
        </w:tc>
        <w:tc>
          <w:tcPr>
            <w:tcW w:w="2126" w:type="dxa"/>
            <w:tcBorders>
              <w:top w:val="single" w:sz="4" w:space="0" w:color="auto"/>
              <w:left w:val="single" w:sz="4" w:space="0" w:color="auto"/>
              <w:bottom w:val="single" w:sz="4" w:space="0" w:color="auto"/>
              <w:right w:val="single" w:sz="4" w:space="0" w:color="auto"/>
            </w:tcBorders>
            <w:noWrap/>
          </w:tcPr>
          <w:p w14:paraId="56631E5F" w14:textId="175EFB6F" w:rsidR="005312DF" w:rsidRPr="0019232E" w:rsidRDefault="005312DF" w:rsidP="005312DF">
            <w:pPr>
              <w:rPr>
                <w:rFonts w:ascii="Cambria" w:hAnsi="Cambria"/>
                <w:sz w:val="18"/>
                <w:szCs w:val="18"/>
              </w:rPr>
            </w:pPr>
            <w:bookmarkStart w:id="0" w:name="_GoBack"/>
            <w:bookmarkEnd w:id="0"/>
          </w:p>
        </w:tc>
      </w:tr>
      <w:tr w:rsidR="005312DF" w:rsidRPr="0019232E" w14:paraId="5B9991D0" w14:textId="77777777" w:rsidTr="005312DF">
        <w:trPr>
          <w:trHeight w:val="1238"/>
        </w:trPr>
        <w:tc>
          <w:tcPr>
            <w:tcW w:w="484" w:type="dxa"/>
            <w:noWrap/>
            <w:hideMark/>
          </w:tcPr>
          <w:p w14:paraId="5F1658DF" w14:textId="792468F1" w:rsidR="005312DF" w:rsidRPr="0019232E" w:rsidRDefault="005312DF" w:rsidP="005312DF">
            <w:pPr>
              <w:rPr>
                <w:rFonts w:ascii="Cambria" w:hAnsi="Cambria"/>
                <w:sz w:val="18"/>
                <w:szCs w:val="18"/>
              </w:rPr>
            </w:pPr>
            <w:r w:rsidRPr="0019232E">
              <w:rPr>
                <w:rFonts w:ascii="Cambria" w:hAnsi="Cambria"/>
                <w:sz w:val="18"/>
                <w:szCs w:val="18"/>
              </w:rPr>
              <w:t>10</w:t>
            </w:r>
          </w:p>
        </w:tc>
        <w:tc>
          <w:tcPr>
            <w:tcW w:w="1207" w:type="dxa"/>
            <w:noWrap/>
            <w:hideMark/>
          </w:tcPr>
          <w:p w14:paraId="775C4337" w14:textId="409A3A44" w:rsidR="005312DF" w:rsidRPr="0019232E" w:rsidRDefault="005312DF" w:rsidP="005312DF">
            <w:pPr>
              <w:rPr>
                <w:rFonts w:ascii="Cambria" w:hAnsi="Cambria"/>
                <w:sz w:val="18"/>
                <w:szCs w:val="18"/>
              </w:rPr>
            </w:pPr>
          </w:p>
        </w:tc>
        <w:tc>
          <w:tcPr>
            <w:tcW w:w="2386" w:type="dxa"/>
          </w:tcPr>
          <w:p w14:paraId="298B9DE0" w14:textId="21A45969" w:rsidR="005312DF" w:rsidRPr="0019232E" w:rsidRDefault="0019232E" w:rsidP="005312DF">
            <w:pPr>
              <w:rPr>
                <w:rFonts w:ascii="Cambria" w:hAnsi="Cambria"/>
                <w:sz w:val="18"/>
                <w:szCs w:val="18"/>
              </w:rPr>
            </w:pPr>
            <w:r>
              <w:rPr>
                <w:rFonts w:ascii="Cambria" w:hAnsi="Cambria"/>
                <w:sz w:val="18"/>
                <w:szCs w:val="18"/>
              </w:rPr>
              <w:t xml:space="preserve">The </w:t>
            </w:r>
            <w:r w:rsidR="005312DF" w:rsidRPr="0019232E">
              <w:rPr>
                <w:rFonts w:ascii="Cambria" w:hAnsi="Cambria"/>
                <w:sz w:val="18"/>
                <w:szCs w:val="18"/>
              </w:rPr>
              <w:t>1990s - case studies</w:t>
            </w:r>
          </w:p>
        </w:tc>
        <w:tc>
          <w:tcPr>
            <w:tcW w:w="3544" w:type="dxa"/>
            <w:noWrap/>
          </w:tcPr>
          <w:p w14:paraId="6C346ED1" w14:textId="0FED2BD7" w:rsidR="005312DF" w:rsidRPr="0019232E" w:rsidRDefault="005312DF" w:rsidP="0019232E">
            <w:pPr>
              <w:rPr>
                <w:rFonts w:ascii="Cambria" w:hAnsi="Cambria"/>
                <w:sz w:val="18"/>
                <w:szCs w:val="18"/>
              </w:rPr>
            </w:pPr>
            <w:r w:rsidRPr="0019232E">
              <w:rPr>
                <w:rFonts w:ascii="Cambria" w:hAnsi="Cambria"/>
                <w:sz w:val="18"/>
                <w:szCs w:val="18"/>
              </w:rPr>
              <w:t xml:space="preserve">Barnett, Michael. </w:t>
            </w:r>
            <w:r w:rsidRPr="0019232E">
              <w:rPr>
                <w:rFonts w:ascii="Cambria" w:hAnsi="Cambria"/>
                <w:i/>
                <w:iCs/>
                <w:sz w:val="18"/>
                <w:szCs w:val="18"/>
              </w:rPr>
              <w:t>Empire of Humanity: A History of Humanitarianism</w:t>
            </w:r>
            <w:r w:rsidRPr="0019232E">
              <w:rPr>
                <w:rFonts w:ascii="Cambria" w:hAnsi="Cambria"/>
                <w:sz w:val="18"/>
                <w:szCs w:val="18"/>
              </w:rPr>
              <w:t>. 2011. ISBN 9780801447136.  Ch</w:t>
            </w:r>
            <w:r w:rsidR="0019232E">
              <w:rPr>
                <w:rFonts w:ascii="Cambria" w:hAnsi="Cambria"/>
                <w:sz w:val="18"/>
                <w:szCs w:val="18"/>
              </w:rPr>
              <w:t>apters 8-9.</w:t>
            </w:r>
          </w:p>
        </w:tc>
        <w:tc>
          <w:tcPr>
            <w:tcW w:w="2126" w:type="dxa"/>
          </w:tcPr>
          <w:p w14:paraId="4DC79C86" w14:textId="77777777"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Bosnia (1995)</w:t>
            </w:r>
          </w:p>
          <w:p w14:paraId="7DCCA980" w14:textId="77777777"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5DE2A9D1" w14:textId="2F8F9820" w:rsidR="005312DF" w:rsidRPr="0019232E" w:rsidRDefault="005312DF" w:rsidP="005312D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East Timor (1999)</w:t>
            </w:r>
          </w:p>
        </w:tc>
      </w:tr>
      <w:tr w:rsidR="002A4070" w:rsidRPr="0019232E" w14:paraId="0E3E6F9A" w14:textId="77777777" w:rsidTr="006D428C">
        <w:trPr>
          <w:trHeight w:val="1200"/>
        </w:trPr>
        <w:tc>
          <w:tcPr>
            <w:tcW w:w="484" w:type="dxa"/>
            <w:noWrap/>
            <w:hideMark/>
          </w:tcPr>
          <w:p w14:paraId="2D7BBF11" w14:textId="7D7C8382" w:rsidR="002A4070" w:rsidRPr="0019232E" w:rsidRDefault="002A4070" w:rsidP="002A4070">
            <w:pPr>
              <w:rPr>
                <w:rFonts w:ascii="Cambria" w:hAnsi="Cambria"/>
                <w:sz w:val="18"/>
                <w:szCs w:val="18"/>
              </w:rPr>
            </w:pPr>
            <w:r w:rsidRPr="0019232E">
              <w:rPr>
                <w:rFonts w:ascii="Cambria" w:hAnsi="Cambria"/>
                <w:sz w:val="18"/>
                <w:szCs w:val="18"/>
              </w:rPr>
              <w:t>11</w:t>
            </w:r>
          </w:p>
        </w:tc>
        <w:tc>
          <w:tcPr>
            <w:tcW w:w="1207" w:type="dxa"/>
            <w:noWrap/>
            <w:hideMark/>
          </w:tcPr>
          <w:p w14:paraId="7F5DB53B" w14:textId="779D8994" w:rsidR="002A4070" w:rsidRPr="0019232E" w:rsidRDefault="002A4070" w:rsidP="002A4070">
            <w:pPr>
              <w:rPr>
                <w:rFonts w:ascii="Cambria" w:hAnsi="Cambria"/>
                <w:sz w:val="18"/>
                <w:szCs w:val="18"/>
              </w:rPr>
            </w:pPr>
          </w:p>
        </w:tc>
        <w:tc>
          <w:tcPr>
            <w:tcW w:w="2386" w:type="dxa"/>
          </w:tcPr>
          <w:p w14:paraId="693E2207" w14:textId="454F8A5D" w:rsidR="002A4070" w:rsidRPr="0019232E" w:rsidRDefault="002A4070" w:rsidP="002A4070">
            <w:pPr>
              <w:rPr>
                <w:rFonts w:ascii="Cambria" w:hAnsi="Cambria"/>
                <w:sz w:val="18"/>
                <w:szCs w:val="18"/>
              </w:rPr>
            </w:pPr>
            <w:r w:rsidRPr="0019232E">
              <w:rPr>
                <w:rFonts w:ascii="Cambria" w:hAnsi="Cambria"/>
                <w:sz w:val="18"/>
                <w:szCs w:val="18"/>
              </w:rPr>
              <w:t xml:space="preserve">Kosovo, the post-Kosovo debate and </w:t>
            </w:r>
            <w:r w:rsidR="0019232E">
              <w:rPr>
                <w:rFonts w:ascii="Cambria" w:hAnsi="Cambria"/>
                <w:sz w:val="18"/>
                <w:szCs w:val="18"/>
              </w:rPr>
              <w:t xml:space="preserve">the </w:t>
            </w:r>
            <w:r w:rsidRPr="0019232E">
              <w:rPr>
                <w:rFonts w:ascii="Cambria" w:hAnsi="Cambria"/>
                <w:sz w:val="18"/>
                <w:szCs w:val="18"/>
              </w:rPr>
              <w:t>R2P report</w:t>
            </w:r>
          </w:p>
        </w:tc>
        <w:tc>
          <w:tcPr>
            <w:tcW w:w="3544" w:type="dxa"/>
            <w:noWrap/>
          </w:tcPr>
          <w:p w14:paraId="0631F49B" w14:textId="77777777" w:rsidR="002A4070" w:rsidRPr="0019232E" w:rsidRDefault="002A4070" w:rsidP="002A4070">
            <w:pPr>
              <w:rPr>
                <w:rFonts w:ascii="Cambria" w:hAnsi="Cambria"/>
                <w:sz w:val="18"/>
                <w:szCs w:val="18"/>
              </w:rPr>
            </w:pPr>
            <w:r w:rsidRPr="0019232E">
              <w:rPr>
                <w:rFonts w:ascii="Cambria" w:hAnsi="Cambria"/>
                <w:sz w:val="18"/>
                <w:szCs w:val="18"/>
              </w:rPr>
              <w:t xml:space="preserve">Weiss, Thomas. </w:t>
            </w:r>
            <w:r w:rsidRPr="0019232E">
              <w:rPr>
                <w:rFonts w:ascii="Cambria" w:hAnsi="Cambria"/>
                <w:i/>
                <w:iCs/>
                <w:sz w:val="18"/>
                <w:szCs w:val="18"/>
              </w:rPr>
              <w:t>Humanitarian Intervention</w:t>
            </w:r>
            <w:r w:rsidRPr="0019232E">
              <w:rPr>
                <w:rFonts w:ascii="Cambria" w:hAnsi="Cambria"/>
                <w:sz w:val="18"/>
                <w:szCs w:val="18"/>
              </w:rPr>
              <w:t>. Polity, 2012. Chapter 4. IS</w:t>
            </w:r>
          </w:p>
          <w:p w14:paraId="45819801" w14:textId="77777777" w:rsidR="002A4070" w:rsidRPr="0019232E" w:rsidRDefault="002A4070" w:rsidP="002A4070">
            <w:pPr>
              <w:rPr>
                <w:rFonts w:ascii="Cambria" w:hAnsi="Cambria"/>
                <w:sz w:val="18"/>
                <w:szCs w:val="18"/>
              </w:rPr>
            </w:pPr>
          </w:p>
          <w:p w14:paraId="0FAC52E4" w14:textId="368A85F5" w:rsidR="002A4070" w:rsidRPr="0019232E" w:rsidRDefault="002A4070" w:rsidP="002A4070">
            <w:pPr>
              <w:rPr>
                <w:rFonts w:ascii="Cambria" w:hAnsi="Cambria"/>
                <w:i/>
                <w:iCs/>
                <w:sz w:val="18"/>
                <w:szCs w:val="18"/>
              </w:rPr>
            </w:pPr>
          </w:p>
        </w:tc>
        <w:tc>
          <w:tcPr>
            <w:tcW w:w="2126" w:type="dxa"/>
          </w:tcPr>
          <w:p w14:paraId="0D14E1B3"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Mali (2013)</w:t>
            </w:r>
          </w:p>
          <w:p w14:paraId="75233A82"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63888D0D"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r w:rsidRPr="0019232E">
              <w:rPr>
                <w:rFonts w:ascii="Cambria" w:hAnsi="Cambria"/>
                <w:sz w:val="18"/>
                <w:szCs w:val="18"/>
                <w:lang w:val="en-GB"/>
              </w:rPr>
              <w:t>Syria</w:t>
            </w:r>
          </w:p>
          <w:p w14:paraId="0898276F" w14:textId="77777777"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p w14:paraId="502D7C87" w14:textId="77777777" w:rsidR="002A4070" w:rsidRPr="0019232E" w:rsidRDefault="002A4070" w:rsidP="002A4070">
            <w:pPr>
              <w:rPr>
                <w:rFonts w:ascii="Cambria" w:hAnsi="Cambria"/>
                <w:sz w:val="18"/>
                <w:szCs w:val="18"/>
              </w:rPr>
            </w:pPr>
            <w:r w:rsidRPr="0019232E">
              <w:rPr>
                <w:rFonts w:ascii="Cambria" w:hAnsi="Cambria"/>
                <w:sz w:val="18"/>
                <w:szCs w:val="18"/>
              </w:rPr>
              <w:t>Darfur</w:t>
            </w:r>
          </w:p>
          <w:p w14:paraId="28A99ED1" w14:textId="6E124400" w:rsidR="002A4070" w:rsidRPr="0019232E" w:rsidRDefault="002A4070" w:rsidP="002A4070">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ind w:left="0"/>
              <w:rPr>
                <w:rFonts w:ascii="Cambria" w:hAnsi="Cambria"/>
                <w:sz w:val="18"/>
                <w:szCs w:val="18"/>
                <w:lang w:val="en-GB"/>
              </w:rPr>
            </w:pPr>
          </w:p>
        </w:tc>
      </w:tr>
      <w:tr w:rsidR="002A4070" w:rsidRPr="0019232E" w14:paraId="3558CD15" w14:textId="77777777" w:rsidTr="006D428C">
        <w:trPr>
          <w:trHeight w:val="600"/>
        </w:trPr>
        <w:tc>
          <w:tcPr>
            <w:tcW w:w="484" w:type="dxa"/>
            <w:noWrap/>
            <w:hideMark/>
          </w:tcPr>
          <w:p w14:paraId="0C4C18DA" w14:textId="4CB2CDF4" w:rsidR="002A4070" w:rsidRPr="0019232E" w:rsidRDefault="002A4070" w:rsidP="002A4070">
            <w:pPr>
              <w:rPr>
                <w:rFonts w:ascii="Cambria" w:hAnsi="Cambria"/>
                <w:sz w:val="18"/>
                <w:szCs w:val="18"/>
              </w:rPr>
            </w:pPr>
            <w:r w:rsidRPr="0019232E">
              <w:rPr>
                <w:rFonts w:ascii="Cambria" w:hAnsi="Cambria"/>
                <w:sz w:val="18"/>
                <w:szCs w:val="18"/>
              </w:rPr>
              <w:t>12</w:t>
            </w:r>
          </w:p>
        </w:tc>
        <w:tc>
          <w:tcPr>
            <w:tcW w:w="1207" w:type="dxa"/>
            <w:noWrap/>
            <w:hideMark/>
          </w:tcPr>
          <w:p w14:paraId="5E62159F" w14:textId="716396C6" w:rsidR="002A4070" w:rsidRPr="0019232E" w:rsidRDefault="002A4070" w:rsidP="002A4070">
            <w:pPr>
              <w:rPr>
                <w:rFonts w:ascii="Cambria" w:hAnsi="Cambria"/>
                <w:sz w:val="18"/>
                <w:szCs w:val="18"/>
              </w:rPr>
            </w:pPr>
          </w:p>
        </w:tc>
        <w:tc>
          <w:tcPr>
            <w:tcW w:w="2386" w:type="dxa"/>
          </w:tcPr>
          <w:p w14:paraId="73E457F7" w14:textId="55D1DF8B" w:rsidR="002A4070" w:rsidRPr="0019232E" w:rsidRDefault="002A4070" w:rsidP="002A4070">
            <w:pPr>
              <w:rPr>
                <w:rFonts w:ascii="Cambria" w:hAnsi="Cambria"/>
                <w:sz w:val="18"/>
                <w:szCs w:val="18"/>
              </w:rPr>
            </w:pPr>
            <w:r w:rsidRPr="0019232E">
              <w:rPr>
                <w:rFonts w:ascii="Cambria" w:hAnsi="Cambria"/>
                <w:sz w:val="18"/>
                <w:szCs w:val="18"/>
              </w:rPr>
              <w:t>R2P development and critique</w:t>
            </w:r>
          </w:p>
        </w:tc>
        <w:tc>
          <w:tcPr>
            <w:tcW w:w="3544" w:type="dxa"/>
            <w:noWrap/>
          </w:tcPr>
          <w:p w14:paraId="7471652C" w14:textId="69C66CB7" w:rsidR="002A4070" w:rsidRPr="0019232E" w:rsidRDefault="002A4070" w:rsidP="002A4070">
            <w:pPr>
              <w:rPr>
                <w:rFonts w:ascii="Cambria" w:hAnsi="Cambria"/>
                <w:sz w:val="18"/>
                <w:szCs w:val="18"/>
              </w:rPr>
            </w:pPr>
            <w:r w:rsidRPr="0019232E">
              <w:rPr>
                <w:rFonts w:ascii="Cambria" w:hAnsi="Cambria"/>
                <w:sz w:val="18"/>
                <w:szCs w:val="18"/>
              </w:rPr>
              <w:t xml:space="preserve">Morris, Justin. </w:t>
            </w:r>
            <w:r w:rsidR="0019232E">
              <w:rPr>
                <w:rFonts w:ascii="Cambria" w:hAnsi="Cambria"/>
                <w:sz w:val="18"/>
                <w:szCs w:val="18"/>
              </w:rPr>
              <w:t>'</w:t>
            </w:r>
            <w:r w:rsidRPr="0019232E">
              <w:rPr>
                <w:rFonts w:ascii="Cambria" w:hAnsi="Cambria"/>
                <w:sz w:val="18"/>
                <w:szCs w:val="18"/>
              </w:rPr>
              <w:t>Libya and Syria: R2P and the Spectre of the Swinging Pendulum</w:t>
            </w:r>
            <w:r w:rsidR="0019232E">
              <w:rPr>
                <w:rFonts w:ascii="Cambria" w:hAnsi="Cambria"/>
                <w:sz w:val="18"/>
                <w:szCs w:val="18"/>
              </w:rPr>
              <w:t>'</w:t>
            </w:r>
            <w:r w:rsidRPr="0019232E">
              <w:rPr>
                <w:rFonts w:ascii="Cambria" w:hAnsi="Cambria"/>
                <w:sz w:val="18"/>
                <w:szCs w:val="18"/>
              </w:rPr>
              <w:t xml:space="preserve">. International Affairs 89, no. 5 (1 September 2013): 1265–83. </w:t>
            </w:r>
            <w:hyperlink r:id="rId12" w:history="1">
              <w:r w:rsidRPr="0019232E">
                <w:rPr>
                  <w:rFonts w:ascii="Cambria" w:hAnsi="Cambria"/>
                  <w:sz w:val="18"/>
                  <w:szCs w:val="18"/>
                </w:rPr>
                <w:t>https://doi.org/10.1111/1468-2346.12071</w:t>
              </w:r>
            </w:hyperlink>
            <w:r w:rsidRPr="0019232E">
              <w:rPr>
                <w:rFonts w:ascii="Cambria" w:hAnsi="Cambria"/>
                <w:sz w:val="18"/>
                <w:szCs w:val="18"/>
              </w:rPr>
              <w:t>.</w:t>
            </w:r>
          </w:p>
          <w:p w14:paraId="48A02523" w14:textId="77777777" w:rsidR="002A4070" w:rsidRPr="0019232E" w:rsidRDefault="002A4070" w:rsidP="002A4070">
            <w:pPr>
              <w:rPr>
                <w:rFonts w:ascii="Cambria" w:hAnsi="Cambria"/>
                <w:sz w:val="18"/>
                <w:szCs w:val="18"/>
              </w:rPr>
            </w:pPr>
          </w:p>
          <w:p w14:paraId="7A4AD9AF" w14:textId="1C456344" w:rsidR="002A4070" w:rsidRPr="0019232E" w:rsidRDefault="002A4070" w:rsidP="002A4070">
            <w:pPr>
              <w:rPr>
                <w:rFonts w:ascii="Cambria" w:hAnsi="Cambria"/>
                <w:sz w:val="18"/>
                <w:szCs w:val="18"/>
              </w:rPr>
            </w:pPr>
            <w:r w:rsidRPr="0019232E">
              <w:rPr>
                <w:rFonts w:ascii="Cambria" w:hAnsi="Cambria"/>
                <w:sz w:val="18"/>
                <w:szCs w:val="18"/>
              </w:rPr>
              <w:t xml:space="preserve">Kurowska, Xymena. </w:t>
            </w:r>
            <w:r w:rsidR="0019232E">
              <w:rPr>
                <w:rFonts w:ascii="Cambria" w:hAnsi="Cambria"/>
                <w:sz w:val="18"/>
                <w:szCs w:val="18"/>
              </w:rPr>
              <w:t>'</w:t>
            </w:r>
            <w:r w:rsidRPr="0019232E">
              <w:rPr>
                <w:rFonts w:ascii="Cambria" w:hAnsi="Cambria"/>
                <w:sz w:val="18"/>
                <w:szCs w:val="18"/>
              </w:rPr>
              <w:t>Multipolarity as Resistance to Liberal Norms: Russia</w:t>
            </w:r>
            <w:r w:rsidR="0019232E">
              <w:rPr>
                <w:rFonts w:ascii="Cambria" w:hAnsi="Cambria"/>
                <w:sz w:val="18"/>
                <w:szCs w:val="18"/>
              </w:rPr>
              <w:t>'</w:t>
            </w:r>
            <w:r w:rsidRPr="0019232E">
              <w:rPr>
                <w:rFonts w:ascii="Cambria" w:hAnsi="Cambria"/>
                <w:sz w:val="18"/>
                <w:szCs w:val="18"/>
              </w:rPr>
              <w:t>s Position on Responsibility to Protect</w:t>
            </w:r>
            <w:r w:rsidR="0019232E">
              <w:rPr>
                <w:rFonts w:ascii="Cambria" w:hAnsi="Cambria"/>
                <w:sz w:val="18"/>
                <w:szCs w:val="18"/>
              </w:rPr>
              <w:t>'</w:t>
            </w:r>
            <w:r w:rsidRPr="0019232E">
              <w:rPr>
                <w:rFonts w:ascii="Cambria" w:hAnsi="Cambria"/>
                <w:sz w:val="18"/>
                <w:szCs w:val="18"/>
              </w:rPr>
              <w:t xml:space="preserve">. Conflict, Security &amp; Development 14, no. 4 (8 August 2014): 489–508. </w:t>
            </w:r>
            <w:hyperlink r:id="rId13" w:history="1">
              <w:r w:rsidRPr="0019232E">
                <w:rPr>
                  <w:rFonts w:ascii="Cambria" w:hAnsi="Cambria"/>
                  <w:sz w:val="18"/>
                  <w:szCs w:val="18"/>
                </w:rPr>
                <w:t>https://doi.org/10.1080/14678802.2014.930589</w:t>
              </w:r>
            </w:hyperlink>
            <w:r w:rsidRPr="0019232E">
              <w:rPr>
                <w:rFonts w:ascii="Cambria" w:hAnsi="Cambria"/>
                <w:sz w:val="18"/>
                <w:szCs w:val="18"/>
              </w:rPr>
              <w:t>.</w:t>
            </w:r>
          </w:p>
          <w:p w14:paraId="143F1DD4" w14:textId="79EE5E2F" w:rsidR="002A4070" w:rsidRPr="0019232E" w:rsidRDefault="002A4070" w:rsidP="002A4070">
            <w:pPr>
              <w:rPr>
                <w:rFonts w:ascii="Cambria" w:hAnsi="Cambria"/>
                <w:sz w:val="18"/>
                <w:szCs w:val="18"/>
              </w:rPr>
            </w:pPr>
          </w:p>
        </w:tc>
        <w:tc>
          <w:tcPr>
            <w:tcW w:w="2126" w:type="dxa"/>
            <w:noWrap/>
          </w:tcPr>
          <w:p w14:paraId="2AE5443D" w14:textId="77777777" w:rsidR="002A4070" w:rsidRPr="0019232E" w:rsidRDefault="002A4070" w:rsidP="002A4070">
            <w:pPr>
              <w:rPr>
                <w:rFonts w:ascii="Cambria" w:hAnsi="Cambria"/>
                <w:sz w:val="18"/>
                <w:szCs w:val="18"/>
              </w:rPr>
            </w:pPr>
          </w:p>
          <w:p w14:paraId="54680370" w14:textId="16D7767F" w:rsidR="002A4070" w:rsidRPr="0019232E" w:rsidRDefault="002A4070" w:rsidP="002A4070">
            <w:pPr>
              <w:rPr>
                <w:rFonts w:ascii="Cambria" w:hAnsi="Cambria"/>
                <w:sz w:val="18"/>
                <w:szCs w:val="18"/>
              </w:rPr>
            </w:pPr>
          </w:p>
        </w:tc>
      </w:tr>
      <w:tr w:rsidR="002A4070" w:rsidRPr="0019232E" w14:paraId="6B85BEBD" w14:textId="77777777" w:rsidTr="006D428C">
        <w:trPr>
          <w:trHeight w:val="600"/>
        </w:trPr>
        <w:tc>
          <w:tcPr>
            <w:tcW w:w="484" w:type="dxa"/>
            <w:noWrap/>
          </w:tcPr>
          <w:p w14:paraId="2AC07FF6" w14:textId="0ACBE7A1" w:rsidR="002A4070" w:rsidRPr="0019232E" w:rsidRDefault="002A4070" w:rsidP="002A4070">
            <w:pPr>
              <w:rPr>
                <w:rFonts w:ascii="Cambria" w:hAnsi="Cambria"/>
                <w:sz w:val="18"/>
                <w:szCs w:val="18"/>
              </w:rPr>
            </w:pPr>
            <w:r w:rsidRPr="0019232E">
              <w:rPr>
                <w:rFonts w:ascii="Cambria" w:hAnsi="Cambria"/>
                <w:sz w:val="18"/>
                <w:szCs w:val="18"/>
              </w:rPr>
              <w:t>13</w:t>
            </w:r>
          </w:p>
        </w:tc>
        <w:tc>
          <w:tcPr>
            <w:tcW w:w="1207" w:type="dxa"/>
            <w:noWrap/>
          </w:tcPr>
          <w:p w14:paraId="35F9D855" w14:textId="3860AEBE" w:rsidR="002A4070" w:rsidRPr="0019232E" w:rsidRDefault="002A4070" w:rsidP="002A4070">
            <w:pPr>
              <w:rPr>
                <w:rFonts w:ascii="Cambria" w:hAnsi="Cambria"/>
                <w:sz w:val="18"/>
                <w:szCs w:val="18"/>
              </w:rPr>
            </w:pPr>
          </w:p>
        </w:tc>
        <w:tc>
          <w:tcPr>
            <w:tcW w:w="2386" w:type="dxa"/>
          </w:tcPr>
          <w:p w14:paraId="4CED1829" w14:textId="50EF9444" w:rsidR="002A4070" w:rsidRPr="0019232E" w:rsidRDefault="002A4070" w:rsidP="002A4070">
            <w:pPr>
              <w:rPr>
                <w:rFonts w:ascii="Cambria" w:hAnsi="Cambria"/>
                <w:sz w:val="18"/>
                <w:szCs w:val="18"/>
              </w:rPr>
            </w:pPr>
            <w:r w:rsidRPr="0019232E">
              <w:rPr>
                <w:rFonts w:ascii="Cambria" w:hAnsi="Cambria"/>
                <w:sz w:val="18"/>
                <w:szCs w:val="18"/>
              </w:rPr>
              <w:t>Worldviews and actors: Islam, China, India, third-world countries</w:t>
            </w:r>
          </w:p>
        </w:tc>
        <w:tc>
          <w:tcPr>
            <w:tcW w:w="3544" w:type="dxa"/>
            <w:noWrap/>
          </w:tcPr>
          <w:p w14:paraId="1217C375" w14:textId="4A065F41" w:rsidR="002A4070" w:rsidRPr="0019232E" w:rsidRDefault="002A4070" w:rsidP="002A4070">
            <w:pPr>
              <w:rPr>
                <w:rFonts w:ascii="Cambria" w:hAnsi="Cambria"/>
                <w:sz w:val="18"/>
                <w:szCs w:val="18"/>
              </w:rPr>
            </w:pPr>
            <w:r w:rsidRPr="0019232E">
              <w:rPr>
                <w:rFonts w:ascii="Cambria" w:hAnsi="Cambria"/>
                <w:sz w:val="18"/>
                <w:szCs w:val="18"/>
              </w:rPr>
              <w:t xml:space="preserve">Hashmi, Sohail H. </w:t>
            </w:r>
            <w:r w:rsidR="0019232E">
              <w:rPr>
                <w:rFonts w:ascii="Cambria" w:hAnsi="Cambria"/>
                <w:sz w:val="18"/>
                <w:szCs w:val="18"/>
              </w:rPr>
              <w:t>"</w:t>
            </w:r>
            <w:r w:rsidRPr="0019232E">
              <w:rPr>
                <w:rFonts w:ascii="Cambria" w:hAnsi="Cambria"/>
                <w:sz w:val="18"/>
                <w:szCs w:val="18"/>
              </w:rPr>
              <w:t>Is There an Islamic Ethic of Humanitarian Intervention?</w:t>
            </w:r>
            <w:r w:rsidR="0019232E">
              <w:rPr>
                <w:rFonts w:ascii="Cambria" w:hAnsi="Cambria"/>
                <w:sz w:val="18"/>
                <w:szCs w:val="18"/>
              </w:rPr>
              <w:t>"</w:t>
            </w:r>
            <w:r w:rsidRPr="0019232E">
              <w:rPr>
                <w:rFonts w:ascii="Cambria" w:hAnsi="Cambria"/>
                <w:sz w:val="18"/>
                <w:szCs w:val="18"/>
              </w:rPr>
              <w:t xml:space="preserve"> </w:t>
            </w:r>
            <w:r w:rsidRPr="0019232E">
              <w:rPr>
                <w:rFonts w:ascii="Cambria" w:hAnsi="Cambria"/>
                <w:i/>
                <w:iCs/>
                <w:sz w:val="18"/>
                <w:szCs w:val="18"/>
              </w:rPr>
              <w:t>Ethics &amp; International Affairs</w:t>
            </w:r>
            <w:r w:rsidRPr="0019232E">
              <w:rPr>
                <w:rFonts w:ascii="Cambria" w:hAnsi="Cambria"/>
                <w:sz w:val="18"/>
                <w:szCs w:val="18"/>
              </w:rPr>
              <w:t xml:space="preserve"> 7 (Březen 1993): 55–73. on-line: https://doi.org/10.1111/j.1747-7093.1993.tb00143.x.</w:t>
            </w:r>
          </w:p>
          <w:p w14:paraId="34B20F4F" w14:textId="77777777" w:rsidR="002A4070" w:rsidRPr="0019232E" w:rsidRDefault="002A4070" w:rsidP="002A4070">
            <w:pPr>
              <w:rPr>
                <w:rFonts w:ascii="Cambria" w:hAnsi="Cambria"/>
                <w:sz w:val="18"/>
                <w:szCs w:val="18"/>
              </w:rPr>
            </w:pPr>
          </w:p>
          <w:p w14:paraId="23E91875" w14:textId="3D2BF14F" w:rsidR="002A4070" w:rsidRPr="0019232E" w:rsidRDefault="002A4070" w:rsidP="002A4070">
            <w:pPr>
              <w:rPr>
                <w:rFonts w:ascii="Cambria" w:hAnsi="Cambria"/>
                <w:sz w:val="18"/>
                <w:szCs w:val="18"/>
              </w:rPr>
            </w:pPr>
            <w:r w:rsidRPr="0019232E">
              <w:rPr>
                <w:rFonts w:ascii="Cambria" w:hAnsi="Cambria"/>
                <w:sz w:val="18"/>
                <w:szCs w:val="18"/>
              </w:rPr>
              <w:t xml:space="preserve">Lee, Pak Kuen, and Lai-Ha Chan. </w:t>
            </w:r>
            <w:r w:rsidR="0019232E">
              <w:rPr>
                <w:rFonts w:ascii="Cambria" w:hAnsi="Cambria"/>
                <w:sz w:val="18"/>
                <w:szCs w:val="18"/>
              </w:rPr>
              <w:t>"</w:t>
            </w:r>
            <w:r w:rsidRPr="0019232E">
              <w:rPr>
                <w:rFonts w:ascii="Cambria" w:hAnsi="Cambria"/>
                <w:sz w:val="18"/>
                <w:szCs w:val="18"/>
              </w:rPr>
              <w:t xml:space="preserve">China’s and India’s Perspectives on Military Intervention: Why Africa but N...” </w:t>
            </w:r>
            <w:r w:rsidRPr="0019232E">
              <w:rPr>
                <w:rFonts w:ascii="Cambria" w:hAnsi="Cambria"/>
                <w:i/>
                <w:iCs/>
                <w:sz w:val="18"/>
                <w:szCs w:val="18"/>
              </w:rPr>
              <w:t>Australian Journal of International Affairs</w:t>
            </w:r>
            <w:r w:rsidRPr="0019232E">
              <w:rPr>
                <w:rFonts w:ascii="Cambria" w:hAnsi="Cambria"/>
                <w:sz w:val="18"/>
                <w:szCs w:val="18"/>
              </w:rPr>
              <w:t xml:space="preserve"> 70, no. 2 (2016): 179–214. </w:t>
            </w:r>
            <w:hyperlink r:id="rId14" w:history="1">
              <w:r w:rsidRPr="0019232E">
                <w:rPr>
                  <w:rStyle w:val="Hypertextovodkaz"/>
                  <w:rFonts w:ascii="Cambria" w:hAnsi="Cambria"/>
                  <w:sz w:val="18"/>
                  <w:szCs w:val="18"/>
                </w:rPr>
                <w:t>https://doi.org/10.1080/10357718.2015.1121968</w:t>
              </w:r>
            </w:hyperlink>
            <w:r w:rsidRPr="0019232E">
              <w:rPr>
                <w:rFonts w:ascii="Cambria" w:hAnsi="Cambria"/>
                <w:sz w:val="18"/>
                <w:szCs w:val="18"/>
              </w:rPr>
              <w:t>.</w:t>
            </w:r>
          </w:p>
          <w:p w14:paraId="3EC4AA39" w14:textId="6729D978" w:rsidR="002A4070" w:rsidRPr="0019232E" w:rsidRDefault="002A4070" w:rsidP="002A4070">
            <w:pPr>
              <w:rPr>
                <w:rFonts w:ascii="Cambria" w:hAnsi="Cambria"/>
                <w:sz w:val="18"/>
                <w:szCs w:val="18"/>
              </w:rPr>
            </w:pPr>
          </w:p>
        </w:tc>
        <w:tc>
          <w:tcPr>
            <w:tcW w:w="2126" w:type="dxa"/>
            <w:noWrap/>
          </w:tcPr>
          <w:p w14:paraId="19C31192" w14:textId="6B4D2D33" w:rsidR="002A4070" w:rsidRPr="0019232E" w:rsidRDefault="002A4070" w:rsidP="002A4070">
            <w:pPr>
              <w:rPr>
                <w:rFonts w:ascii="Cambria" w:hAnsi="Cambria"/>
                <w:sz w:val="18"/>
                <w:szCs w:val="18"/>
              </w:rPr>
            </w:pPr>
          </w:p>
        </w:tc>
      </w:tr>
    </w:tbl>
    <w:p w14:paraId="52D64676" w14:textId="77777777" w:rsidR="007760E8" w:rsidRPr="0019232E" w:rsidRDefault="007760E8" w:rsidP="007760E8">
      <w:pPr>
        <w:jc w:val="both"/>
        <w:rPr>
          <w:rFonts w:ascii="Cambria" w:hAnsi="Cambria"/>
          <w:sz w:val="18"/>
          <w:szCs w:val="18"/>
        </w:rPr>
      </w:pPr>
    </w:p>
    <w:p w14:paraId="0920F86A" w14:textId="77777777" w:rsidR="00700BE7" w:rsidRPr="0019232E" w:rsidRDefault="00700BE7" w:rsidP="00700BE7">
      <w:pPr>
        <w:pStyle w:val="Default"/>
        <w:outlineLvl w:val="0"/>
        <w:rPr>
          <w:rFonts w:ascii="Cambria" w:hAnsi="Cambria"/>
          <w:b/>
          <w:bCs/>
          <w:caps/>
          <w:lang w:val="en-GB"/>
        </w:rPr>
      </w:pPr>
    </w:p>
    <w:p w14:paraId="2FEEDBC0" w14:textId="77777777" w:rsidR="007760E8" w:rsidRPr="0019232E" w:rsidRDefault="007760E8" w:rsidP="00700BE7">
      <w:pPr>
        <w:pStyle w:val="Default"/>
        <w:outlineLvl w:val="0"/>
        <w:rPr>
          <w:rFonts w:ascii="Cambria" w:hAnsi="Cambria"/>
          <w:b/>
          <w:bCs/>
          <w:caps/>
          <w:lang w:val="en-GB"/>
        </w:rPr>
      </w:pPr>
    </w:p>
    <w:p w14:paraId="682E9A90" w14:textId="77777777" w:rsidR="002C537E" w:rsidRPr="0019232E" w:rsidRDefault="002C537E" w:rsidP="002C537E">
      <w:pPr>
        <w:pStyle w:val="Default"/>
        <w:outlineLvl w:val="0"/>
        <w:rPr>
          <w:rFonts w:ascii="Cambria" w:hAnsi="Cambria"/>
          <w:b/>
          <w:bCs/>
          <w:caps/>
          <w:lang w:val="en-GB"/>
        </w:rPr>
      </w:pPr>
    </w:p>
    <w:p w14:paraId="297EBC64" w14:textId="2075F46C" w:rsidR="002C537E" w:rsidRPr="0019232E" w:rsidRDefault="002C537E" w:rsidP="002C537E">
      <w:pPr>
        <w:pStyle w:val="Default"/>
        <w:outlineLvl w:val="0"/>
        <w:rPr>
          <w:rFonts w:ascii="Cambria" w:hAnsi="Cambria"/>
          <w:b/>
          <w:bCs/>
          <w:caps/>
          <w:lang w:val="en-GB"/>
        </w:rPr>
      </w:pPr>
      <w:r w:rsidRPr="0019232E">
        <w:rPr>
          <w:rFonts w:ascii="Cambria" w:hAnsi="Cambria"/>
          <w:b/>
          <w:bCs/>
          <w:caps/>
          <w:lang w:val="en-GB"/>
        </w:rPr>
        <w:t>Class rules</w:t>
      </w:r>
    </w:p>
    <w:p w14:paraId="5A879C31" w14:textId="397029B6" w:rsidR="002C537E" w:rsidRPr="0019232E" w:rsidRDefault="002C537E" w:rsidP="002C537E">
      <w:pPr>
        <w:pStyle w:val="Default"/>
        <w:rPr>
          <w:rFonts w:ascii="Cambria" w:eastAsia="Arial Unicode MS" w:hAnsi="Cambria" w:cs="Arial Unicode MS"/>
          <w:color w:val="000000" w:themeColor="text1"/>
          <w:lang w:val="en-GB"/>
        </w:rPr>
      </w:pPr>
      <w:r w:rsidRPr="0019232E">
        <w:rPr>
          <w:rFonts w:ascii="Cambria" w:eastAsia="Arial Unicode MS" w:hAnsi="Cambria" w:cs="Arial Unicode MS"/>
          <w:color w:val="000000" w:themeColor="text1"/>
          <w:lang w:val="en-GB"/>
        </w:rPr>
        <w:t xml:space="preserve">Reading any material that is not related to the class, texting, or browsing the internet during the class is </w:t>
      </w:r>
      <w:r w:rsidR="00CC07E3" w:rsidRPr="0019232E">
        <w:rPr>
          <w:rFonts w:ascii="Cambria" w:eastAsia="Arial Unicode MS" w:hAnsi="Cambria" w:cs="Arial Unicode MS"/>
          <w:color w:val="000000" w:themeColor="text1"/>
          <w:lang w:val="en-GB"/>
        </w:rPr>
        <w:t>rude.</w:t>
      </w:r>
    </w:p>
    <w:p w14:paraId="1F7FDE77" w14:textId="77777777" w:rsidR="002C537E" w:rsidRPr="0019232E" w:rsidRDefault="002C537E" w:rsidP="002C537E">
      <w:pPr>
        <w:pStyle w:val="Default"/>
        <w:rPr>
          <w:rFonts w:ascii="Cambria" w:eastAsia="Arial Unicode MS" w:hAnsi="Cambria" w:cs="Arial Unicode MS"/>
          <w:color w:val="000000" w:themeColor="text1"/>
          <w:lang w:val="en-GB"/>
        </w:rPr>
      </w:pPr>
      <w:r w:rsidRPr="0019232E">
        <w:rPr>
          <w:rFonts w:ascii="Cambria" w:eastAsia="Arial Unicode MS" w:hAnsi="Cambria" w:cs="Arial Unicode MS"/>
          <w:color w:val="000000" w:themeColor="text1"/>
          <w:lang w:val="en-GB"/>
        </w:rPr>
        <w:t>Please refrain from eating during class. Having something to drink is fine.</w:t>
      </w:r>
    </w:p>
    <w:p w14:paraId="463E3370" w14:textId="3C11DA22" w:rsidR="002C537E" w:rsidRPr="0019232E" w:rsidRDefault="002C537E" w:rsidP="002C537E">
      <w:pPr>
        <w:pStyle w:val="Default"/>
        <w:rPr>
          <w:rFonts w:ascii="Cambria" w:eastAsia="Arial Unicode MS" w:hAnsi="Cambria" w:cs="Arial Unicode MS"/>
          <w:color w:val="000000" w:themeColor="text1"/>
          <w:lang w:val="en-GB"/>
        </w:rPr>
      </w:pPr>
      <w:r w:rsidRPr="0019232E">
        <w:rPr>
          <w:rFonts w:ascii="Cambria" w:eastAsia="Arial Unicode MS" w:hAnsi="Cambria" w:cs="Arial Unicode MS"/>
          <w:color w:val="000000" w:themeColor="text1"/>
          <w:lang w:val="en-GB"/>
        </w:rPr>
        <w:t>If you have any question regarding the material being discussed in class, do not hesitate to ask. If you ask such question, it will help to clarify the issue not only for you but for your peers as well!</w:t>
      </w:r>
    </w:p>
    <w:p w14:paraId="6C32C6C2" w14:textId="359CF75C" w:rsidR="002C537E" w:rsidRPr="0019232E" w:rsidRDefault="002C537E" w:rsidP="002C537E">
      <w:pPr>
        <w:pStyle w:val="Default"/>
        <w:rPr>
          <w:rFonts w:ascii="Cambria" w:eastAsia="Arial Unicode MS" w:hAnsi="Cambria" w:cs="Arial Unicode MS"/>
          <w:color w:val="000000" w:themeColor="text1"/>
          <w:lang w:val="en-GB"/>
        </w:rPr>
      </w:pPr>
      <w:r w:rsidRPr="0019232E">
        <w:rPr>
          <w:rFonts w:ascii="Cambria" w:eastAsia="Arial Unicode MS" w:hAnsi="Cambria" w:cs="Arial Unicode MS"/>
          <w:color w:val="000000" w:themeColor="text1"/>
          <w:lang w:val="en-GB"/>
        </w:rPr>
        <w:t>In class discussions, be respectful of other students</w:t>
      </w:r>
      <w:r w:rsidR="0019232E">
        <w:rPr>
          <w:rFonts w:ascii="Cambria" w:eastAsia="Arial Unicode MS" w:hAnsi="Cambria" w:cs="Arial Unicode MS"/>
          <w:color w:val="000000" w:themeColor="text1"/>
          <w:lang w:val="en-GB"/>
        </w:rPr>
        <w:t>’</w:t>
      </w:r>
      <w:r w:rsidRPr="0019232E">
        <w:rPr>
          <w:rFonts w:ascii="Cambria" w:eastAsia="Arial Unicode MS" w:hAnsi="Cambria" w:cs="Arial Unicode MS"/>
          <w:color w:val="000000" w:themeColor="text1"/>
          <w:lang w:val="en-GB"/>
        </w:rPr>
        <w:t xml:space="preserve"> opinions. You have the right to hold and express whatever opinion on the discussed topic, no matter how unacceptable they may seem to your classmates. They can disagree with you but they must show respect your right to hold your opinion. Likewise, you must respect their right to express their views freely.</w:t>
      </w:r>
    </w:p>
    <w:p w14:paraId="789D1D09" w14:textId="77777777" w:rsidR="00160B7D" w:rsidRPr="0019232E" w:rsidRDefault="00160B7D" w:rsidP="002C537E">
      <w:pPr>
        <w:pStyle w:val="Default"/>
        <w:outlineLvl w:val="0"/>
        <w:rPr>
          <w:rFonts w:ascii="Cambria" w:hAnsi="Cambria"/>
          <w:b/>
          <w:bCs/>
          <w:caps/>
          <w:lang w:val="en-GB"/>
        </w:rPr>
      </w:pPr>
    </w:p>
    <w:p w14:paraId="4EE3795A" w14:textId="2CBCF0EF" w:rsidR="00200D8A" w:rsidRPr="0019232E" w:rsidRDefault="00ED598F" w:rsidP="002C537E">
      <w:pPr>
        <w:pStyle w:val="Default"/>
        <w:outlineLvl w:val="0"/>
        <w:rPr>
          <w:rFonts w:ascii="Cambria" w:hAnsi="Cambria"/>
          <w:lang w:val="en-GB"/>
        </w:rPr>
      </w:pPr>
      <w:r w:rsidRPr="0019232E">
        <w:rPr>
          <w:rFonts w:ascii="Cambria" w:hAnsi="Cambria"/>
          <w:b/>
          <w:bCs/>
          <w:caps/>
          <w:lang w:val="en-GB"/>
        </w:rPr>
        <w:t>Academic INTEGRITY</w:t>
      </w:r>
    </w:p>
    <w:p w14:paraId="3640D8CC" w14:textId="2B8DA603" w:rsidR="00200D8A" w:rsidRPr="0019232E" w:rsidRDefault="00CE5471" w:rsidP="002C537E">
      <w:pPr>
        <w:pStyle w:val="Default"/>
        <w:rPr>
          <w:rFonts w:ascii="Cambria" w:eastAsia="Arial Unicode MS" w:hAnsi="Cambria" w:cs="Arial Unicode MS"/>
          <w:color w:val="000000" w:themeColor="text1"/>
          <w:lang w:val="en-GB"/>
        </w:rPr>
      </w:pPr>
      <w:r w:rsidRPr="0019232E">
        <w:rPr>
          <w:rFonts w:ascii="Cambria" w:eastAsia="Arial Unicode MS" w:hAnsi="Cambria" w:cs="Arial Unicode MS"/>
          <w:color w:val="000000" w:themeColor="text1"/>
          <w:lang w:val="en-GB"/>
        </w:rPr>
        <w:t xml:space="preserve">Masaryk University (MU) expects </w:t>
      </w:r>
      <w:r w:rsidR="00E02721" w:rsidRPr="0019232E">
        <w:rPr>
          <w:rFonts w:ascii="Cambria" w:eastAsia="Arial Unicode MS" w:hAnsi="Cambria" w:cs="Arial Unicode MS"/>
          <w:color w:val="000000" w:themeColor="text1"/>
          <w:lang w:val="en-GB"/>
        </w:rPr>
        <w:t>you</w:t>
      </w:r>
      <w:r w:rsidRPr="0019232E">
        <w:rPr>
          <w:rFonts w:ascii="Cambria" w:eastAsia="Arial Unicode MS" w:hAnsi="Cambria" w:cs="Arial Unicode MS"/>
          <w:color w:val="000000" w:themeColor="text1"/>
          <w:lang w:val="en-GB"/>
        </w:rPr>
        <w:t xml:space="preserve"> </w:t>
      </w:r>
      <w:r w:rsidR="008D27DF" w:rsidRPr="0019232E">
        <w:rPr>
          <w:rFonts w:ascii="Cambria" w:eastAsia="Arial Unicode MS" w:hAnsi="Cambria" w:cs="Arial Unicode MS"/>
          <w:color w:val="000000" w:themeColor="text1"/>
          <w:lang w:val="en-GB"/>
        </w:rPr>
        <w:t xml:space="preserve">to </w:t>
      </w:r>
      <w:r w:rsidRPr="0019232E">
        <w:rPr>
          <w:rFonts w:ascii="Cambria" w:eastAsia="Arial Unicode MS" w:hAnsi="Cambria" w:cs="Arial Unicode MS"/>
          <w:color w:val="000000" w:themeColor="text1"/>
          <w:lang w:val="en-GB"/>
        </w:rPr>
        <w:t xml:space="preserve">abide by the highest standards of intellectual honesty in all academic work. </w:t>
      </w:r>
      <w:r w:rsidR="008D27DF" w:rsidRPr="0019232E">
        <w:rPr>
          <w:rFonts w:ascii="Cambria" w:hAnsi="Cambria"/>
          <w:color w:val="000000" w:themeColor="text1"/>
          <w:lang w:val="en-GB"/>
        </w:rPr>
        <w:t xml:space="preserve">According to the </w:t>
      </w:r>
      <w:r w:rsidR="008D27DF" w:rsidRPr="0019232E">
        <w:rPr>
          <w:rFonts w:ascii="Cambria" w:hAnsi="Cambria"/>
          <w:lang w:val="en-GB"/>
        </w:rPr>
        <w:t xml:space="preserve">university regulations, </w:t>
      </w:r>
      <w:r w:rsidR="00E02721" w:rsidRPr="0019232E">
        <w:rPr>
          <w:rFonts w:ascii="Cambria" w:hAnsi="Cambria"/>
          <w:lang w:val="en-GB"/>
        </w:rPr>
        <w:t>you</w:t>
      </w:r>
      <w:r w:rsidR="008D27DF" w:rsidRPr="0019232E">
        <w:rPr>
          <w:rFonts w:ascii="Cambria" w:hAnsi="Cambria"/>
          <w:lang w:val="en-GB"/>
        </w:rPr>
        <w:t xml:space="preserve"> are obliged to maintain academic honesty by </w:t>
      </w:r>
      <w:r w:rsidR="008D27DF" w:rsidRPr="0019232E">
        <w:rPr>
          <w:rFonts w:ascii="Cambria" w:hAnsi="Cambria"/>
          <w:color w:val="000000" w:themeColor="text1"/>
          <w:lang w:val="en-GB"/>
        </w:rPr>
        <w:t xml:space="preserve">refraining from plagiarism and from cheating during exams, homework assignments, etc. The </w:t>
      </w:r>
      <w:r w:rsidRPr="0019232E">
        <w:rPr>
          <w:rFonts w:ascii="Cambria" w:eastAsia="Arial Unicode MS" w:hAnsi="Cambria" w:cs="Arial Unicode MS"/>
          <w:color w:val="000000" w:themeColor="text1"/>
          <w:lang w:val="en-GB"/>
        </w:rPr>
        <w:t>MU assumes that all students do their own work and credit all work or thought taken from others.</w:t>
      </w:r>
      <w:r w:rsidR="00160B7D" w:rsidRPr="0019232E">
        <w:rPr>
          <w:rFonts w:ascii="Cambria" w:eastAsia="Arial Unicode MS" w:hAnsi="Cambria" w:cs="Arial Unicode MS"/>
          <w:color w:val="000000" w:themeColor="text1"/>
          <w:lang w:val="en-GB"/>
        </w:rPr>
        <w:t xml:space="preserve"> </w:t>
      </w:r>
      <w:r w:rsidR="002E34C5" w:rsidRPr="0019232E">
        <w:rPr>
          <w:rFonts w:ascii="Cambria" w:hAnsi="Cambria"/>
          <w:color w:val="000000" w:themeColor="text1"/>
          <w:lang w:val="en-GB"/>
        </w:rPr>
        <w:t xml:space="preserve">Violations </w:t>
      </w:r>
      <w:r w:rsidR="002E34C5" w:rsidRPr="0019232E">
        <w:rPr>
          <w:rFonts w:ascii="Cambria" w:hAnsi="Cambria"/>
          <w:lang w:val="en-GB"/>
        </w:rPr>
        <w:t>of academic integrity will result in sanctions</w:t>
      </w:r>
      <w:r w:rsidR="002C30E5" w:rsidRPr="0019232E">
        <w:rPr>
          <w:rFonts w:ascii="Cambria" w:hAnsi="Cambria"/>
          <w:lang w:val="en-GB"/>
        </w:rPr>
        <w:t xml:space="preserve"> ranging</w:t>
      </w:r>
      <w:r w:rsidR="002E34C5" w:rsidRPr="0019232E">
        <w:rPr>
          <w:rFonts w:ascii="Cambria" w:hAnsi="Cambria"/>
          <w:lang w:val="en-GB"/>
        </w:rPr>
        <w:t xml:space="preserve"> from taking off points from the particular part of the </w:t>
      </w:r>
      <w:r w:rsidR="002E34C5" w:rsidRPr="0019232E">
        <w:rPr>
          <w:rFonts w:ascii="Cambria" w:hAnsi="Cambria"/>
          <w:color w:val="000000" w:themeColor="text1"/>
          <w:lang w:val="en-GB"/>
        </w:rPr>
        <w:t xml:space="preserve">grade to </w:t>
      </w:r>
      <w:r w:rsidR="002C30E5" w:rsidRPr="0019232E">
        <w:rPr>
          <w:rFonts w:ascii="Cambria" w:eastAsia="Arial Unicode MS" w:hAnsi="Cambria" w:cs="Arial Unicode MS"/>
          <w:color w:val="000000" w:themeColor="text1"/>
          <w:lang w:val="en-GB"/>
        </w:rPr>
        <w:t>a failure of the course</w:t>
      </w:r>
      <w:r w:rsidR="002E34C5" w:rsidRPr="0019232E">
        <w:rPr>
          <w:rFonts w:ascii="Cambria" w:hAnsi="Cambria"/>
          <w:color w:val="000000" w:themeColor="text1"/>
          <w:lang w:val="en-GB"/>
        </w:rPr>
        <w:t xml:space="preserve">. Serious violations of academic honesty will be reported to the </w:t>
      </w:r>
      <w:r w:rsidR="008D27DF" w:rsidRPr="0019232E">
        <w:rPr>
          <w:rFonts w:ascii="Cambria" w:hAnsi="Cambria"/>
          <w:color w:val="000000" w:themeColor="text1"/>
          <w:lang w:val="en-GB"/>
        </w:rPr>
        <w:t>MU</w:t>
      </w:r>
      <w:r w:rsidR="002E34C5" w:rsidRPr="0019232E">
        <w:rPr>
          <w:rFonts w:ascii="Cambria" w:hAnsi="Cambria"/>
          <w:color w:val="000000" w:themeColor="text1"/>
          <w:lang w:val="en-GB"/>
        </w:rPr>
        <w:t xml:space="preserve"> Disciplinary Committee</w:t>
      </w:r>
      <w:r w:rsidR="002C30E5" w:rsidRPr="0019232E">
        <w:rPr>
          <w:rFonts w:ascii="Cambria" w:eastAsia="Arial Unicode MS" w:hAnsi="Cambria" w:cs="Arial Unicode MS"/>
          <w:color w:val="000000" w:themeColor="text1"/>
          <w:lang w:val="en-GB"/>
        </w:rPr>
        <w:t xml:space="preserve"> and can result in an exclusion from studies</w:t>
      </w:r>
      <w:r w:rsidR="002E34C5" w:rsidRPr="0019232E">
        <w:rPr>
          <w:rFonts w:ascii="Cambria" w:hAnsi="Cambria"/>
          <w:color w:val="000000" w:themeColor="text1"/>
          <w:lang w:val="en-GB"/>
        </w:rPr>
        <w:t xml:space="preserve">. </w:t>
      </w:r>
      <w:r w:rsidR="002E34C5" w:rsidRPr="0019232E">
        <w:rPr>
          <w:rFonts w:ascii="Cambria" w:hAnsi="Cambria"/>
          <w:lang w:val="en-GB"/>
        </w:rPr>
        <w:t xml:space="preserve">The decision about the sanction for academic dishonesty is entirely at the discretion of the </w:t>
      </w:r>
      <w:r w:rsidR="002C30E5" w:rsidRPr="0019232E">
        <w:rPr>
          <w:rFonts w:ascii="Cambria" w:hAnsi="Cambria"/>
          <w:lang w:val="en-GB"/>
        </w:rPr>
        <w:t>lecturer</w:t>
      </w:r>
      <w:r w:rsidR="002E34C5" w:rsidRPr="0019232E">
        <w:rPr>
          <w:rFonts w:ascii="Cambria" w:hAnsi="Cambria"/>
          <w:lang w:val="en-GB"/>
        </w:rPr>
        <w:t>.</w:t>
      </w:r>
    </w:p>
    <w:p w14:paraId="1723A428" w14:textId="77777777" w:rsidR="00D650E9" w:rsidRPr="0019232E" w:rsidRDefault="00D650E9" w:rsidP="002C537E">
      <w:pPr>
        <w:pStyle w:val="Default"/>
        <w:rPr>
          <w:rFonts w:ascii="Cambria" w:hAnsi="Cambria"/>
          <w:lang w:val="en-GB"/>
        </w:rPr>
      </w:pPr>
    </w:p>
    <w:p w14:paraId="3BA9BC4A" w14:textId="77777777" w:rsidR="00D650E9" w:rsidRPr="0019232E" w:rsidRDefault="00D650E9" w:rsidP="002C537E">
      <w:pPr>
        <w:pStyle w:val="Default"/>
        <w:rPr>
          <w:rFonts w:ascii="Cambria" w:hAnsi="Cambria"/>
          <w:lang w:val="en-GB"/>
        </w:rPr>
      </w:pPr>
    </w:p>
    <w:p w14:paraId="557901B3" w14:textId="52192370" w:rsidR="007370E3" w:rsidRPr="0019232E" w:rsidRDefault="007370E3" w:rsidP="002C537E">
      <w:pPr>
        <w:pStyle w:val="Normln1"/>
        <w:rPr>
          <w:rFonts w:ascii="Cambria" w:eastAsia="Arial Unicode MS" w:hAnsi="Cambria" w:cs="Arial Unicode MS"/>
          <w:color w:val="000000" w:themeColor="text1"/>
          <w:lang w:val="en-GB"/>
        </w:rPr>
      </w:pPr>
    </w:p>
    <w:sectPr w:rsidR="007370E3" w:rsidRPr="0019232E">
      <w:footerReference w:type="default" r:id="rId15"/>
      <w:pgSz w:w="11900" w:h="16840"/>
      <w:pgMar w:top="1080" w:right="1417" w:bottom="1417" w:left="1417"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97BA" w14:textId="77777777" w:rsidR="00A72CD7" w:rsidRDefault="00A72CD7">
      <w:r>
        <w:separator/>
      </w:r>
    </w:p>
  </w:endnote>
  <w:endnote w:type="continuationSeparator" w:id="0">
    <w:p w14:paraId="46AD3D55" w14:textId="77777777" w:rsidR="00A72CD7" w:rsidRDefault="00A7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7F50" w14:textId="77F7F5F0" w:rsidR="006D428C" w:rsidRPr="00CA5F31" w:rsidRDefault="00990D6F" w:rsidP="00990D6F">
    <w:pPr>
      <w:pStyle w:val="Zpat1"/>
      <w:pBdr>
        <w:top w:val="single" w:sz="2" w:space="0" w:color="000000"/>
      </w:pBdr>
      <w:tabs>
        <w:tab w:val="clear" w:pos="9072"/>
        <w:tab w:val="right" w:pos="9046"/>
      </w:tabs>
      <w:jc w:val="center"/>
      <w:rPr>
        <w:rFonts w:ascii="Cambria" w:hAnsi="Cambria"/>
      </w:rPr>
    </w:pPr>
    <w:r>
      <w:rPr>
        <w:rFonts w:ascii="Cambria" w:hAnsi="Cambria"/>
      </w:rPr>
      <w:t>H</w:t>
    </w:r>
    <w:r w:rsidR="006D428C" w:rsidRPr="00CA5F31">
      <w:rPr>
        <w:rFonts w:ascii="Cambria" w:hAnsi="Cambria"/>
      </w:rPr>
      <w:t>umani</w:t>
    </w:r>
    <w:r w:rsidR="00842948">
      <w:rPr>
        <w:rFonts w:ascii="Cambria" w:hAnsi="Cambria"/>
      </w:rPr>
      <w:t xml:space="preserve">tarian Intervention (spring </w:t>
    </w:r>
    <w:r>
      <w:rPr>
        <w:rFonts w:ascii="Cambria" w:hAnsi="Cambria"/>
      </w:rPr>
      <w:t>2020</w:t>
    </w:r>
    <w:r w:rsidR="00B41CDE">
      <w:rPr>
        <w:rFonts w:ascii="Cambria" w:hAnsi="Cambria"/>
      </w:rPr>
      <w:t xml:space="preserve">1 </w:t>
    </w:r>
    <w:r w:rsidR="006D428C" w:rsidRPr="00CA5F31">
      <w:rPr>
        <w:rFonts w:ascii="Cambria" w:hAnsi="Cambria"/>
      </w:rPr>
      <w:t>syllabus)</w:t>
    </w:r>
    <w:r w:rsidR="006D428C" w:rsidRPr="00CA5F31">
      <w:rPr>
        <w:rFonts w:ascii="Cambria" w:hAnsi="Cambria"/>
      </w:rPr>
      <w:tab/>
    </w:r>
    <w:r w:rsidR="006D428C" w:rsidRPr="00CA5F31">
      <w:rPr>
        <w:rFonts w:ascii="Cambria" w:hAnsi="Cambria"/>
      </w:rPr>
      <w:fldChar w:fldCharType="begin"/>
    </w:r>
    <w:r w:rsidR="006D428C" w:rsidRPr="00CA5F31">
      <w:rPr>
        <w:rFonts w:ascii="Cambria" w:hAnsi="Cambria"/>
      </w:rPr>
      <w:instrText xml:space="preserve"> PAGE </w:instrText>
    </w:r>
    <w:r w:rsidR="006D428C" w:rsidRPr="00CA5F31">
      <w:rPr>
        <w:rFonts w:ascii="Cambria" w:hAnsi="Cambria"/>
      </w:rPr>
      <w:fldChar w:fldCharType="separate"/>
    </w:r>
    <w:r w:rsidR="0019232E">
      <w:rPr>
        <w:rFonts w:ascii="Cambria" w:hAnsi="Cambria"/>
        <w:noProof/>
      </w:rPr>
      <w:t>5</w:t>
    </w:r>
    <w:r w:rsidR="006D428C" w:rsidRPr="00CA5F3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D483" w14:textId="77777777" w:rsidR="00A72CD7" w:rsidRDefault="00A72CD7">
      <w:r>
        <w:separator/>
      </w:r>
    </w:p>
  </w:footnote>
  <w:footnote w:type="continuationSeparator" w:id="0">
    <w:p w14:paraId="743AC4BC" w14:textId="77777777" w:rsidR="00A72CD7" w:rsidRDefault="00A7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39.75pt;visibility:visible" o:bullet="t">
        <v:imagedata r:id="rId1" o:title="bullet_gbutton_gray"/>
      </v:shape>
    </w:pict>
  </w:numPicBullet>
  <w:numPicBullet w:numPicBulletId="1">
    <w:pict>
      <v:shape id="_x0000_i1027" type="#_x0000_t75" style="width:50.25pt;height:45pt;visibility:visible" o:bullet="t">
        <v:imagedata r:id="rId2" o:title="bullet_nb_square-blk"/>
      </v:shape>
    </w:pict>
  </w:numPicBullet>
  <w:abstractNum w:abstractNumId="0" w15:restartNumberingAfterBreak="0">
    <w:nsid w:val="01C5060A"/>
    <w:multiLevelType w:val="hybridMultilevel"/>
    <w:tmpl w:val="ADD8A5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46806"/>
    <w:multiLevelType w:val="hybridMultilevel"/>
    <w:tmpl w:val="D14AC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CC7FD4"/>
    <w:multiLevelType w:val="hybridMultilevel"/>
    <w:tmpl w:val="9E3A9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1D5A3A"/>
    <w:multiLevelType w:val="hybridMultilevel"/>
    <w:tmpl w:val="88E41372"/>
    <w:numStyleLink w:val="Image"/>
  </w:abstractNum>
  <w:abstractNum w:abstractNumId="4" w15:restartNumberingAfterBreak="0">
    <w:nsid w:val="0E1B4B01"/>
    <w:multiLevelType w:val="hybridMultilevel"/>
    <w:tmpl w:val="2F8EA288"/>
    <w:styleLink w:val="Numbered"/>
    <w:lvl w:ilvl="0" w:tplc="CA5E2FF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4A635E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BC2681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DDCFB1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D6E977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A8E7A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60644B1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5A4480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142A60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477CA2"/>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F1521"/>
    <w:multiLevelType w:val="hybridMultilevel"/>
    <w:tmpl w:val="FEB03DB8"/>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1313541"/>
    <w:multiLevelType w:val="hybridMultilevel"/>
    <w:tmpl w:val="6B4A8BEC"/>
    <w:styleLink w:val="Bullets"/>
    <w:lvl w:ilvl="0" w:tplc="57E458E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E70FB8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D08CC8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49C349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37A7D3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E7C8FD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F9469C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07230A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194EC2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7279A2"/>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A183D"/>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D6DA8"/>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303BF2"/>
    <w:multiLevelType w:val="hybridMultilevel"/>
    <w:tmpl w:val="F144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50CED"/>
    <w:multiLevelType w:val="hybridMultilevel"/>
    <w:tmpl w:val="2F52EB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B2340EC"/>
    <w:multiLevelType w:val="hybridMultilevel"/>
    <w:tmpl w:val="D700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53BC7"/>
    <w:multiLevelType w:val="hybridMultilevel"/>
    <w:tmpl w:val="CE761060"/>
    <w:lvl w:ilvl="0" w:tplc="AE50CBAA">
      <w:start w:val="1"/>
      <w:numFmt w:val="lowerLetter"/>
      <w:lvlText w:val="%1."/>
      <w:lvlJc w:val="left"/>
      <w:pPr>
        <w:ind w:left="1080" w:hanging="360"/>
      </w:pPr>
      <w:rPr>
        <w:rFonts w:ascii="Liberation Serif" w:eastAsia="Arial Unicode MS" w:hAnsi="Liberation Serif" w:cs="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330122D"/>
    <w:multiLevelType w:val="hybridMultilevel"/>
    <w:tmpl w:val="D478AD96"/>
    <w:lvl w:ilvl="0" w:tplc="19FE8E26">
      <w:start w:val="1"/>
      <w:numFmt w:val="lowerLetter"/>
      <w:lvlText w:val="%1."/>
      <w:lvlJc w:val="left"/>
      <w:pPr>
        <w:ind w:left="767" w:hanging="360"/>
      </w:pPr>
      <w:rPr>
        <w:rFonts w:hint="default"/>
      </w:r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16" w15:restartNumberingAfterBreak="0">
    <w:nsid w:val="24B727DD"/>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710E03"/>
    <w:multiLevelType w:val="hybridMultilevel"/>
    <w:tmpl w:val="2E4C8B9A"/>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6DE4A01"/>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0D375D"/>
    <w:multiLevelType w:val="hybridMultilevel"/>
    <w:tmpl w:val="BD1C8772"/>
    <w:lvl w:ilvl="0" w:tplc="B0E25CAC">
      <w:start w:val="1"/>
      <w:numFmt w:val="lowerLetter"/>
      <w:lvlText w:val="%1."/>
      <w:lvlJc w:val="left"/>
      <w:pPr>
        <w:ind w:left="1080" w:hanging="360"/>
      </w:pPr>
      <w:rPr>
        <w:rFonts w:ascii="Liberation Serif" w:eastAsia="Arial Unicode MS" w:hAnsi="Liberation Serif" w:cs="Arial Unicode M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9FC6CB1"/>
    <w:multiLevelType w:val="hybridMultilevel"/>
    <w:tmpl w:val="FCF62D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E9C55FE"/>
    <w:multiLevelType w:val="hybridMultilevel"/>
    <w:tmpl w:val="88E41372"/>
    <w:styleLink w:val="Image"/>
    <w:lvl w:ilvl="0" w:tplc="7A6280CC">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7B0AC904">
      <w:start w:val="1"/>
      <w:numFmt w:val="bullet"/>
      <w:lvlText w:val="•"/>
      <w:lvlPicBulletId w:val="1"/>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1A184E10">
      <w:start w:val="1"/>
      <w:numFmt w:val="bullet"/>
      <w:lvlText w:val="•"/>
      <w:lvlPicBulletId w:val="0"/>
      <w:lvlJc w:val="left"/>
      <w:pPr>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338E1D8E">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35EC3172">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2E8620F2">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4AC4A4D4">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DC0E9BA4">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75FA7122">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22" w15:restartNumberingAfterBreak="0">
    <w:nsid w:val="302A7579"/>
    <w:multiLevelType w:val="hybridMultilevel"/>
    <w:tmpl w:val="9D707B5A"/>
    <w:lvl w:ilvl="0" w:tplc="64FC6CC8">
      <w:start w:val="1"/>
      <w:numFmt w:val="lowerLetter"/>
      <w:lvlText w:val="%1."/>
      <w:lvlJc w:val="left"/>
      <w:pPr>
        <w:ind w:left="1080" w:hanging="360"/>
      </w:pPr>
      <w:rPr>
        <w:rFonts w:cs="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C63B80"/>
    <w:multiLevelType w:val="hybridMultilevel"/>
    <w:tmpl w:val="D85E4276"/>
    <w:lvl w:ilvl="0" w:tplc="08090019">
      <w:start w:val="1"/>
      <w:numFmt w:val="lowerLetter"/>
      <w:lvlText w:val="%1."/>
      <w:lvlJc w:val="left"/>
      <w:pPr>
        <w:ind w:left="954" w:hanging="360"/>
      </w:p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4" w15:restartNumberingAfterBreak="0">
    <w:nsid w:val="33103851"/>
    <w:multiLevelType w:val="hybridMultilevel"/>
    <w:tmpl w:val="E51C204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7155BBB"/>
    <w:multiLevelType w:val="hybridMultilevel"/>
    <w:tmpl w:val="CE761060"/>
    <w:lvl w:ilvl="0" w:tplc="AE50CBAA">
      <w:start w:val="1"/>
      <w:numFmt w:val="lowerLetter"/>
      <w:lvlText w:val="%1."/>
      <w:lvlJc w:val="left"/>
      <w:pPr>
        <w:ind w:left="1080" w:hanging="360"/>
      </w:pPr>
      <w:rPr>
        <w:rFonts w:ascii="Liberation Serif" w:eastAsia="Arial Unicode MS" w:hAnsi="Liberation Serif" w:cs="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AD959CD"/>
    <w:multiLevelType w:val="hybridMultilevel"/>
    <w:tmpl w:val="CE761060"/>
    <w:lvl w:ilvl="0" w:tplc="AE50CBAA">
      <w:start w:val="1"/>
      <w:numFmt w:val="lowerLetter"/>
      <w:lvlText w:val="%1."/>
      <w:lvlJc w:val="left"/>
      <w:pPr>
        <w:ind w:left="1080" w:hanging="360"/>
      </w:pPr>
      <w:rPr>
        <w:rFonts w:ascii="Liberation Serif" w:eastAsia="Arial Unicode MS" w:hAnsi="Liberation Serif" w:cs="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100272"/>
    <w:multiLevelType w:val="hybridMultilevel"/>
    <w:tmpl w:val="6A90B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314C30"/>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D5E6B"/>
    <w:multiLevelType w:val="hybridMultilevel"/>
    <w:tmpl w:val="FCF62D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6673152"/>
    <w:multiLevelType w:val="hybridMultilevel"/>
    <w:tmpl w:val="BBCC0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4D6650"/>
    <w:multiLevelType w:val="hybridMultilevel"/>
    <w:tmpl w:val="FCF62D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886788C"/>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30116C"/>
    <w:multiLevelType w:val="hybridMultilevel"/>
    <w:tmpl w:val="D8F85EC0"/>
    <w:lvl w:ilvl="0" w:tplc="D396DE24">
      <w:start w:val="1"/>
      <w:numFmt w:val="bullet"/>
      <w:suff w:val="space"/>
      <w:lvlText w:val=""/>
      <w:lvlJc w:val="left"/>
      <w:pPr>
        <w:ind w:left="0" w:firstLine="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A22AE4"/>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112C63"/>
    <w:multiLevelType w:val="hybridMultilevel"/>
    <w:tmpl w:val="C214F91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36" w15:restartNumberingAfterBreak="0">
    <w:nsid w:val="5BC43CA1"/>
    <w:multiLevelType w:val="hybridMultilevel"/>
    <w:tmpl w:val="FCF62D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BE51C1C"/>
    <w:multiLevelType w:val="hybridMultilevel"/>
    <w:tmpl w:val="3C283DA0"/>
    <w:lvl w:ilvl="0" w:tplc="19FE8E26">
      <w:start w:val="1"/>
      <w:numFmt w:val="lowerLetter"/>
      <w:lvlText w:val="%1."/>
      <w:lvlJc w:val="left"/>
      <w:pPr>
        <w:ind w:left="5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D17BF"/>
    <w:multiLevelType w:val="hybridMultilevel"/>
    <w:tmpl w:val="2F8EA288"/>
    <w:numStyleLink w:val="Numbered"/>
  </w:abstractNum>
  <w:abstractNum w:abstractNumId="39" w15:restartNumberingAfterBreak="0">
    <w:nsid w:val="67724E3A"/>
    <w:multiLevelType w:val="hybridMultilevel"/>
    <w:tmpl w:val="B4B4D8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1D693F"/>
    <w:multiLevelType w:val="hybridMultilevel"/>
    <w:tmpl w:val="7CBA6122"/>
    <w:lvl w:ilvl="0" w:tplc="CC5EBA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6E190508"/>
    <w:multiLevelType w:val="hybridMultilevel"/>
    <w:tmpl w:val="6584F58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36A04A8"/>
    <w:multiLevelType w:val="hybridMultilevel"/>
    <w:tmpl w:val="6B4A8BEC"/>
    <w:numStyleLink w:val="Bullets"/>
  </w:abstractNum>
  <w:abstractNum w:abstractNumId="43" w15:restartNumberingAfterBreak="0">
    <w:nsid w:val="743E42EC"/>
    <w:multiLevelType w:val="hybridMultilevel"/>
    <w:tmpl w:val="7CBA6122"/>
    <w:lvl w:ilvl="0" w:tplc="CC5EBA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DE05DC4"/>
    <w:multiLevelType w:val="hybridMultilevel"/>
    <w:tmpl w:val="E0F84FB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7"/>
  </w:num>
  <w:num w:numId="2">
    <w:abstractNumId w:val="42"/>
  </w:num>
  <w:num w:numId="3">
    <w:abstractNumId w:val="21"/>
  </w:num>
  <w:num w:numId="4">
    <w:abstractNumId w:val="3"/>
  </w:num>
  <w:num w:numId="5">
    <w:abstractNumId w:val="3"/>
    <w:lvlOverride w:ilvl="0">
      <w:lvl w:ilvl="0" w:tplc="2CD69D78">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9DB0F6B2">
        <w:start w:val="1"/>
        <w:numFmt w:val="bullet"/>
        <w:lvlText w:val="•"/>
        <w:lvlPicBulletId w:val="1"/>
        <w:lvlJc w:val="left"/>
        <w:pPr>
          <w:ind w:left="789" w:hanging="189"/>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Override>
    <w:lvlOverride w:ilvl="2">
      <w:lvl w:ilvl="2" w:tplc="91A4D6A6">
        <w:start w:val="1"/>
        <w:numFmt w:val="bullet"/>
        <w:lvlText w:val="•"/>
        <w:lvlPicBulletId w:val="0"/>
        <w:lvlJc w:val="left"/>
        <w:pPr>
          <w:ind w:left="1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3084C75E">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09DA6FAA">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265013D4">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0892199C">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C248D51C">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30F49156">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6">
    <w:abstractNumId w:val="4"/>
  </w:num>
  <w:num w:numId="7">
    <w:abstractNumId w:val="38"/>
  </w:num>
  <w:num w:numId="8">
    <w:abstractNumId w:val="42"/>
    <w:lvlOverride w:ilvl="0">
      <w:lvl w:ilvl="0" w:tplc="254E9C5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7414C6" w:tentative="1">
        <w:start w:val="1"/>
        <w:numFmt w:val="bullet"/>
        <w:lvlText w:val="o"/>
        <w:lvlJc w:val="left"/>
        <w:pPr>
          <w:ind w:left="1440" w:hanging="360"/>
        </w:pPr>
        <w:rPr>
          <w:rFonts w:ascii="Courier New" w:hAnsi="Courier New" w:cs="Courier New" w:hint="default"/>
        </w:rPr>
      </w:lvl>
    </w:lvlOverride>
    <w:lvlOverride w:ilvl="2">
      <w:lvl w:ilvl="2" w:tplc="74265F3C" w:tentative="1">
        <w:start w:val="1"/>
        <w:numFmt w:val="bullet"/>
        <w:lvlText w:val=""/>
        <w:lvlJc w:val="left"/>
        <w:pPr>
          <w:ind w:left="2160" w:hanging="360"/>
        </w:pPr>
        <w:rPr>
          <w:rFonts w:ascii="Wingdings" w:hAnsi="Wingdings" w:hint="default"/>
        </w:rPr>
      </w:lvl>
    </w:lvlOverride>
    <w:lvlOverride w:ilvl="3">
      <w:lvl w:ilvl="3" w:tplc="E7B2316C" w:tentative="1">
        <w:start w:val="1"/>
        <w:numFmt w:val="bullet"/>
        <w:lvlText w:val=""/>
        <w:lvlJc w:val="left"/>
        <w:pPr>
          <w:ind w:left="2880" w:hanging="360"/>
        </w:pPr>
        <w:rPr>
          <w:rFonts w:ascii="Symbol" w:hAnsi="Symbol" w:hint="default"/>
        </w:rPr>
      </w:lvl>
    </w:lvlOverride>
    <w:lvlOverride w:ilvl="4">
      <w:lvl w:ilvl="4" w:tplc="66728AF8" w:tentative="1">
        <w:start w:val="1"/>
        <w:numFmt w:val="bullet"/>
        <w:lvlText w:val="o"/>
        <w:lvlJc w:val="left"/>
        <w:pPr>
          <w:ind w:left="3600" w:hanging="360"/>
        </w:pPr>
        <w:rPr>
          <w:rFonts w:ascii="Courier New" w:hAnsi="Courier New" w:cs="Courier New" w:hint="default"/>
        </w:rPr>
      </w:lvl>
    </w:lvlOverride>
    <w:lvlOverride w:ilvl="5">
      <w:lvl w:ilvl="5" w:tplc="B11C0C20" w:tentative="1">
        <w:start w:val="1"/>
        <w:numFmt w:val="bullet"/>
        <w:lvlText w:val=""/>
        <w:lvlJc w:val="left"/>
        <w:pPr>
          <w:ind w:left="4320" w:hanging="360"/>
        </w:pPr>
        <w:rPr>
          <w:rFonts w:ascii="Wingdings" w:hAnsi="Wingdings" w:hint="default"/>
        </w:rPr>
      </w:lvl>
    </w:lvlOverride>
    <w:lvlOverride w:ilvl="6">
      <w:lvl w:ilvl="6" w:tplc="754A1FE8" w:tentative="1">
        <w:start w:val="1"/>
        <w:numFmt w:val="bullet"/>
        <w:lvlText w:val=""/>
        <w:lvlJc w:val="left"/>
        <w:pPr>
          <w:ind w:left="5040" w:hanging="360"/>
        </w:pPr>
        <w:rPr>
          <w:rFonts w:ascii="Symbol" w:hAnsi="Symbol" w:hint="default"/>
        </w:rPr>
      </w:lvl>
    </w:lvlOverride>
    <w:lvlOverride w:ilvl="7">
      <w:lvl w:ilvl="7" w:tplc="4A46EE96" w:tentative="1">
        <w:start w:val="1"/>
        <w:numFmt w:val="bullet"/>
        <w:lvlText w:val="o"/>
        <w:lvlJc w:val="left"/>
        <w:pPr>
          <w:ind w:left="5760" w:hanging="360"/>
        </w:pPr>
        <w:rPr>
          <w:rFonts w:ascii="Courier New" w:hAnsi="Courier New" w:cs="Courier New" w:hint="default"/>
        </w:rPr>
      </w:lvl>
    </w:lvlOverride>
    <w:lvlOverride w:ilvl="8">
      <w:lvl w:ilvl="8" w:tplc="972602FC" w:tentative="1">
        <w:start w:val="1"/>
        <w:numFmt w:val="bullet"/>
        <w:lvlText w:val=""/>
        <w:lvlJc w:val="left"/>
        <w:pPr>
          <w:ind w:left="6480" w:hanging="360"/>
        </w:pPr>
        <w:rPr>
          <w:rFonts w:ascii="Wingdings" w:hAnsi="Wingdings" w:hint="default"/>
        </w:rPr>
      </w:lvl>
    </w:lvlOverride>
  </w:num>
  <w:num w:numId="9">
    <w:abstractNumId w:val="24"/>
  </w:num>
  <w:num w:numId="10">
    <w:abstractNumId w:val="19"/>
  </w:num>
  <w:num w:numId="11">
    <w:abstractNumId w:val="13"/>
  </w:num>
  <w:num w:numId="12">
    <w:abstractNumId w:val="39"/>
  </w:num>
  <w:num w:numId="13">
    <w:abstractNumId w:val="14"/>
  </w:num>
  <w:num w:numId="14">
    <w:abstractNumId w:val="6"/>
  </w:num>
  <w:num w:numId="15">
    <w:abstractNumId w:val="17"/>
  </w:num>
  <w:num w:numId="16">
    <w:abstractNumId w:val="29"/>
  </w:num>
  <w:num w:numId="17">
    <w:abstractNumId w:val="22"/>
  </w:num>
  <w:num w:numId="18">
    <w:abstractNumId w:val="12"/>
  </w:num>
  <w:num w:numId="19">
    <w:abstractNumId w:val="23"/>
  </w:num>
  <w:num w:numId="20">
    <w:abstractNumId w:val="35"/>
  </w:num>
  <w:num w:numId="21">
    <w:abstractNumId w:val="10"/>
  </w:num>
  <w:num w:numId="22">
    <w:abstractNumId w:val="5"/>
  </w:num>
  <w:num w:numId="23">
    <w:abstractNumId w:val="37"/>
  </w:num>
  <w:num w:numId="24">
    <w:abstractNumId w:val="28"/>
  </w:num>
  <w:num w:numId="25">
    <w:abstractNumId w:val="34"/>
  </w:num>
  <w:num w:numId="26">
    <w:abstractNumId w:val="8"/>
  </w:num>
  <w:num w:numId="27">
    <w:abstractNumId w:val="32"/>
  </w:num>
  <w:num w:numId="28">
    <w:abstractNumId w:val="16"/>
  </w:num>
  <w:num w:numId="29">
    <w:abstractNumId w:val="9"/>
  </w:num>
  <w:num w:numId="30">
    <w:abstractNumId w:val="41"/>
  </w:num>
  <w:num w:numId="31">
    <w:abstractNumId w:val="44"/>
  </w:num>
  <w:num w:numId="32">
    <w:abstractNumId w:val="25"/>
  </w:num>
  <w:num w:numId="33">
    <w:abstractNumId w:val="26"/>
  </w:num>
  <w:num w:numId="34">
    <w:abstractNumId w:val="36"/>
  </w:num>
  <w:num w:numId="35">
    <w:abstractNumId w:val="20"/>
  </w:num>
  <w:num w:numId="36">
    <w:abstractNumId w:val="31"/>
  </w:num>
  <w:num w:numId="37">
    <w:abstractNumId w:val="0"/>
  </w:num>
  <w:num w:numId="38">
    <w:abstractNumId w:val="18"/>
  </w:num>
  <w:num w:numId="39">
    <w:abstractNumId w:val="15"/>
  </w:num>
  <w:num w:numId="40">
    <w:abstractNumId w:val="43"/>
  </w:num>
  <w:num w:numId="41">
    <w:abstractNumId w:val="40"/>
  </w:num>
  <w:num w:numId="42">
    <w:abstractNumId w:val="27"/>
  </w:num>
  <w:num w:numId="43">
    <w:abstractNumId w:val="1"/>
  </w:num>
  <w:num w:numId="44">
    <w:abstractNumId w:val="30"/>
  </w:num>
  <w:num w:numId="45">
    <w:abstractNumId w:val="33"/>
  </w:num>
  <w:num w:numId="46">
    <w:abstractNumId w:val="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zsDQxMLEwMbAwtDBT0lEKTi0uzszPAykwqgUAPC8mHiwAAAA="/>
  </w:docVars>
  <w:rsids>
    <w:rsidRoot w:val="00200D8A"/>
    <w:rsid w:val="00003116"/>
    <w:rsid w:val="00007F81"/>
    <w:rsid w:val="00016433"/>
    <w:rsid w:val="0002106F"/>
    <w:rsid w:val="000334F2"/>
    <w:rsid w:val="00033F72"/>
    <w:rsid w:val="0004667C"/>
    <w:rsid w:val="00046C98"/>
    <w:rsid w:val="00050281"/>
    <w:rsid w:val="000506E4"/>
    <w:rsid w:val="0005357E"/>
    <w:rsid w:val="00055401"/>
    <w:rsid w:val="000700AB"/>
    <w:rsid w:val="0007122D"/>
    <w:rsid w:val="000850A3"/>
    <w:rsid w:val="00087A41"/>
    <w:rsid w:val="000958FC"/>
    <w:rsid w:val="000A01C4"/>
    <w:rsid w:val="000A0682"/>
    <w:rsid w:val="000A0B47"/>
    <w:rsid w:val="000A55E8"/>
    <w:rsid w:val="000A7AFC"/>
    <w:rsid w:val="000B2F5B"/>
    <w:rsid w:val="000B3A67"/>
    <w:rsid w:val="000C107D"/>
    <w:rsid w:val="000C4734"/>
    <w:rsid w:val="000D11FE"/>
    <w:rsid w:val="000D1338"/>
    <w:rsid w:val="000D4516"/>
    <w:rsid w:val="000F37A0"/>
    <w:rsid w:val="00126496"/>
    <w:rsid w:val="00131B81"/>
    <w:rsid w:val="0013344B"/>
    <w:rsid w:val="00155215"/>
    <w:rsid w:val="00160B7D"/>
    <w:rsid w:val="00166DBD"/>
    <w:rsid w:val="001731DC"/>
    <w:rsid w:val="0017655F"/>
    <w:rsid w:val="00180B88"/>
    <w:rsid w:val="00184202"/>
    <w:rsid w:val="0019232E"/>
    <w:rsid w:val="00197FB9"/>
    <w:rsid w:val="001B0AD0"/>
    <w:rsid w:val="001B503E"/>
    <w:rsid w:val="001C1398"/>
    <w:rsid w:val="001C6A71"/>
    <w:rsid w:val="001D1788"/>
    <w:rsid w:val="001D2FA3"/>
    <w:rsid w:val="001D41B4"/>
    <w:rsid w:val="001E3EC7"/>
    <w:rsid w:val="001F28FF"/>
    <w:rsid w:val="001F66EF"/>
    <w:rsid w:val="00200D8A"/>
    <w:rsid w:val="00205757"/>
    <w:rsid w:val="002119B6"/>
    <w:rsid w:val="0021721C"/>
    <w:rsid w:val="002176EA"/>
    <w:rsid w:val="002419DE"/>
    <w:rsid w:val="002547B6"/>
    <w:rsid w:val="00261CDF"/>
    <w:rsid w:val="00272034"/>
    <w:rsid w:val="00295004"/>
    <w:rsid w:val="00295E04"/>
    <w:rsid w:val="002A0EE3"/>
    <w:rsid w:val="002A4070"/>
    <w:rsid w:val="002A676B"/>
    <w:rsid w:val="002C0BFA"/>
    <w:rsid w:val="002C2AC9"/>
    <w:rsid w:val="002C30E5"/>
    <w:rsid w:val="002C39CF"/>
    <w:rsid w:val="002C3C4D"/>
    <w:rsid w:val="002C537E"/>
    <w:rsid w:val="002E023F"/>
    <w:rsid w:val="002E34C5"/>
    <w:rsid w:val="002F67C4"/>
    <w:rsid w:val="002F75DC"/>
    <w:rsid w:val="003005AF"/>
    <w:rsid w:val="00324BA0"/>
    <w:rsid w:val="003262AE"/>
    <w:rsid w:val="003328E3"/>
    <w:rsid w:val="003474E3"/>
    <w:rsid w:val="00351CEF"/>
    <w:rsid w:val="00362F3E"/>
    <w:rsid w:val="00372C25"/>
    <w:rsid w:val="0037585E"/>
    <w:rsid w:val="00386F3F"/>
    <w:rsid w:val="003939A0"/>
    <w:rsid w:val="00393ADF"/>
    <w:rsid w:val="003965C2"/>
    <w:rsid w:val="003A4446"/>
    <w:rsid w:val="003D1F39"/>
    <w:rsid w:val="003D64AF"/>
    <w:rsid w:val="003F0164"/>
    <w:rsid w:val="003F02C9"/>
    <w:rsid w:val="003F546F"/>
    <w:rsid w:val="00400C1F"/>
    <w:rsid w:val="0040464D"/>
    <w:rsid w:val="00413BC7"/>
    <w:rsid w:val="00415F0F"/>
    <w:rsid w:val="004236DC"/>
    <w:rsid w:val="00434A00"/>
    <w:rsid w:val="00437A3A"/>
    <w:rsid w:val="00444CCF"/>
    <w:rsid w:val="004522E8"/>
    <w:rsid w:val="004577F6"/>
    <w:rsid w:val="004805B1"/>
    <w:rsid w:val="00487E59"/>
    <w:rsid w:val="004A0FA5"/>
    <w:rsid w:val="004B4567"/>
    <w:rsid w:val="004D23EE"/>
    <w:rsid w:val="004D2B92"/>
    <w:rsid w:val="004D42AE"/>
    <w:rsid w:val="004E2925"/>
    <w:rsid w:val="004E2CEB"/>
    <w:rsid w:val="004E304A"/>
    <w:rsid w:val="005062AB"/>
    <w:rsid w:val="00510F83"/>
    <w:rsid w:val="00521B2C"/>
    <w:rsid w:val="00523369"/>
    <w:rsid w:val="00524BF7"/>
    <w:rsid w:val="005312DF"/>
    <w:rsid w:val="00544F5B"/>
    <w:rsid w:val="005479AC"/>
    <w:rsid w:val="00562131"/>
    <w:rsid w:val="00567679"/>
    <w:rsid w:val="005705CD"/>
    <w:rsid w:val="005732AB"/>
    <w:rsid w:val="0058603B"/>
    <w:rsid w:val="0058682A"/>
    <w:rsid w:val="00590792"/>
    <w:rsid w:val="005A0CFA"/>
    <w:rsid w:val="005A4267"/>
    <w:rsid w:val="005C0EDC"/>
    <w:rsid w:val="005C3CFE"/>
    <w:rsid w:val="005D5AF9"/>
    <w:rsid w:val="005F0A99"/>
    <w:rsid w:val="0060429C"/>
    <w:rsid w:val="0061754F"/>
    <w:rsid w:val="0062214B"/>
    <w:rsid w:val="00625012"/>
    <w:rsid w:val="006521B4"/>
    <w:rsid w:val="006537FB"/>
    <w:rsid w:val="00654A04"/>
    <w:rsid w:val="00676CAB"/>
    <w:rsid w:val="00696027"/>
    <w:rsid w:val="006967F5"/>
    <w:rsid w:val="006A04F6"/>
    <w:rsid w:val="006A1D43"/>
    <w:rsid w:val="006B0E88"/>
    <w:rsid w:val="006B212C"/>
    <w:rsid w:val="006C0893"/>
    <w:rsid w:val="006D428C"/>
    <w:rsid w:val="006D5CC1"/>
    <w:rsid w:val="006E2909"/>
    <w:rsid w:val="006E5767"/>
    <w:rsid w:val="006F342E"/>
    <w:rsid w:val="006F73D6"/>
    <w:rsid w:val="006F7BCB"/>
    <w:rsid w:val="00700BE7"/>
    <w:rsid w:val="00703AE7"/>
    <w:rsid w:val="00703F78"/>
    <w:rsid w:val="00710B71"/>
    <w:rsid w:val="00710EB9"/>
    <w:rsid w:val="00713CB6"/>
    <w:rsid w:val="007205EC"/>
    <w:rsid w:val="007206B8"/>
    <w:rsid w:val="007237D3"/>
    <w:rsid w:val="0072541F"/>
    <w:rsid w:val="00734538"/>
    <w:rsid w:val="007370E3"/>
    <w:rsid w:val="00745E0C"/>
    <w:rsid w:val="00751DA9"/>
    <w:rsid w:val="0075210B"/>
    <w:rsid w:val="0075614D"/>
    <w:rsid w:val="007669A8"/>
    <w:rsid w:val="007670B9"/>
    <w:rsid w:val="00775971"/>
    <w:rsid w:val="007760E8"/>
    <w:rsid w:val="00777DEE"/>
    <w:rsid w:val="00787463"/>
    <w:rsid w:val="0079400C"/>
    <w:rsid w:val="007A1F35"/>
    <w:rsid w:val="007A662F"/>
    <w:rsid w:val="007B690F"/>
    <w:rsid w:val="007E71AB"/>
    <w:rsid w:val="007F26E5"/>
    <w:rsid w:val="00807A13"/>
    <w:rsid w:val="00811491"/>
    <w:rsid w:val="0084237F"/>
    <w:rsid w:val="00842948"/>
    <w:rsid w:val="008569E6"/>
    <w:rsid w:val="00861452"/>
    <w:rsid w:val="008834AF"/>
    <w:rsid w:val="008A44C3"/>
    <w:rsid w:val="008C6D74"/>
    <w:rsid w:val="008D0F0C"/>
    <w:rsid w:val="008D27DF"/>
    <w:rsid w:val="008D5755"/>
    <w:rsid w:val="008E2F5D"/>
    <w:rsid w:val="008E3902"/>
    <w:rsid w:val="008F07C0"/>
    <w:rsid w:val="008F363A"/>
    <w:rsid w:val="00901CD6"/>
    <w:rsid w:val="00914385"/>
    <w:rsid w:val="0092148F"/>
    <w:rsid w:val="009272E5"/>
    <w:rsid w:val="00927419"/>
    <w:rsid w:val="00934022"/>
    <w:rsid w:val="00935E73"/>
    <w:rsid w:val="0094038F"/>
    <w:rsid w:val="00944911"/>
    <w:rsid w:val="00957467"/>
    <w:rsid w:val="009725E4"/>
    <w:rsid w:val="00972D25"/>
    <w:rsid w:val="00986462"/>
    <w:rsid w:val="00986D33"/>
    <w:rsid w:val="00990D6F"/>
    <w:rsid w:val="0099794A"/>
    <w:rsid w:val="009D7385"/>
    <w:rsid w:val="009F3E76"/>
    <w:rsid w:val="00A00212"/>
    <w:rsid w:val="00A03E48"/>
    <w:rsid w:val="00A135D2"/>
    <w:rsid w:val="00A158AE"/>
    <w:rsid w:val="00A263CB"/>
    <w:rsid w:val="00A34FC3"/>
    <w:rsid w:val="00A353E3"/>
    <w:rsid w:val="00A448FC"/>
    <w:rsid w:val="00A50653"/>
    <w:rsid w:val="00A55024"/>
    <w:rsid w:val="00A72CD7"/>
    <w:rsid w:val="00A7527E"/>
    <w:rsid w:val="00A85938"/>
    <w:rsid w:val="00A86FAA"/>
    <w:rsid w:val="00A9282D"/>
    <w:rsid w:val="00A92E72"/>
    <w:rsid w:val="00A957DA"/>
    <w:rsid w:val="00AA3F8D"/>
    <w:rsid w:val="00AB10A6"/>
    <w:rsid w:val="00AC00A5"/>
    <w:rsid w:val="00AF1FB5"/>
    <w:rsid w:val="00AF51FC"/>
    <w:rsid w:val="00B02AA6"/>
    <w:rsid w:val="00B1397C"/>
    <w:rsid w:val="00B15D87"/>
    <w:rsid w:val="00B17118"/>
    <w:rsid w:val="00B40972"/>
    <w:rsid w:val="00B41CDE"/>
    <w:rsid w:val="00B42DDD"/>
    <w:rsid w:val="00B443B6"/>
    <w:rsid w:val="00B5735B"/>
    <w:rsid w:val="00B62719"/>
    <w:rsid w:val="00B94D1B"/>
    <w:rsid w:val="00BA1619"/>
    <w:rsid w:val="00BA53FE"/>
    <w:rsid w:val="00BB2B6E"/>
    <w:rsid w:val="00BC345D"/>
    <w:rsid w:val="00BC5100"/>
    <w:rsid w:val="00BC6BDB"/>
    <w:rsid w:val="00BD7C97"/>
    <w:rsid w:val="00BE1AAB"/>
    <w:rsid w:val="00BF269E"/>
    <w:rsid w:val="00BF78EB"/>
    <w:rsid w:val="00BF78FF"/>
    <w:rsid w:val="00C01B63"/>
    <w:rsid w:val="00C0240C"/>
    <w:rsid w:val="00C0388C"/>
    <w:rsid w:val="00C152F4"/>
    <w:rsid w:val="00C166E4"/>
    <w:rsid w:val="00C20485"/>
    <w:rsid w:val="00C20B69"/>
    <w:rsid w:val="00C330F7"/>
    <w:rsid w:val="00C47716"/>
    <w:rsid w:val="00C47D99"/>
    <w:rsid w:val="00C52876"/>
    <w:rsid w:val="00C52E93"/>
    <w:rsid w:val="00C56259"/>
    <w:rsid w:val="00C74A95"/>
    <w:rsid w:val="00C92B3A"/>
    <w:rsid w:val="00CA0B54"/>
    <w:rsid w:val="00CA4628"/>
    <w:rsid w:val="00CA5F31"/>
    <w:rsid w:val="00CC07E3"/>
    <w:rsid w:val="00CE5471"/>
    <w:rsid w:val="00CF127F"/>
    <w:rsid w:val="00CF4F1C"/>
    <w:rsid w:val="00CF69AA"/>
    <w:rsid w:val="00D162BA"/>
    <w:rsid w:val="00D32D6A"/>
    <w:rsid w:val="00D4060B"/>
    <w:rsid w:val="00D437E8"/>
    <w:rsid w:val="00D61F43"/>
    <w:rsid w:val="00D650E9"/>
    <w:rsid w:val="00D71946"/>
    <w:rsid w:val="00D8677E"/>
    <w:rsid w:val="00D979DA"/>
    <w:rsid w:val="00DB4CCD"/>
    <w:rsid w:val="00DC129A"/>
    <w:rsid w:val="00DC7199"/>
    <w:rsid w:val="00DD5EF9"/>
    <w:rsid w:val="00DE3EB5"/>
    <w:rsid w:val="00DF6E02"/>
    <w:rsid w:val="00E02721"/>
    <w:rsid w:val="00E07440"/>
    <w:rsid w:val="00E222C2"/>
    <w:rsid w:val="00E25D87"/>
    <w:rsid w:val="00E30BD1"/>
    <w:rsid w:val="00E3347C"/>
    <w:rsid w:val="00E35338"/>
    <w:rsid w:val="00E8096E"/>
    <w:rsid w:val="00E86BC9"/>
    <w:rsid w:val="00E87879"/>
    <w:rsid w:val="00E91314"/>
    <w:rsid w:val="00E91DC8"/>
    <w:rsid w:val="00E94BC1"/>
    <w:rsid w:val="00E97AA8"/>
    <w:rsid w:val="00E97C8F"/>
    <w:rsid w:val="00EA16E8"/>
    <w:rsid w:val="00EA2A39"/>
    <w:rsid w:val="00EA6C03"/>
    <w:rsid w:val="00EB0792"/>
    <w:rsid w:val="00ED3DA6"/>
    <w:rsid w:val="00ED40B8"/>
    <w:rsid w:val="00ED598F"/>
    <w:rsid w:val="00EE42B8"/>
    <w:rsid w:val="00EE578E"/>
    <w:rsid w:val="00EF5A31"/>
    <w:rsid w:val="00F01514"/>
    <w:rsid w:val="00F04620"/>
    <w:rsid w:val="00F07CCF"/>
    <w:rsid w:val="00F107B1"/>
    <w:rsid w:val="00F17070"/>
    <w:rsid w:val="00F24568"/>
    <w:rsid w:val="00F3084E"/>
    <w:rsid w:val="00F45D00"/>
    <w:rsid w:val="00F47CE2"/>
    <w:rsid w:val="00F530B0"/>
    <w:rsid w:val="00F5322F"/>
    <w:rsid w:val="00F56929"/>
    <w:rsid w:val="00F73A74"/>
    <w:rsid w:val="00F94CB5"/>
    <w:rsid w:val="00FA5D02"/>
    <w:rsid w:val="00FB094C"/>
    <w:rsid w:val="00FB4736"/>
    <w:rsid w:val="00FC1210"/>
    <w:rsid w:val="00FC58E9"/>
    <w:rsid w:val="00FD7B94"/>
    <w:rsid w:val="00FE4372"/>
    <w:rsid w:val="00FE476D"/>
    <w:rsid w:val="00FE4F12"/>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B799DF"/>
  <w15:docId w15:val="{BDF8EE7A-A2C7-47B5-B308-F6CB8038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8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Zpat1">
    <w:name w:val="Zápatí1"/>
    <w:pPr>
      <w:tabs>
        <w:tab w:val="center" w:pos="4536"/>
        <w:tab w:val="right" w:pos="9072"/>
      </w:tabs>
      <w:spacing w:line="276" w:lineRule="auto"/>
      <w:jc w:val="both"/>
    </w:pPr>
    <w:rPr>
      <w:rFonts w:cs="Arial Unicode MS"/>
      <w:color w:val="000000"/>
      <w:sz w:val="24"/>
      <w:szCs w:val="24"/>
      <w:u w:color="000000"/>
      <w:lang w:val="en-US"/>
    </w:rPr>
  </w:style>
  <w:style w:type="paragraph" w:customStyle="1" w:styleId="Body">
    <w:name w:val="Body"/>
    <w:rPr>
      <w:rFonts w:ascii="Helvetica" w:eastAsia="Helvetica" w:hAnsi="Helvetica" w:cs="Helvetica"/>
      <w:color w:val="000000"/>
      <w:sz w:val="22"/>
      <w:szCs w:val="22"/>
    </w:rPr>
  </w:style>
  <w:style w:type="paragraph" w:customStyle="1" w:styleId="Normln1">
    <w:name w:val="Normální1"/>
    <w:pPr>
      <w:shd w:val="clear" w:color="auto" w:fill="FEFFFF"/>
      <w:spacing w:line="276" w:lineRule="auto"/>
      <w:jc w:val="both"/>
    </w:pPr>
    <w:rPr>
      <w:rFonts w:eastAsia="Times New Roman"/>
      <w:color w:val="000000"/>
      <w:sz w:val="24"/>
      <w:szCs w:val="24"/>
      <w:u w:color="000000"/>
      <w:lang w:val="en-US"/>
    </w:rPr>
  </w:style>
  <w:style w:type="paragraph" w:customStyle="1" w:styleId="Default">
    <w:name w:val="Default"/>
    <w:pPr>
      <w:spacing w:line="276" w:lineRule="auto"/>
      <w:jc w:val="both"/>
    </w:pPr>
    <w:rPr>
      <w:rFonts w:eastAsia="Times New Roman"/>
      <w:color w:val="000000"/>
      <w:sz w:val="24"/>
      <w:szCs w:val="24"/>
      <w:u w:color="000000"/>
      <w:lang w:val="en-US"/>
    </w:rPr>
  </w:style>
  <w:style w:type="numbering" w:customStyle="1" w:styleId="Bullets">
    <w:name w:val="Bullets"/>
    <w:pPr>
      <w:numPr>
        <w:numId w:val="1"/>
      </w:numPr>
    </w:pPr>
  </w:style>
  <w:style w:type="numbering" w:customStyle="1" w:styleId="Image">
    <w:name w:val="Image"/>
    <w:pPr>
      <w:numPr>
        <w:numId w:val="3"/>
      </w:numPr>
    </w:pPr>
  </w:style>
  <w:style w:type="numbering" w:customStyle="1" w:styleId="Numbered">
    <w:name w:val="Numbered"/>
    <w:pPr>
      <w:numPr>
        <w:numId w:val="6"/>
      </w:numPr>
    </w:pPr>
  </w:style>
  <w:style w:type="character" w:customStyle="1" w:styleId="Hyperlink0">
    <w:name w:val="Hyperlink.0"/>
    <w:basedOn w:val="Hypertextovodkaz"/>
    <w:rPr>
      <w:color w:val="0000FF"/>
      <w:u w:val="single" w:color="0000FF"/>
    </w:rPr>
  </w:style>
  <w:style w:type="paragraph" w:styleId="Zhlav">
    <w:name w:val="header"/>
    <w:basedOn w:val="Normln"/>
    <w:link w:val="ZhlavChar"/>
    <w:uiPriority w:val="99"/>
    <w:unhideWhenUsed/>
    <w:rsid w:val="00544F5B"/>
    <w:pPr>
      <w:pBdr>
        <w:top w:val="nil"/>
        <w:left w:val="nil"/>
        <w:bottom w:val="nil"/>
        <w:right w:val="nil"/>
        <w:between w:val="nil"/>
        <w:bar w:val="nil"/>
      </w:pBdr>
      <w:tabs>
        <w:tab w:val="center" w:pos="4536"/>
        <w:tab w:val="right" w:pos="9072"/>
      </w:tabs>
    </w:pPr>
    <w:rPr>
      <w:bdr w:val="nil"/>
      <w:lang w:val="en-US" w:eastAsia="en-US"/>
    </w:rPr>
  </w:style>
  <w:style w:type="character" w:customStyle="1" w:styleId="ZhlavChar">
    <w:name w:val="Záhlaví Char"/>
    <w:basedOn w:val="Standardnpsmoodstavce"/>
    <w:link w:val="Zhlav"/>
    <w:uiPriority w:val="99"/>
    <w:rsid w:val="00544F5B"/>
    <w:rPr>
      <w:sz w:val="24"/>
      <w:szCs w:val="24"/>
      <w:lang w:val="en-US" w:eastAsia="en-US"/>
    </w:rPr>
  </w:style>
  <w:style w:type="paragraph" w:styleId="Zpat">
    <w:name w:val="footer"/>
    <w:basedOn w:val="Normln"/>
    <w:link w:val="ZpatChar"/>
    <w:uiPriority w:val="99"/>
    <w:unhideWhenUsed/>
    <w:rsid w:val="00544F5B"/>
    <w:pPr>
      <w:pBdr>
        <w:top w:val="nil"/>
        <w:left w:val="nil"/>
        <w:bottom w:val="nil"/>
        <w:right w:val="nil"/>
        <w:between w:val="nil"/>
        <w:bar w:val="nil"/>
      </w:pBdr>
      <w:tabs>
        <w:tab w:val="center" w:pos="4536"/>
        <w:tab w:val="right" w:pos="9072"/>
      </w:tabs>
    </w:pPr>
    <w:rPr>
      <w:bdr w:val="nil"/>
      <w:lang w:val="en-US" w:eastAsia="en-US"/>
    </w:rPr>
  </w:style>
  <w:style w:type="character" w:customStyle="1" w:styleId="ZpatChar">
    <w:name w:val="Zápatí Char"/>
    <w:basedOn w:val="Standardnpsmoodstavce"/>
    <w:link w:val="Zpat"/>
    <w:uiPriority w:val="99"/>
    <w:rsid w:val="00544F5B"/>
    <w:rPr>
      <w:sz w:val="24"/>
      <w:szCs w:val="24"/>
      <w:lang w:val="en-US" w:eastAsia="en-US"/>
    </w:rPr>
  </w:style>
  <w:style w:type="character" w:styleId="Sledovanodkaz">
    <w:name w:val="FollowedHyperlink"/>
    <w:basedOn w:val="Standardnpsmoodstavce"/>
    <w:uiPriority w:val="99"/>
    <w:semiHidden/>
    <w:unhideWhenUsed/>
    <w:rsid w:val="000A55E8"/>
    <w:rPr>
      <w:color w:val="FF00FF" w:themeColor="followedHyperlink"/>
      <w:u w:val="single"/>
    </w:rPr>
  </w:style>
  <w:style w:type="paragraph" w:styleId="Odstavecseseznamem">
    <w:name w:val="List Paragraph"/>
    <w:basedOn w:val="Normln"/>
    <w:uiPriority w:val="34"/>
    <w:qFormat/>
    <w:rsid w:val="0079400C"/>
    <w:pPr>
      <w:pBdr>
        <w:top w:val="nil"/>
        <w:left w:val="nil"/>
        <w:bottom w:val="nil"/>
        <w:right w:val="nil"/>
        <w:between w:val="nil"/>
        <w:bar w:val="nil"/>
      </w:pBdr>
      <w:ind w:left="720"/>
      <w:contextualSpacing/>
    </w:pPr>
    <w:rPr>
      <w:bdr w:val="nil"/>
      <w:lang w:val="en-US" w:eastAsia="en-US"/>
    </w:rPr>
  </w:style>
  <w:style w:type="paragraph" w:customStyle="1" w:styleId="Textbody">
    <w:name w:val="Text body"/>
    <w:basedOn w:val="Normln"/>
    <w:rsid w:val="00400C1F"/>
    <w:pPr>
      <w:suppressAutoHyphens/>
      <w:autoSpaceDN w:val="0"/>
      <w:spacing w:after="140" w:line="288" w:lineRule="auto"/>
      <w:textAlignment w:val="baseline"/>
    </w:pPr>
    <w:rPr>
      <w:rFonts w:ascii="Liberation Serif" w:eastAsia="SimSun" w:hAnsi="Liberation Serif" w:cs="Lucida Sans"/>
      <w:kern w:val="3"/>
      <w:lang w:val="en-US" w:eastAsia="zh-CN" w:bidi="hi-IN"/>
    </w:rPr>
  </w:style>
  <w:style w:type="paragraph" w:styleId="Bezmezer">
    <w:name w:val="No Spacing"/>
    <w:uiPriority w:val="1"/>
    <w:qFormat/>
    <w:rsid w:val="00400C1F"/>
    <w:rPr>
      <w:sz w:val="24"/>
      <w:szCs w:val="24"/>
      <w:lang w:val="en-US" w:eastAsia="en-US"/>
    </w:rPr>
  </w:style>
  <w:style w:type="paragraph" w:styleId="Titulek">
    <w:name w:val="caption"/>
    <w:basedOn w:val="Normln"/>
    <w:rsid w:val="00400C1F"/>
    <w:pPr>
      <w:suppressLineNumbers/>
      <w:suppressAutoHyphens/>
      <w:autoSpaceDN w:val="0"/>
      <w:spacing w:before="120" w:after="120"/>
      <w:textAlignment w:val="baseline"/>
    </w:pPr>
    <w:rPr>
      <w:rFonts w:ascii="Liberation Serif" w:eastAsia="SimSun" w:hAnsi="Liberation Serif" w:cs="Lucida Sans"/>
      <w:i/>
      <w:iCs/>
      <w:kern w:val="3"/>
      <w:lang w:val="en-US" w:eastAsia="zh-CN" w:bidi="hi-IN"/>
    </w:rPr>
  </w:style>
  <w:style w:type="paragraph" w:customStyle="1" w:styleId="Standard">
    <w:name w:val="Standard"/>
    <w:rsid w:val="00C166E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SimSun" w:hAnsi="Liberation Serif" w:cs="Lucida Sans"/>
      <w:kern w:val="3"/>
      <w:sz w:val="24"/>
      <w:szCs w:val="24"/>
      <w:bdr w:val="none" w:sz="0" w:space="0" w:color="auto"/>
      <w:lang w:val="en-US" w:eastAsia="zh-CN" w:bidi="hi-IN"/>
    </w:rPr>
  </w:style>
  <w:style w:type="table" w:styleId="Mkatabulky">
    <w:name w:val="Table Grid"/>
    <w:basedOn w:val="Normlntabulka"/>
    <w:uiPriority w:val="59"/>
    <w:rsid w:val="0015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A2A39"/>
    <w:rPr>
      <w:b/>
      <w:bCs/>
    </w:rPr>
  </w:style>
  <w:style w:type="paragraph" w:styleId="FormtovanvHTML">
    <w:name w:val="HTML Preformatted"/>
    <w:basedOn w:val="Normln"/>
    <w:link w:val="FormtovanvHTMLChar"/>
    <w:uiPriority w:val="99"/>
    <w:semiHidden/>
    <w:unhideWhenUsed/>
    <w:rsid w:val="0080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07A13"/>
    <w:rPr>
      <w:rFonts w:ascii="Courier New" w:eastAsia="Times New Roman" w:hAnsi="Courier New" w:cs="Courier New"/>
      <w:bdr w:val="none" w:sz="0" w:space="0" w:color="auto"/>
    </w:rPr>
  </w:style>
  <w:style w:type="character" w:customStyle="1" w:styleId="druhacastdopisu">
    <w:name w:val="druha_cast_dopisu"/>
    <w:basedOn w:val="Standardnpsmoodstavce"/>
    <w:rsid w:val="00807A13"/>
  </w:style>
  <w:style w:type="character" w:customStyle="1" w:styleId="UnresolvedMention1">
    <w:name w:val="Unresolved Mention1"/>
    <w:basedOn w:val="Standardnpsmoodstavce"/>
    <w:uiPriority w:val="99"/>
    <w:semiHidden/>
    <w:unhideWhenUsed/>
    <w:rsid w:val="00E91314"/>
    <w:rPr>
      <w:color w:val="605E5C"/>
      <w:shd w:val="clear" w:color="auto" w:fill="E1DFDD"/>
    </w:rPr>
  </w:style>
  <w:style w:type="character" w:customStyle="1" w:styleId="UnresolvedMention">
    <w:name w:val="Unresolved Mention"/>
    <w:basedOn w:val="Standardnpsmoodstavce"/>
    <w:uiPriority w:val="99"/>
    <w:semiHidden/>
    <w:unhideWhenUsed/>
    <w:rsid w:val="007760E8"/>
    <w:rPr>
      <w:color w:val="605E5C"/>
      <w:shd w:val="clear" w:color="auto" w:fill="E1DFDD"/>
    </w:rPr>
  </w:style>
  <w:style w:type="paragraph" w:customStyle="1" w:styleId="default0">
    <w:name w:val="default"/>
    <w:basedOn w:val="Normln"/>
    <w:rsid w:val="0019232E"/>
    <w:pPr>
      <w:spacing w:before="100" w:beforeAutospacing="1" w:after="100" w:afterAutospacing="1"/>
    </w:pPr>
    <w:rPr>
      <w:rFonts w:eastAsia="Times New Roman"/>
      <w:lang w:val="cs-CZ" w:eastAsia="cs-CZ"/>
    </w:rPr>
  </w:style>
  <w:style w:type="paragraph" w:styleId="Normlnweb">
    <w:name w:val="Normal (Web)"/>
    <w:basedOn w:val="Normln"/>
    <w:uiPriority w:val="99"/>
    <w:unhideWhenUsed/>
    <w:rsid w:val="0019232E"/>
    <w:pPr>
      <w:spacing w:before="100" w:beforeAutospacing="1" w:after="100" w:afterAutospacing="1"/>
    </w:pPr>
    <w:rPr>
      <w:rFonts w:eastAsia="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108355619">
      <w:bodyDiv w:val="1"/>
      <w:marLeft w:val="0"/>
      <w:marRight w:val="0"/>
      <w:marTop w:val="0"/>
      <w:marBottom w:val="0"/>
      <w:divBdr>
        <w:top w:val="none" w:sz="0" w:space="0" w:color="auto"/>
        <w:left w:val="none" w:sz="0" w:space="0" w:color="auto"/>
        <w:bottom w:val="none" w:sz="0" w:space="0" w:color="auto"/>
        <w:right w:val="none" w:sz="0" w:space="0" w:color="auto"/>
      </w:divBdr>
    </w:div>
    <w:div w:id="273755729">
      <w:bodyDiv w:val="1"/>
      <w:marLeft w:val="0"/>
      <w:marRight w:val="0"/>
      <w:marTop w:val="0"/>
      <w:marBottom w:val="0"/>
      <w:divBdr>
        <w:top w:val="none" w:sz="0" w:space="0" w:color="auto"/>
        <w:left w:val="none" w:sz="0" w:space="0" w:color="auto"/>
        <w:bottom w:val="none" w:sz="0" w:space="0" w:color="auto"/>
        <w:right w:val="none" w:sz="0" w:space="0" w:color="auto"/>
      </w:divBdr>
    </w:div>
    <w:div w:id="293415582">
      <w:bodyDiv w:val="1"/>
      <w:marLeft w:val="0"/>
      <w:marRight w:val="0"/>
      <w:marTop w:val="0"/>
      <w:marBottom w:val="0"/>
      <w:divBdr>
        <w:top w:val="none" w:sz="0" w:space="0" w:color="auto"/>
        <w:left w:val="none" w:sz="0" w:space="0" w:color="auto"/>
        <w:bottom w:val="none" w:sz="0" w:space="0" w:color="auto"/>
        <w:right w:val="none" w:sz="0" w:space="0" w:color="auto"/>
      </w:divBdr>
    </w:div>
    <w:div w:id="315496906">
      <w:bodyDiv w:val="1"/>
      <w:marLeft w:val="0"/>
      <w:marRight w:val="0"/>
      <w:marTop w:val="0"/>
      <w:marBottom w:val="0"/>
      <w:divBdr>
        <w:top w:val="none" w:sz="0" w:space="0" w:color="auto"/>
        <w:left w:val="none" w:sz="0" w:space="0" w:color="auto"/>
        <w:bottom w:val="none" w:sz="0" w:space="0" w:color="auto"/>
        <w:right w:val="none" w:sz="0" w:space="0" w:color="auto"/>
      </w:divBdr>
    </w:div>
    <w:div w:id="341246339">
      <w:bodyDiv w:val="1"/>
      <w:marLeft w:val="0"/>
      <w:marRight w:val="0"/>
      <w:marTop w:val="0"/>
      <w:marBottom w:val="0"/>
      <w:divBdr>
        <w:top w:val="none" w:sz="0" w:space="0" w:color="auto"/>
        <w:left w:val="none" w:sz="0" w:space="0" w:color="auto"/>
        <w:bottom w:val="none" w:sz="0" w:space="0" w:color="auto"/>
        <w:right w:val="none" w:sz="0" w:space="0" w:color="auto"/>
      </w:divBdr>
    </w:div>
    <w:div w:id="590506244">
      <w:bodyDiv w:val="1"/>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0"/>
          <w:marRight w:val="0"/>
          <w:marTop w:val="0"/>
          <w:marBottom w:val="0"/>
          <w:divBdr>
            <w:top w:val="none" w:sz="0" w:space="0" w:color="auto"/>
            <w:left w:val="none" w:sz="0" w:space="0" w:color="auto"/>
            <w:bottom w:val="none" w:sz="0" w:space="0" w:color="auto"/>
            <w:right w:val="none" w:sz="0" w:space="0" w:color="auto"/>
          </w:divBdr>
        </w:div>
      </w:divsChild>
    </w:div>
    <w:div w:id="590698974">
      <w:bodyDiv w:val="1"/>
      <w:marLeft w:val="0"/>
      <w:marRight w:val="0"/>
      <w:marTop w:val="0"/>
      <w:marBottom w:val="0"/>
      <w:divBdr>
        <w:top w:val="none" w:sz="0" w:space="0" w:color="auto"/>
        <w:left w:val="none" w:sz="0" w:space="0" w:color="auto"/>
        <w:bottom w:val="none" w:sz="0" w:space="0" w:color="auto"/>
        <w:right w:val="none" w:sz="0" w:space="0" w:color="auto"/>
      </w:divBdr>
    </w:div>
    <w:div w:id="601691161">
      <w:bodyDiv w:val="1"/>
      <w:marLeft w:val="0"/>
      <w:marRight w:val="0"/>
      <w:marTop w:val="0"/>
      <w:marBottom w:val="0"/>
      <w:divBdr>
        <w:top w:val="none" w:sz="0" w:space="0" w:color="auto"/>
        <w:left w:val="none" w:sz="0" w:space="0" w:color="auto"/>
        <w:bottom w:val="none" w:sz="0" w:space="0" w:color="auto"/>
        <w:right w:val="none" w:sz="0" w:space="0" w:color="auto"/>
      </w:divBdr>
      <w:divsChild>
        <w:div w:id="1133980459">
          <w:marLeft w:val="480"/>
          <w:marRight w:val="0"/>
          <w:marTop w:val="0"/>
          <w:marBottom w:val="0"/>
          <w:divBdr>
            <w:top w:val="none" w:sz="0" w:space="0" w:color="auto"/>
            <w:left w:val="none" w:sz="0" w:space="0" w:color="auto"/>
            <w:bottom w:val="none" w:sz="0" w:space="0" w:color="auto"/>
            <w:right w:val="none" w:sz="0" w:space="0" w:color="auto"/>
          </w:divBdr>
          <w:divsChild>
            <w:div w:id="6146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8575">
      <w:bodyDiv w:val="1"/>
      <w:marLeft w:val="0"/>
      <w:marRight w:val="0"/>
      <w:marTop w:val="0"/>
      <w:marBottom w:val="0"/>
      <w:divBdr>
        <w:top w:val="none" w:sz="0" w:space="0" w:color="auto"/>
        <w:left w:val="none" w:sz="0" w:space="0" w:color="auto"/>
        <w:bottom w:val="none" w:sz="0" w:space="0" w:color="auto"/>
        <w:right w:val="none" w:sz="0" w:space="0" w:color="auto"/>
      </w:divBdr>
    </w:div>
    <w:div w:id="834802424">
      <w:bodyDiv w:val="1"/>
      <w:marLeft w:val="0"/>
      <w:marRight w:val="0"/>
      <w:marTop w:val="0"/>
      <w:marBottom w:val="0"/>
      <w:divBdr>
        <w:top w:val="none" w:sz="0" w:space="0" w:color="auto"/>
        <w:left w:val="none" w:sz="0" w:space="0" w:color="auto"/>
        <w:bottom w:val="none" w:sz="0" w:space="0" w:color="auto"/>
        <w:right w:val="none" w:sz="0" w:space="0" w:color="auto"/>
      </w:divBdr>
      <w:divsChild>
        <w:div w:id="606352546">
          <w:marLeft w:val="480"/>
          <w:marRight w:val="0"/>
          <w:marTop w:val="0"/>
          <w:marBottom w:val="0"/>
          <w:divBdr>
            <w:top w:val="none" w:sz="0" w:space="0" w:color="auto"/>
            <w:left w:val="none" w:sz="0" w:space="0" w:color="auto"/>
            <w:bottom w:val="none" w:sz="0" w:space="0" w:color="auto"/>
            <w:right w:val="none" w:sz="0" w:space="0" w:color="auto"/>
          </w:divBdr>
          <w:divsChild>
            <w:div w:id="1953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08917">
      <w:bodyDiv w:val="1"/>
      <w:marLeft w:val="0"/>
      <w:marRight w:val="0"/>
      <w:marTop w:val="0"/>
      <w:marBottom w:val="0"/>
      <w:divBdr>
        <w:top w:val="none" w:sz="0" w:space="0" w:color="auto"/>
        <w:left w:val="none" w:sz="0" w:space="0" w:color="auto"/>
        <w:bottom w:val="none" w:sz="0" w:space="0" w:color="auto"/>
        <w:right w:val="none" w:sz="0" w:space="0" w:color="auto"/>
      </w:divBdr>
    </w:div>
    <w:div w:id="952860040">
      <w:bodyDiv w:val="1"/>
      <w:marLeft w:val="0"/>
      <w:marRight w:val="0"/>
      <w:marTop w:val="0"/>
      <w:marBottom w:val="0"/>
      <w:divBdr>
        <w:top w:val="none" w:sz="0" w:space="0" w:color="auto"/>
        <w:left w:val="none" w:sz="0" w:space="0" w:color="auto"/>
        <w:bottom w:val="none" w:sz="0" w:space="0" w:color="auto"/>
        <w:right w:val="none" w:sz="0" w:space="0" w:color="auto"/>
      </w:divBdr>
    </w:div>
    <w:div w:id="960648962">
      <w:bodyDiv w:val="1"/>
      <w:marLeft w:val="0"/>
      <w:marRight w:val="0"/>
      <w:marTop w:val="0"/>
      <w:marBottom w:val="0"/>
      <w:divBdr>
        <w:top w:val="none" w:sz="0" w:space="0" w:color="auto"/>
        <w:left w:val="none" w:sz="0" w:space="0" w:color="auto"/>
        <w:bottom w:val="none" w:sz="0" w:space="0" w:color="auto"/>
        <w:right w:val="none" w:sz="0" w:space="0" w:color="auto"/>
      </w:divBdr>
    </w:div>
    <w:div w:id="982390985">
      <w:bodyDiv w:val="1"/>
      <w:marLeft w:val="0"/>
      <w:marRight w:val="0"/>
      <w:marTop w:val="0"/>
      <w:marBottom w:val="0"/>
      <w:divBdr>
        <w:top w:val="none" w:sz="0" w:space="0" w:color="auto"/>
        <w:left w:val="none" w:sz="0" w:space="0" w:color="auto"/>
        <w:bottom w:val="none" w:sz="0" w:space="0" w:color="auto"/>
        <w:right w:val="none" w:sz="0" w:space="0" w:color="auto"/>
      </w:divBdr>
      <w:divsChild>
        <w:div w:id="1946956301">
          <w:marLeft w:val="480"/>
          <w:marRight w:val="0"/>
          <w:marTop w:val="0"/>
          <w:marBottom w:val="0"/>
          <w:divBdr>
            <w:top w:val="none" w:sz="0" w:space="0" w:color="auto"/>
            <w:left w:val="none" w:sz="0" w:space="0" w:color="auto"/>
            <w:bottom w:val="none" w:sz="0" w:space="0" w:color="auto"/>
            <w:right w:val="none" w:sz="0" w:space="0" w:color="auto"/>
          </w:divBdr>
          <w:divsChild>
            <w:div w:id="2043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9822">
      <w:bodyDiv w:val="1"/>
      <w:marLeft w:val="0"/>
      <w:marRight w:val="0"/>
      <w:marTop w:val="0"/>
      <w:marBottom w:val="0"/>
      <w:divBdr>
        <w:top w:val="none" w:sz="0" w:space="0" w:color="auto"/>
        <w:left w:val="none" w:sz="0" w:space="0" w:color="auto"/>
        <w:bottom w:val="none" w:sz="0" w:space="0" w:color="auto"/>
        <w:right w:val="none" w:sz="0" w:space="0" w:color="auto"/>
      </w:divBdr>
    </w:div>
    <w:div w:id="1061053942">
      <w:bodyDiv w:val="1"/>
      <w:marLeft w:val="0"/>
      <w:marRight w:val="0"/>
      <w:marTop w:val="0"/>
      <w:marBottom w:val="0"/>
      <w:divBdr>
        <w:top w:val="none" w:sz="0" w:space="0" w:color="auto"/>
        <w:left w:val="none" w:sz="0" w:space="0" w:color="auto"/>
        <w:bottom w:val="none" w:sz="0" w:space="0" w:color="auto"/>
        <w:right w:val="none" w:sz="0" w:space="0" w:color="auto"/>
      </w:divBdr>
      <w:divsChild>
        <w:div w:id="2030595311">
          <w:marLeft w:val="480"/>
          <w:marRight w:val="0"/>
          <w:marTop w:val="0"/>
          <w:marBottom w:val="0"/>
          <w:divBdr>
            <w:top w:val="none" w:sz="0" w:space="0" w:color="auto"/>
            <w:left w:val="none" w:sz="0" w:space="0" w:color="auto"/>
            <w:bottom w:val="none" w:sz="0" w:space="0" w:color="auto"/>
            <w:right w:val="none" w:sz="0" w:space="0" w:color="auto"/>
          </w:divBdr>
          <w:divsChild>
            <w:div w:id="827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5885">
      <w:bodyDiv w:val="1"/>
      <w:marLeft w:val="0"/>
      <w:marRight w:val="0"/>
      <w:marTop w:val="0"/>
      <w:marBottom w:val="0"/>
      <w:divBdr>
        <w:top w:val="none" w:sz="0" w:space="0" w:color="auto"/>
        <w:left w:val="none" w:sz="0" w:space="0" w:color="auto"/>
        <w:bottom w:val="none" w:sz="0" w:space="0" w:color="auto"/>
        <w:right w:val="none" w:sz="0" w:space="0" w:color="auto"/>
      </w:divBdr>
      <w:divsChild>
        <w:div w:id="1398480873">
          <w:marLeft w:val="480"/>
          <w:marRight w:val="0"/>
          <w:marTop w:val="0"/>
          <w:marBottom w:val="0"/>
          <w:divBdr>
            <w:top w:val="none" w:sz="0" w:space="0" w:color="auto"/>
            <w:left w:val="none" w:sz="0" w:space="0" w:color="auto"/>
            <w:bottom w:val="none" w:sz="0" w:space="0" w:color="auto"/>
            <w:right w:val="none" w:sz="0" w:space="0" w:color="auto"/>
          </w:divBdr>
          <w:divsChild>
            <w:div w:id="17959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45983">
      <w:bodyDiv w:val="1"/>
      <w:marLeft w:val="0"/>
      <w:marRight w:val="0"/>
      <w:marTop w:val="0"/>
      <w:marBottom w:val="0"/>
      <w:divBdr>
        <w:top w:val="none" w:sz="0" w:space="0" w:color="auto"/>
        <w:left w:val="none" w:sz="0" w:space="0" w:color="auto"/>
        <w:bottom w:val="none" w:sz="0" w:space="0" w:color="auto"/>
        <w:right w:val="none" w:sz="0" w:space="0" w:color="auto"/>
      </w:divBdr>
    </w:div>
    <w:div w:id="1461268508">
      <w:bodyDiv w:val="1"/>
      <w:marLeft w:val="0"/>
      <w:marRight w:val="0"/>
      <w:marTop w:val="0"/>
      <w:marBottom w:val="0"/>
      <w:divBdr>
        <w:top w:val="none" w:sz="0" w:space="0" w:color="auto"/>
        <w:left w:val="none" w:sz="0" w:space="0" w:color="auto"/>
        <w:bottom w:val="none" w:sz="0" w:space="0" w:color="auto"/>
        <w:right w:val="none" w:sz="0" w:space="0" w:color="auto"/>
      </w:divBdr>
    </w:div>
    <w:div w:id="1595016667">
      <w:bodyDiv w:val="1"/>
      <w:marLeft w:val="0"/>
      <w:marRight w:val="0"/>
      <w:marTop w:val="0"/>
      <w:marBottom w:val="0"/>
      <w:divBdr>
        <w:top w:val="none" w:sz="0" w:space="0" w:color="auto"/>
        <w:left w:val="none" w:sz="0" w:space="0" w:color="auto"/>
        <w:bottom w:val="none" w:sz="0" w:space="0" w:color="auto"/>
        <w:right w:val="none" w:sz="0" w:space="0" w:color="auto"/>
      </w:divBdr>
    </w:div>
    <w:div w:id="1660230623">
      <w:bodyDiv w:val="1"/>
      <w:marLeft w:val="0"/>
      <w:marRight w:val="0"/>
      <w:marTop w:val="0"/>
      <w:marBottom w:val="0"/>
      <w:divBdr>
        <w:top w:val="none" w:sz="0" w:space="0" w:color="auto"/>
        <w:left w:val="none" w:sz="0" w:space="0" w:color="auto"/>
        <w:bottom w:val="none" w:sz="0" w:space="0" w:color="auto"/>
        <w:right w:val="none" w:sz="0" w:space="0" w:color="auto"/>
      </w:divBdr>
    </w:div>
    <w:div w:id="208529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80/14678802.2014.93058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1468-2346.120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260130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10357718.2015.112196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883BD40669D84C979EC54A9D52E881" ma:contentTypeVersion="10" ma:contentTypeDescription="Vytvoří nový dokument" ma:contentTypeScope="" ma:versionID="78810f33956906af3fcf3549ff24d42e">
  <xsd:schema xmlns:xsd="http://www.w3.org/2001/XMLSchema" xmlns:xs="http://www.w3.org/2001/XMLSchema" xmlns:p="http://schemas.microsoft.com/office/2006/metadata/properties" xmlns:ns3="91097414-5e32-40bc-a921-12dbaa97f258" xmlns:ns4="1a823aee-79ad-43a3-808d-ce1e1d01690c" targetNamespace="http://schemas.microsoft.com/office/2006/metadata/properties" ma:root="true" ma:fieldsID="07e6ecc9092872c23e5dcf42da6f96fb" ns3:_="" ns4:_="">
    <xsd:import namespace="91097414-5e32-40bc-a921-12dbaa97f258"/>
    <xsd:import namespace="1a823aee-79ad-43a3-808d-ce1e1d016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7414-5e32-40bc-a921-12dbaa97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823aee-79ad-43a3-808d-ce1e1d01690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6FD22-73F9-4565-B069-655BC44177DA}">
  <ds:schemaRefs>
    <ds:schemaRef ds:uri="http://schemas.microsoft.com/sharepoint/v3/contenttype/forms"/>
  </ds:schemaRefs>
</ds:datastoreItem>
</file>

<file path=customXml/itemProps2.xml><?xml version="1.0" encoding="utf-8"?>
<ds:datastoreItem xmlns:ds="http://schemas.openxmlformats.org/officeDocument/2006/customXml" ds:itemID="{2741BC8E-EA98-42B9-85DC-9E2082827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7414-5e32-40bc-a921-12dbaa97f258"/>
    <ds:schemaRef ds:uri="1a823aee-79ad-43a3-808d-ce1e1d01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D10DC-515E-491D-B51F-9D5E91DB00D1}">
  <ds:schemaRefs>
    <ds:schemaRef ds:uri="91097414-5e32-40bc-a921-12dbaa97f258"/>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a823aee-79ad-43a3-808d-ce1e1d0169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1609</Words>
  <Characters>9494</Characters>
  <Application>Microsoft Office Word</Application>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FSS MU</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Fridrichová</dc:creator>
  <cp:keywords/>
  <dc:description/>
  <cp:lastModifiedBy>Kateřina Fridrichová</cp:lastModifiedBy>
  <cp:revision>3</cp:revision>
  <cp:lastPrinted>2018-02-07T13:58:00Z</cp:lastPrinted>
  <dcterms:created xsi:type="dcterms:W3CDTF">2021-02-22T21:48:00Z</dcterms:created>
  <dcterms:modified xsi:type="dcterms:W3CDTF">2021-02-25T08:24:00Z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0x01010048883BD40669D84C979EC54A9D52E881</vt:lpwstr>
  </property>
</Properties>
</file>