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A8F5" w14:textId="77777777" w:rsidR="00DD44C6" w:rsidRPr="00FD337D" w:rsidRDefault="00DD44C6" w:rsidP="00DF27B3">
      <w:pPr>
        <w:spacing w:before="120" w:after="0" w:line="276" w:lineRule="auto"/>
        <w:ind w:firstLine="0"/>
        <w:jc w:val="both"/>
        <w:rPr>
          <w:rFonts w:ascii="Garamond" w:eastAsia="Times New Roman" w:hAnsi="Garamond" w:cs="Times New Roman"/>
          <w:sz w:val="24"/>
          <w:szCs w:val="24"/>
          <w:lang w:bidi="ar-SA"/>
        </w:rPr>
      </w:pPr>
    </w:p>
    <w:tbl>
      <w:tblPr>
        <w:tblW w:w="0" w:type="auto"/>
        <w:tblLook w:val="0000" w:firstRow="0" w:lastRow="0" w:firstColumn="0" w:lastColumn="0" w:noHBand="0" w:noVBand="0"/>
      </w:tblPr>
      <w:tblGrid>
        <w:gridCol w:w="2370"/>
        <w:gridCol w:w="6720"/>
      </w:tblGrid>
      <w:tr w:rsidR="00DD44C6" w:rsidRPr="001F73A8" w14:paraId="06EFF3BA" w14:textId="77777777" w:rsidTr="00173D12">
        <w:trPr>
          <w:trHeight w:val="1500"/>
        </w:trPr>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BB8EA" w14:textId="77777777" w:rsidR="00DD44C6" w:rsidRPr="001F73A8" w:rsidRDefault="00DD44C6" w:rsidP="00DF27B3">
            <w:pPr>
              <w:spacing w:before="120" w:after="0" w:line="276" w:lineRule="auto"/>
              <w:ind w:firstLine="0"/>
              <w:jc w:val="both"/>
              <w:rPr>
                <w:rFonts w:ascii="Garamond" w:eastAsia="Times New Roman" w:hAnsi="Garamond" w:cs="Times New Roman"/>
                <w:sz w:val="24"/>
                <w:szCs w:val="24"/>
                <w:lang w:val="en-GB" w:bidi="ar-SA"/>
              </w:rPr>
            </w:pPr>
            <w:r w:rsidRPr="001F73A8">
              <w:rPr>
                <w:rFonts w:ascii="Garamond" w:eastAsia="Times New Roman" w:hAnsi="Garamond" w:cs="Times New Roman"/>
                <w:noProof/>
                <w:sz w:val="24"/>
                <w:szCs w:val="24"/>
                <w:lang w:val="cs-CZ" w:eastAsia="cs-CZ" w:bidi="ar-SA"/>
              </w:rPr>
              <w:drawing>
                <wp:inline distT="0" distB="0" distL="0" distR="0" wp14:anchorId="52FE0B99" wp14:editId="770FD3AE">
                  <wp:extent cx="1074420" cy="10744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6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1C7CC" w14:textId="77777777" w:rsidR="00DD44C6" w:rsidRPr="001F73A8" w:rsidRDefault="00DD44C6" w:rsidP="00AD06FC">
            <w:pPr>
              <w:spacing w:after="0" w:line="276" w:lineRule="auto"/>
              <w:ind w:firstLine="0"/>
              <w:jc w:val="both"/>
              <w:rPr>
                <w:rFonts w:ascii="Garamond" w:eastAsia="Arial" w:hAnsi="Garamond" w:cs="Times New Roman"/>
                <w:sz w:val="24"/>
                <w:szCs w:val="24"/>
                <w:lang w:val="en-GB" w:bidi="ar-SA"/>
              </w:rPr>
            </w:pPr>
            <w:r w:rsidRPr="001F73A8">
              <w:rPr>
                <w:rFonts w:ascii="Garamond" w:eastAsia="Arial" w:hAnsi="Garamond" w:cs="Times New Roman"/>
                <w:sz w:val="24"/>
                <w:szCs w:val="24"/>
                <w:lang w:val="en-GB" w:bidi="ar-SA"/>
              </w:rPr>
              <w:t>Department of International Relations</w:t>
            </w:r>
            <w:r w:rsidR="00C2116E" w:rsidRPr="001F73A8">
              <w:rPr>
                <w:rFonts w:ascii="Garamond" w:eastAsia="Arial" w:hAnsi="Garamond" w:cs="Times New Roman"/>
                <w:sz w:val="24"/>
                <w:szCs w:val="24"/>
                <w:lang w:val="en-GB" w:bidi="ar-SA"/>
              </w:rPr>
              <w:t xml:space="preserve"> </w:t>
            </w:r>
            <w:r w:rsidRPr="001F73A8">
              <w:rPr>
                <w:rFonts w:ascii="Garamond" w:eastAsia="Arial" w:hAnsi="Garamond" w:cs="Times New Roman"/>
                <w:sz w:val="24"/>
                <w:szCs w:val="24"/>
                <w:lang w:val="en-GB" w:bidi="ar-SA"/>
              </w:rPr>
              <w:t>and European Studies</w:t>
            </w:r>
          </w:p>
          <w:p w14:paraId="695A87F7" w14:textId="77777777" w:rsidR="00DD44C6" w:rsidRPr="001F73A8" w:rsidRDefault="00B616CA" w:rsidP="00AD06FC">
            <w:pPr>
              <w:spacing w:after="0" w:line="276" w:lineRule="auto"/>
              <w:ind w:firstLine="0"/>
              <w:jc w:val="both"/>
              <w:rPr>
                <w:rFonts w:ascii="Garamond" w:eastAsia="Arial" w:hAnsi="Garamond" w:cs="Times New Roman"/>
                <w:sz w:val="24"/>
                <w:szCs w:val="24"/>
                <w:lang w:val="en-GB" w:bidi="ar-SA"/>
              </w:rPr>
            </w:pPr>
            <w:r w:rsidRPr="001F73A8">
              <w:rPr>
                <w:rFonts w:ascii="Garamond" w:eastAsia="Arial" w:hAnsi="Garamond" w:cs="Times New Roman"/>
                <w:sz w:val="24"/>
                <w:szCs w:val="24"/>
                <w:lang w:val="en-GB" w:bidi="ar-SA"/>
              </w:rPr>
              <w:t>Faculty of Social Studies</w:t>
            </w:r>
          </w:p>
          <w:p w14:paraId="511F0B09" w14:textId="77777777" w:rsidR="00DD44C6" w:rsidRPr="001F73A8" w:rsidRDefault="00B616CA" w:rsidP="00AD06FC">
            <w:pPr>
              <w:spacing w:after="0" w:line="276" w:lineRule="auto"/>
              <w:ind w:firstLine="0"/>
              <w:jc w:val="both"/>
              <w:rPr>
                <w:rFonts w:ascii="Garamond" w:eastAsia="Arial" w:hAnsi="Garamond" w:cs="Times New Roman"/>
                <w:sz w:val="24"/>
                <w:szCs w:val="24"/>
                <w:lang w:val="en-GB" w:bidi="ar-SA"/>
              </w:rPr>
            </w:pPr>
            <w:r w:rsidRPr="001F73A8">
              <w:rPr>
                <w:rFonts w:ascii="Garamond" w:eastAsia="Arial" w:hAnsi="Garamond" w:cs="Times New Roman"/>
                <w:sz w:val="24"/>
                <w:szCs w:val="24"/>
                <w:lang w:val="en-GB" w:bidi="ar-SA"/>
              </w:rPr>
              <w:t>Masaryk University</w:t>
            </w:r>
          </w:p>
          <w:p w14:paraId="2EF73F39" w14:textId="77777777" w:rsidR="00DD44C6" w:rsidRPr="001F73A8" w:rsidRDefault="00DD44C6" w:rsidP="00AD06FC">
            <w:pPr>
              <w:spacing w:after="0" w:line="276" w:lineRule="auto"/>
              <w:ind w:firstLine="0"/>
              <w:jc w:val="both"/>
              <w:rPr>
                <w:rFonts w:ascii="Garamond" w:eastAsia="Arial" w:hAnsi="Garamond" w:cs="Times New Roman"/>
                <w:sz w:val="24"/>
                <w:szCs w:val="24"/>
                <w:lang w:val="en-GB" w:bidi="ar-SA"/>
              </w:rPr>
            </w:pPr>
            <w:r w:rsidRPr="001F73A8">
              <w:rPr>
                <w:rFonts w:ascii="Garamond" w:eastAsia="Arial" w:hAnsi="Garamond" w:cs="Times New Roman"/>
                <w:sz w:val="24"/>
                <w:szCs w:val="24"/>
                <w:lang w:val="en-GB" w:bidi="ar-SA"/>
              </w:rPr>
              <w:t>Joštova 10, 602 00 Brno, Czech Republic</w:t>
            </w:r>
          </w:p>
          <w:p w14:paraId="5E413736" w14:textId="77777777" w:rsidR="00DD44C6" w:rsidRPr="001F73A8" w:rsidRDefault="00DD44C6" w:rsidP="00AD06FC">
            <w:pPr>
              <w:spacing w:after="0" w:line="276" w:lineRule="auto"/>
              <w:ind w:firstLine="0"/>
              <w:jc w:val="both"/>
              <w:rPr>
                <w:rFonts w:ascii="Garamond" w:eastAsia="Arial" w:hAnsi="Garamond" w:cs="Times New Roman"/>
                <w:sz w:val="24"/>
                <w:szCs w:val="24"/>
                <w:lang w:val="en-GB" w:bidi="ar-SA"/>
              </w:rPr>
            </w:pPr>
            <w:r w:rsidRPr="001F73A8">
              <w:rPr>
                <w:rFonts w:ascii="Garamond" w:eastAsia="Arial" w:hAnsi="Garamond" w:cs="Times New Roman"/>
                <w:sz w:val="24"/>
                <w:szCs w:val="24"/>
                <w:lang w:val="en-GB" w:bidi="ar-SA"/>
              </w:rPr>
              <w:t>tel: 00 420 - 549 495 224, fax: 00 420 - 549 491 920</w:t>
            </w:r>
          </w:p>
        </w:tc>
      </w:tr>
    </w:tbl>
    <w:p w14:paraId="3E65E9A2" w14:textId="77777777" w:rsidR="00DD44C6" w:rsidRPr="001F73A8" w:rsidRDefault="00DD44C6" w:rsidP="00DF27B3">
      <w:pPr>
        <w:spacing w:before="120" w:after="0" w:line="276" w:lineRule="auto"/>
        <w:ind w:firstLine="0"/>
        <w:jc w:val="both"/>
        <w:rPr>
          <w:rFonts w:ascii="Garamond" w:eastAsia="Times New Roman" w:hAnsi="Garamond" w:cs="Times New Roman"/>
          <w:sz w:val="24"/>
          <w:szCs w:val="24"/>
          <w:lang w:val="en-GB" w:bidi="ar-SA"/>
        </w:rPr>
      </w:pPr>
    </w:p>
    <w:p w14:paraId="66C0B521" w14:textId="77777777" w:rsidR="00DD44C6" w:rsidRPr="001F73A8" w:rsidRDefault="00DD44C6" w:rsidP="00DF27B3">
      <w:pPr>
        <w:spacing w:before="120" w:after="0" w:line="276" w:lineRule="auto"/>
        <w:ind w:firstLine="0"/>
        <w:jc w:val="both"/>
        <w:rPr>
          <w:rFonts w:ascii="Garamond" w:eastAsia="Arial" w:hAnsi="Garamond" w:cs="Times New Roman"/>
          <w:sz w:val="24"/>
          <w:szCs w:val="24"/>
          <w:lang w:val="en-GB" w:bidi="ar-SA"/>
        </w:rPr>
      </w:pPr>
    </w:p>
    <w:p w14:paraId="09F1A58F" w14:textId="77777777" w:rsidR="00DD44C6" w:rsidRPr="001F73A8" w:rsidRDefault="00DD44C6" w:rsidP="00DF27B3">
      <w:pPr>
        <w:spacing w:before="120" w:after="0" w:line="276" w:lineRule="auto"/>
        <w:ind w:firstLine="0"/>
        <w:jc w:val="both"/>
        <w:rPr>
          <w:rFonts w:ascii="Garamond" w:eastAsia="Arial" w:hAnsi="Garamond" w:cs="Times New Roman"/>
          <w:sz w:val="24"/>
          <w:szCs w:val="24"/>
          <w:lang w:val="en-GB" w:bidi="ar-SA"/>
        </w:rPr>
      </w:pPr>
    </w:p>
    <w:p w14:paraId="16690803" w14:textId="77777777" w:rsidR="00DD44C6" w:rsidRPr="001F73A8" w:rsidRDefault="00DD44C6" w:rsidP="00DF27B3">
      <w:pPr>
        <w:spacing w:before="120" w:after="0" w:line="276" w:lineRule="auto"/>
        <w:ind w:firstLine="0"/>
        <w:jc w:val="both"/>
        <w:rPr>
          <w:rFonts w:ascii="Garamond" w:eastAsia="Arial" w:hAnsi="Garamond" w:cs="Times New Roman"/>
          <w:sz w:val="24"/>
          <w:szCs w:val="24"/>
          <w:lang w:val="en-GB" w:bidi="ar-SA"/>
        </w:rPr>
      </w:pPr>
    </w:p>
    <w:p w14:paraId="5665233F" w14:textId="77777777" w:rsidR="00DD44C6" w:rsidRPr="004A6CEB" w:rsidRDefault="00DD44C6" w:rsidP="00DF27B3">
      <w:pPr>
        <w:spacing w:before="120" w:after="0" w:line="276" w:lineRule="auto"/>
        <w:ind w:firstLine="0"/>
        <w:jc w:val="both"/>
        <w:rPr>
          <w:rFonts w:ascii="Garamond" w:eastAsia="Arial" w:hAnsi="Garamond" w:cs="Times New Roman"/>
          <w:sz w:val="36"/>
          <w:szCs w:val="24"/>
          <w:lang w:val="en-GB" w:bidi="ar-SA"/>
        </w:rPr>
      </w:pPr>
    </w:p>
    <w:p w14:paraId="0105FEA8" w14:textId="77777777" w:rsidR="00DD44C6" w:rsidRPr="004A6CEB" w:rsidRDefault="00DD44C6" w:rsidP="00DF27B3">
      <w:pPr>
        <w:spacing w:before="120" w:after="0" w:line="276" w:lineRule="auto"/>
        <w:ind w:firstLine="0"/>
        <w:jc w:val="both"/>
        <w:rPr>
          <w:rFonts w:ascii="Garamond" w:eastAsia="Arial" w:hAnsi="Garamond" w:cs="Times New Roman"/>
          <w:sz w:val="36"/>
          <w:szCs w:val="24"/>
          <w:lang w:val="en-GB" w:bidi="ar-SA"/>
        </w:rPr>
      </w:pPr>
    </w:p>
    <w:p w14:paraId="5E07338B" w14:textId="77777777" w:rsidR="00DD44C6" w:rsidRPr="004A6CEB" w:rsidRDefault="00DD44C6" w:rsidP="004E33F8">
      <w:pPr>
        <w:spacing w:before="120" w:after="0" w:line="276" w:lineRule="auto"/>
        <w:ind w:firstLine="0"/>
        <w:jc w:val="center"/>
        <w:rPr>
          <w:rFonts w:ascii="Garamond" w:eastAsia="Arial" w:hAnsi="Garamond" w:cs="Times New Roman"/>
          <w:sz w:val="36"/>
          <w:szCs w:val="24"/>
          <w:lang w:val="en-GB" w:bidi="ar-SA"/>
        </w:rPr>
      </w:pPr>
    </w:p>
    <w:p w14:paraId="55514465" w14:textId="77777777" w:rsidR="00DD44C6" w:rsidRPr="00675E3F" w:rsidRDefault="00DD44C6" w:rsidP="004E33F8">
      <w:pPr>
        <w:spacing w:before="120" w:after="0" w:line="276" w:lineRule="auto"/>
        <w:ind w:firstLine="0"/>
        <w:jc w:val="center"/>
        <w:rPr>
          <w:rFonts w:ascii="Garamond" w:eastAsia="Arial" w:hAnsi="Garamond" w:cs="Times New Roman"/>
          <w:sz w:val="44"/>
          <w:szCs w:val="40"/>
          <w:lang w:val="en-GB" w:bidi="ar-SA"/>
        </w:rPr>
      </w:pPr>
      <w:r w:rsidRPr="00675E3F">
        <w:rPr>
          <w:rFonts w:ascii="Garamond" w:eastAsia="Arial" w:hAnsi="Garamond" w:cs="Times New Roman"/>
          <w:sz w:val="44"/>
          <w:szCs w:val="40"/>
          <w:lang w:val="en-GB" w:bidi="ar-SA"/>
        </w:rPr>
        <w:t>Syllabus</w:t>
      </w:r>
    </w:p>
    <w:p w14:paraId="29B9C763" w14:textId="77777777" w:rsidR="00DD44C6" w:rsidRPr="00675E3F" w:rsidRDefault="00DD44C6" w:rsidP="004E33F8">
      <w:pPr>
        <w:spacing w:before="120" w:after="0" w:line="276" w:lineRule="auto"/>
        <w:ind w:firstLine="0"/>
        <w:jc w:val="center"/>
        <w:rPr>
          <w:rFonts w:ascii="Garamond" w:eastAsia="Verdana" w:hAnsi="Garamond" w:cs="Times New Roman"/>
          <w:sz w:val="44"/>
          <w:szCs w:val="40"/>
          <w:lang w:val="en-GB" w:bidi="ar-SA"/>
        </w:rPr>
      </w:pPr>
    </w:p>
    <w:p w14:paraId="5722DBA2" w14:textId="77777777" w:rsidR="00DD44C6" w:rsidRPr="00675E3F" w:rsidRDefault="00DD44C6" w:rsidP="004E33F8">
      <w:pPr>
        <w:spacing w:before="120" w:after="0" w:line="276" w:lineRule="auto"/>
        <w:ind w:firstLine="0"/>
        <w:jc w:val="center"/>
        <w:rPr>
          <w:rFonts w:ascii="Garamond" w:eastAsia="Verdana" w:hAnsi="Garamond" w:cs="Times New Roman"/>
          <w:sz w:val="44"/>
          <w:szCs w:val="40"/>
          <w:lang w:val="en-GB" w:bidi="ar-SA"/>
        </w:rPr>
      </w:pPr>
    </w:p>
    <w:p w14:paraId="6F50B84E" w14:textId="77777777" w:rsidR="00DD44C6" w:rsidRPr="00675E3F" w:rsidRDefault="00045FEF" w:rsidP="004E33F8">
      <w:pPr>
        <w:spacing w:before="120" w:after="0" w:line="276" w:lineRule="auto"/>
        <w:ind w:firstLine="0"/>
        <w:jc w:val="center"/>
        <w:rPr>
          <w:rFonts w:ascii="Garamond" w:eastAsia="Arial" w:hAnsi="Garamond" w:cs="Times New Roman"/>
          <w:sz w:val="44"/>
          <w:szCs w:val="40"/>
          <w:lang w:val="en-GB" w:bidi="ar-SA"/>
        </w:rPr>
      </w:pPr>
      <w:r w:rsidRPr="00675E3F">
        <w:rPr>
          <w:rFonts w:ascii="Garamond" w:eastAsia="SimSun" w:hAnsi="Garamond" w:cs="Times New Roman"/>
          <w:sz w:val="44"/>
          <w:szCs w:val="40"/>
          <w:lang w:val="en-GB" w:bidi="ar-SA"/>
        </w:rPr>
        <w:t>IRE</w:t>
      </w:r>
      <w:r w:rsidR="00D84359">
        <w:rPr>
          <w:rFonts w:ascii="Garamond" w:eastAsia="SimSun" w:hAnsi="Garamond" w:cs="Times New Roman"/>
          <w:sz w:val="44"/>
          <w:szCs w:val="40"/>
          <w:lang w:val="en-GB" w:bidi="ar-SA"/>
        </w:rPr>
        <w:t>211</w:t>
      </w:r>
      <w:r w:rsidR="00BC6D57">
        <w:rPr>
          <w:rFonts w:ascii="Garamond" w:eastAsia="SimSun" w:hAnsi="Garamond" w:cs="Times New Roman"/>
          <w:sz w:val="44"/>
          <w:szCs w:val="40"/>
          <w:lang w:val="en-GB" w:bidi="ar-SA"/>
        </w:rPr>
        <w:t xml:space="preserve"> </w:t>
      </w:r>
      <w:r w:rsidRPr="00675E3F">
        <w:rPr>
          <w:rFonts w:ascii="Garamond" w:eastAsia="SimSun" w:hAnsi="Garamond" w:cs="Times New Roman"/>
          <w:sz w:val="44"/>
          <w:szCs w:val="40"/>
          <w:lang w:val="en-GB" w:bidi="ar-SA"/>
        </w:rPr>
        <w:t xml:space="preserve"> </w:t>
      </w:r>
      <w:r w:rsidR="00BC6D57">
        <w:rPr>
          <w:rFonts w:ascii="Garamond" w:eastAsia="SimSun" w:hAnsi="Garamond" w:cs="Times New Roman"/>
          <w:sz w:val="44"/>
          <w:szCs w:val="40"/>
          <w:lang w:val="en-GB" w:bidi="ar-SA"/>
        </w:rPr>
        <w:t>Diplomacy in East Asia</w:t>
      </w:r>
    </w:p>
    <w:p w14:paraId="06BB7C1B" w14:textId="518909EE" w:rsidR="00DD44C6" w:rsidRPr="00675E3F" w:rsidRDefault="00BC6D57" w:rsidP="004E33F8">
      <w:pPr>
        <w:spacing w:before="120" w:after="0" w:line="276" w:lineRule="auto"/>
        <w:ind w:firstLine="0"/>
        <w:jc w:val="center"/>
        <w:rPr>
          <w:rFonts w:ascii="Garamond" w:eastAsia="Arial" w:hAnsi="Garamond" w:cs="Times New Roman"/>
          <w:sz w:val="44"/>
          <w:szCs w:val="40"/>
          <w:lang w:val="en-GB" w:bidi="ar-SA"/>
        </w:rPr>
      </w:pPr>
      <w:r>
        <w:rPr>
          <w:rFonts w:ascii="Garamond" w:eastAsia="Arial" w:hAnsi="Garamond" w:cs="Times New Roman"/>
          <w:sz w:val="44"/>
          <w:szCs w:val="40"/>
          <w:lang w:val="en-GB" w:bidi="ar-SA"/>
        </w:rPr>
        <w:t>Spring</w:t>
      </w:r>
      <w:r w:rsidR="003A2362" w:rsidRPr="00675E3F">
        <w:rPr>
          <w:rFonts w:ascii="Garamond" w:eastAsia="Arial" w:hAnsi="Garamond" w:cs="Times New Roman"/>
          <w:sz w:val="44"/>
          <w:szCs w:val="40"/>
          <w:lang w:val="en-GB" w:bidi="ar-SA"/>
        </w:rPr>
        <w:t xml:space="preserve"> 20</w:t>
      </w:r>
      <w:r w:rsidR="00833FC6">
        <w:rPr>
          <w:rFonts w:ascii="Garamond" w:eastAsia="Arial" w:hAnsi="Garamond" w:cs="Times New Roman"/>
          <w:sz w:val="44"/>
          <w:szCs w:val="40"/>
          <w:lang w:val="en-GB" w:bidi="ar-SA"/>
        </w:rPr>
        <w:t>21</w:t>
      </w:r>
    </w:p>
    <w:p w14:paraId="6194BD59" w14:textId="77777777" w:rsidR="00DD44C6" w:rsidRPr="00675E3F" w:rsidRDefault="00DD44C6" w:rsidP="004E33F8">
      <w:pPr>
        <w:spacing w:before="120" w:after="0" w:line="276" w:lineRule="auto"/>
        <w:ind w:firstLine="0"/>
        <w:jc w:val="center"/>
        <w:rPr>
          <w:rFonts w:ascii="Garamond" w:eastAsia="Arial" w:hAnsi="Garamond" w:cs="Times New Roman"/>
          <w:sz w:val="44"/>
          <w:szCs w:val="40"/>
          <w:lang w:val="en-GB" w:bidi="ar-SA"/>
        </w:rPr>
      </w:pPr>
    </w:p>
    <w:p w14:paraId="2230D940" w14:textId="77777777" w:rsidR="00DD44C6" w:rsidRPr="00675E3F" w:rsidRDefault="00DD44C6" w:rsidP="004E33F8">
      <w:pPr>
        <w:spacing w:before="120" w:after="0" w:line="276" w:lineRule="auto"/>
        <w:ind w:firstLine="0"/>
        <w:jc w:val="center"/>
        <w:rPr>
          <w:rFonts w:ascii="Garamond" w:eastAsia="Arial" w:hAnsi="Garamond" w:cs="Times New Roman"/>
          <w:sz w:val="44"/>
          <w:szCs w:val="40"/>
          <w:lang w:val="en-GB" w:bidi="ar-SA"/>
        </w:rPr>
      </w:pPr>
    </w:p>
    <w:p w14:paraId="470B1E87" w14:textId="77777777" w:rsidR="00DD44C6" w:rsidRPr="00675E3F" w:rsidRDefault="00DD44C6" w:rsidP="004E33F8">
      <w:pPr>
        <w:spacing w:before="120" w:after="0" w:line="276" w:lineRule="auto"/>
        <w:ind w:firstLine="0"/>
        <w:jc w:val="center"/>
        <w:rPr>
          <w:rFonts w:ascii="Garamond" w:eastAsia="Arial" w:hAnsi="Garamond" w:cs="Times New Roman"/>
          <w:sz w:val="44"/>
          <w:szCs w:val="40"/>
          <w:lang w:val="en-GB" w:bidi="ar-SA"/>
        </w:rPr>
      </w:pPr>
      <w:bookmarkStart w:id="0" w:name="_Hlk491095147"/>
      <w:r w:rsidRPr="00675E3F">
        <w:rPr>
          <w:rFonts w:ascii="Garamond" w:eastAsia="Arial" w:hAnsi="Garamond" w:cs="Times New Roman"/>
          <w:sz w:val="44"/>
          <w:szCs w:val="40"/>
          <w:lang w:val="en-GB" w:bidi="ar-SA"/>
        </w:rPr>
        <w:t>Jan Polišenský</w:t>
      </w:r>
      <w:r w:rsidR="004E33F8" w:rsidRPr="00675E3F">
        <w:rPr>
          <w:rFonts w:ascii="Garamond" w:eastAsia="Arial" w:hAnsi="Garamond" w:cs="Times New Roman"/>
          <w:sz w:val="44"/>
          <w:szCs w:val="40"/>
          <w:lang w:val="en-GB" w:bidi="ar-SA"/>
        </w:rPr>
        <w:t>,</w:t>
      </w:r>
      <w:r w:rsidR="00045FEF" w:rsidRPr="00675E3F">
        <w:rPr>
          <w:rFonts w:ascii="Garamond" w:eastAsia="Arial" w:hAnsi="Garamond" w:cs="Times New Roman"/>
          <w:sz w:val="44"/>
          <w:szCs w:val="40"/>
          <w:lang w:val="en-GB" w:bidi="ar-SA"/>
        </w:rPr>
        <w:t xml:space="preserve"> MSc., Ph.D.</w:t>
      </w:r>
    </w:p>
    <w:bookmarkEnd w:id="0"/>
    <w:p w14:paraId="109EF651" w14:textId="77777777" w:rsidR="00DD44C6" w:rsidRPr="004A6CEB" w:rsidRDefault="00DD44C6" w:rsidP="00DF27B3">
      <w:pPr>
        <w:spacing w:before="120" w:after="0" w:line="276" w:lineRule="auto"/>
        <w:ind w:firstLine="0"/>
        <w:jc w:val="both"/>
        <w:rPr>
          <w:rFonts w:ascii="Garamond" w:hAnsi="Garamond"/>
          <w:sz w:val="32"/>
          <w:lang w:val="cs-CZ"/>
        </w:rPr>
      </w:pPr>
    </w:p>
    <w:p w14:paraId="3D5C29AA" w14:textId="77777777" w:rsidR="00DD44C6" w:rsidRDefault="00DD44C6" w:rsidP="00DF27B3">
      <w:pPr>
        <w:spacing w:before="120" w:after="0" w:line="276" w:lineRule="auto"/>
        <w:ind w:firstLine="0"/>
        <w:jc w:val="both"/>
        <w:rPr>
          <w:rFonts w:ascii="Garamond" w:hAnsi="Garamond"/>
          <w:lang w:val="cs-CZ"/>
        </w:rPr>
      </w:pPr>
    </w:p>
    <w:p w14:paraId="13B726FE" w14:textId="77777777" w:rsidR="00675E3F" w:rsidRDefault="00675E3F" w:rsidP="00DF27B3">
      <w:pPr>
        <w:spacing w:before="120" w:after="0" w:line="276" w:lineRule="auto"/>
        <w:ind w:firstLine="0"/>
        <w:jc w:val="both"/>
        <w:rPr>
          <w:rFonts w:ascii="Garamond" w:hAnsi="Garamond"/>
          <w:lang w:val="cs-CZ"/>
        </w:rPr>
      </w:pPr>
    </w:p>
    <w:p w14:paraId="745F95A5" w14:textId="77777777" w:rsidR="00675E3F" w:rsidRPr="001F73A8" w:rsidRDefault="00675E3F" w:rsidP="00DF27B3">
      <w:pPr>
        <w:spacing w:before="120" w:after="0" w:line="276" w:lineRule="auto"/>
        <w:ind w:firstLine="0"/>
        <w:jc w:val="both"/>
        <w:rPr>
          <w:rFonts w:ascii="Garamond" w:hAnsi="Garamond"/>
          <w:lang w:val="cs-CZ"/>
        </w:rPr>
      </w:pPr>
    </w:p>
    <w:p w14:paraId="11FCBDB3" w14:textId="77777777" w:rsidR="003A2362" w:rsidRPr="001F73A8" w:rsidRDefault="003A2362" w:rsidP="00DF27B3">
      <w:pPr>
        <w:spacing w:before="120" w:after="0" w:line="276" w:lineRule="auto"/>
        <w:ind w:firstLine="0"/>
        <w:jc w:val="both"/>
        <w:rPr>
          <w:rFonts w:ascii="Garamond" w:hAnsi="Garamond"/>
          <w:lang w:val="cs-CZ"/>
        </w:rPr>
      </w:pPr>
    </w:p>
    <w:p w14:paraId="28063F17" w14:textId="77777777" w:rsidR="00B33361" w:rsidRPr="006043F5" w:rsidRDefault="00B33361" w:rsidP="00DF27B3">
      <w:pPr>
        <w:spacing w:before="120" w:after="0" w:line="276" w:lineRule="auto"/>
        <w:ind w:firstLine="0"/>
        <w:jc w:val="both"/>
        <w:rPr>
          <w:rFonts w:ascii="Garamond" w:eastAsia="Verdana" w:hAnsi="Garamond" w:cs="Times New Roman"/>
          <w:b/>
          <w:sz w:val="24"/>
          <w:szCs w:val="26"/>
          <w:lang w:val="en-GB" w:bidi="ar-SA"/>
        </w:rPr>
      </w:pPr>
      <w:r w:rsidRPr="006043F5">
        <w:rPr>
          <w:rFonts w:ascii="Garamond" w:eastAsia="Verdana" w:hAnsi="Garamond" w:cs="Times New Roman"/>
          <w:b/>
          <w:sz w:val="24"/>
          <w:szCs w:val="26"/>
          <w:lang w:val="en-GB" w:bidi="ar-SA"/>
        </w:rPr>
        <w:lastRenderedPageBreak/>
        <w:t>Lecturer:</w:t>
      </w:r>
    </w:p>
    <w:p w14:paraId="12AF1EA3" w14:textId="77777777" w:rsidR="00B33361" w:rsidRPr="006043F5" w:rsidRDefault="00B33361" w:rsidP="00DF27B3">
      <w:pPr>
        <w:spacing w:before="120" w:after="0" w:line="276" w:lineRule="auto"/>
        <w:ind w:firstLine="0"/>
        <w:jc w:val="both"/>
        <w:rPr>
          <w:rFonts w:ascii="Garamond" w:eastAsia="Verdana" w:hAnsi="Garamond" w:cs="Times New Roman"/>
          <w:sz w:val="24"/>
          <w:szCs w:val="24"/>
          <w:lang w:val="en-GB" w:bidi="ar-SA"/>
        </w:rPr>
      </w:pPr>
      <w:r w:rsidRPr="006043F5">
        <w:rPr>
          <w:rFonts w:ascii="Garamond" w:eastAsia="Verdana" w:hAnsi="Garamond" w:cs="Times New Roman"/>
          <w:sz w:val="24"/>
          <w:szCs w:val="24"/>
          <w:lang w:val="en-GB" w:bidi="ar-SA"/>
        </w:rPr>
        <w:t>Jan Polišenský</w:t>
      </w:r>
      <w:r w:rsidR="00BE2E9E" w:rsidRPr="006043F5">
        <w:rPr>
          <w:rFonts w:ascii="Garamond" w:eastAsia="Verdana" w:hAnsi="Garamond" w:cs="Times New Roman"/>
          <w:sz w:val="24"/>
          <w:szCs w:val="24"/>
          <w:lang w:val="en-GB" w:bidi="ar-SA"/>
        </w:rPr>
        <w:t>,</w:t>
      </w:r>
      <w:r w:rsidRPr="006043F5">
        <w:rPr>
          <w:rFonts w:ascii="Garamond" w:eastAsia="Verdana" w:hAnsi="Garamond" w:cs="Times New Roman"/>
          <w:sz w:val="24"/>
          <w:szCs w:val="24"/>
          <w:lang w:val="en-GB" w:bidi="ar-SA"/>
        </w:rPr>
        <w:t xml:space="preserve"> MSc., Ph.D.</w:t>
      </w:r>
    </w:p>
    <w:p w14:paraId="63371F6A" w14:textId="77777777" w:rsidR="00B33361" w:rsidRPr="006043F5" w:rsidRDefault="00B33361" w:rsidP="00DF27B3">
      <w:pPr>
        <w:spacing w:before="120" w:after="0" w:line="276" w:lineRule="auto"/>
        <w:ind w:firstLine="0"/>
        <w:jc w:val="both"/>
        <w:rPr>
          <w:rFonts w:ascii="Garamond" w:eastAsia="Verdana" w:hAnsi="Garamond" w:cs="Times New Roman"/>
          <w:b/>
          <w:sz w:val="24"/>
          <w:szCs w:val="24"/>
          <w:lang w:val="en-GB" w:bidi="ar-SA"/>
        </w:rPr>
      </w:pPr>
      <w:r w:rsidRPr="006043F5">
        <w:rPr>
          <w:rFonts w:ascii="Garamond" w:eastAsia="Verdana" w:hAnsi="Garamond" w:cs="Times New Roman"/>
          <w:b/>
          <w:sz w:val="24"/>
          <w:szCs w:val="24"/>
          <w:lang w:val="en-GB" w:bidi="ar-SA"/>
        </w:rPr>
        <w:t>Contact:</w:t>
      </w:r>
    </w:p>
    <w:p w14:paraId="54BD1B4B" w14:textId="4A0E9174" w:rsidR="00B33361" w:rsidRDefault="00B33361" w:rsidP="00EA4F50">
      <w:pPr>
        <w:spacing w:after="0" w:line="276" w:lineRule="auto"/>
        <w:ind w:firstLine="0"/>
        <w:jc w:val="both"/>
        <w:rPr>
          <w:rFonts w:ascii="Garamond" w:eastAsia="Times New Roman" w:hAnsi="Garamond" w:cs="Times New Roman"/>
          <w:b/>
          <w:bCs/>
          <w:szCs w:val="24"/>
          <w:lang w:bidi="ar-SA"/>
        </w:rPr>
      </w:pPr>
      <w:r w:rsidRPr="006043F5">
        <w:rPr>
          <w:rFonts w:ascii="Garamond" w:eastAsia="Verdana" w:hAnsi="Garamond" w:cs="Times New Roman"/>
          <w:szCs w:val="24"/>
          <w:lang w:val="en-GB" w:bidi="ar-SA"/>
        </w:rPr>
        <w:t xml:space="preserve">Email: </w:t>
      </w:r>
      <w:hyperlink r:id="rId7" w:history="1">
        <w:r w:rsidR="005F281B" w:rsidRPr="000721EA">
          <w:rPr>
            <w:rStyle w:val="Hypertextovodkaz"/>
            <w:rFonts w:ascii="Garamond" w:eastAsia="Times New Roman" w:hAnsi="Garamond" w:cs="Times New Roman"/>
            <w:b/>
            <w:bCs/>
            <w:szCs w:val="24"/>
            <w:lang w:bidi="ar-SA"/>
          </w:rPr>
          <w:t>polisensky@mail.muni.cz</w:t>
        </w:r>
      </w:hyperlink>
    </w:p>
    <w:p w14:paraId="445B0744" w14:textId="77777777" w:rsidR="005F281B" w:rsidRPr="006043F5" w:rsidRDefault="005F281B" w:rsidP="00EA4F50">
      <w:pPr>
        <w:spacing w:after="0" w:line="276" w:lineRule="auto"/>
        <w:ind w:firstLine="0"/>
        <w:jc w:val="both"/>
        <w:rPr>
          <w:rFonts w:ascii="Garamond" w:eastAsia="Verdana" w:hAnsi="Garamond" w:cs="Times New Roman"/>
          <w:szCs w:val="24"/>
          <w:lang w:val="en-GB" w:bidi="ar-SA"/>
        </w:rPr>
      </w:pPr>
    </w:p>
    <w:p w14:paraId="75CCFAC3" w14:textId="77777777" w:rsidR="00B33361" w:rsidRPr="006043F5" w:rsidRDefault="00B33361" w:rsidP="00EA4F50">
      <w:pPr>
        <w:spacing w:after="0" w:line="276" w:lineRule="auto"/>
        <w:ind w:firstLine="0"/>
        <w:jc w:val="both"/>
        <w:rPr>
          <w:rFonts w:ascii="Garamond" w:eastAsia="Times New Roman" w:hAnsi="Garamond" w:cs="Times New Roman"/>
          <w:bCs/>
          <w:szCs w:val="24"/>
          <w:lang w:val="en-GB" w:bidi="ar-SA"/>
        </w:rPr>
      </w:pPr>
      <w:r w:rsidRPr="006043F5">
        <w:rPr>
          <w:rFonts w:ascii="Garamond" w:eastAsia="Verdana" w:hAnsi="Garamond" w:cs="Times New Roman"/>
          <w:szCs w:val="24"/>
          <w:lang w:val="en-GB" w:bidi="ar-SA"/>
        </w:rPr>
        <w:t xml:space="preserve">Office : 455, </w:t>
      </w:r>
      <w:r w:rsidRPr="006043F5">
        <w:rPr>
          <w:rFonts w:ascii="Garamond" w:eastAsia="Times New Roman" w:hAnsi="Garamond" w:cs="Times New Roman"/>
          <w:bCs/>
          <w:szCs w:val="24"/>
          <w:lang w:val="en-GB" w:bidi="ar-SA"/>
        </w:rPr>
        <w:t>Faculty of Social Studies</w:t>
      </w:r>
    </w:p>
    <w:p w14:paraId="53BD07F8" w14:textId="44FD630F" w:rsidR="00B33361" w:rsidRPr="006043F5" w:rsidRDefault="00B33361" w:rsidP="00EA4F50">
      <w:pPr>
        <w:spacing w:after="0" w:line="276" w:lineRule="auto"/>
        <w:ind w:firstLine="0"/>
        <w:jc w:val="both"/>
        <w:rPr>
          <w:rFonts w:ascii="Garamond" w:eastAsia="Times New Roman" w:hAnsi="Garamond" w:cs="Times New Roman"/>
          <w:bCs/>
          <w:szCs w:val="24"/>
          <w:lang w:val="en-GB" w:bidi="ar-SA"/>
        </w:rPr>
      </w:pPr>
      <w:r w:rsidRPr="006043F5">
        <w:rPr>
          <w:rFonts w:ascii="Garamond" w:eastAsia="Times New Roman" w:hAnsi="Garamond" w:cs="Times New Roman"/>
          <w:bCs/>
          <w:szCs w:val="24"/>
          <w:lang w:val="en-GB" w:bidi="ar-SA"/>
        </w:rPr>
        <w:t xml:space="preserve">Office Hours:  </w:t>
      </w:r>
      <w:r w:rsidR="00883FFF">
        <w:rPr>
          <w:rFonts w:ascii="Garamond" w:eastAsia="Times New Roman" w:hAnsi="Garamond" w:cs="Times New Roman"/>
          <w:bCs/>
          <w:szCs w:val="24"/>
          <w:lang w:val="en-GB" w:bidi="ar-SA"/>
        </w:rPr>
        <w:t xml:space="preserve">Online in Teams </w:t>
      </w:r>
      <w:r w:rsidRPr="006043F5">
        <w:rPr>
          <w:rFonts w:ascii="Garamond" w:eastAsia="Times New Roman" w:hAnsi="Garamond" w:cs="Times New Roman"/>
          <w:bCs/>
          <w:szCs w:val="24"/>
          <w:lang w:val="en-GB" w:bidi="ar-SA"/>
        </w:rPr>
        <w:t xml:space="preserve">by appointment </w:t>
      </w:r>
      <w:r w:rsidR="00045D53" w:rsidRPr="006043F5">
        <w:rPr>
          <w:rFonts w:ascii="Garamond" w:eastAsia="Times New Roman" w:hAnsi="Garamond" w:cs="Times New Roman"/>
          <w:bCs/>
          <w:szCs w:val="24"/>
          <w:lang w:val="en-GB" w:bidi="ar-SA"/>
        </w:rPr>
        <w:t>only</w:t>
      </w:r>
    </w:p>
    <w:p w14:paraId="66FC80A1" w14:textId="77777777" w:rsidR="00EE38EF" w:rsidRDefault="00B33361" w:rsidP="00EA4F50">
      <w:pPr>
        <w:spacing w:after="0" w:line="276" w:lineRule="auto"/>
        <w:ind w:firstLine="0"/>
        <w:jc w:val="both"/>
        <w:rPr>
          <w:rFonts w:ascii="Garamond" w:eastAsia="Times New Roman" w:hAnsi="Garamond" w:cs="Times New Roman"/>
          <w:bCs/>
          <w:szCs w:val="24"/>
          <w:lang w:val="en-GB" w:bidi="ar-SA"/>
        </w:rPr>
      </w:pPr>
      <w:r w:rsidRPr="006043F5">
        <w:rPr>
          <w:rFonts w:ascii="Garamond" w:eastAsia="Times New Roman" w:hAnsi="Garamond" w:cs="Times New Roman"/>
          <w:bCs/>
          <w:szCs w:val="24"/>
          <w:lang w:val="en-GB" w:bidi="ar-SA"/>
        </w:rPr>
        <w:t xml:space="preserve">Class time: </w:t>
      </w:r>
      <w:r w:rsidR="00EE38EF">
        <w:rPr>
          <w:rFonts w:ascii="Garamond" w:eastAsia="Times New Roman" w:hAnsi="Garamond" w:cs="Times New Roman"/>
          <w:bCs/>
          <w:szCs w:val="24"/>
          <w:lang w:val="en-GB" w:bidi="ar-SA"/>
        </w:rPr>
        <w:t>14:00 – 17:40.</w:t>
      </w:r>
    </w:p>
    <w:p w14:paraId="3BEBD41C" w14:textId="77777777" w:rsidR="00EE38EF" w:rsidRDefault="00EE38EF" w:rsidP="00EA4F50">
      <w:pPr>
        <w:spacing w:after="0" w:line="276" w:lineRule="auto"/>
        <w:ind w:firstLine="0"/>
        <w:jc w:val="both"/>
        <w:rPr>
          <w:rFonts w:ascii="Garamond" w:eastAsia="Times New Roman" w:hAnsi="Garamond" w:cs="Times New Roman"/>
          <w:bCs/>
          <w:szCs w:val="24"/>
          <w:lang w:val="en-GB" w:bidi="ar-SA"/>
        </w:rPr>
      </w:pPr>
    </w:p>
    <w:p w14:paraId="15E79C1F" w14:textId="7FDF7DD8" w:rsidR="00B33361" w:rsidRDefault="005F281B" w:rsidP="00EA4F50">
      <w:pPr>
        <w:spacing w:after="0" w:line="276" w:lineRule="auto"/>
        <w:ind w:firstLine="0"/>
        <w:jc w:val="both"/>
        <w:rPr>
          <w:rFonts w:ascii="Garamond" w:eastAsia="Times New Roman" w:hAnsi="Garamond" w:cs="Times New Roman"/>
          <w:bCs/>
          <w:szCs w:val="24"/>
          <w:lang w:val="en-GB" w:bidi="ar-SA"/>
        </w:rPr>
      </w:pPr>
      <w:r>
        <w:rPr>
          <w:rFonts w:ascii="Garamond" w:eastAsia="Times New Roman" w:hAnsi="Garamond" w:cs="Times New Roman"/>
          <w:bCs/>
          <w:szCs w:val="24"/>
          <w:lang w:val="en-GB" w:bidi="ar-SA"/>
        </w:rPr>
        <w:t>See the schedule in IS.MUNI. Be sure to check it prior the class for any changes at the last moment. Also check email before the class.</w:t>
      </w:r>
    </w:p>
    <w:p w14:paraId="026264ED" w14:textId="77777777" w:rsidR="005F281B" w:rsidRPr="006043F5" w:rsidRDefault="005F281B" w:rsidP="00EA4F50">
      <w:pPr>
        <w:spacing w:after="0" w:line="276" w:lineRule="auto"/>
        <w:ind w:firstLine="0"/>
        <w:jc w:val="both"/>
        <w:rPr>
          <w:rFonts w:ascii="Garamond" w:eastAsia="Times New Roman" w:hAnsi="Garamond" w:cs="Times New Roman"/>
          <w:bCs/>
          <w:szCs w:val="24"/>
          <w:lang w:val="en-GB" w:bidi="ar-SA"/>
        </w:rPr>
      </w:pPr>
    </w:p>
    <w:p w14:paraId="715D21BB" w14:textId="5EBA2BA6" w:rsidR="00B33361" w:rsidRDefault="00B33361" w:rsidP="00EA4F50">
      <w:pPr>
        <w:spacing w:after="0" w:line="276" w:lineRule="auto"/>
        <w:ind w:firstLine="0"/>
        <w:jc w:val="both"/>
        <w:rPr>
          <w:rFonts w:ascii="Garamond" w:eastAsia="Times New Roman" w:hAnsi="Garamond" w:cs="Times New Roman"/>
          <w:bCs/>
          <w:szCs w:val="24"/>
          <w:lang w:val="en-GB" w:bidi="ar-SA"/>
        </w:rPr>
      </w:pPr>
      <w:r w:rsidRPr="006043F5">
        <w:rPr>
          <w:rFonts w:ascii="Garamond" w:eastAsia="Times New Roman" w:hAnsi="Garamond" w:cs="Times New Roman"/>
          <w:bCs/>
          <w:szCs w:val="24"/>
          <w:lang w:val="en-GB" w:bidi="ar-SA"/>
        </w:rPr>
        <w:t xml:space="preserve">Classroom:  </w:t>
      </w:r>
      <w:r w:rsidR="00883FFF">
        <w:rPr>
          <w:rFonts w:ascii="Garamond" w:eastAsia="Times New Roman" w:hAnsi="Garamond" w:cs="Times New Roman"/>
          <w:bCs/>
          <w:szCs w:val="24"/>
          <w:lang w:val="en-GB" w:bidi="ar-SA"/>
        </w:rPr>
        <w:t>Online MS TEAMS</w:t>
      </w:r>
    </w:p>
    <w:p w14:paraId="27296E46" w14:textId="7B784DA4" w:rsidR="00AD36E1" w:rsidRDefault="00AD36E1" w:rsidP="00EA4F50">
      <w:pPr>
        <w:spacing w:after="0" w:line="276" w:lineRule="auto"/>
        <w:ind w:firstLine="0"/>
        <w:jc w:val="both"/>
        <w:rPr>
          <w:rFonts w:ascii="Garamond" w:eastAsia="Times New Roman" w:hAnsi="Garamond" w:cs="Times New Roman"/>
          <w:bCs/>
          <w:szCs w:val="24"/>
          <w:lang w:val="en-GB" w:bidi="ar-SA"/>
        </w:rPr>
      </w:pPr>
    </w:p>
    <w:p w14:paraId="51478117" w14:textId="24862877" w:rsidR="00AD36E1" w:rsidRDefault="00AD36E1" w:rsidP="00EA4F50">
      <w:pPr>
        <w:spacing w:after="0" w:line="276" w:lineRule="auto"/>
        <w:ind w:firstLine="0"/>
        <w:jc w:val="both"/>
        <w:rPr>
          <w:rFonts w:ascii="Garamond" w:eastAsia="Verdana" w:hAnsi="Garamond" w:cs="Times New Roman"/>
          <w:szCs w:val="24"/>
          <w:lang w:val="en-GB" w:bidi="ar-SA"/>
        </w:rPr>
      </w:pPr>
      <w:hyperlink r:id="rId8" w:history="1">
        <w:r w:rsidRPr="00D949C1">
          <w:rPr>
            <w:rStyle w:val="Hypertextovodkaz"/>
            <w:rFonts w:ascii="Garamond" w:eastAsia="Verdana" w:hAnsi="Garamond" w:cs="Times New Roman"/>
            <w:szCs w:val="24"/>
            <w:lang w:val="en-GB" w:bidi="ar-SA"/>
          </w:rPr>
          <w:t>https://teams.microsoft.com/l/team/19%3abf12549466674cbab78549c31857aa6e%40thread.tacv2/conversations?groupId=ef939bd5-18a3-4b11-a3b7-45897587cd89&amp;tenantId=11904f23-f0db-4cdc-96f7-390bd55fcee8</w:t>
        </w:r>
      </w:hyperlink>
    </w:p>
    <w:p w14:paraId="083C3C21" w14:textId="61350DC3" w:rsidR="00AD36E1" w:rsidRDefault="00AD36E1" w:rsidP="00EA4F50">
      <w:pPr>
        <w:spacing w:after="0" w:line="276" w:lineRule="auto"/>
        <w:ind w:firstLine="0"/>
        <w:jc w:val="both"/>
        <w:rPr>
          <w:rFonts w:ascii="Garamond" w:eastAsia="Verdana" w:hAnsi="Garamond" w:cs="Times New Roman"/>
          <w:szCs w:val="24"/>
          <w:lang w:val="en-GB" w:bidi="ar-SA"/>
        </w:rPr>
      </w:pPr>
    </w:p>
    <w:p w14:paraId="4B5DD8A4" w14:textId="59BED1A3" w:rsidR="00EE38EF" w:rsidRPr="006043F5" w:rsidRDefault="00EE38EF" w:rsidP="00EA4F50">
      <w:pPr>
        <w:spacing w:after="0" w:line="276" w:lineRule="auto"/>
        <w:ind w:firstLine="0"/>
        <w:jc w:val="both"/>
        <w:rPr>
          <w:rFonts w:ascii="Garamond" w:eastAsia="Verdana" w:hAnsi="Garamond" w:cs="Times New Roman"/>
          <w:szCs w:val="24"/>
          <w:lang w:val="en-GB" w:bidi="ar-SA"/>
        </w:rPr>
      </w:pPr>
      <w:r>
        <w:rPr>
          <w:rFonts w:ascii="Garamond" w:eastAsia="Verdana" w:hAnsi="Garamond" w:cs="Times New Roman"/>
          <w:szCs w:val="24"/>
          <w:lang w:val="en-GB" w:bidi="ar-SA"/>
        </w:rPr>
        <w:t>Consultations: Via MS Teams and the team of the class. Must be scheduled first beforehand by email.</w:t>
      </w:r>
    </w:p>
    <w:p w14:paraId="1CE40649" w14:textId="77777777" w:rsidR="00B33361" w:rsidRPr="006043F5" w:rsidRDefault="00B33361" w:rsidP="00DF27B3">
      <w:pPr>
        <w:spacing w:before="120" w:after="0" w:line="276" w:lineRule="auto"/>
        <w:ind w:firstLine="0"/>
        <w:jc w:val="both"/>
        <w:rPr>
          <w:rFonts w:ascii="Garamond" w:eastAsia="Verdana" w:hAnsi="Garamond" w:cs="Times New Roman"/>
          <w:sz w:val="28"/>
          <w:szCs w:val="24"/>
          <w:lang w:val="en-GB" w:bidi="ar-SA"/>
        </w:rPr>
      </w:pPr>
    </w:p>
    <w:p w14:paraId="72D1E207" w14:textId="77777777" w:rsidR="00B33361" w:rsidRPr="006043F5" w:rsidRDefault="00B33361" w:rsidP="00DF27B3">
      <w:pPr>
        <w:numPr>
          <w:ilvl w:val="0"/>
          <w:numId w:val="2"/>
        </w:numPr>
        <w:spacing w:before="120" w:after="0" w:line="276" w:lineRule="auto"/>
        <w:ind w:left="0" w:firstLine="0"/>
        <w:jc w:val="both"/>
        <w:rPr>
          <w:rFonts w:ascii="Garamond" w:hAnsi="Garamond"/>
          <w:b/>
          <w:sz w:val="24"/>
          <w:szCs w:val="20"/>
        </w:rPr>
      </w:pPr>
      <w:r w:rsidRPr="006043F5">
        <w:rPr>
          <w:rFonts w:ascii="Garamond" w:hAnsi="Garamond"/>
          <w:b/>
          <w:sz w:val="24"/>
          <w:szCs w:val="20"/>
        </w:rPr>
        <w:t>Course Description:</w:t>
      </w:r>
    </w:p>
    <w:p w14:paraId="78D919A1" w14:textId="77777777" w:rsidR="00847DCE" w:rsidRPr="006043F5" w:rsidRDefault="00D72657" w:rsidP="00D72657">
      <w:pPr>
        <w:spacing w:before="120" w:after="0" w:line="276" w:lineRule="auto"/>
        <w:ind w:firstLine="0"/>
        <w:jc w:val="both"/>
        <w:rPr>
          <w:rFonts w:ascii="Garamond" w:hAnsi="Garamond" w:cs="Verdana"/>
          <w:szCs w:val="20"/>
        </w:rPr>
      </w:pPr>
      <w:r w:rsidRPr="006043F5">
        <w:rPr>
          <w:rFonts w:ascii="Garamond" w:hAnsi="Garamond" w:cs="Verdana"/>
          <w:szCs w:val="20"/>
        </w:rPr>
        <w:t>Statecraft and diplomacy are central to international politics. In the first half of the semester, lectures</w:t>
      </w:r>
      <w:r w:rsidR="00E278B9" w:rsidRPr="006043F5">
        <w:rPr>
          <w:rFonts w:ascii="Garamond" w:hAnsi="Garamond" w:cs="Verdana"/>
          <w:szCs w:val="20"/>
        </w:rPr>
        <w:t xml:space="preserve"> </w:t>
      </w:r>
      <w:r w:rsidRPr="006043F5">
        <w:rPr>
          <w:rFonts w:ascii="Garamond" w:hAnsi="Garamond" w:cs="Verdana"/>
          <w:szCs w:val="20"/>
        </w:rPr>
        <w:t>survey</w:t>
      </w:r>
      <w:r w:rsidR="00E278B9" w:rsidRPr="006043F5">
        <w:rPr>
          <w:rFonts w:ascii="Garamond" w:hAnsi="Garamond" w:cs="Verdana"/>
          <w:szCs w:val="20"/>
        </w:rPr>
        <w:t>s</w:t>
      </w:r>
      <w:r w:rsidRPr="006043F5">
        <w:rPr>
          <w:rFonts w:ascii="Garamond" w:hAnsi="Garamond" w:cs="Verdana"/>
          <w:szCs w:val="20"/>
        </w:rPr>
        <w:t xml:space="preserve"> the evolution of major power diplomacy from the Peace of Westphalia to the end of the Cold War</w:t>
      </w:r>
      <w:r w:rsidR="006938E7" w:rsidRPr="006043F5">
        <w:rPr>
          <w:rFonts w:ascii="Garamond" w:hAnsi="Garamond" w:cs="Verdana"/>
          <w:szCs w:val="20"/>
        </w:rPr>
        <w:t xml:space="preserve"> and beyond</w:t>
      </w:r>
      <w:r w:rsidR="00E278B9" w:rsidRPr="006043F5">
        <w:rPr>
          <w:rFonts w:ascii="Garamond" w:hAnsi="Garamond" w:cs="Verdana"/>
          <w:szCs w:val="20"/>
        </w:rPr>
        <w:t xml:space="preserve">. The class will cover the theory of diplomacy </w:t>
      </w:r>
      <w:r w:rsidR="006938E7" w:rsidRPr="006043F5">
        <w:rPr>
          <w:rFonts w:ascii="Garamond" w:hAnsi="Garamond" w:cs="Verdana"/>
          <w:szCs w:val="20"/>
        </w:rPr>
        <w:t xml:space="preserve">with an special detail to the </w:t>
      </w:r>
      <w:r w:rsidR="00E278B9" w:rsidRPr="006043F5">
        <w:rPr>
          <w:rFonts w:ascii="Garamond" w:hAnsi="Garamond" w:cs="Verdana"/>
          <w:szCs w:val="20"/>
        </w:rPr>
        <w:t xml:space="preserve">Asian politics. </w:t>
      </w:r>
      <w:r w:rsidR="00847DCE" w:rsidRPr="006043F5">
        <w:rPr>
          <w:rFonts w:ascii="Garamond" w:hAnsi="Garamond" w:cs="Verdana"/>
          <w:szCs w:val="20"/>
        </w:rPr>
        <w:t xml:space="preserve">The course examines in detail a range of emerging issues in the Asia-Pacific region and beyond which have the potential to demand innovative diplomatic responses. </w:t>
      </w:r>
    </w:p>
    <w:p w14:paraId="3BB935B1" w14:textId="77777777" w:rsidR="00847DCE" w:rsidRPr="006043F5" w:rsidRDefault="00847DCE" w:rsidP="00DF27B3">
      <w:pPr>
        <w:autoSpaceDE w:val="0"/>
        <w:autoSpaceDN w:val="0"/>
        <w:adjustRightInd w:val="0"/>
        <w:spacing w:before="120" w:after="0" w:line="276" w:lineRule="auto"/>
        <w:ind w:firstLine="0"/>
        <w:jc w:val="both"/>
        <w:rPr>
          <w:rFonts w:ascii="Garamond" w:hAnsi="Garamond"/>
          <w:szCs w:val="20"/>
        </w:rPr>
      </w:pPr>
    </w:p>
    <w:p w14:paraId="4B4D990C" w14:textId="77777777" w:rsidR="008D2098" w:rsidRPr="006043F5" w:rsidRDefault="008D2098" w:rsidP="00DF27B3">
      <w:pPr>
        <w:numPr>
          <w:ilvl w:val="0"/>
          <w:numId w:val="2"/>
        </w:numPr>
        <w:spacing w:before="120" w:after="0" w:line="276" w:lineRule="auto"/>
        <w:ind w:left="0" w:firstLine="0"/>
        <w:jc w:val="both"/>
        <w:rPr>
          <w:rFonts w:ascii="Garamond" w:hAnsi="Garamond"/>
          <w:b/>
          <w:sz w:val="24"/>
          <w:szCs w:val="20"/>
        </w:rPr>
      </w:pPr>
      <w:r w:rsidRPr="006043F5">
        <w:rPr>
          <w:rFonts w:ascii="Garamond" w:hAnsi="Garamond"/>
          <w:b/>
          <w:sz w:val="24"/>
          <w:szCs w:val="20"/>
        </w:rPr>
        <w:t>Student Learning Outcomes</w:t>
      </w:r>
    </w:p>
    <w:p w14:paraId="7AF541B7" w14:textId="77777777" w:rsidR="008D2098" w:rsidRPr="006043F5" w:rsidRDefault="008D2098" w:rsidP="00DF27B3">
      <w:pPr>
        <w:autoSpaceDE w:val="0"/>
        <w:autoSpaceDN w:val="0"/>
        <w:adjustRightInd w:val="0"/>
        <w:spacing w:before="120" w:after="0" w:line="276" w:lineRule="auto"/>
        <w:ind w:firstLine="0"/>
        <w:jc w:val="both"/>
        <w:rPr>
          <w:rFonts w:ascii="Garamond" w:hAnsi="Garamond" w:cs="Verdana"/>
          <w:szCs w:val="20"/>
        </w:rPr>
      </w:pPr>
      <w:r w:rsidRPr="006043F5">
        <w:rPr>
          <w:rFonts w:ascii="Garamond" w:hAnsi="Garamond" w:cs="Verdana"/>
          <w:szCs w:val="20"/>
        </w:rPr>
        <w:t>Students of this course will gain detailed insight into</w:t>
      </w:r>
      <w:r w:rsidR="00847DCE" w:rsidRPr="006043F5">
        <w:rPr>
          <w:rFonts w:ascii="Garamond" w:hAnsi="Garamond" w:cs="Verdana"/>
          <w:szCs w:val="20"/>
        </w:rPr>
        <w:t xml:space="preserve"> the theory and practice of diplomacy on the cases of </w:t>
      </w:r>
      <w:r w:rsidRPr="006043F5">
        <w:rPr>
          <w:rFonts w:ascii="Garamond" w:hAnsi="Garamond" w:cs="Verdana"/>
          <w:szCs w:val="20"/>
        </w:rPr>
        <w:t>Asian  politics and societies. The students will analyze the topic from different perspectives, learning to apply various theoretical concepts. The seminars are integral and essential part of the course. The seminars will give the students the opportunity to improve the presentation and argumentation skills.  In each seminar, one student will present a summary and a critical assessment of required reading (identification of strong/weak points of the text) and suggesting alternative points of views.</w:t>
      </w:r>
    </w:p>
    <w:p w14:paraId="2DE6F9F3" w14:textId="77777777" w:rsidR="00D326F1" w:rsidRPr="006043F5" w:rsidRDefault="00D326F1" w:rsidP="00D326F1">
      <w:pPr>
        <w:spacing w:before="120" w:after="0" w:line="276" w:lineRule="auto"/>
        <w:ind w:firstLine="0"/>
        <w:jc w:val="both"/>
        <w:rPr>
          <w:rFonts w:ascii="Garamond" w:hAnsi="Garamond"/>
          <w:b/>
          <w:sz w:val="24"/>
          <w:szCs w:val="20"/>
        </w:rPr>
      </w:pPr>
    </w:p>
    <w:p w14:paraId="110FAB7C" w14:textId="77777777" w:rsidR="008D2098" w:rsidRPr="006043F5" w:rsidRDefault="008D2098" w:rsidP="00DF27B3">
      <w:pPr>
        <w:numPr>
          <w:ilvl w:val="0"/>
          <w:numId w:val="2"/>
        </w:numPr>
        <w:spacing w:before="120" w:after="0" w:line="276" w:lineRule="auto"/>
        <w:ind w:left="0" w:firstLine="0"/>
        <w:jc w:val="both"/>
        <w:rPr>
          <w:rFonts w:ascii="Garamond" w:hAnsi="Garamond"/>
          <w:b/>
          <w:sz w:val="24"/>
          <w:szCs w:val="20"/>
        </w:rPr>
      </w:pPr>
      <w:r w:rsidRPr="006043F5">
        <w:rPr>
          <w:rFonts w:ascii="Garamond" w:hAnsi="Garamond"/>
          <w:b/>
          <w:sz w:val="24"/>
          <w:szCs w:val="20"/>
        </w:rPr>
        <w:t>Reading Material</w:t>
      </w:r>
    </w:p>
    <w:p w14:paraId="21325D1C" w14:textId="77777777" w:rsidR="008D2098" w:rsidRPr="006043F5" w:rsidRDefault="008D2098" w:rsidP="00DF27B3">
      <w:pPr>
        <w:spacing w:before="120" w:after="0" w:line="276" w:lineRule="auto"/>
        <w:ind w:firstLine="0"/>
        <w:jc w:val="both"/>
        <w:rPr>
          <w:rFonts w:ascii="Garamond" w:hAnsi="Garamond"/>
          <w:b/>
          <w:szCs w:val="20"/>
        </w:rPr>
      </w:pPr>
      <w:r w:rsidRPr="006043F5">
        <w:rPr>
          <w:rFonts w:ascii="Garamond" w:hAnsi="Garamond"/>
          <w:b/>
          <w:i/>
          <w:szCs w:val="20"/>
        </w:rPr>
        <w:t xml:space="preserve">Required Materials (Available in the Library or to Download) (Complete list is in the section 5. </w:t>
      </w:r>
      <w:r w:rsidRPr="006043F5">
        <w:rPr>
          <w:rFonts w:ascii="Garamond" w:hAnsi="Garamond"/>
          <w:b/>
          <w:szCs w:val="20"/>
        </w:rPr>
        <w:t>Course Schedule)</w:t>
      </w:r>
    </w:p>
    <w:p w14:paraId="242AC354" w14:textId="77777777" w:rsidR="00D2151D" w:rsidRPr="006043F5" w:rsidRDefault="00D2151D" w:rsidP="00DF27B3">
      <w:pPr>
        <w:spacing w:before="120" w:after="0" w:line="276" w:lineRule="auto"/>
        <w:ind w:firstLine="0"/>
        <w:jc w:val="both"/>
        <w:rPr>
          <w:rFonts w:ascii="Garamond" w:hAnsi="Garamond"/>
          <w:b/>
          <w:szCs w:val="20"/>
        </w:rPr>
      </w:pPr>
    </w:p>
    <w:p w14:paraId="17944449" w14:textId="77777777" w:rsidR="00990FD5" w:rsidRPr="006043F5" w:rsidRDefault="008D2098" w:rsidP="00DF27B3">
      <w:pPr>
        <w:numPr>
          <w:ilvl w:val="0"/>
          <w:numId w:val="2"/>
        </w:numPr>
        <w:spacing w:before="120" w:after="0" w:line="276" w:lineRule="auto"/>
        <w:ind w:left="0" w:firstLine="0"/>
        <w:jc w:val="both"/>
        <w:rPr>
          <w:rFonts w:ascii="Garamond" w:hAnsi="Garamond"/>
          <w:sz w:val="24"/>
          <w:szCs w:val="20"/>
        </w:rPr>
      </w:pPr>
      <w:r w:rsidRPr="006043F5">
        <w:rPr>
          <w:rFonts w:ascii="Garamond" w:hAnsi="Garamond"/>
          <w:b/>
          <w:sz w:val="24"/>
          <w:szCs w:val="20"/>
        </w:rPr>
        <w:t>Teaching methodology</w:t>
      </w:r>
    </w:p>
    <w:p w14:paraId="2E0C6509" w14:textId="77777777" w:rsidR="008D2098" w:rsidRPr="006043F5" w:rsidRDefault="008D2098" w:rsidP="00DF27B3">
      <w:pPr>
        <w:spacing w:before="120" w:after="0" w:line="276" w:lineRule="auto"/>
        <w:ind w:firstLine="0"/>
        <w:jc w:val="both"/>
        <w:rPr>
          <w:rFonts w:ascii="Garamond" w:hAnsi="Garamond"/>
          <w:szCs w:val="20"/>
        </w:rPr>
      </w:pPr>
      <w:r w:rsidRPr="006043F5">
        <w:rPr>
          <w:rFonts w:ascii="Garamond" w:hAnsi="Garamond"/>
          <w:szCs w:val="20"/>
        </w:rPr>
        <w:t xml:space="preserve">Every lesson of the course will be dived into two parts. In the first part, the lecturer will provide a presentation using PowerPoint and handout material on a specific topic. In the second part (seminar) the </w:t>
      </w:r>
      <w:r w:rsidRPr="006043F5">
        <w:rPr>
          <w:rFonts w:ascii="Garamond" w:hAnsi="Garamond"/>
          <w:szCs w:val="20"/>
        </w:rPr>
        <w:lastRenderedPageBreak/>
        <w:t xml:space="preserve">class will be based on discussion. The students will present their assignment that will be accompanied by the discussion. </w:t>
      </w:r>
    </w:p>
    <w:p w14:paraId="2C8CCCCF" w14:textId="77777777" w:rsidR="00D2151D" w:rsidRDefault="00D2151D" w:rsidP="00DF27B3">
      <w:pPr>
        <w:spacing w:before="120" w:after="0" w:line="276" w:lineRule="auto"/>
        <w:ind w:firstLine="0"/>
        <w:jc w:val="both"/>
        <w:rPr>
          <w:rFonts w:ascii="Garamond" w:hAnsi="Garamond"/>
          <w:szCs w:val="20"/>
        </w:rPr>
      </w:pPr>
    </w:p>
    <w:p w14:paraId="3099E011" w14:textId="77777777" w:rsidR="00D42B02" w:rsidRDefault="00D42B02" w:rsidP="00DF27B3">
      <w:pPr>
        <w:spacing w:before="120" w:after="0" w:line="276" w:lineRule="auto"/>
        <w:ind w:firstLine="0"/>
        <w:jc w:val="both"/>
        <w:rPr>
          <w:rFonts w:ascii="Garamond" w:hAnsi="Garamond"/>
          <w:szCs w:val="20"/>
        </w:rPr>
      </w:pPr>
    </w:p>
    <w:p w14:paraId="1A35AEDD" w14:textId="77777777" w:rsidR="00D42B02" w:rsidRDefault="00D42B02" w:rsidP="00DF27B3">
      <w:pPr>
        <w:spacing w:before="120" w:after="0" w:line="276" w:lineRule="auto"/>
        <w:ind w:firstLine="0"/>
        <w:jc w:val="both"/>
        <w:rPr>
          <w:rFonts w:ascii="Garamond" w:hAnsi="Garamond"/>
          <w:szCs w:val="20"/>
        </w:rPr>
      </w:pPr>
    </w:p>
    <w:p w14:paraId="18822117" w14:textId="77777777" w:rsidR="00D42B02" w:rsidRDefault="00D42B02" w:rsidP="00DF27B3">
      <w:pPr>
        <w:spacing w:before="120" w:after="0" w:line="276" w:lineRule="auto"/>
        <w:ind w:firstLine="0"/>
        <w:jc w:val="both"/>
        <w:rPr>
          <w:rFonts w:ascii="Garamond" w:hAnsi="Garamond"/>
          <w:szCs w:val="20"/>
        </w:rPr>
      </w:pPr>
    </w:p>
    <w:p w14:paraId="533C29CC" w14:textId="77777777" w:rsidR="00D42B02" w:rsidRDefault="00D42B02" w:rsidP="00DF27B3">
      <w:pPr>
        <w:spacing w:before="120" w:after="0" w:line="276" w:lineRule="auto"/>
        <w:ind w:firstLine="0"/>
        <w:jc w:val="both"/>
        <w:rPr>
          <w:rFonts w:ascii="Garamond" w:hAnsi="Garamond"/>
          <w:szCs w:val="20"/>
        </w:rPr>
      </w:pPr>
    </w:p>
    <w:p w14:paraId="461C6B06" w14:textId="77777777" w:rsidR="00D42B02" w:rsidRPr="006043F5" w:rsidRDefault="00D42B02" w:rsidP="00DF27B3">
      <w:pPr>
        <w:spacing w:before="120" w:after="0" w:line="276" w:lineRule="auto"/>
        <w:ind w:firstLine="0"/>
        <w:jc w:val="both"/>
        <w:rPr>
          <w:rFonts w:ascii="Garamond" w:hAnsi="Garamond"/>
          <w:szCs w:val="20"/>
        </w:rPr>
      </w:pPr>
    </w:p>
    <w:p w14:paraId="4B429EF2" w14:textId="77777777" w:rsidR="008D2098" w:rsidRPr="006043F5" w:rsidRDefault="008D2098" w:rsidP="00DF27B3">
      <w:pPr>
        <w:numPr>
          <w:ilvl w:val="0"/>
          <w:numId w:val="2"/>
        </w:numPr>
        <w:spacing w:before="120" w:after="0" w:line="276" w:lineRule="auto"/>
        <w:ind w:left="0" w:firstLine="0"/>
        <w:jc w:val="both"/>
        <w:rPr>
          <w:rFonts w:ascii="Garamond" w:hAnsi="Garamond"/>
          <w:b/>
          <w:sz w:val="24"/>
          <w:szCs w:val="20"/>
        </w:rPr>
      </w:pPr>
      <w:r w:rsidRPr="006043F5">
        <w:rPr>
          <w:rFonts w:ascii="Garamond" w:hAnsi="Garamond"/>
          <w:b/>
          <w:sz w:val="24"/>
          <w:szCs w:val="20"/>
        </w:rPr>
        <w:t>Course Schedule</w:t>
      </w:r>
    </w:p>
    <w:p w14:paraId="55D8749E" w14:textId="4AD4B2A4" w:rsidR="003D6923" w:rsidRPr="006043F5" w:rsidRDefault="009A5235" w:rsidP="00DF27B3">
      <w:pPr>
        <w:spacing w:before="120" w:after="0" w:line="276" w:lineRule="auto"/>
        <w:ind w:firstLine="0"/>
        <w:jc w:val="both"/>
        <w:rPr>
          <w:rFonts w:ascii="Garamond" w:hAnsi="Garamond"/>
          <w:szCs w:val="20"/>
        </w:rPr>
      </w:pPr>
      <w:r w:rsidRPr="006043F5">
        <w:rPr>
          <w:rFonts w:ascii="Garamond" w:hAnsi="Garamond"/>
          <w:szCs w:val="20"/>
        </w:rPr>
        <w:t xml:space="preserve">The course is taught </w:t>
      </w:r>
      <w:r w:rsidR="004A7C0F">
        <w:rPr>
          <w:rFonts w:ascii="Garamond" w:hAnsi="Garamond"/>
          <w:szCs w:val="20"/>
        </w:rPr>
        <w:t>1x per two weeks</w:t>
      </w:r>
      <w:r w:rsidRPr="006043F5">
        <w:rPr>
          <w:rFonts w:ascii="Garamond" w:hAnsi="Garamond"/>
          <w:szCs w:val="20"/>
        </w:rPr>
        <w:t xml:space="preserve">. </w:t>
      </w:r>
    </w:p>
    <w:p w14:paraId="6BFEAEE8" w14:textId="44049030" w:rsidR="002E4C6F" w:rsidRPr="006043F5" w:rsidRDefault="002E4C6F" w:rsidP="000306FD">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t>Introduction</w:t>
      </w:r>
    </w:p>
    <w:p w14:paraId="2488EE7F" w14:textId="77777777" w:rsidR="008E77C1" w:rsidRPr="006043F5" w:rsidRDefault="008E77C1" w:rsidP="00C65EB7">
      <w:pPr>
        <w:pStyle w:val="Odstavecseseznamem"/>
        <w:spacing w:before="120" w:after="0" w:line="276" w:lineRule="auto"/>
        <w:ind w:left="360" w:firstLine="0"/>
        <w:jc w:val="both"/>
        <w:rPr>
          <w:rFonts w:ascii="Garamond" w:hAnsi="Garamond"/>
          <w:sz w:val="24"/>
        </w:rPr>
      </w:pPr>
      <w:r w:rsidRPr="006043F5">
        <w:rPr>
          <w:rFonts w:ascii="Garamond" w:hAnsi="Garamond"/>
          <w:sz w:val="24"/>
        </w:rPr>
        <w:t>Introductory class, in the first section we will cover the</w:t>
      </w:r>
      <w:r w:rsidR="004728D9" w:rsidRPr="006043F5">
        <w:rPr>
          <w:rFonts w:ascii="Garamond" w:hAnsi="Garamond"/>
          <w:sz w:val="24"/>
        </w:rPr>
        <w:t xml:space="preserve"> syllabus </w:t>
      </w:r>
      <w:r w:rsidR="007D6CCC" w:rsidRPr="006043F5">
        <w:rPr>
          <w:rFonts w:ascii="Garamond" w:hAnsi="Garamond"/>
          <w:sz w:val="24"/>
        </w:rPr>
        <w:t>and the background to the class and to the requirements for the class. In the second section of the class, we will discuss the terminology, theory and history of diplomacy.</w:t>
      </w:r>
    </w:p>
    <w:p w14:paraId="34324D7D" w14:textId="77777777" w:rsidR="00FA113E" w:rsidRPr="006043F5" w:rsidRDefault="00FA113E" w:rsidP="00FA113E">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t>The Class will cover issues such as</w:t>
      </w:r>
    </w:p>
    <w:p w14:paraId="08D3759A" w14:textId="77777777" w:rsidR="00FA113E" w:rsidRPr="006043F5" w:rsidRDefault="002E4C6F" w:rsidP="00FA113E">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 xml:space="preserve">The </w:t>
      </w:r>
      <w:r w:rsidR="007C1E27" w:rsidRPr="006043F5">
        <w:rPr>
          <w:rFonts w:ascii="Garamond" w:hAnsi="Garamond"/>
          <w:sz w:val="24"/>
        </w:rPr>
        <w:t>t</w:t>
      </w:r>
      <w:r w:rsidR="00651CE4" w:rsidRPr="006043F5">
        <w:rPr>
          <w:rFonts w:ascii="Garamond" w:hAnsi="Garamond"/>
          <w:sz w:val="24"/>
        </w:rPr>
        <w:t>heory of Diplomacy</w:t>
      </w:r>
    </w:p>
    <w:p w14:paraId="33534979" w14:textId="77777777" w:rsidR="00FA113E" w:rsidRPr="006043F5" w:rsidRDefault="002E4C6F" w:rsidP="00FA113E">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 xml:space="preserve">History </w:t>
      </w:r>
      <w:r w:rsidR="00651CE4" w:rsidRPr="006043F5">
        <w:rPr>
          <w:rFonts w:ascii="Garamond" w:hAnsi="Garamond"/>
          <w:sz w:val="24"/>
        </w:rPr>
        <w:t>of Diplomacy</w:t>
      </w:r>
    </w:p>
    <w:p w14:paraId="1D366719" w14:textId="77777777" w:rsidR="003D6923" w:rsidRPr="006043F5" w:rsidRDefault="003D6923" w:rsidP="00007E45">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Required Reading</w:t>
      </w:r>
    </w:p>
    <w:p w14:paraId="4B1DF024" w14:textId="77777777" w:rsidR="000E00A2" w:rsidRPr="006043F5" w:rsidRDefault="000E00A2" w:rsidP="00007E45">
      <w:pPr>
        <w:pStyle w:val="Odstavecseseznamem"/>
        <w:numPr>
          <w:ilvl w:val="2"/>
          <w:numId w:val="28"/>
        </w:numPr>
        <w:spacing w:before="120" w:after="0" w:line="276" w:lineRule="auto"/>
        <w:jc w:val="both"/>
        <w:rPr>
          <w:rFonts w:ascii="Garamond" w:hAnsi="Garamond"/>
          <w:sz w:val="24"/>
          <w:szCs w:val="20"/>
        </w:rPr>
      </w:pPr>
      <w:r w:rsidRPr="006043F5">
        <w:rPr>
          <w:rFonts w:ascii="Garamond" w:hAnsi="Garamond"/>
          <w:sz w:val="24"/>
          <w:szCs w:val="20"/>
        </w:rPr>
        <w:t xml:space="preserve">Roberts, Walter R. „The Evolution of Diplomacy". Mediterranean Quarterly 17, n. 3 (2006): 55–64. </w:t>
      </w:r>
      <w:hyperlink r:id="rId9" w:history="1">
        <w:r w:rsidRPr="006043F5">
          <w:rPr>
            <w:rFonts w:ascii="Garamond" w:hAnsi="Garamond"/>
            <w:sz w:val="24"/>
            <w:szCs w:val="20"/>
          </w:rPr>
          <w:t>https://doi.org/10.1215/10474552-2006-015</w:t>
        </w:r>
      </w:hyperlink>
      <w:r w:rsidRPr="006043F5">
        <w:rPr>
          <w:rFonts w:ascii="Garamond" w:hAnsi="Garamond"/>
          <w:sz w:val="24"/>
          <w:szCs w:val="20"/>
        </w:rPr>
        <w:t>.</w:t>
      </w:r>
    </w:p>
    <w:p w14:paraId="5692688C" w14:textId="77777777" w:rsidR="003D6923" w:rsidRPr="006043F5" w:rsidRDefault="003D6923" w:rsidP="003D6923">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Suggested Reading</w:t>
      </w:r>
    </w:p>
    <w:p w14:paraId="49C1AA09" w14:textId="77777777" w:rsidR="000E00A2" w:rsidRPr="006043F5" w:rsidRDefault="000E00A2" w:rsidP="000E00A2">
      <w:pPr>
        <w:pStyle w:val="Odstavecseseznamem"/>
        <w:numPr>
          <w:ilvl w:val="2"/>
          <w:numId w:val="28"/>
        </w:numPr>
        <w:spacing w:before="120" w:after="0" w:line="276" w:lineRule="auto"/>
        <w:jc w:val="both"/>
        <w:rPr>
          <w:rFonts w:ascii="Garamond" w:hAnsi="Garamond"/>
          <w:sz w:val="24"/>
          <w:szCs w:val="20"/>
        </w:rPr>
      </w:pPr>
      <w:r w:rsidRPr="006043F5">
        <w:rPr>
          <w:rFonts w:ascii="Garamond" w:hAnsi="Garamond"/>
          <w:sz w:val="24"/>
          <w:szCs w:val="20"/>
        </w:rPr>
        <w:t xml:space="preserve">Kelley, John Robert. „The New Diplomacy: Evolution of a Revolution". Diplomacy &amp; Statecraft 21, n. 2 (2010): 286–305. </w:t>
      </w:r>
      <w:hyperlink r:id="rId10" w:history="1">
        <w:r w:rsidRPr="006043F5">
          <w:rPr>
            <w:rFonts w:ascii="Garamond" w:hAnsi="Garamond"/>
            <w:sz w:val="24"/>
            <w:szCs w:val="20"/>
          </w:rPr>
          <w:t>https://doi.org/10.1080/09592296.2010.482474</w:t>
        </w:r>
      </w:hyperlink>
      <w:r w:rsidRPr="006043F5">
        <w:rPr>
          <w:rFonts w:ascii="Garamond" w:hAnsi="Garamond"/>
          <w:sz w:val="24"/>
          <w:szCs w:val="20"/>
        </w:rPr>
        <w:t>.</w:t>
      </w:r>
    </w:p>
    <w:p w14:paraId="25A4F9AE" w14:textId="77777777" w:rsidR="003D6923" w:rsidRPr="006043F5" w:rsidRDefault="003D6923" w:rsidP="003D6923">
      <w:pPr>
        <w:pStyle w:val="Odstavecseseznamem"/>
        <w:spacing w:before="120" w:after="0" w:line="276" w:lineRule="auto"/>
        <w:ind w:left="360" w:firstLine="0"/>
        <w:jc w:val="both"/>
        <w:rPr>
          <w:rFonts w:ascii="Garamond" w:hAnsi="Garamond"/>
          <w:szCs w:val="20"/>
        </w:rPr>
      </w:pPr>
    </w:p>
    <w:p w14:paraId="450B5CF4" w14:textId="7E1C6158" w:rsidR="004A2592" w:rsidRPr="006043F5" w:rsidRDefault="002B685D" w:rsidP="004A2592">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t xml:space="preserve">Diplomacy </w:t>
      </w:r>
      <w:r w:rsidR="008C164F" w:rsidRPr="006043F5">
        <w:rPr>
          <w:rFonts w:ascii="Garamond" w:hAnsi="Garamond"/>
          <w:b/>
          <w:sz w:val="24"/>
        </w:rPr>
        <w:t>and</w:t>
      </w:r>
      <w:r w:rsidRPr="006043F5">
        <w:rPr>
          <w:rFonts w:ascii="Garamond" w:hAnsi="Garamond"/>
          <w:b/>
          <w:sz w:val="24"/>
        </w:rPr>
        <w:t xml:space="preserve"> Foreign policy making &amp; leadership in East Asia</w:t>
      </w:r>
      <w:r w:rsidR="00316A53" w:rsidRPr="006043F5">
        <w:rPr>
          <w:rFonts w:ascii="Garamond" w:hAnsi="Garamond"/>
          <w:b/>
          <w:sz w:val="24"/>
        </w:rPr>
        <w:t xml:space="preserve"> </w:t>
      </w:r>
    </w:p>
    <w:p w14:paraId="5FF9E730" w14:textId="77777777" w:rsidR="008F7C77" w:rsidRPr="006043F5" w:rsidRDefault="008F7C77" w:rsidP="00007E45">
      <w:pPr>
        <w:spacing w:before="120" w:after="0" w:line="276" w:lineRule="auto"/>
        <w:ind w:firstLine="0"/>
        <w:jc w:val="both"/>
        <w:rPr>
          <w:rFonts w:ascii="Garamond" w:hAnsi="Garamond" w:cs="Verdana"/>
          <w:sz w:val="24"/>
          <w:szCs w:val="20"/>
        </w:rPr>
      </w:pPr>
      <w:r w:rsidRPr="006043F5">
        <w:rPr>
          <w:rFonts w:ascii="Garamond" w:hAnsi="Garamond" w:cs="Verdana"/>
          <w:sz w:val="24"/>
          <w:szCs w:val="20"/>
        </w:rPr>
        <w:t xml:space="preserve">This </w:t>
      </w:r>
      <w:r w:rsidR="00531834" w:rsidRPr="006043F5">
        <w:rPr>
          <w:rFonts w:ascii="Garamond" w:hAnsi="Garamond" w:cs="Verdana"/>
          <w:sz w:val="24"/>
          <w:szCs w:val="20"/>
        </w:rPr>
        <w:t xml:space="preserve">class </w:t>
      </w:r>
      <w:r w:rsidRPr="006043F5">
        <w:rPr>
          <w:rFonts w:ascii="Garamond" w:hAnsi="Garamond" w:cs="Verdana"/>
          <w:sz w:val="24"/>
          <w:szCs w:val="20"/>
        </w:rPr>
        <w:t xml:space="preserve">aims to familiarize students with the process by which foreign policy is made. Firstly, the </w:t>
      </w:r>
      <w:r w:rsidR="007C1E27" w:rsidRPr="006043F5">
        <w:rPr>
          <w:rFonts w:ascii="Garamond" w:hAnsi="Garamond" w:cs="Verdana"/>
          <w:sz w:val="24"/>
          <w:szCs w:val="20"/>
        </w:rPr>
        <w:t>class will</w:t>
      </w:r>
      <w:r w:rsidRPr="006043F5">
        <w:rPr>
          <w:rFonts w:ascii="Garamond" w:hAnsi="Garamond" w:cs="Verdana"/>
          <w:sz w:val="24"/>
          <w:szCs w:val="20"/>
        </w:rPr>
        <w:t xml:space="preserve"> focus on the</w:t>
      </w:r>
      <w:r w:rsidR="00316A53" w:rsidRPr="006043F5">
        <w:rPr>
          <w:rFonts w:ascii="Garamond" w:hAnsi="Garamond" w:cs="Verdana"/>
          <w:sz w:val="24"/>
          <w:szCs w:val="20"/>
        </w:rPr>
        <w:t xml:space="preserve"> </w:t>
      </w:r>
      <w:r w:rsidRPr="006043F5">
        <w:rPr>
          <w:rFonts w:ascii="Garamond" w:hAnsi="Garamond" w:cs="Verdana"/>
          <w:sz w:val="24"/>
          <w:szCs w:val="20"/>
        </w:rPr>
        <w:t>systemic sources of foreign policy</w:t>
      </w:r>
      <w:r w:rsidR="009005F9" w:rsidRPr="006043F5">
        <w:rPr>
          <w:rFonts w:ascii="Garamond" w:hAnsi="Garamond" w:cs="Verdana"/>
          <w:sz w:val="24"/>
          <w:szCs w:val="20"/>
        </w:rPr>
        <w:t>, foreign policy making and the role of diplomacy</w:t>
      </w:r>
      <w:r w:rsidR="006F011A" w:rsidRPr="006043F5">
        <w:rPr>
          <w:rFonts w:ascii="Garamond" w:hAnsi="Garamond" w:cs="Verdana"/>
          <w:sz w:val="24"/>
          <w:szCs w:val="20"/>
        </w:rPr>
        <w:t>.</w:t>
      </w:r>
    </w:p>
    <w:p w14:paraId="11270185" w14:textId="77777777" w:rsidR="007F3F7D" w:rsidRPr="006043F5" w:rsidRDefault="007F3F7D" w:rsidP="004A2592">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t>The Class will cover issues such as</w:t>
      </w:r>
    </w:p>
    <w:p w14:paraId="20720011" w14:textId="77777777" w:rsidR="008135A6" w:rsidRPr="006043F5" w:rsidRDefault="00043838" w:rsidP="008135A6">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 xml:space="preserve">Government Institutions and Foreign Policy. </w:t>
      </w:r>
    </w:p>
    <w:p w14:paraId="50796138" w14:textId="77777777" w:rsidR="008135A6" w:rsidRPr="006043F5" w:rsidRDefault="00043838" w:rsidP="008135A6">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Political Culture and Ideas</w:t>
      </w:r>
      <w:r w:rsidR="00925029" w:rsidRPr="006043F5">
        <w:rPr>
          <w:rFonts w:ascii="Garamond" w:hAnsi="Garamond"/>
          <w:sz w:val="24"/>
        </w:rPr>
        <w:t xml:space="preserve">. </w:t>
      </w:r>
    </w:p>
    <w:p w14:paraId="5B938167" w14:textId="77777777" w:rsidR="008135A6" w:rsidRPr="006043F5" w:rsidRDefault="00043838" w:rsidP="008135A6">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Beliefs, Personality and Leadership</w:t>
      </w:r>
      <w:r w:rsidR="00925029" w:rsidRPr="006043F5">
        <w:rPr>
          <w:rFonts w:ascii="Garamond" w:hAnsi="Garamond"/>
          <w:sz w:val="24"/>
        </w:rPr>
        <w:t xml:space="preserve">. </w:t>
      </w:r>
    </w:p>
    <w:p w14:paraId="44D82103" w14:textId="77777777" w:rsidR="008135A6" w:rsidRPr="006043F5" w:rsidRDefault="00043838" w:rsidP="008135A6">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Group Decision Making</w:t>
      </w:r>
      <w:r w:rsidR="00925029" w:rsidRPr="006043F5">
        <w:rPr>
          <w:rFonts w:ascii="Garamond" w:hAnsi="Garamond"/>
          <w:sz w:val="24"/>
        </w:rPr>
        <w:t xml:space="preserve">, </w:t>
      </w:r>
    </w:p>
    <w:p w14:paraId="32774CB4" w14:textId="77777777" w:rsidR="00093C98" w:rsidRPr="006043F5" w:rsidRDefault="00043838" w:rsidP="00007E45">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Society, Culture and Roles</w:t>
      </w:r>
      <w:r w:rsidR="00925029" w:rsidRPr="006043F5">
        <w:rPr>
          <w:rFonts w:ascii="Garamond" w:hAnsi="Garamond"/>
          <w:sz w:val="24"/>
        </w:rPr>
        <w:t>.</w:t>
      </w:r>
    </w:p>
    <w:p w14:paraId="25C65C5A"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Required Reading</w:t>
      </w:r>
    </w:p>
    <w:p w14:paraId="45D19CB2" w14:textId="77777777" w:rsidR="00E702DA" w:rsidRPr="006043F5" w:rsidRDefault="00E702DA" w:rsidP="00BC7487">
      <w:pPr>
        <w:pStyle w:val="Odstavecseseznamem"/>
        <w:numPr>
          <w:ilvl w:val="2"/>
          <w:numId w:val="28"/>
        </w:numPr>
        <w:spacing w:before="120" w:after="0" w:line="276" w:lineRule="auto"/>
        <w:jc w:val="both"/>
        <w:rPr>
          <w:rFonts w:ascii="Garamond" w:hAnsi="Garamond"/>
          <w:sz w:val="24"/>
          <w:szCs w:val="20"/>
        </w:rPr>
      </w:pPr>
      <w:r w:rsidRPr="006043F5">
        <w:rPr>
          <w:rFonts w:ascii="Garamond" w:hAnsi="Garamond"/>
          <w:sz w:val="24"/>
          <w:szCs w:val="20"/>
        </w:rPr>
        <w:t>Hermann, Margaret G., and Charles F. Hermann. “Who Makes Foreign Policy Decisions and How: An Empirical Inquiry.” International Studies Quarterly 33, no. 4 (1989): 361–87.</w:t>
      </w:r>
    </w:p>
    <w:p w14:paraId="157534C1" w14:textId="77777777" w:rsidR="00BC7487" w:rsidRPr="006043F5" w:rsidRDefault="00BC7487" w:rsidP="00BC7487">
      <w:pPr>
        <w:pStyle w:val="Odstavecseseznamem"/>
        <w:numPr>
          <w:ilvl w:val="2"/>
          <w:numId w:val="28"/>
        </w:numPr>
        <w:spacing w:before="120" w:after="0" w:line="276" w:lineRule="auto"/>
        <w:jc w:val="both"/>
        <w:rPr>
          <w:rFonts w:ascii="Garamond" w:hAnsi="Garamond"/>
          <w:sz w:val="24"/>
          <w:szCs w:val="20"/>
        </w:rPr>
      </w:pPr>
      <w:r w:rsidRPr="006043F5">
        <w:rPr>
          <w:rFonts w:ascii="Garamond" w:hAnsi="Garamond"/>
          <w:sz w:val="24"/>
        </w:rPr>
        <w:t xml:space="preserve">Levy, Jack S. “Prospect Theory and International Relations: Theoretical Applications and Analytical Problems.” </w:t>
      </w:r>
      <w:r w:rsidRPr="006043F5">
        <w:rPr>
          <w:rFonts w:ascii="Garamond" w:hAnsi="Garamond"/>
          <w:i/>
          <w:iCs/>
          <w:sz w:val="24"/>
        </w:rPr>
        <w:t>Political Psychology</w:t>
      </w:r>
      <w:r w:rsidRPr="006043F5">
        <w:rPr>
          <w:rFonts w:ascii="Garamond" w:hAnsi="Garamond"/>
          <w:sz w:val="24"/>
        </w:rPr>
        <w:t xml:space="preserve"> 13, no. 2 (1992): 283–310.</w:t>
      </w:r>
    </w:p>
    <w:p w14:paraId="4C758CA8" w14:textId="77777777" w:rsidR="00925029"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lastRenderedPageBreak/>
        <w:t>Suggested Reading</w:t>
      </w:r>
    </w:p>
    <w:p w14:paraId="54A1D9E1" w14:textId="77777777" w:rsidR="00BC7487" w:rsidRPr="006043F5" w:rsidRDefault="00BC7487" w:rsidP="00BC7487">
      <w:pPr>
        <w:pStyle w:val="Odstavecseseznamem"/>
        <w:numPr>
          <w:ilvl w:val="2"/>
          <w:numId w:val="28"/>
        </w:numPr>
        <w:spacing w:before="120" w:after="0" w:line="276" w:lineRule="auto"/>
        <w:jc w:val="both"/>
        <w:rPr>
          <w:rFonts w:ascii="Garamond" w:hAnsi="Garamond"/>
          <w:sz w:val="24"/>
          <w:szCs w:val="20"/>
        </w:rPr>
      </w:pPr>
      <w:r w:rsidRPr="006043F5">
        <w:rPr>
          <w:rFonts w:ascii="Garamond" w:hAnsi="Garamond"/>
          <w:sz w:val="24"/>
          <w:szCs w:val="20"/>
        </w:rPr>
        <w:t xml:space="preserve">Hagan, Joe D. “Does Decision Making Matter?” </w:t>
      </w:r>
      <w:r w:rsidRPr="006043F5">
        <w:rPr>
          <w:rFonts w:ascii="Garamond" w:hAnsi="Garamond"/>
          <w:i/>
          <w:sz w:val="24"/>
          <w:szCs w:val="20"/>
        </w:rPr>
        <w:t>International Studies Review</w:t>
      </w:r>
      <w:r w:rsidRPr="006043F5">
        <w:rPr>
          <w:rFonts w:ascii="Garamond" w:hAnsi="Garamond"/>
          <w:sz w:val="24"/>
          <w:szCs w:val="20"/>
        </w:rPr>
        <w:t xml:space="preserve"> 3, no. 2 (Summer 2001): 5.</w:t>
      </w:r>
    </w:p>
    <w:p w14:paraId="60306633" w14:textId="77777777" w:rsidR="006C4C0E" w:rsidRPr="006043F5" w:rsidRDefault="006C4C0E" w:rsidP="006C4C0E">
      <w:pPr>
        <w:pStyle w:val="Odstavecseseznamem"/>
        <w:spacing w:before="120" w:after="0" w:line="276" w:lineRule="auto"/>
        <w:ind w:left="792" w:firstLine="0"/>
        <w:jc w:val="both"/>
        <w:rPr>
          <w:rFonts w:ascii="Garamond" w:hAnsi="Garamond"/>
          <w:sz w:val="24"/>
        </w:rPr>
      </w:pPr>
    </w:p>
    <w:p w14:paraId="3BCDAE16" w14:textId="21CF59FE" w:rsidR="00316A53" w:rsidRPr="006043F5" w:rsidRDefault="00EA71BA" w:rsidP="00316A53">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t xml:space="preserve">Public Diplomacy and </w:t>
      </w:r>
      <w:r w:rsidR="009C029A" w:rsidRPr="006043F5">
        <w:rPr>
          <w:rFonts w:ascii="Garamond" w:hAnsi="Garamond"/>
          <w:b/>
          <w:sz w:val="24"/>
        </w:rPr>
        <w:t xml:space="preserve">Cultural </w:t>
      </w:r>
      <w:r w:rsidR="00A17E02">
        <w:rPr>
          <w:rFonts w:ascii="Garamond" w:hAnsi="Garamond"/>
          <w:b/>
          <w:sz w:val="24"/>
        </w:rPr>
        <w:t>D</w:t>
      </w:r>
      <w:r w:rsidRPr="006043F5">
        <w:rPr>
          <w:rFonts w:ascii="Garamond" w:hAnsi="Garamond"/>
          <w:b/>
          <w:sz w:val="24"/>
        </w:rPr>
        <w:t>iplomacy</w:t>
      </w:r>
      <w:r w:rsidR="00316A53" w:rsidRPr="006043F5">
        <w:rPr>
          <w:rFonts w:ascii="Garamond" w:hAnsi="Garamond"/>
          <w:b/>
          <w:sz w:val="24"/>
        </w:rPr>
        <w:t xml:space="preserve"> </w:t>
      </w:r>
    </w:p>
    <w:p w14:paraId="5C9C499F" w14:textId="77777777" w:rsidR="001D708B" w:rsidRPr="006043F5" w:rsidRDefault="00316A53" w:rsidP="001D708B">
      <w:pPr>
        <w:spacing w:before="120" w:after="0" w:line="276" w:lineRule="auto"/>
        <w:ind w:firstLine="0"/>
        <w:jc w:val="both"/>
        <w:rPr>
          <w:rFonts w:ascii="Garamond" w:hAnsi="Garamond"/>
          <w:sz w:val="24"/>
        </w:rPr>
      </w:pPr>
      <w:r w:rsidRPr="006043F5">
        <w:rPr>
          <w:rFonts w:ascii="Garamond" w:hAnsi="Garamond"/>
          <w:sz w:val="24"/>
        </w:rPr>
        <w:t xml:space="preserve">A </w:t>
      </w:r>
      <w:r w:rsidR="009C029A" w:rsidRPr="006043F5">
        <w:rPr>
          <w:rFonts w:ascii="Garamond" w:hAnsi="Garamond"/>
          <w:sz w:val="24"/>
        </w:rPr>
        <w:t xml:space="preserve">type of public diplomacy and soft power that includes the "exchange of ideas, information, art, language and other aspects of culture among nations and their peoples in order to foster mutual understanding".  Nations tend to promote is culture and its values through institutes for example British Institute, Goethe Institute and when dealing with Asia we will talk about Chinese Confucian Institutes, Japan Foundations and other means of soft power. </w:t>
      </w:r>
    </w:p>
    <w:p w14:paraId="72C14B79" w14:textId="77777777" w:rsidR="001D708B" w:rsidRPr="006043F5" w:rsidRDefault="001D708B" w:rsidP="002C5B42">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t>The Class will cover issues such as</w:t>
      </w:r>
    </w:p>
    <w:p w14:paraId="7C7964AD" w14:textId="77777777" w:rsidR="001D708B" w:rsidRPr="006043F5" w:rsidRDefault="001D708B" w:rsidP="001D708B">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Soft Power</w:t>
      </w:r>
    </w:p>
    <w:p w14:paraId="58184DA3" w14:textId="77777777" w:rsidR="001D708B" w:rsidRPr="006043F5" w:rsidRDefault="001D708B" w:rsidP="001D708B">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Chinese cultural influence in Asia</w:t>
      </w:r>
    </w:p>
    <w:p w14:paraId="37674BBE" w14:textId="77777777" w:rsidR="001D708B" w:rsidRPr="006043F5" w:rsidRDefault="001D708B" w:rsidP="001D708B">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Indian cultural influence in South East Asia</w:t>
      </w:r>
    </w:p>
    <w:p w14:paraId="10D19696" w14:textId="77777777" w:rsidR="001D708B" w:rsidRPr="006043F5" w:rsidRDefault="001D708B" w:rsidP="001D708B">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 xml:space="preserve">American values in Asia </w:t>
      </w:r>
    </w:p>
    <w:p w14:paraId="538AB4CF" w14:textId="77777777" w:rsidR="001D708B" w:rsidRPr="006043F5" w:rsidRDefault="001D708B" w:rsidP="00007E45">
      <w:pPr>
        <w:pStyle w:val="Odstavecseseznamem"/>
        <w:numPr>
          <w:ilvl w:val="0"/>
          <w:numId w:val="18"/>
        </w:numPr>
        <w:spacing w:before="120" w:after="0" w:line="276" w:lineRule="auto"/>
        <w:jc w:val="both"/>
        <w:rPr>
          <w:rFonts w:ascii="Garamond" w:hAnsi="Garamond"/>
          <w:sz w:val="24"/>
        </w:rPr>
      </w:pPr>
      <w:r w:rsidRPr="006043F5">
        <w:rPr>
          <w:rFonts w:ascii="Garamond" w:hAnsi="Garamond"/>
          <w:sz w:val="24"/>
        </w:rPr>
        <w:t>Japan</w:t>
      </w:r>
      <w:r w:rsidR="00F36A3F" w:rsidRPr="006043F5">
        <w:rPr>
          <w:rFonts w:ascii="Garamond" w:hAnsi="Garamond"/>
          <w:sz w:val="24"/>
        </w:rPr>
        <w:t>ese</w:t>
      </w:r>
      <w:r w:rsidRPr="006043F5">
        <w:rPr>
          <w:rFonts w:ascii="Garamond" w:hAnsi="Garamond"/>
          <w:sz w:val="24"/>
        </w:rPr>
        <w:t xml:space="preserve"> and Korean competition</w:t>
      </w:r>
    </w:p>
    <w:p w14:paraId="0B474B82"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Required Reading</w:t>
      </w:r>
    </w:p>
    <w:p w14:paraId="492879B1" w14:textId="77777777" w:rsidR="00E318AF" w:rsidRPr="006043F5" w:rsidRDefault="002C4034" w:rsidP="002C4034">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 xml:space="preserve">Ang, Ien, Yudhishthir Raj Isar, a Phillip Mar. „Cultural diplomacy: beyond the national interest?" International Journal of Cultural Policy 21, n. 4 (2015): 365–81. </w:t>
      </w:r>
    </w:p>
    <w:p w14:paraId="30D14F5F"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Suggested Reading</w:t>
      </w:r>
    </w:p>
    <w:p w14:paraId="68DEC1B5" w14:textId="77777777" w:rsidR="002C4034" w:rsidRPr="006043F5" w:rsidRDefault="002C4034" w:rsidP="002C4034">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Kang, Hyungseok. „Contemporary cultural diplomacy in South Korea: explicit and implicit approaches". International Journal of Cultural Policy 21, n. 4 (2015): 433–47.</w:t>
      </w:r>
    </w:p>
    <w:p w14:paraId="44BA208F" w14:textId="77777777" w:rsidR="008135A6" w:rsidRPr="006043F5" w:rsidRDefault="008135A6" w:rsidP="008135A6">
      <w:pPr>
        <w:pStyle w:val="Odstavecseseznamem"/>
        <w:spacing w:before="120" w:after="0" w:line="276" w:lineRule="auto"/>
        <w:ind w:left="792" w:firstLine="0"/>
        <w:jc w:val="both"/>
        <w:rPr>
          <w:rFonts w:ascii="Garamond" w:hAnsi="Garamond"/>
          <w:b/>
          <w:sz w:val="24"/>
          <w:szCs w:val="20"/>
        </w:rPr>
      </w:pPr>
    </w:p>
    <w:p w14:paraId="337FE5B1" w14:textId="2ABC23D7" w:rsidR="00316A53" w:rsidRPr="006043F5" w:rsidRDefault="00651CE4" w:rsidP="00316A53">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t>Coercive, Gunboat and Preventive Diplomacy</w:t>
      </w:r>
      <w:r w:rsidR="00316A53" w:rsidRPr="006043F5">
        <w:rPr>
          <w:rFonts w:ascii="Garamond" w:hAnsi="Garamond"/>
          <w:b/>
          <w:sz w:val="24"/>
        </w:rPr>
        <w:t xml:space="preserve"> </w:t>
      </w:r>
    </w:p>
    <w:p w14:paraId="4C9B85AD" w14:textId="77777777" w:rsidR="00651CE4" w:rsidRPr="006043F5" w:rsidRDefault="00651CE4" w:rsidP="00316A53">
      <w:pPr>
        <w:spacing w:before="120" w:after="0" w:line="276" w:lineRule="auto"/>
        <w:ind w:firstLine="0"/>
        <w:jc w:val="both"/>
        <w:rPr>
          <w:rFonts w:ascii="Garamond" w:hAnsi="Garamond"/>
          <w:sz w:val="24"/>
        </w:rPr>
      </w:pPr>
      <w:r w:rsidRPr="006043F5">
        <w:rPr>
          <w:rFonts w:ascii="Garamond" w:hAnsi="Garamond"/>
          <w:sz w:val="24"/>
        </w:rPr>
        <w:t>Coercive Diplomacy of the use of a threat of potential use of force or limited use of force to enforce coercer’s interests against the adversary. This strategy is a political-diplomatic approach to dispute resolution, not a conventional military tactic.</w:t>
      </w:r>
    </w:p>
    <w:p w14:paraId="0564178A" w14:textId="77777777" w:rsidR="005649E6" w:rsidRPr="006043F5" w:rsidRDefault="005649E6" w:rsidP="002933F6">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t>The Class will cover issues such as</w:t>
      </w:r>
    </w:p>
    <w:p w14:paraId="6BE7CCDE" w14:textId="77777777" w:rsidR="00187230" w:rsidRPr="006043F5" w:rsidRDefault="00187230" w:rsidP="002C5B42">
      <w:pPr>
        <w:pStyle w:val="Odstavecseseznamem"/>
        <w:numPr>
          <w:ilvl w:val="0"/>
          <w:numId w:val="21"/>
        </w:numPr>
        <w:spacing w:before="120" w:after="0" w:line="276" w:lineRule="auto"/>
        <w:jc w:val="both"/>
        <w:rPr>
          <w:rFonts w:ascii="Garamond" w:hAnsi="Garamond"/>
          <w:sz w:val="24"/>
        </w:rPr>
      </w:pPr>
      <w:r w:rsidRPr="006043F5">
        <w:rPr>
          <w:rFonts w:ascii="Garamond" w:hAnsi="Garamond"/>
          <w:sz w:val="24"/>
        </w:rPr>
        <w:t>Theory of coercive diplomacy</w:t>
      </w:r>
    </w:p>
    <w:p w14:paraId="36AB4248" w14:textId="77777777" w:rsidR="006021ED" w:rsidRPr="006043F5" w:rsidRDefault="006021ED" w:rsidP="002C5B42">
      <w:pPr>
        <w:pStyle w:val="Odstavecseseznamem"/>
        <w:numPr>
          <w:ilvl w:val="0"/>
          <w:numId w:val="21"/>
        </w:numPr>
        <w:spacing w:before="120" w:after="0" w:line="276" w:lineRule="auto"/>
        <w:jc w:val="both"/>
        <w:rPr>
          <w:rFonts w:ascii="Garamond" w:hAnsi="Garamond"/>
          <w:sz w:val="24"/>
        </w:rPr>
      </w:pPr>
      <w:r w:rsidRPr="006043F5">
        <w:rPr>
          <w:rFonts w:ascii="Garamond" w:hAnsi="Garamond"/>
          <w:sz w:val="24"/>
        </w:rPr>
        <w:t>Hard power and diplomacy</w:t>
      </w:r>
    </w:p>
    <w:p w14:paraId="631A91B5" w14:textId="77777777" w:rsidR="002C5B42" w:rsidRPr="006043F5" w:rsidRDefault="002C5B42" w:rsidP="002C5B42">
      <w:pPr>
        <w:pStyle w:val="Odstavecseseznamem"/>
        <w:numPr>
          <w:ilvl w:val="0"/>
          <w:numId w:val="21"/>
        </w:numPr>
        <w:spacing w:before="120" w:after="0" w:line="276" w:lineRule="auto"/>
        <w:jc w:val="both"/>
        <w:rPr>
          <w:rFonts w:ascii="Garamond" w:hAnsi="Garamond"/>
          <w:sz w:val="24"/>
        </w:rPr>
      </w:pPr>
      <w:r w:rsidRPr="006043F5">
        <w:rPr>
          <w:rFonts w:ascii="Garamond" w:hAnsi="Garamond"/>
          <w:sz w:val="24"/>
        </w:rPr>
        <w:t>Soft and Hard Power</w:t>
      </w:r>
    </w:p>
    <w:p w14:paraId="0D54A685" w14:textId="77777777" w:rsidR="002C5B42" w:rsidRPr="006043F5" w:rsidRDefault="002C5B42" w:rsidP="002C5B42">
      <w:pPr>
        <w:pStyle w:val="Odstavecseseznamem"/>
        <w:numPr>
          <w:ilvl w:val="0"/>
          <w:numId w:val="21"/>
        </w:numPr>
        <w:spacing w:before="120" w:after="0" w:line="276" w:lineRule="auto"/>
        <w:jc w:val="both"/>
        <w:rPr>
          <w:rFonts w:ascii="Garamond" w:hAnsi="Garamond"/>
          <w:sz w:val="24"/>
        </w:rPr>
      </w:pPr>
      <w:r w:rsidRPr="006043F5">
        <w:rPr>
          <w:rFonts w:ascii="Garamond" w:hAnsi="Garamond"/>
          <w:sz w:val="24"/>
        </w:rPr>
        <w:t>The Case of North Korea</w:t>
      </w:r>
    </w:p>
    <w:p w14:paraId="03850706" w14:textId="77777777" w:rsidR="006021ED" w:rsidRPr="006043F5" w:rsidRDefault="006021ED" w:rsidP="002C5B42">
      <w:pPr>
        <w:pStyle w:val="Odstavecseseznamem"/>
        <w:numPr>
          <w:ilvl w:val="0"/>
          <w:numId w:val="21"/>
        </w:numPr>
        <w:spacing w:before="120" w:after="0" w:line="276" w:lineRule="auto"/>
        <w:jc w:val="both"/>
        <w:rPr>
          <w:rFonts w:ascii="Garamond" w:hAnsi="Garamond"/>
          <w:sz w:val="24"/>
        </w:rPr>
      </w:pPr>
      <w:r w:rsidRPr="006043F5">
        <w:rPr>
          <w:rFonts w:ascii="Garamond" w:hAnsi="Garamond"/>
          <w:sz w:val="24"/>
        </w:rPr>
        <w:t xml:space="preserve">Uses of gunboat diplomacy by USA, China and other </w:t>
      </w:r>
      <w:r w:rsidR="00580620" w:rsidRPr="006043F5">
        <w:rPr>
          <w:rFonts w:ascii="Garamond" w:hAnsi="Garamond"/>
          <w:sz w:val="24"/>
        </w:rPr>
        <w:t>actors</w:t>
      </w:r>
    </w:p>
    <w:p w14:paraId="216B2854" w14:textId="77777777" w:rsidR="005649E6" w:rsidRPr="006043F5" w:rsidRDefault="002C5B42" w:rsidP="00007E45">
      <w:pPr>
        <w:pStyle w:val="Odstavecseseznamem"/>
        <w:numPr>
          <w:ilvl w:val="0"/>
          <w:numId w:val="21"/>
        </w:numPr>
        <w:spacing w:before="120" w:after="0" w:line="276" w:lineRule="auto"/>
        <w:jc w:val="both"/>
        <w:rPr>
          <w:rFonts w:ascii="Garamond" w:hAnsi="Garamond"/>
          <w:sz w:val="24"/>
        </w:rPr>
      </w:pPr>
      <w:r w:rsidRPr="006043F5">
        <w:rPr>
          <w:rFonts w:ascii="Garamond" w:hAnsi="Garamond"/>
          <w:sz w:val="24"/>
        </w:rPr>
        <w:t>Intervention and Conflict management</w:t>
      </w:r>
    </w:p>
    <w:p w14:paraId="26F6EC5E" w14:textId="77777777" w:rsidR="006C4C0E" w:rsidRPr="006043F5" w:rsidRDefault="006C4C0E" w:rsidP="00706590">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Required Reading</w:t>
      </w:r>
    </w:p>
    <w:p w14:paraId="69D6A16C" w14:textId="77777777" w:rsidR="00706590" w:rsidRPr="006043F5" w:rsidRDefault="00706590" w:rsidP="00007E45">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 xml:space="preserve">Crystal, Sayde-Hope. „Coercive Diplomacy: A Theoretical and Practical Evaluation". Glendon Journal of International Studies 8, n. 1 (2015). </w:t>
      </w:r>
    </w:p>
    <w:p w14:paraId="69FB8CD1"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Suggested Reading</w:t>
      </w:r>
    </w:p>
    <w:p w14:paraId="72560CEF" w14:textId="77777777" w:rsidR="00706590" w:rsidRPr="006043F5" w:rsidRDefault="00706590" w:rsidP="00706590">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Mulvenon, James. „The limits of coercive diplomacy: The 1979 Sino-Vietnamese border war". Journal of Northeast Asian Studies 14, č. 3 (Fall 1995): 68.</w:t>
      </w:r>
    </w:p>
    <w:p w14:paraId="6A3B12F3" w14:textId="77777777" w:rsidR="006C4C0E" w:rsidRPr="006043F5" w:rsidRDefault="006C4C0E" w:rsidP="006C4C0E">
      <w:pPr>
        <w:spacing w:before="120" w:after="0" w:line="276" w:lineRule="auto"/>
        <w:ind w:firstLine="0"/>
        <w:jc w:val="both"/>
        <w:rPr>
          <w:rFonts w:ascii="Garamond" w:hAnsi="Garamond"/>
          <w:sz w:val="24"/>
        </w:rPr>
      </w:pPr>
    </w:p>
    <w:p w14:paraId="7752E44B" w14:textId="39BEF371" w:rsidR="00316A53" w:rsidRPr="006043F5" w:rsidRDefault="00651CE4" w:rsidP="00316A53">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lastRenderedPageBreak/>
        <w:t>Economic Diplomacy</w:t>
      </w:r>
    </w:p>
    <w:p w14:paraId="420D004A" w14:textId="77777777" w:rsidR="005649E6" w:rsidRPr="006043F5" w:rsidRDefault="00651CE4" w:rsidP="00316A53">
      <w:pPr>
        <w:spacing w:before="120" w:after="0" w:line="276" w:lineRule="auto"/>
        <w:ind w:firstLine="0"/>
        <w:jc w:val="both"/>
        <w:rPr>
          <w:rFonts w:ascii="Garamond" w:hAnsi="Garamond"/>
          <w:sz w:val="24"/>
        </w:rPr>
      </w:pPr>
      <w:r w:rsidRPr="006043F5">
        <w:rPr>
          <w:rFonts w:ascii="Garamond" w:hAnsi="Garamond"/>
          <w:sz w:val="24"/>
        </w:rPr>
        <w:t xml:space="preserve">Economic diplomacy is the use of the economic tools of a state to achieve its national interests. For example Chinese peaceful rise or the new Chinese endeavor New Silk Road. </w:t>
      </w:r>
    </w:p>
    <w:p w14:paraId="07D0F838" w14:textId="77777777" w:rsidR="005649E6" w:rsidRPr="006043F5" w:rsidRDefault="005649E6" w:rsidP="000B4B9D">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t>The Class will cover issues such as</w:t>
      </w:r>
    </w:p>
    <w:p w14:paraId="76CF2DF1" w14:textId="77777777" w:rsidR="005649E6" w:rsidRPr="006043F5" w:rsidRDefault="005649E6"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Chinese economic rise</w:t>
      </w:r>
    </w:p>
    <w:p w14:paraId="05228033" w14:textId="77777777" w:rsidR="005649E6" w:rsidRPr="006043F5" w:rsidRDefault="005649E6"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Asian Tigers - Asia’s economic miracle</w:t>
      </w:r>
    </w:p>
    <w:p w14:paraId="179CCB91" w14:textId="77777777" w:rsidR="005649E6" w:rsidRPr="006043F5" w:rsidRDefault="005649E6"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Tools of Economic diplomacy</w:t>
      </w:r>
    </w:p>
    <w:p w14:paraId="753A4580" w14:textId="77777777" w:rsidR="005649E6" w:rsidRPr="006043F5" w:rsidRDefault="005649E6"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Foreign Aid and Foreign Development</w:t>
      </w:r>
    </w:p>
    <w:p w14:paraId="578938CF" w14:textId="77777777" w:rsidR="00B31828" w:rsidRPr="006043F5" w:rsidRDefault="00B31828"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 xml:space="preserve">Role </w:t>
      </w:r>
      <w:r w:rsidR="006021ED" w:rsidRPr="006043F5">
        <w:rPr>
          <w:rFonts w:ascii="Garamond" w:hAnsi="Garamond"/>
          <w:sz w:val="24"/>
        </w:rPr>
        <w:t>o</w:t>
      </w:r>
      <w:r w:rsidRPr="006043F5">
        <w:rPr>
          <w:rFonts w:ascii="Garamond" w:hAnsi="Garamond"/>
          <w:sz w:val="24"/>
        </w:rPr>
        <w:t>f United Nations and Security Council</w:t>
      </w:r>
    </w:p>
    <w:p w14:paraId="46553A09" w14:textId="77777777" w:rsidR="00B31828" w:rsidRPr="006043F5" w:rsidRDefault="00B31828"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World Arms trade</w:t>
      </w:r>
    </w:p>
    <w:p w14:paraId="4EA04722" w14:textId="77777777" w:rsidR="00B31828" w:rsidRPr="006043F5" w:rsidRDefault="00B31828" w:rsidP="00E171BA">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International Responses</w:t>
      </w:r>
    </w:p>
    <w:p w14:paraId="75D5B159" w14:textId="77777777" w:rsidR="005649E6" w:rsidRPr="006043F5" w:rsidRDefault="00B10C42" w:rsidP="003122A0">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Sanctions and embargoes</w:t>
      </w:r>
    </w:p>
    <w:p w14:paraId="2201A6E9" w14:textId="77777777" w:rsidR="00F91BF5" w:rsidRPr="006043F5" w:rsidRDefault="006C4C0E" w:rsidP="00F91BF5">
      <w:pPr>
        <w:pStyle w:val="Odstavecseseznamem"/>
        <w:numPr>
          <w:ilvl w:val="1"/>
          <w:numId w:val="26"/>
        </w:numPr>
        <w:spacing w:after="0" w:line="240" w:lineRule="auto"/>
        <w:rPr>
          <w:rFonts w:ascii="Times New Roman" w:eastAsia="Times New Roman" w:hAnsi="Times New Roman" w:cs="Times New Roman"/>
          <w:sz w:val="28"/>
          <w:szCs w:val="24"/>
          <w:lang w:val="cs-CZ" w:eastAsia="cs-CZ" w:bidi="ar-SA"/>
        </w:rPr>
      </w:pPr>
      <w:r w:rsidRPr="006043F5">
        <w:rPr>
          <w:rFonts w:ascii="Garamond" w:hAnsi="Garamond"/>
          <w:b/>
          <w:sz w:val="24"/>
          <w:szCs w:val="20"/>
        </w:rPr>
        <w:t>Required Reading</w:t>
      </w:r>
    </w:p>
    <w:p w14:paraId="346CEA9F" w14:textId="77777777" w:rsidR="00706590" w:rsidRPr="006043F5" w:rsidRDefault="00706590" w:rsidP="0009367E">
      <w:pPr>
        <w:pStyle w:val="Odstavecseseznamem"/>
        <w:numPr>
          <w:ilvl w:val="2"/>
          <w:numId w:val="28"/>
        </w:numPr>
        <w:spacing w:before="120" w:after="0" w:line="276" w:lineRule="auto"/>
        <w:ind w:left="1416" w:hanging="696"/>
        <w:jc w:val="both"/>
        <w:rPr>
          <w:rFonts w:ascii="Garamond" w:hAnsi="Garamond"/>
          <w:sz w:val="24"/>
        </w:rPr>
      </w:pPr>
      <w:r w:rsidRPr="006043F5">
        <w:rPr>
          <w:rFonts w:ascii="Garamond" w:hAnsi="Garamond"/>
          <w:sz w:val="24"/>
        </w:rPr>
        <w:t xml:space="preserve">McGillivray, Fiona, a Allan C. Stam. „Political Institutions, Coercive Diplomacy, and the Duration of Economic Sanctions". The Journal of Conflict Resolution 48, </w:t>
      </w:r>
      <w:r w:rsidR="008142D7" w:rsidRPr="006043F5">
        <w:rPr>
          <w:rFonts w:ascii="Garamond" w:hAnsi="Garamond"/>
          <w:sz w:val="24"/>
        </w:rPr>
        <w:t>n</w:t>
      </w:r>
      <w:r w:rsidRPr="006043F5">
        <w:rPr>
          <w:rFonts w:ascii="Garamond" w:hAnsi="Garamond"/>
          <w:sz w:val="24"/>
        </w:rPr>
        <w:t>. 2 (2004): 154–72.</w:t>
      </w:r>
    </w:p>
    <w:p w14:paraId="5171B585"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Suggested Reading</w:t>
      </w:r>
    </w:p>
    <w:p w14:paraId="124D8E67" w14:textId="77777777" w:rsidR="008A52A0" w:rsidRPr="006043F5" w:rsidRDefault="008A52A0" w:rsidP="008A52A0">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 xml:space="preserve">Peksen, Dursun, a A. Drury. „Economic Sanctions and Political Repression: Assessing the Impact of Coercive Diplomacy on Political Freedoms". Human Rights Review 10, n. 3 (2009): 393–411. </w:t>
      </w:r>
    </w:p>
    <w:p w14:paraId="445CCC26" w14:textId="77777777" w:rsidR="006C4C0E" w:rsidRPr="006043F5" w:rsidRDefault="006C4C0E" w:rsidP="006C4C0E">
      <w:pPr>
        <w:spacing w:before="120" w:after="0" w:line="276" w:lineRule="auto"/>
        <w:ind w:firstLine="0"/>
        <w:jc w:val="both"/>
        <w:rPr>
          <w:rFonts w:ascii="Garamond" w:hAnsi="Garamond"/>
          <w:sz w:val="24"/>
        </w:rPr>
      </w:pPr>
    </w:p>
    <w:p w14:paraId="3710B9A1" w14:textId="6D8E155B" w:rsidR="00316A53" w:rsidRPr="006043F5" w:rsidRDefault="00651CE4" w:rsidP="00316A53">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t>Sport Diplomacy</w:t>
      </w:r>
      <w:r w:rsidR="00316A53" w:rsidRPr="006043F5">
        <w:rPr>
          <w:rFonts w:ascii="Garamond" w:hAnsi="Garamond"/>
          <w:b/>
          <w:sz w:val="24"/>
        </w:rPr>
        <w:t xml:space="preserve"> </w:t>
      </w:r>
    </w:p>
    <w:p w14:paraId="17AE1794" w14:textId="77777777" w:rsidR="00651CE4" w:rsidRPr="006043F5" w:rsidRDefault="00651CE4" w:rsidP="00316A53">
      <w:pPr>
        <w:spacing w:before="120" w:after="0" w:line="276" w:lineRule="auto"/>
        <w:ind w:firstLine="0"/>
        <w:jc w:val="both"/>
        <w:rPr>
          <w:rFonts w:ascii="Garamond" w:hAnsi="Garamond"/>
          <w:sz w:val="24"/>
        </w:rPr>
      </w:pPr>
      <w:r w:rsidRPr="006043F5">
        <w:rPr>
          <w:rFonts w:ascii="Garamond" w:hAnsi="Garamond"/>
          <w:sz w:val="24"/>
        </w:rPr>
        <w:t xml:space="preserve">Sports Diplomacy has emerged as an integral part of efforts to build ever-strengthening relations between countries. </w:t>
      </w:r>
      <w:r w:rsidR="00C475C7" w:rsidRPr="006043F5">
        <w:rPr>
          <w:rFonts w:ascii="Garamond" w:hAnsi="Garamond"/>
          <w:sz w:val="24"/>
        </w:rPr>
        <w:t>Sports diplomacy uses the universal passion for sports as a way to transcend linguistic and sociocultural differences and bring people together.</w:t>
      </w:r>
    </w:p>
    <w:p w14:paraId="0CCB4430" w14:textId="77777777" w:rsidR="00C475C7" w:rsidRPr="006043F5" w:rsidRDefault="00C475C7" w:rsidP="00C475C7">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t>The Class will cover issues such as</w:t>
      </w:r>
    </w:p>
    <w:p w14:paraId="6D039A7C" w14:textId="77777777" w:rsidR="00C475C7" w:rsidRPr="006043F5" w:rsidRDefault="00C475C7" w:rsidP="00234CE7">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Ping Pong Diplomacy</w:t>
      </w:r>
    </w:p>
    <w:p w14:paraId="3E4A77F7" w14:textId="77777777" w:rsidR="00C475C7" w:rsidRPr="006043F5" w:rsidRDefault="00C475C7" w:rsidP="00234CE7">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2008 Beijing Olympic Games</w:t>
      </w:r>
    </w:p>
    <w:p w14:paraId="49E90E61" w14:textId="77777777" w:rsidR="00C475C7" w:rsidRPr="006043F5" w:rsidRDefault="00C475C7" w:rsidP="00234CE7">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2018 Pyeongchang Olympic Games and the role of North Korea</w:t>
      </w:r>
    </w:p>
    <w:p w14:paraId="0CD97C4D" w14:textId="77777777" w:rsidR="00C475C7" w:rsidRPr="006043F5" w:rsidRDefault="00C475C7" w:rsidP="00234CE7">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North Korea and its Sports</w:t>
      </w:r>
    </w:p>
    <w:p w14:paraId="0E826061"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Required Reading</w:t>
      </w:r>
    </w:p>
    <w:p w14:paraId="3AB82AE0" w14:textId="77777777" w:rsidR="00502DBC" w:rsidRPr="006043F5" w:rsidRDefault="00586130" w:rsidP="00007E45">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 xml:space="preserve">Rofe, J. Simon. „Sport and Diplomacy: A Global Diplomacy Framework". Diplomacy &amp; Statecraft 27, n. 2 (2016): 212–30. </w:t>
      </w:r>
    </w:p>
    <w:p w14:paraId="4651B1B6"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Suggested Reading</w:t>
      </w:r>
    </w:p>
    <w:p w14:paraId="471B60E5" w14:textId="77777777" w:rsidR="00586130" w:rsidRPr="006043F5" w:rsidRDefault="00586130" w:rsidP="00586130">
      <w:pPr>
        <w:pStyle w:val="Odstavecseseznamem"/>
        <w:numPr>
          <w:ilvl w:val="2"/>
          <w:numId w:val="28"/>
        </w:numPr>
        <w:spacing w:before="120" w:after="0" w:line="276" w:lineRule="auto"/>
        <w:jc w:val="both"/>
        <w:rPr>
          <w:rFonts w:ascii="Garamond" w:hAnsi="Garamond"/>
          <w:sz w:val="24"/>
        </w:rPr>
      </w:pPr>
      <w:r w:rsidRPr="006043F5">
        <w:rPr>
          <w:rFonts w:ascii="Garamond" w:hAnsi="Garamond"/>
          <w:sz w:val="24"/>
        </w:rPr>
        <w:t xml:space="preserve">Rofe, J. Simon, a Heather L. Dichter. „Prologue: Diplomacy and Sport". Diplomacy &amp; Statecraft 27, n. 2 (2016): 207–11. </w:t>
      </w:r>
    </w:p>
    <w:p w14:paraId="0060F980" w14:textId="77777777" w:rsidR="006C4C0E" w:rsidRPr="006043F5" w:rsidRDefault="006C4C0E" w:rsidP="006C4C0E">
      <w:pPr>
        <w:spacing w:before="120" w:after="0" w:line="276" w:lineRule="auto"/>
        <w:ind w:firstLine="0"/>
        <w:jc w:val="both"/>
        <w:rPr>
          <w:rFonts w:ascii="Garamond" w:hAnsi="Garamond"/>
          <w:sz w:val="24"/>
        </w:rPr>
      </w:pPr>
    </w:p>
    <w:p w14:paraId="235061D8" w14:textId="7ED6460E" w:rsidR="00316A53" w:rsidRPr="006043F5" w:rsidRDefault="00651CE4" w:rsidP="00316A53">
      <w:pPr>
        <w:pStyle w:val="Odstavecseseznamem"/>
        <w:numPr>
          <w:ilvl w:val="0"/>
          <w:numId w:val="26"/>
        </w:numPr>
        <w:spacing w:before="120" w:after="0" w:line="276" w:lineRule="auto"/>
        <w:jc w:val="both"/>
        <w:rPr>
          <w:rFonts w:ascii="Garamond" w:hAnsi="Garamond"/>
          <w:b/>
          <w:sz w:val="24"/>
        </w:rPr>
      </w:pPr>
      <w:r w:rsidRPr="006043F5">
        <w:rPr>
          <w:rFonts w:ascii="Garamond" w:hAnsi="Garamond"/>
          <w:b/>
          <w:sz w:val="24"/>
        </w:rPr>
        <w:t>Conclusion and Final Discussion</w:t>
      </w:r>
      <w:r w:rsidR="00316A53" w:rsidRPr="006043F5">
        <w:rPr>
          <w:rFonts w:ascii="Garamond" w:hAnsi="Garamond"/>
          <w:b/>
          <w:sz w:val="24"/>
        </w:rPr>
        <w:t xml:space="preserve"> </w:t>
      </w:r>
    </w:p>
    <w:p w14:paraId="5DC653BD" w14:textId="77777777" w:rsidR="009B4E32" w:rsidRPr="006043F5" w:rsidRDefault="002E76CA" w:rsidP="009B4E32">
      <w:pPr>
        <w:spacing w:before="120" w:after="0" w:line="276" w:lineRule="auto"/>
        <w:ind w:firstLine="0"/>
        <w:jc w:val="both"/>
        <w:rPr>
          <w:rFonts w:ascii="Garamond" w:hAnsi="Garamond"/>
          <w:sz w:val="24"/>
        </w:rPr>
      </w:pPr>
      <w:r w:rsidRPr="006043F5">
        <w:rPr>
          <w:rFonts w:ascii="Garamond" w:hAnsi="Garamond"/>
          <w:sz w:val="24"/>
        </w:rPr>
        <w:t xml:space="preserve">In the first section of this class we will cover the role of </w:t>
      </w:r>
      <w:r w:rsidR="009B4E32" w:rsidRPr="006043F5">
        <w:rPr>
          <w:rFonts w:ascii="Garamond" w:hAnsi="Garamond"/>
          <w:sz w:val="24"/>
        </w:rPr>
        <w:t xml:space="preserve">Non-State Actors in </w:t>
      </w:r>
      <w:r w:rsidRPr="006043F5">
        <w:rPr>
          <w:rFonts w:ascii="Garamond" w:hAnsi="Garamond"/>
          <w:sz w:val="24"/>
        </w:rPr>
        <w:t xml:space="preserve">Asian </w:t>
      </w:r>
      <w:r w:rsidR="009B4E32" w:rsidRPr="006043F5">
        <w:rPr>
          <w:rFonts w:ascii="Garamond" w:hAnsi="Garamond"/>
          <w:sz w:val="24"/>
        </w:rPr>
        <w:t>Politics</w:t>
      </w:r>
      <w:r w:rsidRPr="006043F5">
        <w:rPr>
          <w:rFonts w:ascii="Garamond" w:hAnsi="Garamond"/>
          <w:sz w:val="24"/>
        </w:rPr>
        <w:t xml:space="preserve"> and current affairs and lastly the class will conclude and summarize the lectures that we covered all semester.</w:t>
      </w:r>
    </w:p>
    <w:p w14:paraId="1C8771B3" w14:textId="77777777" w:rsidR="009471AB" w:rsidRPr="006043F5" w:rsidRDefault="009471AB" w:rsidP="009471AB">
      <w:pPr>
        <w:pStyle w:val="Odstavecseseznamem"/>
        <w:numPr>
          <w:ilvl w:val="1"/>
          <w:numId w:val="26"/>
        </w:numPr>
        <w:spacing w:before="120" w:after="0" w:line="276" w:lineRule="auto"/>
        <w:jc w:val="both"/>
        <w:rPr>
          <w:rFonts w:ascii="Garamond" w:hAnsi="Garamond"/>
          <w:b/>
          <w:sz w:val="24"/>
        </w:rPr>
      </w:pPr>
      <w:r w:rsidRPr="006043F5">
        <w:rPr>
          <w:rFonts w:ascii="Garamond" w:hAnsi="Garamond"/>
          <w:b/>
          <w:sz w:val="24"/>
        </w:rPr>
        <w:lastRenderedPageBreak/>
        <w:t>The Class will cover issues such as</w:t>
      </w:r>
    </w:p>
    <w:p w14:paraId="1321930E" w14:textId="77777777" w:rsidR="009471AB" w:rsidRPr="006043F5" w:rsidRDefault="00B40770" w:rsidP="00B40770">
      <w:pPr>
        <w:pStyle w:val="Odstavecseseznamem"/>
        <w:numPr>
          <w:ilvl w:val="0"/>
          <w:numId w:val="30"/>
        </w:numPr>
        <w:spacing w:before="120" w:after="0" w:line="276" w:lineRule="auto"/>
        <w:jc w:val="both"/>
        <w:rPr>
          <w:rFonts w:ascii="Garamond" w:hAnsi="Garamond"/>
          <w:sz w:val="24"/>
        </w:rPr>
      </w:pPr>
      <w:r w:rsidRPr="006043F5">
        <w:rPr>
          <w:rFonts w:ascii="Garamond" w:hAnsi="Garamond"/>
          <w:sz w:val="24"/>
        </w:rPr>
        <w:t xml:space="preserve">Non-state actors in Asia </w:t>
      </w:r>
    </w:p>
    <w:p w14:paraId="0A134E51" w14:textId="77777777" w:rsidR="00153E05" w:rsidRPr="006043F5" w:rsidRDefault="00B40770" w:rsidP="00AF4E3F">
      <w:pPr>
        <w:pStyle w:val="Odstavecseseznamem"/>
        <w:numPr>
          <w:ilvl w:val="0"/>
          <w:numId w:val="30"/>
        </w:numPr>
        <w:spacing w:before="120" w:after="0" w:line="276" w:lineRule="auto"/>
        <w:jc w:val="both"/>
        <w:rPr>
          <w:rFonts w:ascii="Garamond" w:hAnsi="Garamond"/>
          <w:sz w:val="24"/>
        </w:rPr>
      </w:pPr>
      <w:r w:rsidRPr="006043F5">
        <w:rPr>
          <w:rFonts w:ascii="Garamond" w:hAnsi="Garamond"/>
          <w:sz w:val="24"/>
        </w:rPr>
        <w:t>Analysis of current and contemporary issues in Asia</w:t>
      </w:r>
    </w:p>
    <w:p w14:paraId="21B01ED1"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Required Reading</w:t>
      </w:r>
    </w:p>
    <w:p w14:paraId="7C9B03E6" w14:textId="77777777" w:rsidR="00A6288B" w:rsidRPr="006043F5" w:rsidRDefault="00A6288B" w:rsidP="00914A74">
      <w:pPr>
        <w:pStyle w:val="Odstavecseseznamem"/>
        <w:spacing w:before="120" w:after="0" w:line="276" w:lineRule="auto"/>
        <w:ind w:left="792" w:firstLine="0"/>
        <w:jc w:val="both"/>
        <w:rPr>
          <w:rFonts w:ascii="Garamond" w:hAnsi="Garamond"/>
          <w:sz w:val="24"/>
        </w:rPr>
      </w:pPr>
      <w:r w:rsidRPr="006043F5">
        <w:rPr>
          <w:rFonts w:ascii="Garamond" w:hAnsi="Garamond"/>
          <w:sz w:val="24"/>
        </w:rPr>
        <w:t xml:space="preserve">Baumann, Rainer, and Frank A. Stengel. “Foreign Policy Analysis, Globalisation and Non-State Actors: State-Centric after All?” </w:t>
      </w:r>
      <w:r w:rsidRPr="006043F5">
        <w:rPr>
          <w:rFonts w:ascii="Garamond" w:hAnsi="Garamond"/>
          <w:i/>
          <w:iCs/>
          <w:sz w:val="24"/>
        </w:rPr>
        <w:t>Journal of International Relations and Development; Basingstoke</w:t>
      </w:r>
      <w:r w:rsidRPr="006043F5">
        <w:rPr>
          <w:rFonts w:ascii="Garamond" w:hAnsi="Garamond"/>
          <w:sz w:val="24"/>
        </w:rPr>
        <w:t xml:space="preserve"> 17, no. 4 (October 2014): 489–521.</w:t>
      </w:r>
    </w:p>
    <w:p w14:paraId="61F195CC" w14:textId="77777777" w:rsidR="006C4C0E" w:rsidRPr="006043F5" w:rsidRDefault="006C4C0E" w:rsidP="006C4C0E">
      <w:pPr>
        <w:pStyle w:val="Odstavecseseznamem"/>
        <w:numPr>
          <w:ilvl w:val="1"/>
          <w:numId w:val="26"/>
        </w:numPr>
        <w:spacing w:before="120" w:after="0" w:line="276" w:lineRule="auto"/>
        <w:jc w:val="both"/>
        <w:rPr>
          <w:rFonts w:ascii="Garamond" w:hAnsi="Garamond"/>
          <w:b/>
          <w:sz w:val="24"/>
          <w:szCs w:val="20"/>
        </w:rPr>
      </w:pPr>
      <w:r w:rsidRPr="006043F5">
        <w:rPr>
          <w:rFonts w:ascii="Garamond" w:hAnsi="Garamond"/>
          <w:b/>
          <w:sz w:val="24"/>
          <w:szCs w:val="20"/>
        </w:rPr>
        <w:t>Suggested Reading</w:t>
      </w:r>
    </w:p>
    <w:p w14:paraId="0C0CAE12" w14:textId="77777777" w:rsidR="004E0551" w:rsidRPr="006043F5" w:rsidRDefault="004E0551" w:rsidP="004E0551">
      <w:pPr>
        <w:pStyle w:val="Odstavecseseznamem"/>
        <w:spacing w:before="120" w:after="0" w:line="276" w:lineRule="auto"/>
        <w:ind w:left="792" w:firstLine="0"/>
        <w:jc w:val="both"/>
        <w:rPr>
          <w:rFonts w:ascii="Garamond" w:hAnsi="Garamond"/>
          <w:sz w:val="24"/>
        </w:rPr>
      </w:pPr>
      <w:r w:rsidRPr="006043F5">
        <w:rPr>
          <w:rFonts w:ascii="Garamond" w:hAnsi="Garamond"/>
          <w:sz w:val="24"/>
        </w:rPr>
        <w:t xml:space="preserve">Langhorne, Richard. „The Diplomacy of Non-State Actors". Diplomacy &amp; Statecraft 16, </w:t>
      </w:r>
      <w:r w:rsidR="00997CFF" w:rsidRPr="006043F5">
        <w:rPr>
          <w:rFonts w:ascii="Garamond" w:hAnsi="Garamond"/>
          <w:sz w:val="24"/>
        </w:rPr>
        <w:t>n</w:t>
      </w:r>
      <w:r w:rsidRPr="006043F5">
        <w:rPr>
          <w:rFonts w:ascii="Garamond" w:hAnsi="Garamond"/>
          <w:sz w:val="24"/>
        </w:rPr>
        <w:t xml:space="preserve">. 2 (2005): 331–39. </w:t>
      </w:r>
      <w:hyperlink r:id="rId11" w:history="1">
        <w:r w:rsidRPr="006043F5">
          <w:rPr>
            <w:rFonts w:ascii="Garamond" w:hAnsi="Garamond"/>
            <w:sz w:val="24"/>
          </w:rPr>
          <w:t>https://doi.org/10.1080/09592290590948388</w:t>
        </w:r>
      </w:hyperlink>
      <w:r w:rsidRPr="006043F5">
        <w:rPr>
          <w:rFonts w:ascii="Garamond" w:hAnsi="Garamond"/>
          <w:sz w:val="24"/>
        </w:rPr>
        <w:t>.</w:t>
      </w:r>
    </w:p>
    <w:p w14:paraId="5D7E9EC9" w14:textId="77777777" w:rsidR="00AB617B" w:rsidRPr="006043F5" w:rsidRDefault="00AB617B" w:rsidP="00DF27B3">
      <w:pPr>
        <w:spacing w:before="120" w:after="0" w:line="276" w:lineRule="auto"/>
        <w:ind w:firstLine="0"/>
        <w:jc w:val="both"/>
        <w:rPr>
          <w:rFonts w:ascii="Garamond" w:hAnsi="Garamond"/>
          <w:b/>
          <w:sz w:val="24"/>
        </w:rPr>
      </w:pPr>
    </w:p>
    <w:p w14:paraId="5D9E7257" w14:textId="77777777" w:rsidR="00FE4FD5" w:rsidRPr="006043F5" w:rsidRDefault="00FE4FD5" w:rsidP="00DF27B3">
      <w:pPr>
        <w:numPr>
          <w:ilvl w:val="0"/>
          <w:numId w:val="2"/>
        </w:numPr>
        <w:spacing w:before="120" w:after="0" w:line="276" w:lineRule="auto"/>
        <w:ind w:left="0" w:firstLine="0"/>
        <w:jc w:val="both"/>
        <w:rPr>
          <w:rFonts w:ascii="Garamond" w:hAnsi="Garamond"/>
          <w:b/>
          <w:sz w:val="24"/>
          <w:szCs w:val="20"/>
        </w:rPr>
      </w:pPr>
      <w:r w:rsidRPr="006043F5">
        <w:rPr>
          <w:rFonts w:ascii="Garamond" w:hAnsi="Garamond"/>
          <w:b/>
          <w:sz w:val="24"/>
          <w:szCs w:val="20"/>
        </w:rPr>
        <w:t>Course Requirements and Assessment (with estimated workloads)</w:t>
      </w:r>
    </w:p>
    <w:p w14:paraId="22954DF9" w14:textId="77777777" w:rsidR="00FE4FD5" w:rsidRPr="006043F5" w:rsidRDefault="00FE4FD5" w:rsidP="00DF27B3">
      <w:pPr>
        <w:spacing w:before="120" w:after="0" w:line="276" w:lineRule="auto"/>
        <w:ind w:firstLine="0"/>
        <w:jc w:val="both"/>
        <w:rPr>
          <w:rFonts w:ascii="Garamond" w:hAnsi="Garamond"/>
          <w:b/>
          <w:szCs w:val="20"/>
        </w:rPr>
      </w:pPr>
    </w:p>
    <w:tbl>
      <w:tblPr>
        <w:tblStyle w:val="Svtlmka1"/>
        <w:tblW w:w="9468" w:type="dxa"/>
        <w:tblLook w:val="00A0" w:firstRow="1" w:lastRow="0" w:firstColumn="1" w:lastColumn="0" w:noHBand="0" w:noVBand="0"/>
      </w:tblPr>
      <w:tblGrid>
        <w:gridCol w:w="2808"/>
        <w:gridCol w:w="1411"/>
        <w:gridCol w:w="1418"/>
        <w:gridCol w:w="3831"/>
      </w:tblGrid>
      <w:tr w:rsidR="00FE4FD5" w:rsidRPr="006043F5" w14:paraId="16BC340B" w14:textId="77777777" w:rsidTr="00F72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BFBFBF" w:themeFill="background1" w:themeFillShade="BF"/>
            <w:hideMark/>
          </w:tcPr>
          <w:p w14:paraId="54DCFF2E" w14:textId="77777777" w:rsidR="00FE4FD5" w:rsidRPr="006043F5" w:rsidRDefault="00FE4FD5" w:rsidP="00DF27B3">
            <w:pPr>
              <w:spacing w:before="120" w:line="276" w:lineRule="auto"/>
              <w:ind w:firstLine="0"/>
              <w:jc w:val="both"/>
              <w:rPr>
                <w:rFonts w:ascii="Garamond" w:hAnsi="Garamond"/>
                <w:b w:val="0"/>
                <w:sz w:val="24"/>
                <w:szCs w:val="20"/>
              </w:rPr>
            </w:pPr>
            <w:r w:rsidRPr="006043F5">
              <w:rPr>
                <w:rFonts w:ascii="Garamond" w:hAnsi="Garamond"/>
                <w:sz w:val="24"/>
                <w:szCs w:val="20"/>
              </w:rPr>
              <w:t>Assignment</w:t>
            </w:r>
          </w:p>
        </w:tc>
        <w:tc>
          <w:tcPr>
            <w:cnfStyle w:val="000010000000" w:firstRow="0" w:lastRow="0" w:firstColumn="0" w:lastColumn="0" w:oddVBand="1" w:evenVBand="0" w:oddHBand="0" w:evenHBand="0" w:firstRowFirstColumn="0" w:firstRowLastColumn="0" w:lastRowFirstColumn="0" w:lastRowLastColumn="0"/>
            <w:tcW w:w="1411" w:type="dxa"/>
            <w:hideMark/>
          </w:tcPr>
          <w:p w14:paraId="3D366A9E" w14:textId="77777777" w:rsidR="00FE4FD5" w:rsidRPr="006043F5" w:rsidRDefault="00FE4FD5" w:rsidP="00DF27B3">
            <w:pPr>
              <w:spacing w:before="120" w:line="276" w:lineRule="auto"/>
              <w:ind w:firstLine="0"/>
              <w:jc w:val="both"/>
              <w:rPr>
                <w:rFonts w:ascii="Garamond" w:hAnsi="Garamond"/>
                <w:b w:val="0"/>
                <w:sz w:val="24"/>
                <w:szCs w:val="20"/>
              </w:rPr>
            </w:pPr>
            <w:r w:rsidRPr="006043F5">
              <w:rPr>
                <w:rFonts w:ascii="Garamond" w:hAnsi="Garamond"/>
                <w:sz w:val="24"/>
                <w:szCs w:val="20"/>
              </w:rPr>
              <w:t>Workload (average)</w:t>
            </w:r>
          </w:p>
        </w:tc>
        <w:tc>
          <w:tcPr>
            <w:tcW w:w="1418" w:type="dxa"/>
            <w:shd w:val="clear" w:color="auto" w:fill="BFBFBF" w:themeFill="background1" w:themeFillShade="BF"/>
            <w:hideMark/>
          </w:tcPr>
          <w:p w14:paraId="6BA5003E" w14:textId="77777777" w:rsidR="00FE4FD5" w:rsidRPr="006043F5" w:rsidRDefault="00FE4FD5" w:rsidP="00DF27B3">
            <w:pPr>
              <w:spacing w:before="120" w:line="276" w:lineRule="auto"/>
              <w:ind w:firstLine="0"/>
              <w:jc w:val="both"/>
              <w:cnfStyle w:val="100000000000" w:firstRow="1" w:lastRow="0" w:firstColumn="0" w:lastColumn="0" w:oddVBand="0" w:evenVBand="0" w:oddHBand="0" w:evenHBand="0" w:firstRowFirstColumn="0" w:firstRowLastColumn="0" w:lastRowFirstColumn="0" w:lastRowLastColumn="0"/>
              <w:rPr>
                <w:rFonts w:ascii="Garamond" w:hAnsi="Garamond"/>
                <w:b w:val="0"/>
                <w:sz w:val="24"/>
                <w:szCs w:val="20"/>
              </w:rPr>
            </w:pPr>
            <w:r w:rsidRPr="006043F5">
              <w:rPr>
                <w:rFonts w:ascii="Garamond" w:hAnsi="Garamond"/>
                <w:sz w:val="24"/>
                <w:szCs w:val="20"/>
              </w:rPr>
              <w:t>Weight in Final Grade</w:t>
            </w:r>
          </w:p>
        </w:tc>
        <w:tc>
          <w:tcPr>
            <w:cnfStyle w:val="000010000000" w:firstRow="0" w:lastRow="0" w:firstColumn="0" w:lastColumn="0" w:oddVBand="1" w:evenVBand="0" w:oddHBand="0" w:evenHBand="0" w:firstRowFirstColumn="0" w:firstRowLastColumn="0" w:lastRowFirstColumn="0" w:lastRowLastColumn="0"/>
            <w:tcW w:w="3831" w:type="dxa"/>
            <w:hideMark/>
          </w:tcPr>
          <w:p w14:paraId="34074A5A" w14:textId="77777777" w:rsidR="00FE4FD5" w:rsidRPr="006043F5" w:rsidRDefault="00FE4FD5" w:rsidP="00DF27B3">
            <w:pPr>
              <w:spacing w:before="120" w:line="276" w:lineRule="auto"/>
              <w:ind w:firstLine="0"/>
              <w:jc w:val="both"/>
              <w:rPr>
                <w:rFonts w:ascii="Garamond" w:hAnsi="Garamond"/>
                <w:b w:val="0"/>
                <w:sz w:val="24"/>
                <w:szCs w:val="20"/>
              </w:rPr>
            </w:pPr>
            <w:r w:rsidRPr="006043F5">
              <w:rPr>
                <w:rFonts w:ascii="Garamond" w:hAnsi="Garamond"/>
                <w:sz w:val="24"/>
                <w:szCs w:val="20"/>
              </w:rPr>
              <w:t>Evaluated Student Learning Outcomes</w:t>
            </w:r>
          </w:p>
        </w:tc>
      </w:tr>
      <w:tr w:rsidR="00FE4FD5" w:rsidRPr="006043F5" w14:paraId="12F90EB8" w14:textId="77777777" w:rsidTr="00F72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hideMark/>
          </w:tcPr>
          <w:p w14:paraId="4D253933" w14:textId="77777777" w:rsidR="004921C7" w:rsidRDefault="00FE4FD5" w:rsidP="00DF27B3">
            <w:pPr>
              <w:spacing w:before="120" w:line="276" w:lineRule="auto"/>
              <w:ind w:firstLine="0"/>
              <w:jc w:val="both"/>
              <w:rPr>
                <w:rFonts w:ascii="Garamond" w:hAnsi="Garamond"/>
                <w:b w:val="0"/>
                <w:bCs w:val="0"/>
                <w:szCs w:val="20"/>
              </w:rPr>
            </w:pPr>
            <w:r w:rsidRPr="006043F5">
              <w:rPr>
                <w:rFonts w:ascii="Garamond" w:hAnsi="Garamond"/>
                <w:szCs w:val="20"/>
              </w:rPr>
              <w:t xml:space="preserve">Research paper </w:t>
            </w:r>
          </w:p>
          <w:p w14:paraId="28104401" w14:textId="77777777" w:rsidR="004921C7" w:rsidRDefault="004921C7" w:rsidP="00DF27B3">
            <w:pPr>
              <w:spacing w:before="120" w:line="276" w:lineRule="auto"/>
              <w:ind w:firstLine="0"/>
              <w:jc w:val="both"/>
              <w:rPr>
                <w:rFonts w:ascii="Garamond" w:hAnsi="Garamond"/>
                <w:b w:val="0"/>
                <w:bCs w:val="0"/>
                <w:szCs w:val="20"/>
              </w:rPr>
            </w:pPr>
          </w:p>
          <w:p w14:paraId="130D921D" w14:textId="77777777" w:rsidR="00FE4FD5" w:rsidRPr="006043F5" w:rsidRDefault="004921C7" w:rsidP="00DF27B3">
            <w:pPr>
              <w:spacing w:before="120" w:line="276" w:lineRule="auto"/>
              <w:ind w:firstLine="0"/>
              <w:jc w:val="both"/>
              <w:rPr>
                <w:rFonts w:ascii="Garamond" w:hAnsi="Garamond"/>
                <w:szCs w:val="20"/>
              </w:rPr>
            </w:pPr>
            <w:r>
              <w:rPr>
                <w:rFonts w:ascii="Garamond" w:hAnsi="Garamond"/>
                <w:szCs w:val="20"/>
              </w:rPr>
              <w:t>(Obligatory), students without the research paper will not be able to write the final test.</w:t>
            </w:r>
          </w:p>
        </w:tc>
        <w:tc>
          <w:tcPr>
            <w:cnfStyle w:val="000010000000" w:firstRow="0" w:lastRow="0" w:firstColumn="0" w:lastColumn="0" w:oddVBand="1" w:evenVBand="0" w:oddHBand="0" w:evenHBand="0" w:firstRowFirstColumn="0" w:firstRowLastColumn="0" w:lastRowFirstColumn="0" w:lastRowLastColumn="0"/>
            <w:tcW w:w="1411" w:type="dxa"/>
            <w:shd w:val="clear" w:color="auto" w:fill="auto"/>
            <w:hideMark/>
          </w:tcPr>
          <w:p w14:paraId="0AAB1B69" w14:textId="77777777" w:rsidR="00FE4FD5" w:rsidRPr="006043F5" w:rsidRDefault="002A53FE" w:rsidP="00DF27B3">
            <w:pPr>
              <w:spacing w:before="120" w:line="276" w:lineRule="auto"/>
              <w:ind w:firstLine="0"/>
              <w:jc w:val="both"/>
              <w:rPr>
                <w:rFonts w:ascii="Garamond" w:hAnsi="Garamond"/>
                <w:szCs w:val="20"/>
              </w:rPr>
            </w:pPr>
            <w:r w:rsidRPr="006043F5">
              <w:rPr>
                <w:rFonts w:ascii="Garamond" w:hAnsi="Garamond"/>
                <w:szCs w:val="20"/>
              </w:rPr>
              <w:t>3</w:t>
            </w:r>
            <w:r w:rsidR="00FE4FD5" w:rsidRPr="006043F5">
              <w:rPr>
                <w:rFonts w:ascii="Garamond" w:hAnsi="Garamond"/>
                <w:szCs w:val="20"/>
              </w:rPr>
              <w:t>0</w:t>
            </w:r>
          </w:p>
        </w:tc>
        <w:tc>
          <w:tcPr>
            <w:tcW w:w="1418" w:type="dxa"/>
            <w:shd w:val="clear" w:color="auto" w:fill="auto"/>
            <w:hideMark/>
          </w:tcPr>
          <w:p w14:paraId="61473973" w14:textId="77777777" w:rsidR="00FE4FD5" w:rsidRPr="006043F5" w:rsidRDefault="004921C7" w:rsidP="00DF27B3">
            <w:pPr>
              <w:spacing w:before="120" w:line="276" w:lineRule="auto"/>
              <w:ind w:firstLine="0"/>
              <w:jc w:val="both"/>
              <w:cnfStyle w:val="000000100000" w:firstRow="0" w:lastRow="0" w:firstColumn="0" w:lastColumn="0" w:oddVBand="0" w:evenVBand="0" w:oddHBand="1" w:evenHBand="0" w:firstRowFirstColumn="0" w:firstRowLastColumn="0" w:lastRowFirstColumn="0" w:lastRowLastColumn="0"/>
              <w:rPr>
                <w:rFonts w:ascii="Garamond" w:hAnsi="Garamond"/>
                <w:szCs w:val="20"/>
              </w:rPr>
            </w:pPr>
            <w:r>
              <w:rPr>
                <w:rFonts w:ascii="Garamond" w:hAnsi="Garamond"/>
                <w:szCs w:val="20"/>
              </w:rPr>
              <w:t>49</w:t>
            </w:r>
            <w:r w:rsidR="00FE4FD5" w:rsidRPr="006043F5">
              <w:rPr>
                <w:rFonts w:ascii="Garamond" w:hAnsi="Garamond"/>
                <w:szCs w:val="20"/>
              </w:rPr>
              <w:t xml:space="preserve"> % </w:t>
            </w:r>
          </w:p>
        </w:tc>
        <w:tc>
          <w:tcPr>
            <w:cnfStyle w:val="000010000000" w:firstRow="0" w:lastRow="0" w:firstColumn="0" w:lastColumn="0" w:oddVBand="1" w:evenVBand="0" w:oddHBand="0" w:evenHBand="0" w:firstRowFirstColumn="0" w:firstRowLastColumn="0" w:lastRowFirstColumn="0" w:lastRowLastColumn="0"/>
            <w:tcW w:w="3831" w:type="dxa"/>
            <w:shd w:val="clear" w:color="auto" w:fill="auto"/>
            <w:hideMark/>
          </w:tcPr>
          <w:p w14:paraId="0473D45C" w14:textId="77777777" w:rsidR="00FE4FD5" w:rsidRPr="006043F5" w:rsidRDefault="00FE4FD5" w:rsidP="00DF27B3">
            <w:pPr>
              <w:spacing w:before="120" w:line="276" w:lineRule="auto"/>
              <w:ind w:firstLine="0"/>
              <w:jc w:val="both"/>
              <w:rPr>
                <w:rFonts w:ascii="Garamond" w:hAnsi="Garamond"/>
                <w:szCs w:val="20"/>
              </w:rPr>
            </w:pPr>
            <w:r w:rsidRPr="006043F5">
              <w:rPr>
                <w:rFonts w:ascii="Garamond" w:hAnsi="Garamond"/>
                <w:szCs w:val="20"/>
              </w:rPr>
              <w:t xml:space="preserve">Ability to research and write a methodologically sound and theoretically grounded larger paper (or develop a project), using primary and secondary sources, based on a well formulated research question. </w:t>
            </w:r>
          </w:p>
          <w:p w14:paraId="6AA69041" w14:textId="77777777" w:rsidR="00FE4FD5" w:rsidRPr="006043F5" w:rsidRDefault="00FE4FD5" w:rsidP="00DF27B3">
            <w:pPr>
              <w:spacing w:before="120" w:line="276" w:lineRule="auto"/>
              <w:ind w:firstLine="0"/>
              <w:jc w:val="both"/>
              <w:rPr>
                <w:rFonts w:ascii="Garamond" w:hAnsi="Garamond"/>
                <w:szCs w:val="20"/>
              </w:rPr>
            </w:pPr>
          </w:p>
        </w:tc>
      </w:tr>
      <w:tr w:rsidR="00FE4FD5" w:rsidRPr="006043F5" w14:paraId="1C32C843" w14:textId="77777777" w:rsidTr="00F72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77B65B0B" w14:textId="77777777" w:rsidR="00FE4FD5" w:rsidRPr="006043F5" w:rsidRDefault="009538EA" w:rsidP="00DF27B3">
            <w:pPr>
              <w:spacing w:before="120" w:line="276" w:lineRule="auto"/>
              <w:ind w:firstLine="0"/>
              <w:jc w:val="both"/>
              <w:rPr>
                <w:rFonts w:ascii="Garamond" w:hAnsi="Garamond"/>
                <w:szCs w:val="20"/>
              </w:rPr>
            </w:pPr>
            <w:r w:rsidRPr="006043F5">
              <w:rPr>
                <w:rFonts w:ascii="Garamond" w:hAnsi="Garamond"/>
                <w:szCs w:val="20"/>
              </w:rPr>
              <w:t>F</w:t>
            </w:r>
            <w:r w:rsidR="00F877CE" w:rsidRPr="006043F5">
              <w:rPr>
                <w:rFonts w:ascii="Garamond" w:hAnsi="Garamond"/>
                <w:szCs w:val="20"/>
              </w:rPr>
              <w:t>inal</w:t>
            </w:r>
            <w:r w:rsidR="00310334" w:rsidRPr="006043F5">
              <w:rPr>
                <w:rFonts w:ascii="Garamond" w:hAnsi="Garamond"/>
                <w:szCs w:val="20"/>
              </w:rPr>
              <w:t xml:space="preserve"> </w:t>
            </w:r>
            <w:r w:rsidR="00FE4FD5" w:rsidRPr="006043F5">
              <w:rPr>
                <w:rFonts w:ascii="Garamond" w:hAnsi="Garamond"/>
                <w:szCs w:val="20"/>
              </w:rPr>
              <w:t>examination</w:t>
            </w:r>
          </w:p>
        </w:tc>
        <w:tc>
          <w:tcPr>
            <w:cnfStyle w:val="000010000000" w:firstRow="0" w:lastRow="0" w:firstColumn="0" w:lastColumn="0" w:oddVBand="1" w:evenVBand="0" w:oddHBand="0" w:evenHBand="0" w:firstRowFirstColumn="0" w:firstRowLastColumn="0" w:lastRowFirstColumn="0" w:lastRowLastColumn="0"/>
            <w:tcW w:w="1411" w:type="dxa"/>
            <w:shd w:val="clear" w:color="auto" w:fill="auto"/>
          </w:tcPr>
          <w:p w14:paraId="29CFA9A9" w14:textId="77777777" w:rsidR="00FE4FD5" w:rsidRPr="006043F5" w:rsidRDefault="002A53FE" w:rsidP="00DF27B3">
            <w:pPr>
              <w:spacing w:before="120" w:line="276" w:lineRule="auto"/>
              <w:ind w:firstLine="0"/>
              <w:jc w:val="both"/>
              <w:rPr>
                <w:rFonts w:ascii="Garamond" w:hAnsi="Garamond"/>
                <w:szCs w:val="20"/>
              </w:rPr>
            </w:pPr>
            <w:r w:rsidRPr="006043F5">
              <w:rPr>
                <w:rFonts w:ascii="Garamond" w:hAnsi="Garamond"/>
                <w:szCs w:val="20"/>
              </w:rPr>
              <w:t>3</w:t>
            </w:r>
            <w:r w:rsidR="00FE4FD5" w:rsidRPr="006043F5">
              <w:rPr>
                <w:rFonts w:ascii="Garamond" w:hAnsi="Garamond"/>
                <w:szCs w:val="20"/>
              </w:rPr>
              <w:t>0</w:t>
            </w:r>
          </w:p>
        </w:tc>
        <w:tc>
          <w:tcPr>
            <w:tcW w:w="1418" w:type="dxa"/>
            <w:shd w:val="clear" w:color="auto" w:fill="auto"/>
          </w:tcPr>
          <w:p w14:paraId="1EAC8B31" w14:textId="77777777" w:rsidR="00FE4FD5" w:rsidRPr="006043F5" w:rsidRDefault="00957869" w:rsidP="00DF27B3">
            <w:pPr>
              <w:spacing w:before="120" w:line="276" w:lineRule="auto"/>
              <w:ind w:firstLine="0"/>
              <w:jc w:val="both"/>
              <w:cnfStyle w:val="000000010000" w:firstRow="0" w:lastRow="0" w:firstColumn="0" w:lastColumn="0" w:oddVBand="0" w:evenVBand="0" w:oddHBand="0" w:evenHBand="1" w:firstRowFirstColumn="0" w:firstRowLastColumn="0" w:lastRowFirstColumn="0" w:lastRowLastColumn="0"/>
              <w:rPr>
                <w:rFonts w:ascii="Garamond" w:hAnsi="Garamond"/>
                <w:szCs w:val="20"/>
              </w:rPr>
            </w:pPr>
            <w:r>
              <w:rPr>
                <w:rFonts w:ascii="Garamond" w:hAnsi="Garamond"/>
                <w:szCs w:val="20"/>
              </w:rPr>
              <w:t>5</w:t>
            </w:r>
            <w:r w:rsidR="004921C7">
              <w:rPr>
                <w:rFonts w:ascii="Garamond" w:hAnsi="Garamond"/>
                <w:szCs w:val="20"/>
              </w:rPr>
              <w:t>1</w:t>
            </w:r>
            <w:r w:rsidR="00FE4FD5" w:rsidRPr="006043F5">
              <w:rPr>
                <w:rFonts w:ascii="Garamond" w:hAnsi="Garamond"/>
                <w:szCs w:val="20"/>
              </w:rPr>
              <w:t xml:space="preserve"> %</w:t>
            </w:r>
          </w:p>
        </w:tc>
        <w:tc>
          <w:tcPr>
            <w:cnfStyle w:val="000010000000" w:firstRow="0" w:lastRow="0" w:firstColumn="0" w:lastColumn="0" w:oddVBand="1" w:evenVBand="0" w:oddHBand="0" w:evenHBand="0" w:firstRowFirstColumn="0" w:firstRowLastColumn="0" w:lastRowFirstColumn="0" w:lastRowLastColumn="0"/>
            <w:tcW w:w="3831" w:type="dxa"/>
            <w:shd w:val="clear" w:color="auto" w:fill="auto"/>
          </w:tcPr>
          <w:p w14:paraId="5C64A5A0" w14:textId="7EC95409" w:rsidR="00F27720" w:rsidRPr="006043F5" w:rsidRDefault="006A1913" w:rsidP="00A64BC1">
            <w:pPr>
              <w:spacing w:before="120" w:line="276" w:lineRule="auto"/>
              <w:ind w:firstLine="0"/>
              <w:jc w:val="both"/>
              <w:rPr>
                <w:rFonts w:ascii="Garamond" w:hAnsi="Garamond"/>
                <w:szCs w:val="20"/>
              </w:rPr>
            </w:pPr>
            <w:r w:rsidRPr="006043F5">
              <w:rPr>
                <w:rFonts w:ascii="Garamond" w:hAnsi="Garamond"/>
                <w:szCs w:val="20"/>
              </w:rPr>
              <w:t>Demonstrate an understanding of the key events in the Far East Asia.</w:t>
            </w:r>
          </w:p>
        </w:tc>
      </w:tr>
      <w:tr w:rsidR="00FE4FD5" w:rsidRPr="006043F5" w14:paraId="4977318E" w14:textId="77777777" w:rsidTr="00F72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hideMark/>
          </w:tcPr>
          <w:p w14:paraId="633983B6" w14:textId="77777777" w:rsidR="00FE4FD5" w:rsidRPr="006043F5" w:rsidRDefault="00FE4FD5" w:rsidP="00DF27B3">
            <w:pPr>
              <w:spacing w:before="120" w:line="276" w:lineRule="auto"/>
              <w:ind w:firstLine="0"/>
              <w:jc w:val="both"/>
              <w:rPr>
                <w:rFonts w:ascii="Garamond" w:hAnsi="Garamond"/>
                <w:szCs w:val="20"/>
              </w:rPr>
            </w:pPr>
            <w:r w:rsidRPr="006043F5">
              <w:rPr>
                <w:rFonts w:ascii="Garamond" w:hAnsi="Garamond"/>
                <w:szCs w:val="20"/>
              </w:rPr>
              <w:t>TOTAL</w:t>
            </w:r>
          </w:p>
        </w:tc>
        <w:tc>
          <w:tcPr>
            <w:cnfStyle w:val="000010000000" w:firstRow="0" w:lastRow="0" w:firstColumn="0" w:lastColumn="0" w:oddVBand="1" w:evenVBand="0" w:oddHBand="0" w:evenHBand="0" w:firstRowFirstColumn="0" w:firstRowLastColumn="0" w:lastRowFirstColumn="0" w:lastRowLastColumn="0"/>
            <w:tcW w:w="1411" w:type="dxa"/>
            <w:shd w:val="clear" w:color="auto" w:fill="auto"/>
            <w:hideMark/>
          </w:tcPr>
          <w:p w14:paraId="307EC0FF" w14:textId="77777777" w:rsidR="00FE4FD5" w:rsidRPr="006043F5" w:rsidRDefault="00FE4FD5" w:rsidP="00DF27B3">
            <w:pPr>
              <w:spacing w:before="120" w:line="276" w:lineRule="auto"/>
              <w:ind w:firstLine="0"/>
              <w:jc w:val="both"/>
              <w:rPr>
                <w:rFonts w:ascii="Garamond" w:hAnsi="Garamond"/>
                <w:szCs w:val="20"/>
              </w:rPr>
            </w:pPr>
            <w:r w:rsidRPr="006043F5">
              <w:rPr>
                <w:rFonts w:ascii="Garamond" w:hAnsi="Garamond"/>
                <w:szCs w:val="20"/>
              </w:rPr>
              <w:t>150</w:t>
            </w:r>
          </w:p>
        </w:tc>
        <w:tc>
          <w:tcPr>
            <w:tcW w:w="1418" w:type="dxa"/>
            <w:shd w:val="clear" w:color="auto" w:fill="auto"/>
            <w:hideMark/>
          </w:tcPr>
          <w:p w14:paraId="09BED55A" w14:textId="77777777" w:rsidR="00FE4FD5" w:rsidRPr="006043F5" w:rsidRDefault="00FE4FD5" w:rsidP="00DF27B3">
            <w:pPr>
              <w:spacing w:before="120" w:line="276" w:lineRule="auto"/>
              <w:ind w:firstLine="0"/>
              <w:jc w:val="both"/>
              <w:cnfStyle w:val="000000100000" w:firstRow="0" w:lastRow="0" w:firstColumn="0" w:lastColumn="0" w:oddVBand="0" w:evenVBand="0" w:oddHBand="1" w:evenHBand="0" w:firstRowFirstColumn="0" w:firstRowLastColumn="0" w:lastRowFirstColumn="0" w:lastRowLastColumn="0"/>
              <w:rPr>
                <w:rFonts w:ascii="Garamond" w:hAnsi="Garamond"/>
                <w:szCs w:val="20"/>
              </w:rPr>
            </w:pPr>
            <w:r w:rsidRPr="006043F5">
              <w:rPr>
                <w:rFonts w:ascii="Garamond" w:hAnsi="Garamond"/>
                <w:szCs w:val="20"/>
              </w:rPr>
              <w:t>100 %</w:t>
            </w:r>
          </w:p>
        </w:tc>
        <w:tc>
          <w:tcPr>
            <w:cnfStyle w:val="000010000000" w:firstRow="0" w:lastRow="0" w:firstColumn="0" w:lastColumn="0" w:oddVBand="1" w:evenVBand="0" w:oddHBand="0" w:evenHBand="0" w:firstRowFirstColumn="0" w:firstRowLastColumn="0" w:lastRowFirstColumn="0" w:lastRowLastColumn="0"/>
            <w:tcW w:w="3831" w:type="dxa"/>
            <w:shd w:val="clear" w:color="auto" w:fill="auto"/>
          </w:tcPr>
          <w:p w14:paraId="790B8195" w14:textId="77777777" w:rsidR="00FE4FD5" w:rsidRPr="006043F5" w:rsidRDefault="00FE4FD5" w:rsidP="00DF27B3">
            <w:pPr>
              <w:spacing w:before="120" w:line="276" w:lineRule="auto"/>
              <w:ind w:firstLine="0"/>
              <w:jc w:val="both"/>
              <w:rPr>
                <w:rFonts w:ascii="Garamond" w:hAnsi="Garamond"/>
                <w:szCs w:val="20"/>
              </w:rPr>
            </w:pPr>
          </w:p>
        </w:tc>
      </w:tr>
    </w:tbl>
    <w:p w14:paraId="7CB4FB4F" w14:textId="77777777" w:rsidR="00FE4FD5" w:rsidRPr="006043F5" w:rsidRDefault="00FE4FD5" w:rsidP="00DF27B3">
      <w:pPr>
        <w:spacing w:before="120" w:after="0" w:line="276" w:lineRule="auto"/>
        <w:ind w:firstLine="0"/>
        <w:jc w:val="both"/>
        <w:rPr>
          <w:rFonts w:ascii="Garamond" w:hAnsi="Garamond"/>
          <w:szCs w:val="20"/>
        </w:rPr>
      </w:pPr>
    </w:p>
    <w:p w14:paraId="461A0707" w14:textId="77777777" w:rsidR="00FE4FD5" w:rsidRPr="006043F5" w:rsidRDefault="00476538" w:rsidP="00BE0E37">
      <w:pPr>
        <w:numPr>
          <w:ilvl w:val="0"/>
          <w:numId w:val="2"/>
        </w:numPr>
        <w:spacing w:before="120" w:after="0" w:line="276" w:lineRule="auto"/>
        <w:ind w:left="0" w:firstLine="0"/>
        <w:jc w:val="both"/>
        <w:rPr>
          <w:rFonts w:ascii="Verdana" w:hAnsi="Verdana"/>
          <w:b/>
          <w:szCs w:val="20"/>
        </w:rPr>
      </w:pPr>
      <w:r w:rsidRPr="006043F5">
        <w:rPr>
          <w:rFonts w:ascii="Garamond" w:hAnsi="Garamond"/>
          <w:b/>
          <w:sz w:val="24"/>
          <w:szCs w:val="20"/>
        </w:rPr>
        <w:t xml:space="preserve">Detailed description of the assignments </w:t>
      </w:r>
    </w:p>
    <w:tbl>
      <w:tblPr>
        <w:tblStyle w:val="Svtlmka1"/>
        <w:tblW w:w="0" w:type="auto"/>
        <w:tblLook w:val="00A0" w:firstRow="1" w:lastRow="0" w:firstColumn="1" w:lastColumn="0" w:noHBand="0" w:noVBand="0"/>
      </w:tblPr>
      <w:tblGrid>
        <w:gridCol w:w="4658"/>
        <w:gridCol w:w="4630"/>
      </w:tblGrid>
      <w:tr w:rsidR="00FE4FD5" w:rsidRPr="006043F5" w14:paraId="48B65816" w14:textId="77777777" w:rsidTr="00492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8" w:type="dxa"/>
            <w:shd w:val="clear" w:color="auto" w:fill="BFBFBF" w:themeFill="background1" w:themeFillShade="BF"/>
            <w:hideMark/>
          </w:tcPr>
          <w:p w14:paraId="6F8C5ECC" w14:textId="791C2586" w:rsidR="00FE4FD5" w:rsidRPr="006043F5" w:rsidRDefault="00DF5C51" w:rsidP="00F877CE">
            <w:pPr>
              <w:tabs>
                <w:tab w:val="left" w:pos="2213"/>
              </w:tabs>
              <w:spacing w:before="120" w:line="276" w:lineRule="auto"/>
              <w:ind w:firstLine="0"/>
              <w:jc w:val="both"/>
              <w:rPr>
                <w:rFonts w:ascii="Garamond" w:eastAsia="MS Gothic" w:hAnsi="Garamond"/>
                <w:b w:val="0"/>
                <w:bCs w:val="0"/>
                <w:sz w:val="24"/>
                <w:szCs w:val="20"/>
              </w:rPr>
            </w:pPr>
            <w:r w:rsidRPr="006043F5">
              <w:rPr>
                <w:rFonts w:ascii="Garamond" w:eastAsia="MS Gothic" w:hAnsi="Garamond"/>
                <w:sz w:val="24"/>
                <w:szCs w:val="20"/>
              </w:rPr>
              <w:t>Final</w:t>
            </w:r>
            <w:r w:rsidR="00F877CE" w:rsidRPr="006043F5">
              <w:rPr>
                <w:rFonts w:ascii="Garamond" w:eastAsia="MS Gothic" w:hAnsi="Garamond"/>
                <w:sz w:val="24"/>
                <w:szCs w:val="20"/>
              </w:rPr>
              <w:t xml:space="preserve"> test</w:t>
            </w:r>
            <w:r w:rsidR="00F7262C" w:rsidRPr="006043F5">
              <w:rPr>
                <w:rFonts w:ascii="Garamond" w:eastAsia="MS Gothic" w:hAnsi="Garamond"/>
                <w:b w:val="0"/>
                <w:bCs w:val="0"/>
                <w:sz w:val="24"/>
                <w:szCs w:val="20"/>
              </w:rPr>
              <w:tab/>
            </w:r>
            <w:r w:rsidR="00255BB4" w:rsidRPr="006043F5">
              <w:rPr>
                <w:rFonts w:ascii="Garamond" w:eastAsia="MS Gothic" w:hAnsi="Garamond"/>
                <w:b w:val="0"/>
                <w:bCs w:val="0"/>
                <w:sz w:val="24"/>
                <w:szCs w:val="20"/>
              </w:rPr>
              <w:t xml:space="preserve"> </w:t>
            </w:r>
            <w:r w:rsidR="00255BB4" w:rsidRPr="006043F5">
              <w:rPr>
                <w:rFonts w:ascii="Garamond" w:eastAsia="MS Gothic" w:hAnsi="Garamond"/>
                <w:bCs w:val="0"/>
                <w:sz w:val="24"/>
                <w:szCs w:val="20"/>
              </w:rPr>
              <w:t xml:space="preserve">(During </w:t>
            </w:r>
            <w:r w:rsidR="005A6541">
              <w:rPr>
                <w:rFonts w:ascii="Garamond" w:eastAsia="MS Gothic" w:hAnsi="Garamond"/>
                <w:bCs w:val="0"/>
                <w:sz w:val="24"/>
                <w:szCs w:val="20"/>
              </w:rPr>
              <w:t>the examination period)</w:t>
            </w:r>
          </w:p>
        </w:tc>
        <w:tc>
          <w:tcPr>
            <w:cnfStyle w:val="000010000000" w:firstRow="0" w:lastRow="0" w:firstColumn="0" w:lastColumn="0" w:oddVBand="1" w:evenVBand="0" w:oddHBand="0" w:evenHBand="0" w:firstRowFirstColumn="0" w:firstRowLastColumn="0" w:lastRowFirstColumn="0" w:lastRowLastColumn="0"/>
            <w:tcW w:w="4630" w:type="dxa"/>
            <w:hideMark/>
          </w:tcPr>
          <w:p w14:paraId="771DAE58" w14:textId="31A2BE3B" w:rsidR="00FE4FD5" w:rsidRPr="006043F5" w:rsidRDefault="00FE4FD5" w:rsidP="00DF27B3">
            <w:pPr>
              <w:spacing w:before="120" w:line="276" w:lineRule="auto"/>
              <w:ind w:firstLine="0"/>
              <w:jc w:val="both"/>
              <w:rPr>
                <w:rFonts w:ascii="Garamond" w:eastAsia="MS Gothic" w:hAnsi="Garamond"/>
                <w:b w:val="0"/>
                <w:bCs w:val="0"/>
                <w:sz w:val="24"/>
                <w:szCs w:val="20"/>
              </w:rPr>
            </w:pPr>
            <w:r w:rsidRPr="006043F5">
              <w:rPr>
                <w:rFonts w:ascii="Garamond" w:eastAsia="MS Gothic" w:hAnsi="Garamond"/>
                <w:sz w:val="24"/>
                <w:szCs w:val="20"/>
              </w:rPr>
              <w:t xml:space="preserve">Weight in Final Grade (Total </w:t>
            </w:r>
            <w:r w:rsidR="00F01F68">
              <w:rPr>
                <w:rFonts w:ascii="Garamond" w:eastAsia="MS Gothic" w:hAnsi="Garamond"/>
                <w:sz w:val="24"/>
                <w:szCs w:val="20"/>
              </w:rPr>
              <w:t>51</w:t>
            </w:r>
            <w:r w:rsidRPr="006043F5">
              <w:rPr>
                <w:rFonts w:ascii="Garamond" w:eastAsia="MS Gothic" w:hAnsi="Garamond"/>
                <w:sz w:val="24"/>
                <w:szCs w:val="20"/>
              </w:rPr>
              <w:t>%)</w:t>
            </w:r>
          </w:p>
        </w:tc>
      </w:tr>
      <w:tr w:rsidR="00FE4FD5" w:rsidRPr="006043F5" w14:paraId="01079375" w14:textId="77777777" w:rsidTr="00492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shd w:val="clear" w:color="auto" w:fill="auto"/>
          </w:tcPr>
          <w:p w14:paraId="319A5DD9" w14:textId="0CA9DFCC" w:rsidR="00FE4FD5" w:rsidRDefault="00FE4FD5" w:rsidP="00DF27B3">
            <w:pPr>
              <w:spacing w:before="120" w:line="276" w:lineRule="auto"/>
              <w:ind w:firstLine="0"/>
              <w:jc w:val="both"/>
              <w:rPr>
                <w:rFonts w:ascii="Garamond" w:eastAsia="SimSun" w:hAnsi="Garamond"/>
                <w:bCs w:val="0"/>
                <w:szCs w:val="20"/>
              </w:rPr>
            </w:pPr>
            <w:r w:rsidRPr="006043F5">
              <w:rPr>
                <w:rFonts w:ascii="Garamond" w:eastAsia="SimSun" w:hAnsi="Garamond"/>
                <w:szCs w:val="20"/>
              </w:rPr>
              <w:t xml:space="preserve">The </w:t>
            </w:r>
            <w:r w:rsidR="00476538" w:rsidRPr="006043F5">
              <w:rPr>
                <w:rFonts w:ascii="Garamond" w:eastAsia="SimSun" w:hAnsi="Garamond"/>
                <w:szCs w:val="20"/>
              </w:rPr>
              <w:t>FINAL</w:t>
            </w:r>
            <w:r w:rsidRPr="006043F5">
              <w:rPr>
                <w:rFonts w:ascii="Garamond" w:eastAsia="SimSun" w:hAnsi="Garamond"/>
                <w:b w:val="0"/>
                <w:szCs w:val="20"/>
              </w:rPr>
              <w:t xml:space="preserve"> test will be in form of </w:t>
            </w:r>
            <w:r w:rsidR="003830A6" w:rsidRPr="006043F5">
              <w:rPr>
                <w:rFonts w:ascii="Garamond" w:eastAsia="SimSun" w:hAnsi="Garamond"/>
                <w:b w:val="0"/>
                <w:szCs w:val="20"/>
              </w:rPr>
              <w:t>essay question</w:t>
            </w:r>
            <w:r w:rsidRPr="006043F5">
              <w:rPr>
                <w:rFonts w:ascii="Garamond" w:eastAsia="SimSun" w:hAnsi="Garamond"/>
                <w:b w:val="0"/>
                <w:szCs w:val="20"/>
              </w:rPr>
              <w:t xml:space="preserve"> focused on the problems presented in the assigned readings and/or discussed in the lectures and seminars. Further information w</w:t>
            </w:r>
            <w:r w:rsidR="003A0AEE" w:rsidRPr="006043F5">
              <w:rPr>
                <w:rFonts w:ascii="Garamond" w:eastAsia="SimSun" w:hAnsi="Garamond"/>
                <w:b w:val="0"/>
                <w:szCs w:val="20"/>
              </w:rPr>
              <w:t>ill be given during the lectures</w:t>
            </w:r>
            <w:r w:rsidRPr="006043F5">
              <w:rPr>
                <w:rFonts w:ascii="Garamond" w:eastAsia="SimSun" w:hAnsi="Garamond"/>
                <w:b w:val="0"/>
                <w:szCs w:val="20"/>
              </w:rPr>
              <w:t>.</w:t>
            </w:r>
            <w:r w:rsidR="003830A6" w:rsidRPr="006043F5">
              <w:rPr>
                <w:rFonts w:ascii="Garamond" w:eastAsia="SimSun" w:hAnsi="Garamond"/>
                <w:b w:val="0"/>
                <w:szCs w:val="20"/>
              </w:rPr>
              <w:t xml:space="preserve"> </w:t>
            </w:r>
          </w:p>
          <w:p w14:paraId="6BFB58C4" w14:textId="2489583B" w:rsidR="00E20044" w:rsidRDefault="00E20044" w:rsidP="00DF27B3">
            <w:pPr>
              <w:spacing w:before="120" w:line="276" w:lineRule="auto"/>
              <w:ind w:firstLine="0"/>
              <w:jc w:val="both"/>
              <w:rPr>
                <w:rFonts w:ascii="Garamond" w:eastAsia="SimSun" w:hAnsi="Garamond"/>
                <w:bCs w:val="0"/>
                <w:szCs w:val="20"/>
              </w:rPr>
            </w:pPr>
          </w:p>
          <w:p w14:paraId="66D64211" w14:textId="77777777" w:rsidR="00E20044" w:rsidRDefault="00E20044" w:rsidP="00E20044">
            <w:pPr>
              <w:spacing w:before="120" w:line="276" w:lineRule="auto"/>
              <w:ind w:firstLine="0"/>
              <w:jc w:val="both"/>
              <w:rPr>
                <w:rFonts w:ascii="Garamond" w:hAnsi="Garamond"/>
                <w:szCs w:val="20"/>
              </w:rPr>
            </w:pPr>
            <w:r>
              <w:rPr>
                <w:rFonts w:ascii="Garamond" w:hAnsi="Garamond"/>
                <w:szCs w:val="20"/>
              </w:rPr>
              <w:t>Examination will be online. In IS.MUNI.CZ</w:t>
            </w:r>
          </w:p>
          <w:p w14:paraId="44B176A5" w14:textId="77777777" w:rsidR="00E20044" w:rsidRDefault="00E20044" w:rsidP="00E20044">
            <w:pPr>
              <w:spacing w:before="120" w:line="276" w:lineRule="auto"/>
              <w:ind w:firstLine="0"/>
              <w:jc w:val="both"/>
              <w:rPr>
                <w:rFonts w:ascii="Garamond" w:hAnsi="Garamond"/>
                <w:szCs w:val="20"/>
              </w:rPr>
            </w:pPr>
            <w:r>
              <w:rPr>
                <w:rFonts w:ascii="Garamond" w:hAnsi="Garamond"/>
                <w:szCs w:val="20"/>
              </w:rPr>
              <w:t xml:space="preserve">More information during the class. </w:t>
            </w:r>
          </w:p>
          <w:p w14:paraId="440AA12E" w14:textId="75DA59F1" w:rsidR="00E20044" w:rsidRDefault="00E20044" w:rsidP="00E20044">
            <w:pPr>
              <w:spacing w:before="120" w:line="276" w:lineRule="auto"/>
              <w:ind w:firstLine="0"/>
              <w:jc w:val="both"/>
              <w:rPr>
                <w:rFonts w:ascii="Garamond" w:hAnsi="Garamond"/>
                <w:b w:val="0"/>
                <w:bCs w:val="0"/>
                <w:szCs w:val="20"/>
              </w:rPr>
            </w:pPr>
            <w:r>
              <w:rPr>
                <w:rFonts w:ascii="Garamond" w:hAnsi="Garamond"/>
                <w:szCs w:val="20"/>
              </w:rPr>
              <w:t xml:space="preserve">Essay format questions. 3 questions. </w:t>
            </w:r>
            <w:r w:rsidR="00EE7010">
              <w:rPr>
                <w:rFonts w:ascii="Garamond" w:hAnsi="Garamond"/>
                <w:szCs w:val="20"/>
              </w:rPr>
              <w:t>8</w:t>
            </w:r>
            <w:r>
              <w:rPr>
                <w:rFonts w:ascii="Garamond" w:hAnsi="Garamond"/>
                <w:szCs w:val="20"/>
              </w:rPr>
              <w:t>00 words per questions.</w:t>
            </w:r>
          </w:p>
          <w:p w14:paraId="77F9D8E9" w14:textId="77777777" w:rsidR="00E20044" w:rsidRPr="006043F5" w:rsidRDefault="00E20044" w:rsidP="00E20044">
            <w:pPr>
              <w:spacing w:before="120" w:line="276" w:lineRule="auto"/>
              <w:ind w:firstLine="0"/>
              <w:jc w:val="both"/>
              <w:rPr>
                <w:rFonts w:ascii="Garamond" w:eastAsia="SimSun" w:hAnsi="Garamond"/>
                <w:b w:val="0"/>
                <w:bCs w:val="0"/>
                <w:szCs w:val="20"/>
              </w:rPr>
            </w:pPr>
          </w:p>
          <w:p w14:paraId="0A0F1E3C" w14:textId="1AD1F23A" w:rsidR="00DE7317" w:rsidRPr="006043F5" w:rsidRDefault="00DE7317" w:rsidP="003436B6">
            <w:pPr>
              <w:spacing w:before="120" w:line="276" w:lineRule="auto"/>
              <w:ind w:firstLine="0"/>
              <w:jc w:val="both"/>
              <w:rPr>
                <w:rFonts w:ascii="Garamond" w:eastAsia="MS Gothic" w:hAnsi="Garamond"/>
                <w:b w:val="0"/>
                <w:bCs w:val="0"/>
                <w:szCs w:val="20"/>
              </w:rPr>
            </w:pPr>
            <w:r w:rsidRPr="006043F5">
              <w:rPr>
                <w:rFonts w:ascii="Garamond" w:eastAsia="MS Gothic" w:hAnsi="Garamond"/>
                <w:b w:val="0"/>
                <w:bCs w:val="0"/>
                <w:szCs w:val="20"/>
              </w:rPr>
              <w:t xml:space="preserve">During the exam period you can retake the the final test according to the Study and Examination Rules of </w:t>
            </w:r>
            <w:r w:rsidRPr="006043F5">
              <w:rPr>
                <w:rFonts w:ascii="Garamond" w:eastAsia="MS Gothic" w:hAnsi="Garamond"/>
                <w:b w:val="0"/>
                <w:bCs w:val="0"/>
                <w:szCs w:val="20"/>
              </w:rPr>
              <w:lastRenderedPageBreak/>
              <w:t>the Masaryk University (</w:t>
            </w:r>
            <w:hyperlink r:id="rId12" w:history="1">
              <w:r w:rsidR="003436B6" w:rsidRPr="006043F5">
                <w:rPr>
                  <w:rStyle w:val="Hypertextovodkaz"/>
                  <w:rFonts w:ascii="Garamond" w:eastAsia="MS Gothic" w:hAnsi="Garamond"/>
                  <w:szCs w:val="20"/>
                </w:rPr>
                <w:t>https://www.muni.cz/en/about-us/official-notice-board/mu-study-and-examination-regulations</w:t>
              </w:r>
            </w:hyperlink>
            <w:r w:rsidRPr="006043F5">
              <w:rPr>
                <w:rFonts w:ascii="Garamond" w:eastAsia="MS Gothic" w:hAnsi="Garamond"/>
                <w:b w:val="0"/>
                <w:bCs w:val="0"/>
                <w:szCs w:val="20"/>
              </w:rPr>
              <w:t>).</w:t>
            </w:r>
          </w:p>
        </w:tc>
      </w:tr>
    </w:tbl>
    <w:p w14:paraId="1AB090B3" w14:textId="77777777" w:rsidR="00FE4FD5" w:rsidRPr="006043F5" w:rsidRDefault="00FE4FD5" w:rsidP="00DF27B3">
      <w:pPr>
        <w:spacing w:before="120" w:after="0" w:line="276" w:lineRule="auto"/>
        <w:ind w:firstLine="0"/>
        <w:jc w:val="both"/>
        <w:rPr>
          <w:rFonts w:ascii="Garamond" w:hAnsi="Garamond"/>
          <w:szCs w:val="20"/>
        </w:rPr>
      </w:pPr>
    </w:p>
    <w:tbl>
      <w:tblPr>
        <w:tblStyle w:val="Svtlmka1"/>
        <w:tblW w:w="0" w:type="auto"/>
        <w:tblLook w:val="00A0" w:firstRow="1" w:lastRow="0" w:firstColumn="1" w:lastColumn="0" w:noHBand="0" w:noVBand="0"/>
      </w:tblPr>
      <w:tblGrid>
        <w:gridCol w:w="4653"/>
        <w:gridCol w:w="4635"/>
      </w:tblGrid>
      <w:tr w:rsidR="00FE4FD5" w:rsidRPr="006043F5" w14:paraId="50D24D2D" w14:textId="77777777" w:rsidTr="00F72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BFBFBF" w:themeFill="background1" w:themeFillShade="BF"/>
            <w:hideMark/>
          </w:tcPr>
          <w:p w14:paraId="02ABE86B" w14:textId="77777777" w:rsidR="00FE4FD5" w:rsidRPr="006043F5" w:rsidRDefault="00FE4FD5" w:rsidP="00F7262C">
            <w:pPr>
              <w:tabs>
                <w:tab w:val="center" w:pos="2217"/>
              </w:tabs>
              <w:spacing w:before="120" w:line="276" w:lineRule="auto"/>
              <w:ind w:firstLine="0"/>
              <w:jc w:val="both"/>
              <w:rPr>
                <w:rFonts w:ascii="Garamond" w:eastAsia="MS Gothic" w:hAnsi="Garamond"/>
                <w:b w:val="0"/>
                <w:bCs w:val="0"/>
                <w:sz w:val="24"/>
                <w:szCs w:val="20"/>
              </w:rPr>
            </w:pPr>
            <w:r w:rsidRPr="006043F5">
              <w:rPr>
                <w:rFonts w:ascii="Garamond" w:eastAsia="MS Gothic" w:hAnsi="Garamond"/>
                <w:sz w:val="24"/>
                <w:szCs w:val="20"/>
              </w:rPr>
              <w:t xml:space="preserve">Research paper </w:t>
            </w:r>
            <w:r w:rsidR="00F7262C" w:rsidRPr="006043F5">
              <w:rPr>
                <w:rFonts w:ascii="Garamond" w:eastAsia="MS Gothic" w:hAnsi="Garamond"/>
                <w:b w:val="0"/>
                <w:bCs w:val="0"/>
                <w:sz w:val="24"/>
                <w:szCs w:val="20"/>
              </w:rPr>
              <w:tab/>
            </w:r>
          </w:p>
        </w:tc>
        <w:tc>
          <w:tcPr>
            <w:cnfStyle w:val="000010000000" w:firstRow="0" w:lastRow="0" w:firstColumn="0" w:lastColumn="0" w:oddVBand="1" w:evenVBand="0" w:oddHBand="0" w:evenHBand="0" w:firstRowFirstColumn="0" w:firstRowLastColumn="0" w:lastRowFirstColumn="0" w:lastRowLastColumn="0"/>
            <w:tcW w:w="4750" w:type="dxa"/>
            <w:hideMark/>
          </w:tcPr>
          <w:p w14:paraId="17FFF121" w14:textId="6607976E" w:rsidR="00FE4FD5" w:rsidRPr="006043F5" w:rsidRDefault="00FE4FD5" w:rsidP="00DF27B3">
            <w:pPr>
              <w:spacing w:before="120" w:line="276" w:lineRule="auto"/>
              <w:ind w:firstLine="0"/>
              <w:jc w:val="both"/>
              <w:rPr>
                <w:rFonts w:ascii="Garamond" w:eastAsia="MS Gothic" w:hAnsi="Garamond"/>
                <w:b w:val="0"/>
                <w:bCs w:val="0"/>
                <w:sz w:val="24"/>
                <w:szCs w:val="20"/>
              </w:rPr>
            </w:pPr>
            <w:r w:rsidRPr="006043F5">
              <w:rPr>
                <w:rFonts w:ascii="Garamond" w:eastAsia="MS Gothic" w:hAnsi="Garamond"/>
                <w:sz w:val="24"/>
                <w:szCs w:val="20"/>
              </w:rPr>
              <w:t xml:space="preserve">Weight in Final Grade (Total of </w:t>
            </w:r>
            <w:r w:rsidR="00F01F68">
              <w:rPr>
                <w:rFonts w:ascii="Garamond" w:eastAsia="MS Gothic" w:hAnsi="Garamond"/>
                <w:sz w:val="24"/>
                <w:szCs w:val="20"/>
              </w:rPr>
              <w:t>49</w:t>
            </w:r>
            <w:r w:rsidRPr="006043F5">
              <w:rPr>
                <w:rFonts w:ascii="Garamond" w:eastAsia="MS Gothic" w:hAnsi="Garamond"/>
                <w:sz w:val="24"/>
                <w:szCs w:val="20"/>
              </w:rPr>
              <w:t>%)</w:t>
            </w:r>
          </w:p>
        </w:tc>
      </w:tr>
      <w:tr w:rsidR="00FE4FD5" w:rsidRPr="006043F5" w14:paraId="0869F598" w14:textId="77777777" w:rsidTr="00F72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0" w:type="dxa"/>
            <w:gridSpan w:val="2"/>
            <w:shd w:val="clear" w:color="auto" w:fill="auto"/>
          </w:tcPr>
          <w:p w14:paraId="2EE7A9CD" w14:textId="32B0F124" w:rsidR="00FE4FD5" w:rsidRPr="006043F5" w:rsidRDefault="00FE4FD5" w:rsidP="00BC12B4">
            <w:pPr>
              <w:spacing w:before="120" w:line="276" w:lineRule="auto"/>
              <w:ind w:firstLine="0"/>
              <w:jc w:val="both"/>
              <w:rPr>
                <w:rFonts w:ascii="Garamond" w:eastAsia="MS Gothic" w:hAnsi="Garamond"/>
                <w:b w:val="0"/>
                <w:bCs w:val="0"/>
                <w:szCs w:val="20"/>
              </w:rPr>
            </w:pPr>
            <w:r w:rsidRPr="006043F5">
              <w:rPr>
                <w:rFonts w:ascii="Garamond" w:eastAsia="MS Gothic" w:hAnsi="Garamond"/>
                <w:b w:val="0"/>
                <w:szCs w:val="20"/>
              </w:rPr>
              <w:t xml:space="preserve">Research Paper Due </w:t>
            </w:r>
            <w:r w:rsidR="00F01F68">
              <w:rPr>
                <w:rFonts w:ascii="Garamond" w:eastAsia="MS Gothic" w:hAnsi="Garamond"/>
                <w:szCs w:val="20"/>
              </w:rPr>
              <w:t>during the examination period</w:t>
            </w:r>
            <w:r w:rsidR="00BC12B4" w:rsidRPr="006043F5">
              <w:rPr>
                <w:rFonts w:ascii="Garamond" w:eastAsia="MS Gothic" w:hAnsi="Garamond"/>
                <w:b w:val="0"/>
                <w:szCs w:val="20"/>
              </w:rPr>
              <w:t xml:space="preserve">. </w:t>
            </w:r>
            <w:r w:rsidRPr="006043F5">
              <w:rPr>
                <w:rFonts w:ascii="Garamond" w:eastAsia="SimSun" w:hAnsi="Garamond"/>
                <w:b w:val="0"/>
                <w:szCs w:val="20"/>
                <w:lang w:val="en-GB"/>
              </w:rPr>
              <w:t>The students may choose their own topic, after a consultation with the instructor. More detailed information about the research paper will be provided by the instructor during lectures</w:t>
            </w:r>
            <w:r w:rsidRPr="006043F5">
              <w:rPr>
                <w:rFonts w:ascii="Garamond" w:eastAsia="MS Gothic" w:hAnsi="Garamond"/>
                <w:b w:val="0"/>
                <w:szCs w:val="20"/>
              </w:rPr>
              <w:t xml:space="preserve">.   </w:t>
            </w:r>
            <w:r w:rsidRPr="006043F5">
              <w:rPr>
                <w:rFonts w:ascii="Garamond" w:eastAsia="SimSun" w:hAnsi="Garamond"/>
                <w:b w:val="0"/>
                <w:szCs w:val="20"/>
                <w:lang w:val="en-GB"/>
              </w:rPr>
              <w:t xml:space="preserve">The essay must include research question, the length is minimum </w:t>
            </w:r>
            <w:r w:rsidR="00B23F63">
              <w:rPr>
                <w:rFonts w:ascii="Garamond" w:eastAsia="SimSun" w:hAnsi="Garamond"/>
                <w:b w:val="0"/>
                <w:szCs w:val="20"/>
                <w:lang w:val="en-GB"/>
              </w:rPr>
              <w:t>3</w:t>
            </w:r>
            <w:r w:rsidRPr="006043F5">
              <w:rPr>
                <w:rFonts w:ascii="Garamond" w:eastAsia="SimSun" w:hAnsi="Garamond"/>
                <w:b w:val="0"/>
                <w:szCs w:val="20"/>
                <w:lang w:val="en-GB"/>
              </w:rPr>
              <w:t xml:space="preserve"> </w:t>
            </w:r>
            <w:r w:rsidR="00B23F63">
              <w:rPr>
                <w:rFonts w:ascii="Garamond" w:eastAsia="SimSun" w:hAnsi="Garamond"/>
                <w:b w:val="0"/>
                <w:szCs w:val="20"/>
                <w:lang w:val="en-GB"/>
              </w:rPr>
              <w:t>0</w:t>
            </w:r>
            <w:r w:rsidRPr="006043F5">
              <w:rPr>
                <w:rFonts w:ascii="Garamond" w:eastAsia="SimSun" w:hAnsi="Garamond"/>
                <w:b w:val="0"/>
                <w:szCs w:val="20"/>
                <w:lang w:val="en-GB"/>
              </w:rPr>
              <w:t xml:space="preserve">00 words (not counting bibliography). The format of the paper should be standard academic article. The Submission of the essay is through </w:t>
            </w:r>
            <w:r w:rsidR="005F04AB" w:rsidRPr="006043F5">
              <w:rPr>
                <w:rFonts w:ascii="Garamond" w:eastAsia="SimSun" w:hAnsi="Garamond"/>
                <w:b w:val="0"/>
                <w:szCs w:val="20"/>
                <w:lang w:val="en-GB"/>
              </w:rPr>
              <w:t>IS.MUNI</w:t>
            </w:r>
            <w:r w:rsidRPr="006043F5">
              <w:rPr>
                <w:rFonts w:ascii="Garamond" w:eastAsia="SimSun" w:hAnsi="Garamond"/>
                <w:b w:val="0"/>
                <w:szCs w:val="20"/>
                <w:lang w:val="en-GB"/>
              </w:rPr>
              <w:t xml:space="preserve"> system.</w:t>
            </w:r>
            <w:r w:rsidRPr="006043F5">
              <w:rPr>
                <w:rFonts w:ascii="Garamond" w:eastAsia="SimSun" w:hAnsi="Garamond"/>
                <w:szCs w:val="20"/>
                <w:lang w:val="en-GB"/>
              </w:rPr>
              <w:t xml:space="preserve"> </w:t>
            </w:r>
          </w:p>
        </w:tc>
      </w:tr>
      <w:tr w:rsidR="00FE4FD5" w:rsidRPr="006043F5" w14:paraId="148A5B81" w14:textId="77777777" w:rsidTr="00F72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63FF6CB5"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Handed on time</w:t>
            </w:r>
            <w:r w:rsidR="00BC12B4" w:rsidRPr="006043F5">
              <w:rPr>
                <w:rFonts w:ascii="Garamond" w:eastAsia="MS Gothic" w:hAnsi="Garamond"/>
                <w:szCs w:val="20"/>
              </w:rPr>
              <w:t xml:space="preserve"> (however, I will not accept late papers </w:t>
            </w:r>
            <w:r w:rsidR="00BC12B4" w:rsidRPr="006043F5">
              <w:rPr>
                <w:rFonts w:ascii="Garamond" w:eastAsia="MS Gothic" w:hAnsi="Garamond"/>
                <w:b w:val="0"/>
                <w:bCs w:val="0"/>
                <w:szCs w:val="20"/>
              </w:rPr>
              <w:sym w:font="Wingdings" w:char="F04A"/>
            </w:r>
            <w:r w:rsidR="00BC12B4" w:rsidRPr="006043F5">
              <w:rPr>
                <w:rFonts w:ascii="Garamond" w:eastAsia="MS Gothic" w:hAnsi="Garamond"/>
                <w:szCs w:val="20"/>
              </w:rPr>
              <w:t xml:space="preserve"> )</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58FA4733"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2</w:t>
            </w:r>
          </w:p>
        </w:tc>
      </w:tr>
      <w:tr w:rsidR="00FE4FD5" w:rsidRPr="006043F5" w14:paraId="44CFEB81" w14:textId="77777777" w:rsidTr="00F72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1AE50D87"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Length within limit</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6044A738"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2</w:t>
            </w:r>
          </w:p>
        </w:tc>
      </w:tr>
      <w:tr w:rsidR="00FE4FD5" w:rsidRPr="006043F5" w14:paraId="67BDAB81" w14:textId="77777777" w:rsidTr="00F72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778A9DBC"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Proper format of the research Paper</w:t>
            </w:r>
          </w:p>
          <w:p w14:paraId="1BD22864"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(Introduction, Body, Conclusion, Bibliography)</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686437CD"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2</w:t>
            </w:r>
          </w:p>
        </w:tc>
      </w:tr>
      <w:tr w:rsidR="00FE4FD5" w:rsidRPr="006043F5" w14:paraId="5D59BFE0" w14:textId="77777777" w:rsidTr="00F72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7269739D"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Formulation of research question</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5285429F"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5</w:t>
            </w:r>
          </w:p>
        </w:tc>
      </w:tr>
      <w:tr w:rsidR="00FE4FD5" w:rsidRPr="006043F5" w14:paraId="3C61534E" w14:textId="77777777" w:rsidTr="00F72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5722E6B7"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Selection and work with primary and secondary sources</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70F9DB5C"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2</w:t>
            </w:r>
          </w:p>
        </w:tc>
      </w:tr>
      <w:tr w:rsidR="00FE4FD5" w:rsidRPr="006043F5" w14:paraId="3306B87B" w14:textId="77777777" w:rsidTr="00F72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7CC5ACFA"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Proper Structure (scientific paper) and proper language</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4689E443"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5</w:t>
            </w:r>
          </w:p>
        </w:tc>
      </w:tr>
      <w:tr w:rsidR="00FE4FD5" w:rsidRPr="006043F5" w14:paraId="184E0550" w14:textId="77777777" w:rsidTr="00F72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shd w:val="clear" w:color="auto" w:fill="auto"/>
            <w:hideMark/>
          </w:tcPr>
          <w:p w14:paraId="23E00DDE" w14:textId="77777777" w:rsidR="00FE4FD5" w:rsidRPr="006043F5" w:rsidRDefault="00FE4FD5" w:rsidP="00DF27B3">
            <w:pPr>
              <w:spacing w:before="120" w:line="276" w:lineRule="auto"/>
              <w:ind w:firstLine="0"/>
              <w:jc w:val="both"/>
              <w:rPr>
                <w:rFonts w:ascii="Garamond" w:eastAsia="MS Gothic" w:hAnsi="Garamond"/>
                <w:b w:val="0"/>
                <w:bCs w:val="0"/>
                <w:szCs w:val="20"/>
              </w:rPr>
            </w:pPr>
            <w:r w:rsidRPr="006043F5">
              <w:rPr>
                <w:rFonts w:ascii="Garamond" w:eastAsia="MS Gothic" w:hAnsi="Garamond"/>
                <w:szCs w:val="20"/>
              </w:rPr>
              <w:t>Clear research aim and goal</w:t>
            </w:r>
          </w:p>
        </w:tc>
        <w:tc>
          <w:tcPr>
            <w:cnfStyle w:val="000010000000" w:firstRow="0" w:lastRow="0" w:firstColumn="0" w:lastColumn="0" w:oddVBand="1" w:evenVBand="0" w:oddHBand="0" w:evenHBand="0" w:firstRowFirstColumn="0" w:firstRowLastColumn="0" w:lastRowFirstColumn="0" w:lastRowLastColumn="0"/>
            <w:tcW w:w="4750" w:type="dxa"/>
            <w:shd w:val="clear" w:color="auto" w:fill="auto"/>
            <w:hideMark/>
          </w:tcPr>
          <w:p w14:paraId="6580C68D" w14:textId="77777777" w:rsidR="00FE4FD5" w:rsidRPr="006043F5" w:rsidRDefault="00FE4FD5" w:rsidP="00DF27B3">
            <w:pPr>
              <w:spacing w:before="120" w:line="276" w:lineRule="auto"/>
              <w:ind w:firstLine="0"/>
              <w:jc w:val="both"/>
              <w:rPr>
                <w:rFonts w:ascii="Garamond" w:eastAsia="Times New Roman" w:hAnsi="Garamond"/>
                <w:szCs w:val="20"/>
              </w:rPr>
            </w:pPr>
            <w:r w:rsidRPr="006043F5">
              <w:rPr>
                <w:rFonts w:ascii="Garamond" w:hAnsi="Garamond"/>
                <w:szCs w:val="20"/>
              </w:rPr>
              <w:t>2</w:t>
            </w:r>
          </w:p>
        </w:tc>
      </w:tr>
    </w:tbl>
    <w:p w14:paraId="042E8BBC" w14:textId="77777777" w:rsidR="00B478D5" w:rsidRPr="006043F5" w:rsidRDefault="00B478D5" w:rsidP="00DF27B3">
      <w:pPr>
        <w:spacing w:before="120" w:after="0" w:line="276" w:lineRule="auto"/>
        <w:ind w:firstLine="0"/>
        <w:jc w:val="both"/>
        <w:rPr>
          <w:rFonts w:ascii="Garamond" w:hAnsi="Garamond"/>
          <w:szCs w:val="20"/>
        </w:rPr>
      </w:pPr>
    </w:p>
    <w:p w14:paraId="08B34B38" w14:textId="77777777" w:rsidR="00B478D5" w:rsidRPr="006043F5" w:rsidRDefault="00B478D5" w:rsidP="00B478D5">
      <w:pPr>
        <w:numPr>
          <w:ilvl w:val="0"/>
          <w:numId w:val="2"/>
        </w:numPr>
        <w:spacing w:before="120" w:after="0" w:line="276" w:lineRule="auto"/>
        <w:ind w:left="0" w:firstLine="0"/>
        <w:jc w:val="both"/>
        <w:rPr>
          <w:rFonts w:ascii="Verdana" w:hAnsi="Verdana"/>
          <w:b/>
          <w:szCs w:val="20"/>
        </w:rPr>
      </w:pPr>
      <w:r w:rsidRPr="006043F5">
        <w:rPr>
          <w:rFonts w:ascii="Garamond" w:hAnsi="Garamond"/>
          <w:b/>
          <w:sz w:val="24"/>
          <w:szCs w:val="20"/>
        </w:rPr>
        <w:t xml:space="preserve">General Requirements and School Policies </w:t>
      </w:r>
    </w:p>
    <w:p w14:paraId="6159655B" w14:textId="77777777" w:rsidR="008D2098" w:rsidRPr="006043F5" w:rsidRDefault="008D2098" w:rsidP="00B478D5">
      <w:pPr>
        <w:pStyle w:val="Odstavecseseznamem"/>
        <w:numPr>
          <w:ilvl w:val="0"/>
          <w:numId w:val="16"/>
        </w:numPr>
        <w:spacing w:before="120" w:after="0" w:line="276" w:lineRule="auto"/>
        <w:jc w:val="both"/>
        <w:rPr>
          <w:rFonts w:ascii="Garamond" w:hAnsi="Garamond"/>
          <w:szCs w:val="20"/>
        </w:rPr>
      </w:pPr>
      <w:r w:rsidRPr="006043F5">
        <w:rPr>
          <w:rFonts w:ascii="Garamond" w:hAnsi="Garamond"/>
          <w:szCs w:val="20"/>
        </w:rPr>
        <w:t xml:space="preserve">All coursework is governed by </w:t>
      </w:r>
      <w:r w:rsidR="00B7560F" w:rsidRPr="006043F5">
        <w:rPr>
          <w:rFonts w:ascii="Garamond" w:hAnsi="Garamond"/>
          <w:szCs w:val="20"/>
        </w:rPr>
        <w:t>MUNI</w:t>
      </w:r>
      <w:r w:rsidRPr="006043F5">
        <w:rPr>
          <w:rFonts w:ascii="Garamond" w:hAnsi="Garamond"/>
          <w:szCs w:val="20"/>
        </w:rPr>
        <w:t xml:space="preserve"> academic rules, and students are expected to maintain the highest standards of honesty and academic integrity in their work. All students are expected to be familiar with the </w:t>
      </w:r>
      <w:r w:rsidR="00ED44B6" w:rsidRPr="006043F5">
        <w:rPr>
          <w:rFonts w:ascii="Garamond" w:hAnsi="Garamond"/>
          <w:szCs w:val="20"/>
        </w:rPr>
        <w:t>MUNI</w:t>
      </w:r>
      <w:r w:rsidRPr="006043F5">
        <w:rPr>
          <w:rFonts w:ascii="Garamond" w:hAnsi="Garamond"/>
          <w:szCs w:val="20"/>
        </w:rPr>
        <w:t xml:space="preserve"> academic rules available in the Student Handbook.</w:t>
      </w:r>
    </w:p>
    <w:p w14:paraId="3D922EDF" w14:textId="77777777" w:rsidR="008D2098" w:rsidRPr="006043F5" w:rsidRDefault="008D2098" w:rsidP="00B478D5">
      <w:pPr>
        <w:pStyle w:val="Odstavecseseznamem"/>
        <w:numPr>
          <w:ilvl w:val="0"/>
          <w:numId w:val="16"/>
        </w:numPr>
        <w:spacing w:before="120" w:after="0" w:line="276" w:lineRule="auto"/>
        <w:jc w:val="both"/>
        <w:rPr>
          <w:rFonts w:ascii="Garamond" w:hAnsi="Garamond"/>
          <w:szCs w:val="20"/>
        </w:rPr>
      </w:pPr>
      <w:r w:rsidRPr="006043F5">
        <w:rPr>
          <w:rFonts w:ascii="Garamond" w:hAnsi="Garamond"/>
          <w:szCs w:val="20"/>
        </w:rPr>
        <w:t xml:space="preserve">Communication: The university and lecturers will use only the student’s university email address for communication. Students are responsible for checking their university email accounts regularly. </w:t>
      </w:r>
    </w:p>
    <w:p w14:paraId="2C1D008C" w14:textId="77777777" w:rsidR="008D2098" w:rsidRPr="006043F5" w:rsidRDefault="008D2098" w:rsidP="00B478D5">
      <w:pPr>
        <w:pStyle w:val="Odstavecseseznamem"/>
        <w:numPr>
          <w:ilvl w:val="0"/>
          <w:numId w:val="16"/>
        </w:numPr>
        <w:spacing w:before="120" w:after="0" w:line="276" w:lineRule="auto"/>
        <w:jc w:val="both"/>
        <w:rPr>
          <w:rFonts w:ascii="Garamond" w:hAnsi="Garamond"/>
          <w:szCs w:val="20"/>
        </w:rPr>
      </w:pPr>
      <w:r w:rsidRPr="006043F5">
        <w:rPr>
          <w:rFonts w:ascii="Garamond" w:hAnsi="Garamond"/>
          <w:szCs w:val="20"/>
        </w:rPr>
        <w:t>Attendance is required. Students are allowed two unexcused absences. Absences above this number may result in failure of the course.</w:t>
      </w:r>
    </w:p>
    <w:p w14:paraId="6FAAC509" w14:textId="77777777" w:rsidR="008D2098" w:rsidRPr="006043F5" w:rsidRDefault="008D2098" w:rsidP="00B478D5">
      <w:pPr>
        <w:pStyle w:val="Odstavecseseznamem"/>
        <w:numPr>
          <w:ilvl w:val="0"/>
          <w:numId w:val="16"/>
        </w:numPr>
        <w:spacing w:before="120" w:after="0" w:line="276" w:lineRule="auto"/>
        <w:jc w:val="both"/>
        <w:rPr>
          <w:rFonts w:ascii="Garamond" w:hAnsi="Garamond"/>
          <w:szCs w:val="20"/>
        </w:rPr>
      </w:pPr>
      <w:r w:rsidRPr="006043F5">
        <w:rPr>
          <w:rFonts w:ascii="Garamond" w:hAnsi="Garamond"/>
          <w:szCs w:val="20"/>
        </w:rPr>
        <w:t xml:space="preserve">Mobile phones must be turned off during classes. </w:t>
      </w:r>
    </w:p>
    <w:p w14:paraId="0555E3BB" w14:textId="77777777" w:rsidR="008D2098" w:rsidRPr="006043F5" w:rsidRDefault="008D2098" w:rsidP="00B478D5">
      <w:pPr>
        <w:pStyle w:val="Odstavecseseznamem"/>
        <w:numPr>
          <w:ilvl w:val="0"/>
          <w:numId w:val="16"/>
        </w:numPr>
        <w:spacing w:before="120" w:after="0" w:line="276" w:lineRule="auto"/>
        <w:jc w:val="both"/>
        <w:rPr>
          <w:rFonts w:ascii="Garamond" w:hAnsi="Garamond"/>
          <w:szCs w:val="20"/>
        </w:rPr>
      </w:pPr>
      <w:r w:rsidRPr="006043F5">
        <w:rPr>
          <w:rFonts w:ascii="Garamond" w:hAnsi="Garamond"/>
          <w:szCs w:val="20"/>
        </w:rPr>
        <w:t xml:space="preserve">Computers/iPads: may be used only for course-related work. </w:t>
      </w:r>
    </w:p>
    <w:p w14:paraId="4B0E4158" w14:textId="77777777" w:rsidR="008D2098" w:rsidRPr="006043F5" w:rsidRDefault="008D2098" w:rsidP="00B478D5">
      <w:pPr>
        <w:pStyle w:val="Odstavecseseznamem"/>
        <w:numPr>
          <w:ilvl w:val="0"/>
          <w:numId w:val="16"/>
        </w:numPr>
        <w:spacing w:before="120" w:after="0" w:line="276" w:lineRule="auto"/>
        <w:jc w:val="both"/>
        <w:rPr>
          <w:rFonts w:ascii="Garamond" w:hAnsi="Garamond"/>
          <w:szCs w:val="20"/>
        </w:rPr>
      </w:pPr>
      <w:r w:rsidRPr="006043F5">
        <w:rPr>
          <w:rFonts w:ascii="Garamond" w:hAnsi="Garamond"/>
          <w:szCs w:val="20"/>
        </w:rPr>
        <w:t xml:space="preserve">Cheating and plagiarism: </w:t>
      </w:r>
      <w:r w:rsidR="00977F4A" w:rsidRPr="006043F5">
        <w:rPr>
          <w:rFonts w:ascii="Garamond" w:hAnsi="Garamond"/>
          <w:szCs w:val="20"/>
        </w:rPr>
        <w:t xml:space="preserve">MUNI </w:t>
      </w:r>
      <w:r w:rsidRPr="006043F5">
        <w:rPr>
          <w:rFonts w:ascii="Garamond" w:hAnsi="Garamond"/>
          <w:szCs w:val="20"/>
        </w:rPr>
        <w:t xml:space="preserve">strictly enforces its policy against cheating and plagiarism. Full policy is available in the Student Handbook. </w:t>
      </w:r>
    </w:p>
    <w:p w14:paraId="7CEDA096" w14:textId="77777777" w:rsidR="008D2098" w:rsidRPr="006043F5" w:rsidRDefault="008D2098" w:rsidP="00DF27B3">
      <w:pPr>
        <w:spacing w:before="120" w:after="0" w:line="276" w:lineRule="auto"/>
        <w:ind w:firstLine="0"/>
        <w:jc w:val="both"/>
        <w:rPr>
          <w:rFonts w:ascii="Garamond" w:hAnsi="Garamond"/>
          <w:b/>
          <w:szCs w:val="20"/>
        </w:rPr>
      </w:pPr>
      <w:r w:rsidRPr="006043F5">
        <w:rPr>
          <w:rFonts w:ascii="Garamond" w:hAnsi="Garamond"/>
          <w:b/>
          <w:szCs w:val="20"/>
        </w:rPr>
        <w:t xml:space="preserve">Briefly: Cheating and plagiarism results in the failing grade from the assignment at minimum, it may lead to suspension from the university. </w:t>
      </w:r>
    </w:p>
    <w:p w14:paraId="43368F9B" w14:textId="77777777" w:rsidR="008D2098" w:rsidRPr="006043F5" w:rsidRDefault="008D2098" w:rsidP="002E7125">
      <w:pPr>
        <w:spacing w:before="120" w:after="0" w:line="276" w:lineRule="auto"/>
        <w:ind w:firstLine="0"/>
        <w:jc w:val="both"/>
        <w:rPr>
          <w:rFonts w:ascii="Garamond" w:hAnsi="Garamond"/>
          <w:szCs w:val="20"/>
        </w:rPr>
      </w:pPr>
      <w:r w:rsidRPr="006043F5">
        <w:rPr>
          <w:rFonts w:ascii="Garamond" w:hAnsi="Garamond"/>
          <w:szCs w:val="20"/>
        </w:rPr>
        <w:t xml:space="preserve">To prevent any misunderstanding, plagiarism is defined: </w:t>
      </w:r>
      <w:r w:rsidR="002E7125" w:rsidRPr="006043F5">
        <w:rPr>
          <w:rFonts w:ascii="Garamond" w:hAnsi="Garamond"/>
          <w:szCs w:val="20"/>
        </w:rPr>
        <w:t xml:space="preserve"> </w:t>
      </w:r>
      <w:r w:rsidRPr="006043F5">
        <w:rPr>
          <w:rFonts w:ascii="Garamond" w:hAnsi="Garamond"/>
          <w:szCs w:val="20"/>
        </w:rPr>
        <w:t xml:space="preserve">PLAGIARISM – “the unauthorized use or close imitation of the language and thoughts of another author and the representation of them as one’s own original work.” </w:t>
      </w:r>
      <w:r w:rsidR="002E7125" w:rsidRPr="006043F5">
        <w:rPr>
          <w:rFonts w:ascii="Garamond" w:hAnsi="Garamond"/>
          <w:szCs w:val="20"/>
        </w:rPr>
        <w:t xml:space="preserve"> </w:t>
      </w:r>
      <w:r w:rsidRPr="006043F5">
        <w:rPr>
          <w:rFonts w:ascii="Garamond" w:hAnsi="Garamond"/>
          <w:szCs w:val="20"/>
        </w:rPr>
        <w:t xml:space="preserve">- Taken from the Random House Unabridged Dictionary, 2nd Edition, Random House, New York, 1993.  </w:t>
      </w:r>
    </w:p>
    <w:p w14:paraId="1F30038E" w14:textId="77777777" w:rsidR="008D2098" w:rsidRPr="006043F5" w:rsidRDefault="008D2098" w:rsidP="00DF27B3">
      <w:pPr>
        <w:spacing w:before="120" w:after="0" w:line="276" w:lineRule="auto"/>
        <w:ind w:firstLine="0"/>
        <w:jc w:val="both"/>
        <w:rPr>
          <w:rFonts w:ascii="Garamond" w:hAnsi="Garamond"/>
          <w:b/>
          <w:szCs w:val="20"/>
        </w:rPr>
      </w:pPr>
      <w:r w:rsidRPr="006043F5">
        <w:rPr>
          <w:rFonts w:ascii="Garamond" w:hAnsi="Garamond"/>
          <w:b/>
          <w:szCs w:val="20"/>
        </w:rPr>
        <w:lastRenderedPageBreak/>
        <w:t>Students with Disabilities: Students with disabilities are asked to contact their lecturer as soon as possible to discuss reasonable accommodation.</w:t>
      </w:r>
    </w:p>
    <w:p w14:paraId="100514B0" w14:textId="77777777" w:rsidR="00B478D5" w:rsidRPr="006043F5" w:rsidRDefault="00B478D5" w:rsidP="00DF27B3">
      <w:pPr>
        <w:spacing w:before="120" w:after="0" w:line="276" w:lineRule="auto"/>
        <w:ind w:firstLine="0"/>
        <w:jc w:val="both"/>
        <w:rPr>
          <w:rFonts w:ascii="Garamond" w:hAnsi="Garamond"/>
          <w:szCs w:val="20"/>
        </w:rPr>
      </w:pPr>
    </w:p>
    <w:p w14:paraId="34511404" w14:textId="77777777" w:rsidR="00883FFF" w:rsidRPr="00476538" w:rsidRDefault="00883FFF" w:rsidP="00883FFF">
      <w:pPr>
        <w:numPr>
          <w:ilvl w:val="0"/>
          <w:numId w:val="2"/>
        </w:numPr>
        <w:spacing w:before="120" w:after="0" w:line="276" w:lineRule="auto"/>
        <w:ind w:left="0" w:firstLine="0"/>
        <w:jc w:val="both"/>
        <w:rPr>
          <w:rFonts w:ascii="Verdana" w:hAnsi="Verdana"/>
          <w:b/>
          <w:sz w:val="20"/>
          <w:szCs w:val="20"/>
        </w:rPr>
      </w:pPr>
      <w:r w:rsidRPr="00B478D5">
        <w:rPr>
          <w:rFonts w:ascii="Garamond" w:hAnsi="Garamond"/>
          <w:b/>
          <w:szCs w:val="20"/>
        </w:rPr>
        <w:t>G</w:t>
      </w:r>
      <w:r>
        <w:rPr>
          <w:rFonts w:ascii="Garamond" w:hAnsi="Garamond"/>
          <w:b/>
          <w:szCs w:val="20"/>
        </w:rPr>
        <w:t xml:space="preserve">rading Scale </w:t>
      </w:r>
    </w:p>
    <w:p w14:paraId="1AD72606" w14:textId="77777777" w:rsidR="00883FFF" w:rsidRPr="001F73A8" w:rsidRDefault="00883FFF" w:rsidP="00883FFF">
      <w:pPr>
        <w:spacing w:before="120" w:after="0" w:line="276" w:lineRule="auto"/>
        <w:ind w:firstLine="0"/>
        <w:jc w:val="both"/>
        <w:rPr>
          <w:rFonts w:ascii="Garamond" w:hAnsi="Garamond"/>
          <w:b/>
          <w:sz w:val="20"/>
          <w:szCs w:val="20"/>
        </w:rPr>
      </w:pPr>
    </w:p>
    <w:tbl>
      <w:tblPr>
        <w:tblStyle w:val="Svtlmka1"/>
        <w:tblW w:w="0" w:type="auto"/>
        <w:tblLook w:val="00A0" w:firstRow="1" w:lastRow="0" w:firstColumn="1" w:lastColumn="0" w:noHBand="0" w:noVBand="0"/>
      </w:tblPr>
      <w:tblGrid>
        <w:gridCol w:w="1466"/>
        <w:gridCol w:w="1258"/>
        <w:gridCol w:w="6564"/>
      </w:tblGrid>
      <w:tr w:rsidR="00883FFF" w:rsidRPr="001F73A8" w14:paraId="3B78D967" w14:textId="77777777" w:rsidTr="00EF1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dxa"/>
            <w:shd w:val="clear" w:color="auto" w:fill="BFBFBF" w:themeFill="background1" w:themeFillShade="BF"/>
          </w:tcPr>
          <w:p w14:paraId="4ADA7059" w14:textId="77777777" w:rsidR="00883FFF" w:rsidRPr="00F7262C" w:rsidRDefault="00883FFF" w:rsidP="00EF1950">
            <w:pPr>
              <w:spacing w:before="120" w:line="276" w:lineRule="auto"/>
              <w:ind w:firstLine="0"/>
              <w:jc w:val="both"/>
              <w:rPr>
                <w:rFonts w:ascii="Garamond" w:hAnsi="Garamond"/>
                <w:b w:val="0"/>
                <w:bCs w:val="0"/>
                <w:szCs w:val="20"/>
              </w:rPr>
            </w:pPr>
            <w:r w:rsidRPr="00F7262C">
              <w:rPr>
                <w:rFonts w:ascii="Garamond" w:hAnsi="Garamond"/>
                <w:szCs w:val="20"/>
              </w:rPr>
              <w:t>Letter Grade</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BFBFBF" w:themeFill="background1" w:themeFillShade="BF"/>
          </w:tcPr>
          <w:p w14:paraId="3914DAB4" w14:textId="77777777" w:rsidR="00883FFF" w:rsidRPr="00F7262C" w:rsidRDefault="00883FFF" w:rsidP="00EF1950">
            <w:pPr>
              <w:spacing w:before="120" w:line="276" w:lineRule="auto"/>
              <w:ind w:firstLine="0"/>
              <w:jc w:val="both"/>
              <w:rPr>
                <w:rFonts w:ascii="Garamond" w:hAnsi="Garamond"/>
                <w:b w:val="0"/>
                <w:bCs w:val="0"/>
                <w:szCs w:val="20"/>
              </w:rPr>
            </w:pPr>
            <w:r w:rsidRPr="00F7262C">
              <w:rPr>
                <w:rFonts w:ascii="Garamond" w:hAnsi="Garamond"/>
                <w:szCs w:val="20"/>
              </w:rPr>
              <w:t xml:space="preserve">Percentage </w:t>
            </w:r>
          </w:p>
        </w:tc>
        <w:tc>
          <w:tcPr>
            <w:tcW w:w="6564" w:type="dxa"/>
            <w:shd w:val="clear" w:color="auto" w:fill="BFBFBF" w:themeFill="background1" w:themeFillShade="BF"/>
          </w:tcPr>
          <w:p w14:paraId="7016F318" w14:textId="77777777" w:rsidR="00883FFF" w:rsidRPr="00F7262C" w:rsidRDefault="00883FFF" w:rsidP="00EF1950">
            <w:pPr>
              <w:spacing w:before="120" w:line="276" w:lineRule="auto"/>
              <w:ind w:firstLine="0"/>
              <w:jc w:val="both"/>
              <w:cnfStyle w:val="100000000000" w:firstRow="1" w:lastRow="0" w:firstColumn="0" w:lastColumn="0" w:oddVBand="0" w:evenVBand="0" w:oddHBand="0" w:evenHBand="0" w:firstRowFirstColumn="0" w:firstRowLastColumn="0" w:lastRowFirstColumn="0" w:lastRowLastColumn="0"/>
              <w:rPr>
                <w:rFonts w:ascii="Garamond" w:hAnsi="Garamond"/>
                <w:b w:val="0"/>
                <w:bCs w:val="0"/>
                <w:szCs w:val="20"/>
              </w:rPr>
            </w:pPr>
            <w:r w:rsidRPr="00F7262C">
              <w:rPr>
                <w:rFonts w:ascii="Garamond" w:hAnsi="Garamond"/>
                <w:szCs w:val="20"/>
              </w:rPr>
              <w:t>Description</w:t>
            </w:r>
          </w:p>
        </w:tc>
      </w:tr>
      <w:tr w:rsidR="00883FFF" w:rsidRPr="001F73A8" w14:paraId="22F1E158" w14:textId="77777777" w:rsidTr="00EF1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dxa"/>
            <w:shd w:val="clear" w:color="auto" w:fill="auto"/>
          </w:tcPr>
          <w:p w14:paraId="26391DA9" w14:textId="77777777" w:rsidR="00883FFF" w:rsidRPr="008D7431" w:rsidRDefault="00883FFF" w:rsidP="00EF1950">
            <w:pPr>
              <w:spacing w:before="120" w:line="276" w:lineRule="auto"/>
              <w:ind w:firstLine="0"/>
              <w:jc w:val="both"/>
              <w:rPr>
                <w:rFonts w:ascii="Garamond" w:hAnsi="Garamond"/>
                <w:bCs w:val="0"/>
                <w:sz w:val="20"/>
                <w:szCs w:val="20"/>
              </w:rPr>
            </w:pPr>
            <w:r>
              <w:rPr>
                <w:rFonts w:ascii="Garamond" w:hAnsi="Garamond"/>
                <w:bCs w:val="0"/>
                <w:sz w:val="20"/>
                <w:szCs w:val="20"/>
              </w:rPr>
              <w:t>A</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auto"/>
          </w:tcPr>
          <w:p w14:paraId="78339CAE" w14:textId="77777777" w:rsidR="00883FFF" w:rsidRPr="001F73A8" w:rsidRDefault="00883FFF" w:rsidP="00EF1950">
            <w:pPr>
              <w:spacing w:before="120" w:line="276" w:lineRule="auto"/>
              <w:ind w:firstLine="0"/>
              <w:jc w:val="both"/>
              <w:rPr>
                <w:rFonts w:ascii="Garamond" w:hAnsi="Garamond"/>
                <w:b/>
                <w:bCs/>
                <w:sz w:val="20"/>
                <w:szCs w:val="20"/>
              </w:rPr>
            </w:pPr>
            <w:r>
              <w:rPr>
                <w:rFonts w:ascii="Garamond" w:hAnsi="Garamond"/>
                <w:b/>
                <w:bCs/>
                <w:sz w:val="20"/>
                <w:szCs w:val="20"/>
              </w:rPr>
              <w:t>100 – 95</w:t>
            </w:r>
          </w:p>
        </w:tc>
        <w:tc>
          <w:tcPr>
            <w:tcW w:w="6564" w:type="dxa"/>
            <w:shd w:val="clear" w:color="auto" w:fill="auto"/>
          </w:tcPr>
          <w:p w14:paraId="6F0EB991" w14:textId="77777777" w:rsidR="00883FFF" w:rsidRPr="001F73A8" w:rsidRDefault="00883FFF" w:rsidP="00EF1950">
            <w:pPr>
              <w:spacing w:before="120" w:line="276" w:lineRule="auto"/>
              <w:ind w:firstLine="0"/>
              <w:jc w:val="both"/>
              <w:cnfStyle w:val="000000100000" w:firstRow="0" w:lastRow="0" w:firstColumn="0" w:lastColumn="0" w:oddVBand="0" w:evenVBand="0" w:oddHBand="1" w:evenHBand="0" w:firstRowFirstColumn="0" w:firstRowLastColumn="0" w:lastRowFirstColumn="0" w:lastRowLastColumn="0"/>
              <w:rPr>
                <w:rFonts w:ascii="Garamond" w:hAnsi="Garamond"/>
                <w:b/>
                <w:bCs/>
                <w:sz w:val="20"/>
                <w:szCs w:val="20"/>
              </w:rPr>
            </w:pPr>
          </w:p>
        </w:tc>
      </w:tr>
      <w:tr w:rsidR="00883FFF" w:rsidRPr="001F73A8" w14:paraId="0165C703" w14:textId="77777777" w:rsidTr="00EF1950">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466" w:type="dxa"/>
            <w:shd w:val="clear" w:color="auto" w:fill="auto"/>
          </w:tcPr>
          <w:p w14:paraId="345EB593" w14:textId="77777777" w:rsidR="00883FFF" w:rsidRPr="001F73A8" w:rsidRDefault="00883FFF" w:rsidP="00EF1950">
            <w:pPr>
              <w:spacing w:before="120" w:line="276" w:lineRule="auto"/>
              <w:ind w:firstLine="0"/>
              <w:jc w:val="both"/>
              <w:rPr>
                <w:rFonts w:ascii="Garamond" w:hAnsi="Garamond"/>
                <w:b w:val="0"/>
                <w:bCs w:val="0"/>
                <w:sz w:val="20"/>
                <w:szCs w:val="20"/>
              </w:rPr>
            </w:pPr>
            <w:r>
              <w:rPr>
                <w:rFonts w:ascii="Garamond" w:hAnsi="Garamond"/>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auto"/>
          </w:tcPr>
          <w:p w14:paraId="3068A29E" w14:textId="77777777" w:rsidR="00883FFF" w:rsidRPr="001F73A8" w:rsidRDefault="00883FFF" w:rsidP="00EF1950">
            <w:pPr>
              <w:spacing w:before="120" w:line="276" w:lineRule="auto"/>
              <w:ind w:firstLine="0"/>
              <w:jc w:val="both"/>
              <w:rPr>
                <w:rFonts w:ascii="Garamond" w:hAnsi="Garamond"/>
                <w:b/>
                <w:bCs/>
                <w:sz w:val="20"/>
                <w:szCs w:val="20"/>
              </w:rPr>
            </w:pPr>
            <w:r>
              <w:rPr>
                <w:rFonts w:ascii="Garamond" w:hAnsi="Garamond"/>
                <w:b/>
                <w:bCs/>
                <w:sz w:val="20"/>
                <w:szCs w:val="20"/>
              </w:rPr>
              <w:t>94 – 88</w:t>
            </w:r>
          </w:p>
        </w:tc>
        <w:tc>
          <w:tcPr>
            <w:tcW w:w="6564" w:type="dxa"/>
            <w:shd w:val="clear" w:color="auto" w:fill="auto"/>
          </w:tcPr>
          <w:p w14:paraId="3933558D" w14:textId="77777777" w:rsidR="00883FFF" w:rsidRPr="001F73A8" w:rsidRDefault="00883FFF" w:rsidP="00EF1950">
            <w:pPr>
              <w:spacing w:before="120" w:line="276" w:lineRule="auto"/>
              <w:ind w:firstLine="0"/>
              <w:jc w:val="both"/>
              <w:cnfStyle w:val="000000010000" w:firstRow="0" w:lastRow="0" w:firstColumn="0" w:lastColumn="0" w:oddVBand="0" w:evenVBand="0" w:oddHBand="0" w:evenHBand="1" w:firstRowFirstColumn="0" w:firstRowLastColumn="0" w:lastRowFirstColumn="0" w:lastRowLastColumn="0"/>
              <w:rPr>
                <w:rFonts w:ascii="Garamond" w:hAnsi="Garamond"/>
                <w:b/>
                <w:bCs/>
                <w:sz w:val="20"/>
                <w:szCs w:val="20"/>
              </w:rPr>
            </w:pPr>
          </w:p>
        </w:tc>
      </w:tr>
      <w:tr w:rsidR="00883FFF" w:rsidRPr="001F73A8" w14:paraId="0532CD4A" w14:textId="77777777" w:rsidTr="00EF195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466" w:type="dxa"/>
            <w:shd w:val="clear" w:color="auto" w:fill="auto"/>
          </w:tcPr>
          <w:p w14:paraId="389067D3" w14:textId="77777777" w:rsidR="00883FFF" w:rsidRDefault="00883FFF" w:rsidP="00EF1950">
            <w:pPr>
              <w:spacing w:before="120" w:line="276" w:lineRule="auto"/>
              <w:ind w:firstLine="0"/>
              <w:jc w:val="both"/>
              <w:rPr>
                <w:rFonts w:ascii="Garamond" w:hAnsi="Garamond"/>
                <w:sz w:val="20"/>
                <w:szCs w:val="20"/>
              </w:rPr>
            </w:pPr>
            <w:r>
              <w:rPr>
                <w:rFonts w:ascii="Garamond" w:hAnsi="Garamond"/>
                <w:sz w:val="20"/>
                <w:szCs w:val="20"/>
              </w:rPr>
              <w:t>C</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auto"/>
          </w:tcPr>
          <w:p w14:paraId="16EBEA2A" w14:textId="77777777" w:rsidR="00883FFF" w:rsidRDefault="00883FFF" w:rsidP="00EF1950">
            <w:pPr>
              <w:spacing w:before="120" w:line="276" w:lineRule="auto"/>
              <w:ind w:firstLine="0"/>
              <w:jc w:val="both"/>
              <w:rPr>
                <w:rFonts w:ascii="Garamond" w:hAnsi="Garamond"/>
                <w:b/>
                <w:bCs/>
                <w:sz w:val="20"/>
                <w:szCs w:val="20"/>
              </w:rPr>
            </w:pPr>
            <w:r>
              <w:rPr>
                <w:rFonts w:ascii="Garamond" w:hAnsi="Garamond"/>
                <w:b/>
                <w:bCs/>
                <w:sz w:val="20"/>
                <w:szCs w:val="20"/>
              </w:rPr>
              <w:t xml:space="preserve">87 – 77 </w:t>
            </w:r>
          </w:p>
        </w:tc>
        <w:tc>
          <w:tcPr>
            <w:tcW w:w="6564" w:type="dxa"/>
            <w:shd w:val="clear" w:color="auto" w:fill="auto"/>
          </w:tcPr>
          <w:p w14:paraId="73830A65" w14:textId="77777777" w:rsidR="00883FFF" w:rsidRPr="007C51CC" w:rsidRDefault="00883FFF" w:rsidP="00EF1950">
            <w:pPr>
              <w:spacing w:before="120" w:line="276" w:lineRule="auto"/>
              <w:ind w:firstLine="0"/>
              <w:jc w:val="both"/>
              <w:cnfStyle w:val="000000100000" w:firstRow="0" w:lastRow="0" w:firstColumn="0" w:lastColumn="0" w:oddVBand="0" w:evenVBand="0" w:oddHBand="1" w:evenHBand="0" w:firstRowFirstColumn="0" w:firstRowLastColumn="0" w:lastRowFirstColumn="0" w:lastRowLastColumn="0"/>
              <w:rPr>
                <w:rFonts w:ascii="Garamond" w:hAnsi="Garamond"/>
                <w:b/>
                <w:bCs/>
                <w:sz w:val="20"/>
                <w:szCs w:val="20"/>
              </w:rPr>
            </w:pPr>
          </w:p>
        </w:tc>
      </w:tr>
      <w:tr w:rsidR="00883FFF" w:rsidRPr="001F73A8" w14:paraId="3CC9BA30" w14:textId="77777777" w:rsidTr="00EF1950">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466" w:type="dxa"/>
            <w:shd w:val="clear" w:color="auto" w:fill="auto"/>
          </w:tcPr>
          <w:p w14:paraId="08FA4875" w14:textId="77777777" w:rsidR="00883FFF" w:rsidRDefault="00883FFF" w:rsidP="00EF1950">
            <w:pPr>
              <w:spacing w:before="120" w:line="276" w:lineRule="auto"/>
              <w:ind w:firstLine="0"/>
              <w:jc w:val="both"/>
              <w:rPr>
                <w:rFonts w:ascii="Garamond" w:hAnsi="Garamond"/>
                <w:sz w:val="20"/>
                <w:szCs w:val="20"/>
              </w:rPr>
            </w:pPr>
            <w:r>
              <w:rPr>
                <w:rFonts w:ascii="Garamond" w:hAnsi="Garamond"/>
                <w:sz w:val="20"/>
                <w:szCs w:val="20"/>
              </w:rPr>
              <w:t>D</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auto"/>
          </w:tcPr>
          <w:p w14:paraId="04BA694E" w14:textId="77777777" w:rsidR="00883FFF" w:rsidRDefault="00883FFF" w:rsidP="00EF1950">
            <w:pPr>
              <w:spacing w:before="120" w:line="276" w:lineRule="auto"/>
              <w:ind w:firstLine="0"/>
              <w:jc w:val="both"/>
              <w:rPr>
                <w:rFonts w:ascii="Garamond" w:hAnsi="Garamond"/>
                <w:b/>
                <w:bCs/>
                <w:sz w:val="20"/>
                <w:szCs w:val="20"/>
              </w:rPr>
            </w:pPr>
            <w:r>
              <w:rPr>
                <w:rFonts w:ascii="Garamond" w:hAnsi="Garamond"/>
                <w:b/>
                <w:bCs/>
                <w:sz w:val="20"/>
                <w:szCs w:val="20"/>
              </w:rPr>
              <w:t xml:space="preserve">76 – 68 </w:t>
            </w:r>
          </w:p>
        </w:tc>
        <w:tc>
          <w:tcPr>
            <w:tcW w:w="6564" w:type="dxa"/>
            <w:shd w:val="clear" w:color="auto" w:fill="auto"/>
          </w:tcPr>
          <w:p w14:paraId="7E667CAB" w14:textId="77777777" w:rsidR="00883FFF" w:rsidRPr="007C51CC" w:rsidRDefault="00883FFF" w:rsidP="00EF1950">
            <w:pPr>
              <w:spacing w:before="120" w:line="276" w:lineRule="auto"/>
              <w:ind w:firstLine="0"/>
              <w:jc w:val="both"/>
              <w:cnfStyle w:val="000000010000" w:firstRow="0" w:lastRow="0" w:firstColumn="0" w:lastColumn="0" w:oddVBand="0" w:evenVBand="0" w:oddHBand="0" w:evenHBand="1" w:firstRowFirstColumn="0" w:firstRowLastColumn="0" w:lastRowFirstColumn="0" w:lastRowLastColumn="0"/>
              <w:rPr>
                <w:rFonts w:ascii="Garamond" w:hAnsi="Garamond"/>
                <w:b/>
                <w:bCs/>
                <w:sz w:val="20"/>
                <w:szCs w:val="20"/>
              </w:rPr>
            </w:pPr>
          </w:p>
        </w:tc>
      </w:tr>
      <w:tr w:rsidR="00883FFF" w:rsidRPr="001F73A8" w14:paraId="2B6B06BA" w14:textId="77777777" w:rsidTr="00EF195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466" w:type="dxa"/>
            <w:shd w:val="clear" w:color="auto" w:fill="auto"/>
          </w:tcPr>
          <w:p w14:paraId="21F885E7" w14:textId="77777777" w:rsidR="00883FFF" w:rsidRDefault="00883FFF" w:rsidP="00EF1950">
            <w:pPr>
              <w:spacing w:before="120" w:line="276" w:lineRule="auto"/>
              <w:ind w:firstLine="0"/>
              <w:jc w:val="both"/>
              <w:rPr>
                <w:rFonts w:ascii="Garamond" w:hAnsi="Garamond"/>
                <w:sz w:val="20"/>
                <w:szCs w:val="20"/>
              </w:rPr>
            </w:pPr>
            <w:r>
              <w:rPr>
                <w:rFonts w:ascii="Garamond" w:hAnsi="Garamond"/>
                <w:sz w:val="20"/>
                <w:szCs w:val="20"/>
              </w:rPr>
              <w:t>E</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auto"/>
          </w:tcPr>
          <w:p w14:paraId="5635A6D0" w14:textId="77777777" w:rsidR="00883FFF" w:rsidRDefault="00883FFF" w:rsidP="00EF1950">
            <w:pPr>
              <w:spacing w:before="120" w:line="276" w:lineRule="auto"/>
              <w:ind w:firstLine="0"/>
              <w:jc w:val="both"/>
              <w:rPr>
                <w:rFonts w:ascii="Garamond" w:hAnsi="Garamond"/>
                <w:b/>
                <w:bCs/>
                <w:sz w:val="20"/>
                <w:szCs w:val="20"/>
              </w:rPr>
            </w:pPr>
            <w:r>
              <w:rPr>
                <w:rFonts w:ascii="Garamond" w:hAnsi="Garamond"/>
                <w:b/>
                <w:bCs/>
                <w:sz w:val="20"/>
                <w:szCs w:val="20"/>
              </w:rPr>
              <w:t xml:space="preserve">67 – 60 </w:t>
            </w:r>
          </w:p>
        </w:tc>
        <w:tc>
          <w:tcPr>
            <w:tcW w:w="6564" w:type="dxa"/>
            <w:shd w:val="clear" w:color="auto" w:fill="auto"/>
          </w:tcPr>
          <w:p w14:paraId="634D66BB" w14:textId="77777777" w:rsidR="00883FFF" w:rsidRPr="007C51CC" w:rsidRDefault="00883FFF" w:rsidP="00EF1950">
            <w:pPr>
              <w:spacing w:before="120" w:line="276" w:lineRule="auto"/>
              <w:ind w:firstLine="0"/>
              <w:jc w:val="both"/>
              <w:cnfStyle w:val="000000100000" w:firstRow="0" w:lastRow="0" w:firstColumn="0" w:lastColumn="0" w:oddVBand="0" w:evenVBand="0" w:oddHBand="1" w:evenHBand="0" w:firstRowFirstColumn="0" w:firstRowLastColumn="0" w:lastRowFirstColumn="0" w:lastRowLastColumn="0"/>
              <w:rPr>
                <w:rFonts w:ascii="Garamond" w:hAnsi="Garamond"/>
                <w:b/>
                <w:bCs/>
                <w:sz w:val="20"/>
                <w:szCs w:val="20"/>
              </w:rPr>
            </w:pPr>
          </w:p>
        </w:tc>
      </w:tr>
      <w:tr w:rsidR="00883FFF" w:rsidRPr="001F73A8" w14:paraId="63433D38" w14:textId="77777777" w:rsidTr="00EF1950">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466" w:type="dxa"/>
            <w:shd w:val="clear" w:color="auto" w:fill="auto"/>
          </w:tcPr>
          <w:p w14:paraId="43EDCB89" w14:textId="77777777" w:rsidR="00883FFF" w:rsidRDefault="00883FFF" w:rsidP="00EF1950">
            <w:pPr>
              <w:spacing w:before="120" w:line="276" w:lineRule="auto"/>
              <w:ind w:firstLine="0"/>
              <w:jc w:val="both"/>
              <w:rPr>
                <w:rFonts w:ascii="Garamond" w:hAnsi="Garamond"/>
                <w:sz w:val="20"/>
                <w:szCs w:val="20"/>
              </w:rPr>
            </w:pPr>
            <w:r>
              <w:rPr>
                <w:rFonts w:ascii="Garamond" w:hAnsi="Garamond"/>
                <w:sz w:val="20"/>
                <w:szCs w:val="20"/>
              </w:rPr>
              <w:t>F</w:t>
            </w:r>
          </w:p>
        </w:tc>
        <w:tc>
          <w:tcPr>
            <w:cnfStyle w:val="000010000000" w:firstRow="0" w:lastRow="0" w:firstColumn="0" w:lastColumn="0" w:oddVBand="1" w:evenVBand="0" w:oddHBand="0" w:evenHBand="0" w:firstRowFirstColumn="0" w:firstRowLastColumn="0" w:lastRowFirstColumn="0" w:lastRowLastColumn="0"/>
            <w:tcW w:w="1258" w:type="dxa"/>
            <w:shd w:val="clear" w:color="auto" w:fill="auto"/>
          </w:tcPr>
          <w:p w14:paraId="14A628EE" w14:textId="77777777" w:rsidR="00883FFF" w:rsidRDefault="00883FFF" w:rsidP="00EF1950">
            <w:pPr>
              <w:spacing w:before="120" w:line="276" w:lineRule="auto"/>
              <w:ind w:firstLine="0"/>
              <w:jc w:val="both"/>
              <w:rPr>
                <w:rFonts w:ascii="Garamond" w:hAnsi="Garamond"/>
                <w:b/>
                <w:bCs/>
                <w:sz w:val="20"/>
                <w:szCs w:val="20"/>
              </w:rPr>
            </w:pPr>
            <w:r>
              <w:rPr>
                <w:rFonts w:ascii="Garamond" w:hAnsi="Garamond"/>
                <w:b/>
                <w:bCs/>
                <w:sz w:val="20"/>
                <w:szCs w:val="20"/>
              </w:rPr>
              <w:t>&lt; 60</w:t>
            </w:r>
          </w:p>
        </w:tc>
        <w:tc>
          <w:tcPr>
            <w:tcW w:w="6564" w:type="dxa"/>
            <w:shd w:val="clear" w:color="auto" w:fill="auto"/>
          </w:tcPr>
          <w:p w14:paraId="457CE3FD" w14:textId="77777777" w:rsidR="00883FFF" w:rsidRPr="007C51CC" w:rsidRDefault="00883FFF" w:rsidP="00EF1950">
            <w:pPr>
              <w:spacing w:before="120" w:line="276" w:lineRule="auto"/>
              <w:ind w:firstLine="0"/>
              <w:jc w:val="both"/>
              <w:cnfStyle w:val="000000010000" w:firstRow="0" w:lastRow="0" w:firstColumn="0" w:lastColumn="0" w:oddVBand="0" w:evenVBand="0" w:oddHBand="0" w:evenHBand="1" w:firstRowFirstColumn="0" w:firstRowLastColumn="0" w:lastRowFirstColumn="0" w:lastRowLastColumn="0"/>
              <w:rPr>
                <w:rFonts w:ascii="Garamond" w:hAnsi="Garamond"/>
                <w:b/>
                <w:bCs/>
                <w:sz w:val="20"/>
                <w:szCs w:val="20"/>
              </w:rPr>
            </w:pPr>
          </w:p>
        </w:tc>
      </w:tr>
    </w:tbl>
    <w:p w14:paraId="3854E6C7" w14:textId="77777777" w:rsidR="006C372B" w:rsidRDefault="006C372B" w:rsidP="00DF27B3">
      <w:pPr>
        <w:spacing w:before="120" w:after="0" w:line="276" w:lineRule="auto"/>
        <w:ind w:firstLine="0"/>
        <w:jc w:val="both"/>
        <w:rPr>
          <w:rFonts w:ascii="Garamond" w:hAnsi="Garamond"/>
          <w:lang w:val="cs-CZ"/>
        </w:rPr>
      </w:pPr>
    </w:p>
    <w:p w14:paraId="2C2643A6" w14:textId="77777777" w:rsidR="006C372B" w:rsidRDefault="006C372B" w:rsidP="00DF27B3">
      <w:pPr>
        <w:spacing w:before="120" w:after="0" w:line="276" w:lineRule="auto"/>
        <w:ind w:firstLine="0"/>
        <w:jc w:val="both"/>
        <w:rPr>
          <w:rFonts w:ascii="Garamond" w:hAnsi="Garamond"/>
          <w:lang w:val="cs-CZ"/>
        </w:rPr>
      </w:pPr>
    </w:p>
    <w:sectPr w:rsidR="006C372B" w:rsidSect="00183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20A"/>
    <w:multiLevelType w:val="hybridMultilevel"/>
    <w:tmpl w:val="C9182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36EDB"/>
    <w:multiLevelType w:val="hybridMultilevel"/>
    <w:tmpl w:val="0DACF256"/>
    <w:lvl w:ilvl="0" w:tplc="58681CD6">
      <w:start w:val="1"/>
      <w:numFmt w:val="decimal"/>
      <w:lvlText w:val="%1."/>
      <w:lvlJc w:val="left"/>
      <w:pPr>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E10DED"/>
    <w:multiLevelType w:val="multilevel"/>
    <w:tmpl w:val="67B4C06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6F5102"/>
    <w:multiLevelType w:val="multilevel"/>
    <w:tmpl w:val="02EEC9E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A361CF"/>
    <w:multiLevelType w:val="hybridMultilevel"/>
    <w:tmpl w:val="6DF821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3608A2"/>
    <w:multiLevelType w:val="hybridMultilevel"/>
    <w:tmpl w:val="BD864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12F8E"/>
    <w:multiLevelType w:val="hybridMultilevel"/>
    <w:tmpl w:val="110A0C4A"/>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365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C49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511BF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E8571E"/>
    <w:multiLevelType w:val="hybridMultilevel"/>
    <w:tmpl w:val="90DA882E"/>
    <w:lvl w:ilvl="0" w:tplc="EAF686B2">
      <w:start w:val="1"/>
      <w:numFmt w:val="decimal"/>
      <w:lvlText w:val="%1."/>
      <w:lvlJc w:val="left"/>
      <w:pPr>
        <w:ind w:left="720" w:hanging="360"/>
      </w:pPr>
      <w:rPr>
        <w:rFonts w:ascii="Garamond" w:hAnsi="Garamon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A6C9A"/>
    <w:multiLevelType w:val="hybridMultilevel"/>
    <w:tmpl w:val="37449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0357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1B5412"/>
    <w:multiLevelType w:val="hybridMultilevel"/>
    <w:tmpl w:val="79A2A3A6"/>
    <w:lvl w:ilvl="0" w:tplc="25EAE0CA">
      <w:start w:val="1"/>
      <w:numFmt w:val="decimal"/>
      <w:lvlText w:val="%1."/>
      <w:lvlJc w:val="left"/>
      <w:pPr>
        <w:ind w:left="1068" w:hanging="708"/>
      </w:pPr>
      <w:rPr>
        <w:rFonts w:hint="default"/>
      </w:rPr>
    </w:lvl>
    <w:lvl w:ilvl="1" w:tplc="B82E2EA0">
      <w:start w:val="1"/>
      <w:numFmt w:val="lowerLetter"/>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6859"/>
    <w:multiLevelType w:val="hybridMultilevel"/>
    <w:tmpl w:val="BA34DC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050DA"/>
    <w:multiLevelType w:val="hybridMultilevel"/>
    <w:tmpl w:val="CEECB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AB3221"/>
    <w:multiLevelType w:val="hybridMultilevel"/>
    <w:tmpl w:val="9886BCD4"/>
    <w:lvl w:ilvl="0" w:tplc="E950417C">
      <w:numFmt w:val="bullet"/>
      <w:lvlText w:val="•"/>
      <w:lvlJc w:val="left"/>
      <w:pPr>
        <w:ind w:left="1068" w:hanging="708"/>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E387E"/>
    <w:multiLevelType w:val="hybridMultilevel"/>
    <w:tmpl w:val="F9FE528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5784435"/>
    <w:multiLevelType w:val="hybridMultilevel"/>
    <w:tmpl w:val="CD9A2E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BD1015"/>
    <w:multiLevelType w:val="hybridMultilevel"/>
    <w:tmpl w:val="D3EA544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0" w15:restartNumberingAfterBreak="0">
    <w:nsid w:val="5D652326"/>
    <w:multiLevelType w:val="hybridMultilevel"/>
    <w:tmpl w:val="0BF4D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0732AA"/>
    <w:multiLevelType w:val="hybridMultilevel"/>
    <w:tmpl w:val="E17AB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D700AA"/>
    <w:multiLevelType w:val="hybridMultilevel"/>
    <w:tmpl w:val="D8BC527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6DD55ACF"/>
    <w:multiLevelType w:val="hybridMultilevel"/>
    <w:tmpl w:val="24066158"/>
    <w:lvl w:ilvl="0" w:tplc="E950417C">
      <w:numFmt w:val="bullet"/>
      <w:lvlText w:val="•"/>
      <w:lvlJc w:val="left"/>
      <w:pPr>
        <w:ind w:left="708" w:hanging="708"/>
      </w:pPr>
      <w:rPr>
        <w:rFonts w:ascii="Garamond" w:eastAsiaTheme="minorHAnsi" w:hAnsi="Garamond"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24D343C"/>
    <w:multiLevelType w:val="hybridMultilevel"/>
    <w:tmpl w:val="E6167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4C40B4"/>
    <w:multiLevelType w:val="hybridMultilevel"/>
    <w:tmpl w:val="15CA6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852D32"/>
    <w:multiLevelType w:val="hybridMultilevel"/>
    <w:tmpl w:val="148ED4C4"/>
    <w:lvl w:ilvl="0" w:tplc="0405000F">
      <w:start w:val="1"/>
      <w:numFmt w:val="decimal"/>
      <w:lvlText w:val="%1."/>
      <w:lvlJc w:val="left"/>
      <w:pPr>
        <w:ind w:left="1427" w:hanging="360"/>
      </w:p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27" w15:restartNumberingAfterBreak="0">
    <w:nsid w:val="7FE40FD6"/>
    <w:multiLevelType w:val="hybridMultilevel"/>
    <w:tmpl w:val="148ED4C4"/>
    <w:lvl w:ilvl="0" w:tplc="0405000F">
      <w:start w:val="1"/>
      <w:numFmt w:val="decimal"/>
      <w:lvlText w:val="%1."/>
      <w:lvlJc w:val="left"/>
      <w:pPr>
        <w:ind w:left="1427" w:hanging="360"/>
      </w:p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num w:numId="1">
    <w:abstractNumId w:val="1"/>
  </w:num>
  <w:num w:numId="2">
    <w:abstractNumId w:val="10"/>
  </w:num>
  <w:num w:numId="3">
    <w:abstractNumId w:val="8"/>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num>
  <w:num w:numId="7">
    <w:abstractNumId w:val="20"/>
  </w:num>
  <w:num w:numId="8">
    <w:abstractNumId w:val="0"/>
  </w:num>
  <w:num w:numId="9">
    <w:abstractNumId w:val="11"/>
  </w:num>
  <w:num w:numId="10">
    <w:abstractNumId w:val="19"/>
  </w:num>
  <w:num w:numId="11">
    <w:abstractNumId w:val="24"/>
  </w:num>
  <w:num w:numId="12">
    <w:abstractNumId w:val="27"/>
  </w:num>
  <w:num w:numId="13">
    <w:abstractNumId w:val="26"/>
  </w:num>
  <w:num w:numId="14">
    <w:abstractNumId w:val="21"/>
  </w:num>
  <w:num w:numId="15">
    <w:abstractNumId w:val="16"/>
  </w:num>
  <w:num w:numId="16">
    <w:abstractNumId w:val="23"/>
  </w:num>
  <w:num w:numId="17">
    <w:abstractNumId w:val="15"/>
  </w:num>
  <w:num w:numId="18">
    <w:abstractNumId w:val="17"/>
  </w:num>
  <w:num w:numId="19">
    <w:abstractNumId w:val="25"/>
  </w:num>
  <w:num w:numId="20">
    <w:abstractNumId w:val="4"/>
  </w:num>
  <w:num w:numId="21">
    <w:abstractNumId w:val="22"/>
  </w:num>
  <w:num w:numId="22">
    <w:abstractNumId w:val="5"/>
  </w:num>
  <w:num w:numId="23">
    <w:abstractNumId w:val="18"/>
  </w:num>
  <w:num w:numId="24">
    <w:abstractNumId w:val="13"/>
  </w:num>
  <w:num w:numId="25">
    <w:abstractNumId w:val="9"/>
  </w:num>
  <w:num w:numId="26">
    <w:abstractNumId w:val="12"/>
  </w:num>
  <w:num w:numId="27">
    <w:abstractNumId w:val="2"/>
  </w:num>
  <w:num w:numId="28">
    <w:abstractNumId w:val="3"/>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2098"/>
    <w:rsid w:val="00005F7D"/>
    <w:rsid w:val="00007E45"/>
    <w:rsid w:val="0001069B"/>
    <w:rsid w:val="00024734"/>
    <w:rsid w:val="00025972"/>
    <w:rsid w:val="000306FD"/>
    <w:rsid w:val="00043838"/>
    <w:rsid w:val="00045D53"/>
    <w:rsid w:val="00045FEF"/>
    <w:rsid w:val="0008239B"/>
    <w:rsid w:val="00090128"/>
    <w:rsid w:val="0009367E"/>
    <w:rsid w:val="00093C98"/>
    <w:rsid w:val="000A235B"/>
    <w:rsid w:val="000B1A3D"/>
    <w:rsid w:val="000B4B9D"/>
    <w:rsid w:val="000C00F7"/>
    <w:rsid w:val="000C283D"/>
    <w:rsid w:val="000D1992"/>
    <w:rsid w:val="000E00A2"/>
    <w:rsid w:val="000E1A97"/>
    <w:rsid w:val="000E5D38"/>
    <w:rsid w:val="00117906"/>
    <w:rsid w:val="00143330"/>
    <w:rsid w:val="00153E05"/>
    <w:rsid w:val="00173D12"/>
    <w:rsid w:val="001837F7"/>
    <w:rsid w:val="00187230"/>
    <w:rsid w:val="00194D5E"/>
    <w:rsid w:val="001A5F16"/>
    <w:rsid w:val="001D708B"/>
    <w:rsid w:val="001E0845"/>
    <w:rsid w:val="001F574C"/>
    <w:rsid w:val="001F73A8"/>
    <w:rsid w:val="00204C23"/>
    <w:rsid w:val="00234CE7"/>
    <w:rsid w:val="0024433D"/>
    <w:rsid w:val="00250E2A"/>
    <w:rsid w:val="00252A04"/>
    <w:rsid w:val="002538E9"/>
    <w:rsid w:val="00255BB4"/>
    <w:rsid w:val="002850A6"/>
    <w:rsid w:val="002933F6"/>
    <w:rsid w:val="002A53FE"/>
    <w:rsid w:val="002A7125"/>
    <w:rsid w:val="002B3865"/>
    <w:rsid w:val="002B685D"/>
    <w:rsid w:val="002C4034"/>
    <w:rsid w:val="002C5B42"/>
    <w:rsid w:val="002C5D3D"/>
    <w:rsid w:val="002C7CCD"/>
    <w:rsid w:val="002D16E9"/>
    <w:rsid w:val="002E4C6F"/>
    <w:rsid w:val="002E7125"/>
    <w:rsid w:val="002E76CA"/>
    <w:rsid w:val="00303CBE"/>
    <w:rsid w:val="00310334"/>
    <w:rsid w:val="003122A0"/>
    <w:rsid w:val="00316A53"/>
    <w:rsid w:val="00317132"/>
    <w:rsid w:val="003436B6"/>
    <w:rsid w:val="00350BA3"/>
    <w:rsid w:val="00367FEE"/>
    <w:rsid w:val="003830A6"/>
    <w:rsid w:val="00383261"/>
    <w:rsid w:val="003968AC"/>
    <w:rsid w:val="003A0AEE"/>
    <w:rsid w:val="003A2362"/>
    <w:rsid w:val="003A2FF7"/>
    <w:rsid w:val="003A5B79"/>
    <w:rsid w:val="003B18F1"/>
    <w:rsid w:val="003C4699"/>
    <w:rsid w:val="003C4D13"/>
    <w:rsid w:val="003C714C"/>
    <w:rsid w:val="003D6923"/>
    <w:rsid w:val="003E73EE"/>
    <w:rsid w:val="00400EF2"/>
    <w:rsid w:val="00403930"/>
    <w:rsid w:val="00407E9E"/>
    <w:rsid w:val="00407F5F"/>
    <w:rsid w:val="004300E0"/>
    <w:rsid w:val="00455D25"/>
    <w:rsid w:val="004728D9"/>
    <w:rsid w:val="00476538"/>
    <w:rsid w:val="004834ED"/>
    <w:rsid w:val="00491914"/>
    <w:rsid w:val="004921C7"/>
    <w:rsid w:val="004A2592"/>
    <w:rsid w:val="004A6CEB"/>
    <w:rsid w:val="004A7C0F"/>
    <w:rsid w:val="004E0551"/>
    <w:rsid w:val="004E1F03"/>
    <w:rsid w:val="004E33F8"/>
    <w:rsid w:val="004E7FCA"/>
    <w:rsid w:val="004F4625"/>
    <w:rsid w:val="00502DBC"/>
    <w:rsid w:val="00511DC7"/>
    <w:rsid w:val="00531834"/>
    <w:rsid w:val="00556459"/>
    <w:rsid w:val="005640AD"/>
    <w:rsid w:val="005649E6"/>
    <w:rsid w:val="00575658"/>
    <w:rsid w:val="00580620"/>
    <w:rsid w:val="00586130"/>
    <w:rsid w:val="005A6541"/>
    <w:rsid w:val="005B0D4D"/>
    <w:rsid w:val="005B66CC"/>
    <w:rsid w:val="005F04AB"/>
    <w:rsid w:val="005F281B"/>
    <w:rsid w:val="006021ED"/>
    <w:rsid w:val="006043F5"/>
    <w:rsid w:val="0061109F"/>
    <w:rsid w:val="00621CD5"/>
    <w:rsid w:val="0064014C"/>
    <w:rsid w:val="00651CE4"/>
    <w:rsid w:val="00654F7F"/>
    <w:rsid w:val="0066054A"/>
    <w:rsid w:val="00675E3F"/>
    <w:rsid w:val="00682D21"/>
    <w:rsid w:val="006938E7"/>
    <w:rsid w:val="006949A5"/>
    <w:rsid w:val="006A1913"/>
    <w:rsid w:val="006C1C25"/>
    <w:rsid w:val="006C372B"/>
    <w:rsid w:val="006C40F2"/>
    <w:rsid w:val="006C4C0E"/>
    <w:rsid w:val="006C608B"/>
    <w:rsid w:val="006F011A"/>
    <w:rsid w:val="006F6213"/>
    <w:rsid w:val="00706590"/>
    <w:rsid w:val="00721FE3"/>
    <w:rsid w:val="00724374"/>
    <w:rsid w:val="00730155"/>
    <w:rsid w:val="00731F97"/>
    <w:rsid w:val="00750458"/>
    <w:rsid w:val="00763279"/>
    <w:rsid w:val="007967C9"/>
    <w:rsid w:val="007B56A4"/>
    <w:rsid w:val="007B5A91"/>
    <w:rsid w:val="007C1E27"/>
    <w:rsid w:val="007C51CC"/>
    <w:rsid w:val="007D6CCC"/>
    <w:rsid w:val="007D7B66"/>
    <w:rsid w:val="007F334A"/>
    <w:rsid w:val="007F3F7D"/>
    <w:rsid w:val="008041EB"/>
    <w:rsid w:val="008135A6"/>
    <w:rsid w:val="008142D7"/>
    <w:rsid w:val="00833FC6"/>
    <w:rsid w:val="00846613"/>
    <w:rsid w:val="0084757E"/>
    <w:rsid w:val="00847DCE"/>
    <w:rsid w:val="008542C0"/>
    <w:rsid w:val="00883FFF"/>
    <w:rsid w:val="008A52A0"/>
    <w:rsid w:val="008C164F"/>
    <w:rsid w:val="008C76CC"/>
    <w:rsid w:val="008C7F9F"/>
    <w:rsid w:val="008C7FDF"/>
    <w:rsid w:val="008D104B"/>
    <w:rsid w:val="008D2098"/>
    <w:rsid w:val="008D7431"/>
    <w:rsid w:val="008E77C1"/>
    <w:rsid w:val="008F3D29"/>
    <w:rsid w:val="008F5EE1"/>
    <w:rsid w:val="008F7C77"/>
    <w:rsid w:val="009005F9"/>
    <w:rsid w:val="00913628"/>
    <w:rsid w:val="00914596"/>
    <w:rsid w:val="00914733"/>
    <w:rsid w:val="00914A74"/>
    <w:rsid w:val="00920143"/>
    <w:rsid w:val="00925029"/>
    <w:rsid w:val="00934D8D"/>
    <w:rsid w:val="009471AB"/>
    <w:rsid w:val="009538EA"/>
    <w:rsid w:val="00957869"/>
    <w:rsid w:val="00977F4A"/>
    <w:rsid w:val="00984109"/>
    <w:rsid w:val="00990FD5"/>
    <w:rsid w:val="00997CFF"/>
    <w:rsid w:val="009A5235"/>
    <w:rsid w:val="009B4E32"/>
    <w:rsid w:val="009C029A"/>
    <w:rsid w:val="009C2887"/>
    <w:rsid w:val="009C5ADA"/>
    <w:rsid w:val="009E1DCC"/>
    <w:rsid w:val="00A17E02"/>
    <w:rsid w:val="00A2210C"/>
    <w:rsid w:val="00A24BC8"/>
    <w:rsid w:val="00A27EDA"/>
    <w:rsid w:val="00A52614"/>
    <w:rsid w:val="00A5690C"/>
    <w:rsid w:val="00A6288B"/>
    <w:rsid w:val="00A64BC1"/>
    <w:rsid w:val="00A659D5"/>
    <w:rsid w:val="00A97DE3"/>
    <w:rsid w:val="00AA11E6"/>
    <w:rsid w:val="00AA7C36"/>
    <w:rsid w:val="00AB617B"/>
    <w:rsid w:val="00AC346C"/>
    <w:rsid w:val="00AC4B54"/>
    <w:rsid w:val="00AD06FC"/>
    <w:rsid w:val="00AD36E1"/>
    <w:rsid w:val="00AF4E3F"/>
    <w:rsid w:val="00B10C42"/>
    <w:rsid w:val="00B153A5"/>
    <w:rsid w:val="00B23F63"/>
    <w:rsid w:val="00B31828"/>
    <w:rsid w:val="00B33361"/>
    <w:rsid w:val="00B35F2F"/>
    <w:rsid w:val="00B40770"/>
    <w:rsid w:val="00B47261"/>
    <w:rsid w:val="00B478D5"/>
    <w:rsid w:val="00B616CA"/>
    <w:rsid w:val="00B676D8"/>
    <w:rsid w:val="00B7560F"/>
    <w:rsid w:val="00B849B1"/>
    <w:rsid w:val="00BC059D"/>
    <w:rsid w:val="00BC12B4"/>
    <w:rsid w:val="00BC6D57"/>
    <w:rsid w:val="00BC7487"/>
    <w:rsid w:val="00BE2E9E"/>
    <w:rsid w:val="00BE50A4"/>
    <w:rsid w:val="00BE68B0"/>
    <w:rsid w:val="00BF6E17"/>
    <w:rsid w:val="00C1320C"/>
    <w:rsid w:val="00C2116E"/>
    <w:rsid w:val="00C45B25"/>
    <w:rsid w:val="00C475C7"/>
    <w:rsid w:val="00C51B4A"/>
    <w:rsid w:val="00C54B1F"/>
    <w:rsid w:val="00C64523"/>
    <w:rsid w:val="00C65EB7"/>
    <w:rsid w:val="00C66E65"/>
    <w:rsid w:val="00CD0083"/>
    <w:rsid w:val="00CD23E4"/>
    <w:rsid w:val="00CD2E50"/>
    <w:rsid w:val="00D001D8"/>
    <w:rsid w:val="00D2151D"/>
    <w:rsid w:val="00D326F1"/>
    <w:rsid w:val="00D42B02"/>
    <w:rsid w:val="00D5258E"/>
    <w:rsid w:val="00D72657"/>
    <w:rsid w:val="00D72E75"/>
    <w:rsid w:val="00D84359"/>
    <w:rsid w:val="00DA6090"/>
    <w:rsid w:val="00DC1B34"/>
    <w:rsid w:val="00DD44C6"/>
    <w:rsid w:val="00DE2889"/>
    <w:rsid w:val="00DE5856"/>
    <w:rsid w:val="00DE7317"/>
    <w:rsid w:val="00DF27B3"/>
    <w:rsid w:val="00DF2A4C"/>
    <w:rsid w:val="00DF4659"/>
    <w:rsid w:val="00DF5C51"/>
    <w:rsid w:val="00E07E60"/>
    <w:rsid w:val="00E171BA"/>
    <w:rsid w:val="00E20044"/>
    <w:rsid w:val="00E278B9"/>
    <w:rsid w:val="00E318AF"/>
    <w:rsid w:val="00E519B9"/>
    <w:rsid w:val="00E519CF"/>
    <w:rsid w:val="00E5596D"/>
    <w:rsid w:val="00E702DA"/>
    <w:rsid w:val="00E90EDF"/>
    <w:rsid w:val="00E953AC"/>
    <w:rsid w:val="00E95D7F"/>
    <w:rsid w:val="00EA4F50"/>
    <w:rsid w:val="00EA71BA"/>
    <w:rsid w:val="00EC49E7"/>
    <w:rsid w:val="00ED44B6"/>
    <w:rsid w:val="00ED49ED"/>
    <w:rsid w:val="00EE38EF"/>
    <w:rsid w:val="00EE7010"/>
    <w:rsid w:val="00F01F68"/>
    <w:rsid w:val="00F23030"/>
    <w:rsid w:val="00F27720"/>
    <w:rsid w:val="00F36A3F"/>
    <w:rsid w:val="00F44D92"/>
    <w:rsid w:val="00F50591"/>
    <w:rsid w:val="00F62DE0"/>
    <w:rsid w:val="00F65167"/>
    <w:rsid w:val="00F7262C"/>
    <w:rsid w:val="00F877CE"/>
    <w:rsid w:val="00F91BF5"/>
    <w:rsid w:val="00FA113E"/>
    <w:rsid w:val="00FA500F"/>
    <w:rsid w:val="00FD337D"/>
    <w:rsid w:val="00FE0D94"/>
    <w:rsid w:val="00FE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4A64"/>
  <w15:docId w15:val="{51E89E25-9C45-42FC-815F-C0EF198B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3D29"/>
  </w:style>
  <w:style w:type="paragraph" w:styleId="Nadpis1">
    <w:name w:val="heading 1"/>
    <w:basedOn w:val="Normln"/>
    <w:next w:val="Normln"/>
    <w:link w:val="Nadpis1Char"/>
    <w:uiPriority w:val="9"/>
    <w:qFormat/>
    <w:rsid w:val="008F3D2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dpis2">
    <w:name w:val="heading 2"/>
    <w:basedOn w:val="Normln"/>
    <w:next w:val="Normln"/>
    <w:link w:val="Nadpis2Char"/>
    <w:uiPriority w:val="9"/>
    <w:unhideWhenUsed/>
    <w:qFormat/>
    <w:rsid w:val="008F3D2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8F3D2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dpis4">
    <w:name w:val="heading 4"/>
    <w:basedOn w:val="Normln"/>
    <w:next w:val="Normln"/>
    <w:link w:val="Nadpis4Char"/>
    <w:uiPriority w:val="9"/>
    <w:unhideWhenUsed/>
    <w:qFormat/>
    <w:rsid w:val="008F3D2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dpis5">
    <w:name w:val="heading 5"/>
    <w:basedOn w:val="Normln"/>
    <w:next w:val="Normln"/>
    <w:link w:val="Nadpis5Char"/>
    <w:uiPriority w:val="9"/>
    <w:semiHidden/>
    <w:unhideWhenUsed/>
    <w:qFormat/>
    <w:rsid w:val="008F3D29"/>
    <w:pPr>
      <w:spacing w:before="280" w:after="0" w:line="360" w:lineRule="auto"/>
      <w:ind w:firstLine="0"/>
      <w:outlineLvl w:val="4"/>
    </w:pPr>
    <w:rPr>
      <w:rFonts w:asciiTheme="majorHAnsi" w:eastAsiaTheme="majorEastAsia" w:hAnsiTheme="majorHAnsi" w:cstheme="majorBidi"/>
      <w:b/>
      <w:bCs/>
      <w:i/>
      <w:iCs/>
    </w:rPr>
  </w:style>
  <w:style w:type="paragraph" w:styleId="Nadpis6">
    <w:name w:val="heading 6"/>
    <w:basedOn w:val="Normln"/>
    <w:next w:val="Normln"/>
    <w:link w:val="Nadpis6Char"/>
    <w:uiPriority w:val="9"/>
    <w:semiHidden/>
    <w:unhideWhenUsed/>
    <w:qFormat/>
    <w:rsid w:val="008F3D29"/>
    <w:pPr>
      <w:spacing w:before="280" w:after="80" w:line="360" w:lineRule="auto"/>
      <w:ind w:firstLine="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8F3D2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dpis8">
    <w:name w:val="heading 8"/>
    <w:basedOn w:val="Normln"/>
    <w:next w:val="Normln"/>
    <w:link w:val="Nadpis8Char"/>
    <w:uiPriority w:val="9"/>
    <w:semiHidden/>
    <w:unhideWhenUsed/>
    <w:qFormat/>
    <w:rsid w:val="008F3D2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dpis9">
    <w:name w:val="heading 9"/>
    <w:basedOn w:val="Normln"/>
    <w:next w:val="Normln"/>
    <w:link w:val="Nadpis9Char"/>
    <w:uiPriority w:val="9"/>
    <w:semiHidden/>
    <w:unhideWhenUsed/>
    <w:qFormat/>
    <w:rsid w:val="008F3D2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3D29"/>
    <w:rPr>
      <w:rFonts w:asciiTheme="majorHAnsi" w:eastAsiaTheme="majorEastAsia" w:hAnsiTheme="majorHAnsi" w:cstheme="majorBidi"/>
      <w:b/>
      <w:bCs/>
      <w:i/>
      <w:iCs/>
      <w:sz w:val="32"/>
      <w:szCs w:val="32"/>
    </w:rPr>
  </w:style>
  <w:style w:type="character" w:customStyle="1" w:styleId="Nadpis2Char">
    <w:name w:val="Nadpis 2 Char"/>
    <w:basedOn w:val="Standardnpsmoodstavce"/>
    <w:link w:val="Nadpis2"/>
    <w:uiPriority w:val="9"/>
    <w:rsid w:val="008F3D29"/>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rsid w:val="008F3D29"/>
    <w:rPr>
      <w:rFonts w:asciiTheme="majorHAnsi" w:eastAsiaTheme="majorEastAsia" w:hAnsiTheme="majorHAnsi" w:cstheme="majorBidi"/>
      <w:b/>
      <w:bCs/>
      <w:i/>
      <w:iCs/>
      <w:sz w:val="26"/>
      <w:szCs w:val="26"/>
    </w:rPr>
  </w:style>
  <w:style w:type="character" w:customStyle="1" w:styleId="Nadpis4Char">
    <w:name w:val="Nadpis 4 Char"/>
    <w:basedOn w:val="Standardnpsmoodstavce"/>
    <w:link w:val="Nadpis4"/>
    <w:uiPriority w:val="9"/>
    <w:rsid w:val="008F3D29"/>
    <w:rPr>
      <w:rFonts w:asciiTheme="majorHAnsi" w:eastAsiaTheme="majorEastAsia" w:hAnsiTheme="majorHAnsi" w:cstheme="majorBidi"/>
      <w:b/>
      <w:bCs/>
      <w:i/>
      <w:iCs/>
      <w:sz w:val="24"/>
      <w:szCs w:val="24"/>
    </w:rPr>
  </w:style>
  <w:style w:type="character" w:customStyle="1" w:styleId="Nadpis5Char">
    <w:name w:val="Nadpis 5 Char"/>
    <w:basedOn w:val="Standardnpsmoodstavce"/>
    <w:link w:val="Nadpis5"/>
    <w:uiPriority w:val="9"/>
    <w:semiHidden/>
    <w:rsid w:val="008F3D29"/>
    <w:rPr>
      <w:rFonts w:asciiTheme="majorHAnsi" w:eastAsiaTheme="majorEastAsia" w:hAnsiTheme="majorHAnsi" w:cstheme="majorBidi"/>
      <w:b/>
      <w:bCs/>
      <w:i/>
      <w:iCs/>
    </w:rPr>
  </w:style>
  <w:style w:type="character" w:customStyle="1" w:styleId="Nadpis6Char">
    <w:name w:val="Nadpis 6 Char"/>
    <w:basedOn w:val="Standardnpsmoodstavce"/>
    <w:link w:val="Nadpis6"/>
    <w:uiPriority w:val="9"/>
    <w:semiHidden/>
    <w:rsid w:val="008F3D29"/>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8F3D29"/>
    <w:rPr>
      <w:rFonts w:asciiTheme="majorHAnsi" w:eastAsiaTheme="majorEastAsia" w:hAnsiTheme="majorHAnsi" w:cstheme="majorBidi"/>
      <w:b/>
      <w:bCs/>
      <w:i/>
      <w:iCs/>
      <w:sz w:val="20"/>
      <w:szCs w:val="20"/>
    </w:rPr>
  </w:style>
  <w:style w:type="character" w:customStyle="1" w:styleId="Nadpis8Char">
    <w:name w:val="Nadpis 8 Char"/>
    <w:basedOn w:val="Standardnpsmoodstavce"/>
    <w:link w:val="Nadpis8"/>
    <w:uiPriority w:val="9"/>
    <w:semiHidden/>
    <w:rsid w:val="008F3D29"/>
    <w:rPr>
      <w:rFonts w:asciiTheme="majorHAnsi" w:eastAsiaTheme="majorEastAsia" w:hAnsiTheme="majorHAnsi" w:cstheme="majorBidi"/>
      <w:b/>
      <w:bCs/>
      <w:i/>
      <w:iCs/>
      <w:sz w:val="18"/>
      <w:szCs w:val="18"/>
    </w:rPr>
  </w:style>
  <w:style w:type="character" w:customStyle="1" w:styleId="Nadpis9Char">
    <w:name w:val="Nadpis 9 Char"/>
    <w:basedOn w:val="Standardnpsmoodstavce"/>
    <w:link w:val="Nadpis9"/>
    <w:uiPriority w:val="9"/>
    <w:semiHidden/>
    <w:rsid w:val="008F3D29"/>
    <w:rPr>
      <w:rFonts w:asciiTheme="majorHAnsi" w:eastAsiaTheme="majorEastAsia" w:hAnsiTheme="majorHAnsi" w:cstheme="majorBidi"/>
      <w:i/>
      <w:iCs/>
      <w:sz w:val="18"/>
      <w:szCs w:val="18"/>
    </w:rPr>
  </w:style>
  <w:style w:type="paragraph" w:styleId="Titulek">
    <w:name w:val="caption"/>
    <w:basedOn w:val="Normln"/>
    <w:next w:val="Normln"/>
    <w:uiPriority w:val="35"/>
    <w:semiHidden/>
    <w:unhideWhenUsed/>
    <w:qFormat/>
    <w:rsid w:val="008F3D29"/>
    <w:rPr>
      <w:b/>
      <w:bCs/>
      <w:sz w:val="18"/>
      <w:szCs w:val="18"/>
    </w:rPr>
  </w:style>
  <w:style w:type="paragraph" w:styleId="Nzev">
    <w:name w:val="Title"/>
    <w:basedOn w:val="Normln"/>
    <w:next w:val="Normln"/>
    <w:link w:val="NzevChar"/>
    <w:uiPriority w:val="10"/>
    <w:qFormat/>
    <w:rsid w:val="008F3D29"/>
    <w:pPr>
      <w:spacing w:line="240" w:lineRule="auto"/>
      <w:ind w:firstLine="0"/>
    </w:pPr>
    <w:rPr>
      <w:rFonts w:asciiTheme="majorHAnsi" w:eastAsiaTheme="majorEastAsia" w:hAnsiTheme="majorHAnsi" w:cstheme="majorBidi"/>
      <w:b/>
      <w:bCs/>
      <w:i/>
      <w:iCs/>
      <w:spacing w:val="10"/>
      <w:sz w:val="60"/>
      <w:szCs w:val="60"/>
    </w:rPr>
  </w:style>
  <w:style w:type="character" w:customStyle="1" w:styleId="NzevChar">
    <w:name w:val="Název Char"/>
    <w:basedOn w:val="Standardnpsmoodstavce"/>
    <w:link w:val="Nzev"/>
    <w:uiPriority w:val="10"/>
    <w:rsid w:val="008F3D29"/>
    <w:rPr>
      <w:rFonts w:asciiTheme="majorHAnsi" w:eastAsiaTheme="majorEastAsia" w:hAnsiTheme="majorHAnsi" w:cstheme="majorBidi"/>
      <w:b/>
      <w:bCs/>
      <w:i/>
      <w:iCs/>
      <w:spacing w:val="10"/>
      <w:sz w:val="60"/>
      <w:szCs w:val="60"/>
    </w:rPr>
  </w:style>
  <w:style w:type="paragraph" w:styleId="Podnadpis">
    <w:name w:val="Subtitle"/>
    <w:basedOn w:val="Normln"/>
    <w:next w:val="Normln"/>
    <w:link w:val="PodnadpisChar"/>
    <w:uiPriority w:val="11"/>
    <w:qFormat/>
    <w:rsid w:val="008F3D29"/>
    <w:pPr>
      <w:spacing w:after="320"/>
      <w:jc w:val="right"/>
    </w:pPr>
    <w:rPr>
      <w:i/>
      <w:iCs/>
      <w:color w:val="808080" w:themeColor="text1" w:themeTint="7F"/>
      <w:spacing w:val="10"/>
      <w:sz w:val="24"/>
      <w:szCs w:val="24"/>
    </w:rPr>
  </w:style>
  <w:style w:type="character" w:customStyle="1" w:styleId="PodnadpisChar">
    <w:name w:val="Podnadpis Char"/>
    <w:basedOn w:val="Standardnpsmoodstavce"/>
    <w:link w:val="Podnadpis"/>
    <w:uiPriority w:val="11"/>
    <w:rsid w:val="008F3D29"/>
    <w:rPr>
      <w:i/>
      <w:iCs/>
      <w:color w:val="808080" w:themeColor="text1" w:themeTint="7F"/>
      <w:spacing w:val="10"/>
      <w:sz w:val="24"/>
      <w:szCs w:val="24"/>
    </w:rPr>
  </w:style>
  <w:style w:type="character" w:styleId="Siln">
    <w:name w:val="Strong"/>
    <w:basedOn w:val="Standardnpsmoodstavce"/>
    <w:uiPriority w:val="22"/>
    <w:qFormat/>
    <w:rsid w:val="008F3D29"/>
    <w:rPr>
      <w:b/>
      <w:bCs/>
      <w:spacing w:val="0"/>
    </w:rPr>
  </w:style>
  <w:style w:type="character" w:styleId="Zdraznn">
    <w:name w:val="Emphasis"/>
    <w:uiPriority w:val="20"/>
    <w:qFormat/>
    <w:rsid w:val="008F3D29"/>
    <w:rPr>
      <w:b/>
      <w:bCs/>
      <w:i/>
      <w:iCs/>
      <w:color w:val="auto"/>
    </w:rPr>
  </w:style>
  <w:style w:type="paragraph" w:styleId="Bezmezer">
    <w:name w:val="No Spacing"/>
    <w:basedOn w:val="Normln"/>
    <w:uiPriority w:val="1"/>
    <w:qFormat/>
    <w:rsid w:val="008F3D29"/>
    <w:pPr>
      <w:spacing w:after="0" w:line="240" w:lineRule="auto"/>
      <w:ind w:firstLine="0"/>
    </w:pPr>
  </w:style>
  <w:style w:type="paragraph" w:styleId="Odstavecseseznamem">
    <w:name w:val="List Paragraph"/>
    <w:basedOn w:val="Normln"/>
    <w:uiPriority w:val="99"/>
    <w:qFormat/>
    <w:rsid w:val="008F3D29"/>
    <w:pPr>
      <w:ind w:left="720"/>
      <w:contextualSpacing/>
    </w:pPr>
  </w:style>
  <w:style w:type="paragraph" w:styleId="Citt">
    <w:name w:val="Quote"/>
    <w:basedOn w:val="Normln"/>
    <w:next w:val="Normln"/>
    <w:link w:val="CittChar"/>
    <w:uiPriority w:val="29"/>
    <w:qFormat/>
    <w:rsid w:val="008F3D29"/>
    <w:rPr>
      <w:color w:val="5A5A5A" w:themeColor="text1" w:themeTint="A5"/>
    </w:rPr>
  </w:style>
  <w:style w:type="character" w:customStyle="1" w:styleId="CittChar">
    <w:name w:val="Citát Char"/>
    <w:basedOn w:val="Standardnpsmoodstavce"/>
    <w:link w:val="Citt"/>
    <w:uiPriority w:val="29"/>
    <w:rsid w:val="008F3D29"/>
    <w:rPr>
      <w:rFonts w:asciiTheme="minorHAnsi"/>
      <w:color w:val="5A5A5A" w:themeColor="text1" w:themeTint="A5"/>
    </w:rPr>
  </w:style>
  <w:style w:type="paragraph" w:styleId="Vrazncitt">
    <w:name w:val="Intense Quote"/>
    <w:basedOn w:val="Normln"/>
    <w:next w:val="Normln"/>
    <w:link w:val="VrazncittChar"/>
    <w:uiPriority w:val="30"/>
    <w:qFormat/>
    <w:rsid w:val="008F3D2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VrazncittChar">
    <w:name w:val="Výrazný citát Char"/>
    <w:basedOn w:val="Standardnpsmoodstavce"/>
    <w:link w:val="Vrazncitt"/>
    <w:uiPriority w:val="30"/>
    <w:rsid w:val="008F3D29"/>
    <w:rPr>
      <w:rFonts w:asciiTheme="majorHAnsi" w:eastAsiaTheme="majorEastAsia" w:hAnsiTheme="majorHAnsi" w:cstheme="majorBidi"/>
      <w:i/>
      <w:iCs/>
      <w:sz w:val="20"/>
      <w:szCs w:val="20"/>
    </w:rPr>
  </w:style>
  <w:style w:type="character" w:styleId="Zdraznnjemn">
    <w:name w:val="Subtle Emphasis"/>
    <w:uiPriority w:val="19"/>
    <w:qFormat/>
    <w:rsid w:val="008F3D29"/>
    <w:rPr>
      <w:i/>
      <w:iCs/>
      <w:color w:val="5A5A5A" w:themeColor="text1" w:themeTint="A5"/>
    </w:rPr>
  </w:style>
  <w:style w:type="character" w:styleId="Zdraznnintenzivn">
    <w:name w:val="Intense Emphasis"/>
    <w:uiPriority w:val="21"/>
    <w:qFormat/>
    <w:rsid w:val="008F3D29"/>
    <w:rPr>
      <w:b/>
      <w:bCs/>
      <w:i/>
      <w:iCs/>
      <w:color w:val="auto"/>
      <w:u w:val="single"/>
    </w:rPr>
  </w:style>
  <w:style w:type="character" w:styleId="Odkazjemn">
    <w:name w:val="Subtle Reference"/>
    <w:uiPriority w:val="31"/>
    <w:qFormat/>
    <w:rsid w:val="008F3D29"/>
    <w:rPr>
      <w:smallCaps/>
    </w:rPr>
  </w:style>
  <w:style w:type="character" w:styleId="Odkazintenzivn">
    <w:name w:val="Intense Reference"/>
    <w:uiPriority w:val="32"/>
    <w:qFormat/>
    <w:rsid w:val="008F3D29"/>
    <w:rPr>
      <w:b/>
      <w:bCs/>
      <w:smallCaps/>
      <w:color w:val="auto"/>
    </w:rPr>
  </w:style>
  <w:style w:type="character" w:styleId="Nzevknihy">
    <w:name w:val="Book Title"/>
    <w:uiPriority w:val="33"/>
    <w:qFormat/>
    <w:rsid w:val="008F3D29"/>
    <w:rPr>
      <w:rFonts w:asciiTheme="majorHAnsi" w:eastAsiaTheme="majorEastAsia" w:hAnsiTheme="majorHAnsi" w:cstheme="majorBidi"/>
      <w:b/>
      <w:bCs/>
      <w:smallCaps/>
      <w:color w:val="auto"/>
      <w:u w:val="single"/>
    </w:rPr>
  </w:style>
  <w:style w:type="paragraph" w:styleId="Nadpisobsahu">
    <w:name w:val="TOC Heading"/>
    <w:basedOn w:val="Nadpis1"/>
    <w:next w:val="Normln"/>
    <w:uiPriority w:val="39"/>
    <w:unhideWhenUsed/>
    <w:qFormat/>
    <w:rsid w:val="008F3D29"/>
    <w:pPr>
      <w:outlineLvl w:val="9"/>
    </w:pPr>
  </w:style>
  <w:style w:type="paragraph" w:customStyle="1" w:styleId="body-paragraph">
    <w:name w:val="body-paragraph"/>
    <w:basedOn w:val="Normln"/>
    <w:rsid w:val="008C76CC"/>
    <w:pPr>
      <w:spacing w:before="100" w:beforeAutospacing="1" w:after="100" w:afterAutospacing="1" w:line="240" w:lineRule="auto"/>
      <w:ind w:firstLine="0"/>
    </w:pPr>
    <w:rPr>
      <w:rFonts w:ascii="Times New Roman" w:eastAsia="Times New Roman" w:hAnsi="Times New Roman" w:cs="Times New Roman"/>
      <w:sz w:val="24"/>
      <w:szCs w:val="24"/>
      <w:lang w:val="cs-CZ" w:eastAsia="cs-CZ" w:bidi="ar-SA"/>
    </w:rPr>
  </w:style>
  <w:style w:type="paragraph" w:styleId="Textbubliny">
    <w:name w:val="Balloon Text"/>
    <w:basedOn w:val="Normln"/>
    <w:link w:val="TextbublinyChar"/>
    <w:uiPriority w:val="99"/>
    <w:semiHidden/>
    <w:unhideWhenUsed/>
    <w:rsid w:val="00D32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26F1"/>
    <w:rPr>
      <w:rFonts w:ascii="Tahoma" w:hAnsi="Tahoma" w:cs="Tahoma"/>
      <w:sz w:val="16"/>
      <w:szCs w:val="16"/>
    </w:rPr>
  </w:style>
  <w:style w:type="table" w:customStyle="1" w:styleId="Svtlmka1">
    <w:name w:val="Světlá mřížka1"/>
    <w:basedOn w:val="Normlntabulka"/>
    <w:uiPriority w:val="62"/>
    <w:rsid w:val="00F726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5">
    <w:name w:val="Light Grid Accent 5"/>
    <w:basedOn w:val="Normlntabulka"/>
    <w:uiPriority w:val="62"/>
    <w:rsid w:val="00F726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textovodkaz">
    <w:name w:val="Hyperlink"/>
    <w:basedOn w:val="Standardnpsmoodstavce"/>
    <w:uiPriority w:val="99"/>
    <w:unhideWhenUsed/>
    <w:rsid w:val="00DE7317"/>
    <w:rPr>
      <w:color w:val="0000FF" w:themeColor="hyperlink"/>
      <w:u w:val="single"/>
    </w:rPr>
  </w:style>
  <w:style w:type="table" w:styleId="Mkatabulky">
    <w:name w:val="Table Grid"/>
    <w:basedOn w:val="Normlntabulka"/>
    <w:uiPriority w:val="59"/>
    <w:rsid w:val="006C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F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0302">
      <w:bodyDiv w:val="1"/>
      <w:marLeft w:val="0"/>
      <w:marRight w:val="0"/>
      <w:marTop w:val="0"/>
      <w:marBottom w:val="0"/>
      <w:divBdr>
        <w:top w:val="none" w:sz="0" w:space="0" w:color="auto"/>
        <w:left w:val="none" w:sz="0" w:space="0" w:color="auto"/>
        <w:bottom w:val="none" w:sz="0" w:space="0" w:color="auto"/>
        <w:right w:val="none" w:sz="0" w:space="0" w:color="auto"/>
      </w:divBdr>
    </w:div>
    <w:div w:id="272784444">
      <w:bodyDiv w:val="1"/>
      <w:marLeft w:val="0"/>
      <w:marRight w:val="0"/>
      <w:marTop w:val="0"/>
      <w:marBottom w:val="0"/>
      <w:divBdr>
        <w:top w:val="none" w:sz="0" w:space="0" w:color="auto"/>
        <w:left w:val="none" w:sz="0" w:space="0" w:color="auto"/>
        <w:bottom w:val="none" w:sz="0" w:space="0" w:color="auto"/>
        <w:right w:val="none" w:sz="0" w:space="0" w:color="auto"/>
      </w:divBdr>
      <w:divsChild>
        <w:div w:id="944121635">
          <w:marLeft w:val="480"/>
          <w:marRight w:val="0"/>
          <w:marTop w:val="0"/>
          <w:marBottom w:val="0"/>
          <w:divBdr>
            <w:top w:val="none" w:sz="0" w:space="0" w:color="auto"/>
            <w:left w:val="none" w:sz="0" w:space="0" w:color="auto"/>
            <w:bottom w:val="none" w:sz="0" w:space="0" w:color="auto"/>
            <w:right w:val="none" w:sz="0" w:space="0" w:color="auto"/>
          </w:divBdr>
          <w:divsChild>
            <w:div w:id="16460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5484">
      <w:bodyDiv w:val="1"/>
      <w:marLeft w:val="0"/>
      <w:marRight w:val="0"/>
      <w:marTop w:val="0"/>
      <w:marBottom w:val="0"/>
      <w:divBdr>
        <w:top w:val="none" w:sz="0" w:space="0" w:color="auto"/>
        <w:left w:val="none" w:sz="0" w:space="0" w:color="auto"/>
        <w:bottom w:val="none" w:sz="0" w:space="0" w:color="auto"/>
        <w:right w:val="none" w:sz="0" w:space="0" w:color="auto"/>
      </w:divBdr>
      <w:divsChild>
        <w:div w:id="1161504204">
          <w:marLeft w:val="480"/>
          <w:marRight w:val="0"/>
          <w:marTop w:val="0"/>
          <w:marBottom w:val="0"/>
          <w:divBdr>
            <w:top w:val="none" w:sz="0" w:space="0" w:color="auto"/>
            <w:left w:val="none" w:sz="0" w:space="0" w:color="auto"/>
            <w:bottom w:val="none" w:sz="0" w:space="0" w:color="auto"/>
            <w:right w:val="none" w:sz="0" w:space="0" w:color="auto"/>
          </w:divBdr>
          <w:divsChild>
            <w:div w:id="17121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3887">
      <w:bodyDiv w:val="1"/>
      <w:marLeft w:val="0"/>
      <w:marRight w:val="0"/>
      <w:marTop w:val="0"/>
      <w:marBottom w:val="0"/>
      <w:divBdr>
        <w:top w:val="none" w:sz="0" w:space="0" w:color="auto"/>
        <w:left w:val="none" w:sz="0" w:space="0" w:color="auto"/>
        <w:bottom w:val="none" w:sz="0" w:space="0" w:color="auto"/>
        <w:right w:val="none" w:sz="0" w:space="0" w:color="auto"/>
      </w:divBdr>
      <w:divsChild>
        <w:div w:id="1589149245">
          <w:marLeft w:val="480"/>
          <w:marRight w:val="0"/>
          <w:marTop w:val="0"/>
          <w:marBottom w:val="0"/>
          <w:divBdr>
            <w:top w:val="none" w:sz="0" w:space="0" w:color="auto"/>
            <w:left w:val="none" w:sz="0" w:space="0" w:color="auto"/>
            <w:bottom w:val="none" w:sz="0" w:space="0" w:color="auto"/>
            <w:right w:val="none" w:sz="0" w:space="0" w:color="auto"/>
          </w:divBdr>
          <w:divsChild>
            <w:div w:id="530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712">
      <w:bodyDiv w:val="1"/>
      <w:marLeft w:val="0"/>
      <w:marRight w:val="0"/>
      <w:marTop w:val="0"/>
      <w:marBottom w:val="0"/>
      <w:divBdr>
        <w:top w:val="none" w:sz="0" w:space="0" w:color="auto"/>
        <w:left w:val="none" w:sz="0" w:space="0" w:color="auto"/>
        <w:bottom w:val="none" w:sz="0" w:space="0" w:color="auto"/>
        <w:right w:val="none" w:sz="0" w:space="0" w:color="auto"/>
      </w:divBdr>
      <w:divsChild>
        <w:div w:id="468714344">
          <w:marLeft w:val="0"/>
          <w:marRight w:val="0"/>
          <w:marTop w:val="0"/>
          <w:marBottom w:val="0"/>
          <w:divBdr>
            <w:top w:val="none" w:sz="0" w:space="0" w:color="auto"/>
            <w:left w:val="none" w:sz="0" w:space="0" w:color="auto"/>
            <w:bottom w:val="none" w:sz="0" w:space="0" w:color="auto"/>
            <w:right w:val="none" w:sz="0" w:space="0" w:color="auto"/>
          </w:divBdr>
        </w:div>
        <w:div w:id="1065569768">
          <w:marLeft w:val="0"/>
          <w:marRight w:val="0"/>
          <w:marTop w:val="0"/>
          <w:marBottom w:val="0"/>
          <w:divBdr>
            <w:top w:val="none" w:sz="0" w:space="0" w:color="auto"/>
            <w:left w:val="none" w:sz="0" w:space="0" w:color="auto"/>
            <w:bottom w:val="none" w:sz="0" w:space="0" w:color="auto"/>
            <w:right w:val="none" w:sz="0" w:space="0" w:color="auto"/>
          </w:divBdr>
        </w:div>
        <w:div w:id="1498883318">
          <w:marLeft w:val="0"/>
          <w:marRight w:val="0"/>
          <w:marTop w:val="0"/>
          <w:marBottom w:val="0"/>
          <w:divBdr>
            <w:top w:val="none" w:sz="0" w:space="0" w:color="auto"/>
            <w:left w:val="none" w:sz="0" w:space="0" w:color="auto"/>
            <w:bottom w:val="none" w:sz="0" w:space="0" w:color="auto"/>
            <w:right w:val="none" w:sz="0" w:space="0" w:color="auto"/>
          </w:divBdr>
        </w:div>
      </w:divsChild>
    </w:div>
    <w:div w:id="393045851">
      <w:bodyDiv w:val="1"/>
      <w:marLeft w:val="0"/>
      <w:marRight w:val="0"/>
      <w:marTop w:val="0"/>
      <w:marBottom w:val="0"/>
      <w:divBdr>
        <w:top w:val="none" w:sz="0" w:space="0" w:color="auto"/>
        <w:left w:val="none" w:sz="0" w:space="0" w:color="auto"/>
        <w:bottom w:val="none" w:sz="0" w:space="0" w:color="auto"/>
        <w:right w:val="none" w:sz="0" w:space="0" w:color="auto"/>
      </w:divBdr>
      <w:divsChild>
        <w:div w:id="1357384225">
          <w:marLeft w:val="480"/>
          <w:marRight w:val="0"/>
          <w:marTop w:val="0"/>
          <w:marBottom w:val="0"/>
          <w:divBdr>
            <w:top w:val="none" w:sz="0" w:space="0" w:color="auto"/>
            <w:left w:val="none" w:sz="0" w:space="0" w:color="auto"/>
            <w:bottom w:val="none" w:sz="0" w:space="0" w:color="auto"/>
            <w:right w:val="none" w:sz="0" w:space="0" w:color="auto"/>
          </w:divBdr>
          <w:divsChild>
            <w:div w:id="19394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8069">
      <w:bodyDiv w:val="1"/>
      <w:marLeft w:val="0"/>
      <w:marRight w:val="0"/>
      <w:marTop w:val="0"/>
      <w:marBottom w:val="0"/>
      <w:divBdr>
        <w:top w:val="none" w:sz="0" w:space="0" w:color="auto"/>
        <w:left w:val="none" w:sz="0" w:space="0" w:color="auto"/>
        <w:bottom w:val="none" w:sz="0" w:space="0" w:color="auto"/>
        <w:right w:val="none" w:sz="0" w:space="0" w:color="auto"/>
      </w:divBdr>
      <w:divsChild>
        <w:div w:id="519323300">
          <w:marLeft w:val="480"/>
          <w:marRight w:val="0"/>
          <w:marTop w:val="0"/>
          <w:marBottom w:val="0"/>
          <w:divBdr>
            <w:top w:val="none" w:sz="0" w:space="0" w:color="auto"/>
            <w:left w:val="none" w:sz="0" w:space="0" w:color="auto"/>
            <w:bottom w:val="none" w:sz="0" w:space="0" w:color="auto"/>
            <w:right w:val="none" w:sz="0" w:space="0" w:color="auto"/>
          </w:divBdr>
          <w:divsChild>
            <w:div w:id="13366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083">
      <w:bodyDiv w:val="1"/>
      <w:marLeft w:val="0"/>
      <w:marRight w:val="0"/>
      <w:marTop w:val="0"/>
      <w:marBottom w:val="0"/>
      <w:divBdr>
        <w:top w:val="none" w:sz="0" w:space="0" w:color="auto"/>
        <w:left w:val="none" w:sz="0" w:space="0" w:color="auto"/>
        <w:bottom w:val="none" w:sz="0" w:space="0" w:color="auto"/>
        <w:right w:val="none" w:sz="0" w:space="0" w:color="auto"/>
      </w:divBdr>
      <w:divsChild>
        <w:div w:id="1102261376">
          <w:marLeft w:val="480"/>
          <w:marRight w:val="0"/>
          <w:marTop w:val="0"/>
          <w:marBottom w:val="0"/>
          <w:divBdr>
            <w:top w:val="none" w:sz="0" w:space="0" w:color="auto"/>
            <w:left w:val="none" w:sz="0" w:space="0" w:color="auto"/>
            <w:bottom w:val="none" w:sz="0" w:space="0" w:color="auto"/>
            <w:right w:val="none" w:sz="0" w:space="0" w:color="auto"/>
          </w:divBdr>
          <w:divsChild>
            <w:div w:id="2225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7040">
      <w:bodyDiv w:val="1"/>
      <w:marLeft w:val="0"/>
      <w:marRight w:val="0"/>
      <w:marTop w:val="0"/>
      <w:marBottom w:val="0"/>
      <w:divBdr>
        <w:top w:val="none" w:sz="0" w:space="0" w:color="auto"/>
        <w:left w:val="none" w:sz="0" w:space="0" w:color="auto"/>
        <w:bottom w:val="none" w:sz="0" w:space="0" w:color="auto"/>
        <w:right w:val="none" w:sz="0" w:space="0" w:color="auto"/>
      </w:divBdr>
      <w:divsChild>
        <w:div w:id="1412850042">
          <w:marLeft w:val="0"/>
          <w:marRight w:val="0"/>
          <w:marTop w:val="0"/>
          <w:marBottom w:val="0"/>
          <w:divBdr>
            <w:top w:val="none" w:sz="0" w:space="0" w:color="auto"/>
            <w:left w:val="none" w:sz="0" w:space="0" w:color="auto"/>
            <w:bottom w:val="none" w:sz="0" w:space="0" w:color="auto"/>
            <w:right w:val="none" w:sz="0" w:space="0" w:color="auto"/>
          </w:divBdr>
        </w:div>
      </w:divsChild>
    </w:div>
    <w:div w:id="1035157981">
      <w:bodyDiv w:val="1"/>
      <w:marLeft w:val="0"/>
      <w:marRight w:val="0"/>
      <w:marTop w:val="0"/>
      <w:marBottom w:val="0"/>
      <w:divBdr>
        <w:top w:val="none" w:sz="0" w:space="0" w:color="auto"/>
        <w:left w:val="none" w:sz="0" w:space="0" w:color="auto"/>
        <w:bottom w:val="none" w:sz="0" w:space="0" w:color="auto"/>
        <w:right w:val="none" w:sz="0" w:space="0" w:color="auto"/>
      </w:divBdr>
      <w:divsChild>
        <w:div w:id="96682564">
          <w:marLeft w:val="480"/>
          <w:marRight w:val="0"/>
          <w:marTop w:val="0"/>
          <w:marBottom w:val="0"/>
          <w:divBdr>
            <w:top w:val="none" w:sz="0" w:space="0" w:color="auto"/>
            <w:left w:val="none" w:sz="0" w:space="0" w:color="auto"/>
            <w:bottom w:val="none" w:sz="0" w:space="0" w:color="auto"/>
            <w:right w:val="none" w:sz="0" w:space="0" w:color="auto"/>
          </w:divBdr>
          <w:divsChild>
            <w:div w:id="1079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9139">
      <w:bodyDiv w:val="1"/>
      <w:marLeft w:val="0"/>
      <w:marRight w:val="0"/>
      <w:marTop w:val="0"/>
      <w:marBottom w:val="0"/>
      <w:divBdr>
        <w:top w:val="none" w:sz="0" w:space="0" w:color="auto"/>
        <w:left w:val="none" w:sz="0" w:space="0" w:color="auto"/>
        <w:bottom w:val="none" w:sz="0" w:space="0" w:color="auto"/>
        <w:right w:val="none" w:sz="0" w:space="0" w:color="auto"/>
      </w:divBdr>
      <w:divsChild>
        <w:div w:id="403646769">
          <w:marLeft w:val="480"/>
          <w:marRight w:val="0"/>
          <w:marTop w:val="0"/>
          <w:marBottom w:val="0"/>
          <w:divBdr>
            <w:top w:val="none" w:sz="0" w:space="0" w:color="auto"/>
            <w:left w:val="none" w:sz="0" w:space="0" w:color="auto"/>
            <w:bottom w:val="none" w:sz="0" w:space="0" w:color="auto"/>
            <w:right w:val="none" w:sz="0" w:space="0" w:color="auto"/>
          </w:divBdr>
          <w:divsChild>
            <w:div w:id="15848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598">
      <w:bodyDiv w:val="1"/>
      <w:marLeft w:val="0"/>
      <w:marRight w:val="0"/>
      <w:marTop w:val="0"/>
      <w:marBottom w:val="0"/>
      <w:divBdr>
        <w:top w:val="none" w:sz="0" w:space="0" w:color="auto"/>
        <w:left w:val="none" w:sz="0" w:space="0" w:color="auto"/>
        <w:bottom w:val="none" w:sz="0" w:space="0" w:color="auto"/>
        <w:right w:val="none" w:sz="0" w:space="0" w:color="auto"/>
      </w:divBdr>
      <w:divsChild>
        <w:div w:id="43910935">
          <w:marLeft w:val="0"/>
          <w:marRight w:val="0"/>
          <w:marTop w:val="0"/>
          <w:marBottom w:val="0"/>
          <w:divBdr>
            <w:top w:val="none" w:sz="0" w:space="0" w:color="auto"/>
            <w:left w:val="none" w:sz="0" w:space="0" w:color="auto"/>
            <w:bottom w:val="none" w:sz="0" w:space="0" w:color="auto"/>
            <w:right w:val="none" w:sz="0" w:space="0" w:color="auto"/>
          </w:divBdr>
        </w:div>
        <w:div w:id="1972400511">
          <w:marLeft w:val="0"/>
          <w:marRight w:val="0"/>
          <w:marTop w:val="0"/>
          <w:marBottom w:val="0"/>
          <w:divBdr>
            <w:top w:val="none" w:sz="0" w:space="0" w:color="auto"/>
            <w:left w:val="none" w:sz="0" w:space="0" w:color="auto"/>
            <w:bottom w:val="none" w:sz="0" w:space="0" w:color="auto"/>
            <w:right w:val="none" w:sz="0" w:space="0" w:color="auto"/>
          </w:divBdr>
        </w:div>
        <w:div w:id="985742331">
          <w:marLeft w:val="0"/>
          <w:marRight w:val="0"/>
          <w:marTop w:val="0"/>
          <w:marBottom w:val="0"/>
          <w:divBdr>
            <w:top w:val="none" w:sz="0" w:space="0" w:color="auto"/>
            <w:left w:val="none" w:sz="0" w:space="0" w:color="auto"/>
            <w:bottom w:val="none" w:sz="0" w:space="0" w:color="auto"/>
            <w:right w:val="none" w:sz="0" w:space="0" w:color="auto"/>
          </w:divBdr>
        </w:div>
        <w:div w:id="644940386">
          <w:marLeft w:val="0"/>
          <w:marRight w:val="0"/>
          <w:marTop w:val="0"/>
          <w:marBottom w:val="0"/>
          <w:divBdr>
            <w:top w:val="none" w:sz="0" w:space="0" w:color="auto"/>
            <w:left w:val="none" w:sz="0" w:space="0" w:color="auto"/>
            <w:bottom w:val="none" w:sz="0" w:space="0" w:color="auto"/>
            <w:right w:val="none" w:sz="0" w:space="0" w:color="auto"/>
          </w:divBdr>
        </w:div>
        <w:div w:id="54012347">
          <w:marLeft w:val="0"/>
          <w:marRight w:val="0"/>
          <w:marTop w:val="0"/>
          <w:marBottom w:val="0"/>
          <w:divBdr>
            <w:top w:val="none" w:sz="0" w:space="0" w:color="auto"/>
            <w:left w:val="none" w:sz="0" w:space="0" w:color="auto"/>
            <w:bottom w:val="none" w:sz="0" w:space="0" w:color="auto"/>
            <w:right w:val="none" w:sz="0" w:space="0" w:color="auto"/>
          </w:divBdr>
        </w:div>
        <w:div w:id="2124416420">
          <w:marLeft w:val="0"/>
          <w:marRight w:val="0"/>
          <w:marTop w:val="0"/>
          <w:marBottom w:val="0"/>
          <w:divBdr>
            <w:top w:val="none" w:sz="0" w:space="0" w:color="auto"/>
            <w:left w:val="none" w:sz="0" w:space="0" w:color="auto"/>
            <w:bottom w:val="none" w:sz="0" w:space="0" w:color="auto"/>
            <w:right w:val="none" w:sz="0" w:space="0" w:color="auto"/>
          </w:divBdr>
        </w:div>
        <w:div w:id="1689327630">
          <w:marLeft w:val="0"/>
          <w:marRight w:val="0"/>
          <w:marTop w:val="0"/>
          <w:marBottom w:val="0"/>
          <w:divBdr>
            <w:top w:val="none" w:sz="0" w:space="0" w:color="auto"/>
            <w:left w:val="none" w:sz="0" w:space="0" w:color="auto"/>
            <w:bottom w:val="none" w:sz="0" w:space="0" w:color="auto"/>
            <w:right w:val="none" w:sz="0" w:space="0" w:color="auto"/>
          </w:divBdr>
        </w:div>
        <w:div w:id="1824001811">
          <w:marLeft w:val="0"/>
          <w:marRight w:val="0"/>
          <w:marTop w:val="0"/>
          <w:marBottom w:val="0"/>
          <w:divBdr>
            <w:top w:val="none" w:sz="0" w:space="0" w:color="auto"/>
            <w:left w:val="none" w:sz="0" w:space="0" w:color="auto"/>
            <w:bottom w:val="none" w:sz="0" w:space="0" w:color="auto"/>
            <w:right w:val="none" w:sz="0" w:space="0" w:color="auto"/>
          </w:divBdr>
        </w:div>
        <w:div w:id="1738015831">
          <w:marLeft w:val="0"/>
          <w:marRight w:val="0"/>
          <w:marTop w:val="0"/>
          <w:marBottom w:val="0"/>
          <w:divBdr>
            <w:top w:val="none" w:sz="0" w:space="0" w:color="auto"/>
            <w:left w:val="none" w:sz="0" w:space="0" w:color="auto"/>
            <w:bottom w:val="none" w:sz="0" w:space="0" w:color="auto"/>
            <w:right w:val="none" w:sz="0" w:space="0" w:color="auto"/>
          </w:divBdr>
        </w:div>
        <w:div w:id="1963882638">
          <w:marLeft w:val="0"/>
          <w:marRight w:val="0"/>
          <w:marTop w:val="0"/>
          <w:marBottom w:val="0"/>
          <w:divBdr>
            <w:top w:val="none" w:sz="0" w:space="0" w:color="auto"/>
            <w:left w:val="none" w:sz="0" w:space="0" w:color="auto"/>
            <w:bottom w:val="none" w:sz="0" w:space="0" w:color="auto"/>
            <w:right w:val="none" w:sz="0" w:space="0" w:color="auto"/>
          </w:divBdr>
        </w:div>
        <w:div w:id="2090232889">
          <w:marLeft w:val="0"/>
          <w:marRight w:val="0"/>
          <w:marTop w:val="0"/>
          <w:marBottom w:val="0"/>
          <w:divBdr>
            <w:top w:val="none" w:sz="0" w:space="0" w:color="auto"/>
            <w:left w:val="none" w:sz="0" w:space="0" w:color="auto"/>
            <w:bottom w:val="none" w:sz="0" w:space="0" w:color="auto"/>
            <w:right w:val="none" w:sz="0" w:space="0" w:color="auto"/>
          </w:divBdr>
        </w:div>
        <w:div w:id="1949965900">
          <w:marLeft w:val="0"/>
          <w:marRight w:val="0"/>
          <w:marTop w:val="0"/>
          <w:marBottom w:val="0"/>
          <w:divBdr>
            <w:top w:val="none" w:sz="0" w:space="0" w:color="auto"/>
            <w:left w:val="none" w:sz="0" w:space="0" w:color="auto"/>
            <w:bottom w:val="none" w:sz="0" w:space="0" w:color="auto"/>
            <w:right w:val="none" w:sz="0" w:space="0" w:color="auto"/>
          </w:divBdr>
        </w:div>
        <w:div w:id="1386180562">
          <w:marLeft w:val="0"/>
          <w:marRight w:val="0"/>
          <w:marTop w:val="0"/>
          <w:marBottom w:val="0"/>
          <w:divBdr>
            <w:top w:val="none" w:sz="0" w:space="0" w:color="auto"/>
            <w:left w:val="none" w:sz="0" w:space="0" w:color="auto"/>
            <w:bottom w:val="none" w:sz="0" w:space="0" w:color="auto"/>
            <w:right w:val="none" w:sz="0" w:space="0" w:color="auto"/>
          </w:divBdr>
        </w:div>
        <w:div w:id="1899902695">
          <w:marLeft w:val="0"/>
          <w:marRight w:val="0"/>
          <w:marTop w:val="0"/>
          <w:marBottom w:val="0"/>
          <w:divBdr>
            <w:top w:val="none" w:sz="0" w:space="0" w:color="auto"/>
            <w:left w:val="none" w:sz="0" w:space="0" w:color="auto"/>
            <w:bottom w:val="none" w:sz="0" w:space="0" w:color="auto"/>
            <w:right w:val="none" w:sz="0" w:space="0" w:color="auto"/>
          </w:divBdr>
        </w:div>
        <w:div w:id="1160539252">
          <w:marLeft w:val="0"/>
          <w:marRight w:val="0"/>
          <w:marTop w:val="0"/>
          <w:marBottom w:val="0"/>
          <w:divBdr>
            <w:top w:val="none" w:sz="0" w:space="0" w:color="auto"/>
            <w:left w:val="none" w:sz="0" w:space="0" w:color="auto"/>
            <w:bottom w:val="none" w:sz="0" w:space="0" w:color="auto"/>
            <w:right w:val="none" w:sz="0" w:space="0" w:color="auto"/>
          </w:divBdr>
        </w:div>
      </w:divsChild>
    </w:div>
    <w:div w:id="1690790952">
      <w:bodyDiv w:val="1"/>
      <w:marLeft w:val="0"/>
      <w:marRight w:val="0"/>
      <w:marTop w:val="0"/>
      <w:marBottom w:val="0"/>
      <w:divBdr>
        <w:top w:val="none" w:sz="0" w:space="0" w:color="auto"/>
        <w:left w:val="none" w:sz="0" w:space="0" w:color="auto"/>
        <w:bottom w:val="none" w:sz="0" w:space="0" w:color="auto"/>
        <w:right w:val="none" w:sz="0" w:space="0" w:color="auto"/>
      </w:divBdr>
      <w:divsChild>
        <w:div w:id="814225042">
          <w:marLeft w:val="480"/>
          <w:marRight w:val="0"/>
          <w:marTop w:val="0"/>
          <w:marBottom w:val="0"/>
          <w:divBdr>
            <w:top w:val="none" w:sz="0" w:space="0" w:color="auto"/>
            <w:left w:val="none" w:sz="0" w:space="0" w:color="auto"/>
            <w:bottom w:val="none" w:sz="0" w:space="0" w:color="auto"/>
            <w:right w:val="none" w:sz="0" w:space="0" w:color="auto"/>
          </w:divBdr>
          <w:divsChild>
            <w:div w:id="1177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972">
      <w:bodyDiv w:val="1"/>
      <w:marLeft w:val="0"/>
      <w:marRight w:val="0"/>
      <w:marTop w:val="0"/>
      <w:marBottom w:val="0"/>
      <w:divBdr>
        <w:top w:val="none" w:sz="0" w:space="0" w:color="auto"/>
        <w:left w:val="none" w:sz="0" w:space="0" w:color="auto"/>
        <w:bottom w:val="none" w:sz="0" w:space="0" w:color="auto"/>
        <w:right w:val="none" w:sz="0" w:space="0" w:color="auto"/>
      </w:divBdr>
      <w:divsChild>
        <w:div w:id="1829248699">
          <w:marLeft w:val="480"/>
          <w:marRight w:val="0"/>
          <w:marTop w:val="0"/>
          <w:marBottom w:val="0"/>
          <w:divBdr>
            <w:top w:val="none" w:sz="0" w:space="0" w:color="auto"/>
            <w:left w:val="none" w:sz="0" w:space="0" w:color="auto"/>
            <w:bottom w:val="none" w:sz="0" w:space="0" w:color="auto"/>
            <w:right w:val="none" w:sz="0" w:space="0" w:color="auto"/>
          </w:divBdr>
          <w:divsChild>
            <w:div w:id="12284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324">
      <w:bodyDiv w:val="1"/>
      <w:marLeft w:val="0"/>
      <w:marRight w:val="0"/>
      <w:marTop w:val="0"/>
      <w:marBottom w:val="0"/>
      <w:divBdr>
        <w:top w:val="none" w:sz="0" w:space="0" w:color="auto"/>
        <w:left w:val="none" w:sz="0" w:space="0" w:color="auto"/>
        <w:bottom w:val="none" w:sz="0" w:space="0" w:color="auto"/>
        <w:right w:val="none" w:sz="0" w:space="0" w:color="auto"/>
      </w:divBdr>
      <w:divsChild>
        <w:div w:id="1187329538">
          <w:marLeft w:val="480"/>
          <w:marRight w:val="0"/>
          <w:marTop w:val="0"/>
          <w:marBottom w:val="0"/>
          <w:divBdr>
            <w:top w:val="none" w:sz="0" w:space="0" w:color="auto"/>
            <w:left w:val="none" w:sz="0" w:space="0" w:color="auto"/>
            <w:bottom w:val="none" w:sz="0" w:space="0" w:color="auto"/>
            <w:right w:val="none" w:sz="0" w:space="0" w:color="auto"/>
          </w:divBdr>
          <w:divsChild>
            <w:div w:id="4841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78">
      <w:bodyDiv w:val="1"/>
      <w:marLeft w:val="0"/>
      <w:marRight w:val="0"/>
      <w:marTop w:val="0"/>
      <w:marBottom w:val="0"/>
      <w:divBdr>
        <w:top w:val="none" w:sz="0" w:space="0" w:color="auto"/>
        <w:left w:val="none" w:sz="0" w:space="0" w:color="auto"/>
        <w:bottom w:val="none" w:sz="0" w:space="0" w:color="auto"/>
        <w:right w:val="none" w:sz="0" w:space="0" w:color="auto"/>
      </w:divBdr>
      <w:divsChild>
        <w:div w:id="489949963">
          <w:marLeft w:val="0"/>
          <w:marRight w:val="0"/>
          <w:marTop w:val="0"/>
          <w:marBottom w:val="0"/>
          <w:divBdr>
            <w:top w:val="none" w:sz="0" w:space="0" w:color="auto"/>
            <w:left w:val="none" w:sz="0" w:space="0" w:color="auto"/>
            <w:bottom w:val="none" w:sz="0" w:space="0" w:color="auto"/>
            <w:right w:val="none" w:sz="0" w:space="0" w:color="auto"/>
          </w:divBdr>
        </w:div>
        <w:div w:id="944652582">
          <w:marLeft w:val="0"/>
          <w:marRight w:val="0"/>
          <w:marTop w:val="0"/>
          <w:marBottom w:val="0"/>
          <w:divBdr>
            <w:top w:val="none" w:sz="0" w:space="0" w:color="auto"/>
            <w:left w:val="none" w:sz="0" w:space="0" w:color="auto"/>
            <w:bottom w:val="none" w:sz="0" w:space="0" w:color="auto"/>
            <w:right w:val="none" w:sz="0" w:space="0" w:color="auto"/>
          </w:divBdr>
        </w:div>
        <w:div w:id="1741488276">
          <w:marLeft w:val="0"/>
          <w:marRight w:val="0"/>
          <w:marTop w:val="0"/>
          <w:marBottom w:val="0"/>
          <w:divBdr>
            <w:top w:val="none" w:sz="0" w:space="0" w:color="auto"/>
            <w:left w:val="none" w:sz="0" w:space="0" w:color="auto"/>
            <w:bottom w:val="none" w:sz="0" w:space="0" w:color="auto"/>
            <w:right w:val="none" w:sz="0" w:space="0" w:color="auto"/>
          </w:divBdr>
        </w:div>
        <w:div w:id="587467880">
          <w:marLeft w:val="0"/>
          <w:marRight w:val="0"/>
          <w:marTop w:val="0"/>
          <w:marBottom w:val="0"/>
          <w:divBdr>
            <w:top w:val="none" w:sz="0" w:space="0" w:color="auto"/>
            <w:left w:val="none" w:sz="0" w:space="0" w:color="auto"/>
            <w:bottom w:val="none" w:sz="0" w:space="0" w:color="auto"/>
            <w:right w:val="none" w:sz="0" w:space="0" w:color="auto"/>
          </w:divBdr>
        </w:div>
        <w:div w:id="111828901">
          <w:marLeft w:val="0"/>
          <w:marRight w:val="0"/>
          <w:marTop w:val="0"/>
          <w:marBottom w:val="0"/>
          <w:divBdr>
            <w:top w:val="none" w:sz="0" w:space="0" w:color="auto"/>
            <w:left w:val="none" w:sz="0" w:space="0" w:color="auto"/>
            <w:bottom w:val="none" w:sz="0" w:space="0" w:color="auto"/>
            <w:right w:val="none" w:sz="0" w:space="0" w:color="auto"/>
          </w:divBdr>
        </w:div>
        <w:div w:id="1459910568">
          <w:marLeft w:val="0"/>
          <w:marRight w:val="0"/>
          <w:marTop w:val="0"/>
          <w:marBottom w:val="0"/>
          <w:divBdr>
            <w:top w:val="none" w:sz="0" w:space="0" w:color="auto"/>
            <w:left w:val="none" w:sz="0" w:space="0" w:color="auto"/>
            <w:bottom w:val="none" w:sz="0" w:space="0" w:color="auto"/>
            <w:right w:val="none" w:sz="0" w:space="0" w:color="auto"/>
          </w:divBdr>
        </w:div>
        <w:div w:id="610167542">
          <w:marLeft w:val="0"/>
          <w:marRight w:val="0"/>
          <w:marTop w:val="0"/>
          <w:marBottom w:val="0"/>
          <w:divBdr>
            <w:top w:val="none" w:sz="0" w:space="0" w:color="auto"/>
            <w:left w:val="none" w:sz="0" w:space="0" w:color="auto"/>
            <w:bottom w:val="none" w:sz="0" w:space="0" w:color="auto"/>
            <w:right w:val="none" w:sz="0" w:space="0" w:color="auto"/>
          </w:divBdr>
        </w:div>
        <w:div w:id="40322727">
          <w:marLeft w:val="0"/>
          <w:marRight w:val="0"/>
          <w:marTop w:val="0"/>
          <w:marBottom w:val="0"/>
          <w:divBdr>
            <w:top w:val="none" w:sz="0" w:space="0" w:color="auto"/>
            <w:left w:val="none" w:sz="0" w:space="0" w:color="auto"/>
            <w:bottom w:val="none" w:sz="0" w:space="0" w:color="auto"/>
            <w:right w:val="none" w:sz="0" w:space="0" w:color="auto"/>
          </w:divBdr>
        </w:div>
        <w:div w:id="396130882">
          <w:marLeft w:val="0"/>
          <w:marRight w:val="0"/>
          <w:marTop w:val="0"/>
          <w:marBottom w:val="0"/>
          <w:divBdr>
            <w:top w:val="none" w:sz="0" w:space="0" w:color="auto"/>
            <w:left w:val="none" w:sz="0" w:space="0" w:color="auto"/>
            <w:bottom w:val="none" w:sz="0" w:space="0" w:color="auto"/>
            <w:right w:val="none" w:sz="0" w:space="0" w:color="auto"/>
          </w:divBdr>
        </w:div>
        <w:div w:id="1821723777">
          <w:marLeft w:val="0"/>
          <w:marRight w:val="0"/>
          <w:marTop w:val="0"/>
          <w:marBottom w:val="0"/>
          <w:divBdr>
            <w:top w:val="none" w:sz="0" w:space="0" w:color="auto"/>
            <w:left w:val="none" w:sz="0" w:space="0" w:color="auto"/>
            <w:bottom w:val="none" w:sz="0" w:space="0" w:color="auto"/>
            <w:right w:val="none" w:sz="0" w:space="0" w:color="auto"/>
          </w:divBdr>
        </w:div>
        <w:div w:id="163132893">
          <w:marLeft w:val="0"/>
          <w:marRight w:val="0"/>
          <w:marTop w:val="0"/>
          <w:marBottom w:val="0"/>
          <w:divBdr>
            <w:top w:val="none" w:sz="0" w:space="0" w:color="auto"/>
            <w:left w:val="none" w:sz="0" w:space="0" w:color="auto"/>
            <w:bottom w:val="none" w:sz="0" w:space="0" w:color="auto"/>
            <w:right w:val="none" w:sz="0" w:space="0" w:color="auto"/>
          </w:divBdr>
        </w:div>
        <w:div w:id="1800954262">
          <w:marLeft w:val="0"/>
          <w:marRight w:val="0"/>
          <w:marTop w:val="0"/>
          <w:marBottom w:val="0"/>
          <w:divBdr>
            <w:top w:val="none" w:sz="0" w:space="0" w:color="auto"/>
            <w:left w:val="none" w:sz="0" w:space="0" w:color="auto"/>
            <w:bottom w:val="none" w:sz="0" w:space="0" w:color="auto"/>
            <w:right w:val="none" w:sz="0" w:space="0" w:color="auto"/>
          </w:divBdr>
        </w:div>
        <w:div w:id="1534688762">
          <w:marLeft w:val="0"/>
          <w:marRight w:val="0"/>
          <w:marTop w:val="0"/>
          <w:marBottom w:val="0"/>
          <w:divBdr>
            <w:top w:val="none" w:sz="0" w:space="0" w:color="auto"/>
            <w:left w:val="none" w:sz="0" w:space="0" w:color="auto"/>
            <w:bottom w:val="none" w:sz="0" w:space="0" w:color="auto"/>
            <w:right w:val="none" w:sz="0" w:space="0" w:color="auto"/>
          </w:divBdr>
        </w:div>
        <w:div w:id="68040498">
          <w:marLeft w:val="0"/>
          <w:marRight w:val="0"/>
          <w:marTop w:val="0"/>
          <w:marBottom w:val="0"/>
          <w:divBdr>
            <w:top w:val="none" w:sz="0" w:space="0" w:color="auto"/>
            <w:left w:val="none" w:sz="0" w:space="0" w:color="auto"/>
            <w:bottom w:val="none" w:sz="0" w:space="0" w:color="auto"/>
            <w:right w:val="none" w:sz="0" w:space="0" w:color="auto"/>
          </w:divBdr>
        </w:div>
        <w:div w:id="577640399">
          <w:marLeft w:val="0"/>
          <w:marRight w:val="0"/>
          <w:marTop w:val="0"/>
          <w:marBottom w:val="0"/>
          <w:divBdr>
            <w:top w:val="none" w:sz="0" w:space="0" w:color="auto"/>
            <w:left w:val="none" w:sz="0" w:space="0" w:color="auto"/>
            <w:bottom w:val="none" w:sz="0" w:space="0" w:color="auto"/>
            <w:right w:val="none" w:sz="0" w:space="0" w:color="auto"/>
          </w:divBdr>
        </w:div>
        <w:div w:id="1646474069">
          <w:marLeft w:val="0"/>
          <w:marRight w:val="0"/>
          <w:marTop w:val="0"/>
          <w:marBottom w:val="0"/>
          <w:divBdr>
            <w:top w:val="none" w:sz="0" w:space="0" w:color="auto"/>
            <w:left w:val="none" w:sz="0" w:space="0" w:color="auto"/>
            <w:bottom w:val="none" w:sz="0" w:space="0" w:color="auto"/>
            <w:right w:val="none" w:sz="0" w:space="0" w:color="auto"/>
          </w:divBdr>
        </w:div>
        <w:div w:id="1786847418">
          <w:marLeft w:val="0"/>
          <w:marRight w:val="0"/>
          <w:marTop w:val="0"/>
          <w:marBottom w:val="0"/>
          <w:divBdr>
            <w:top w:val="none" w:sz="0" w:space="0" w:color="auto"/>
            <w:left w:val="none" w:sz="0" w:space="0" w:color="auto"/>
            <w:bottom w:val="none" w:sz="0" w:space="0" w:color="auto"/>
            <w:right w:val="none" w:sz="0" w:space="0" w:color="auto"/>
          </w:divBdr>
        </w:div>
      </w:divsChild>
    </w:div>
    <w:div w:id="2129271015">
      <w:bodyDiv w:val="1"/>
      <w:marLeft w:val="0"/>
      <w:marRight w:val="0"/>
      <w:marTop w:val="0"/>
      <w:marBottom w:val="0"/>
      <w:divBdr>
        <w:top w:val="none" w:sz="0" w:space="0" w:color="auto"/>
        <w:left w:val="none" w:sz="0" w:space="0" w:color="auto"/>
        <w:bottom w:val="none" w:sz="0" w:space="0" w:color="auto"/>
        <w:right w:val="none" w:sz="0" w:space="0" w:color="auto"/>
      </w:divBdr>
      <w:divsChild>
        <w:div w:id="2111243574">
          <w:marLeft w:val="480"/>
          <w:marRight w:val="0"/>
          <w:marTop w:val="0"/>
          <w:marBottom w:val="0"/>
          <w:divBdr>
            <w:top w:val="none" w:sz="0" w:space="0" w:color="auto"/>
            <w:left w:val="none" w:sz="0" w:space="0" w:color="auto"/>
            <w:bottom w:val="none" w:sz="0" w:space="0" w:color="auto"/>
            <w:right w:val="none" w:sz="0" w:space="0" w:color="auto"/>
          </w:divBdr>
          <w:divsChild>
            <w:div w:id="3246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bf12549466674cbab78549c31857aa6e%40thread.tacv2/conversations?groupId=ef939bd5-18a3-4b11-a3b7-45897587cd89&amp;tenantId=11904f23-f0db-4cdc-96f7-390bd55fcee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isensky@mail.muni.cz" TargetMode="External"/><Relationship Id="rId12" Type="http://schemas.openxmlformats.org/officeDocument/2006/relationships/hyperlink" Target="https://www.muni.cz/en/about-us/official-notice-board/mu-study-and-examination-regu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80/09592290590948388" TargetMode="External"/><Relationship Id="rId5" Type="http://schemas.openxmlformats.org/officeDocument/2006/relationships/webSettings" Target="webSettings.xml"/><Relationship Id="rId10" Type="http://schemas.openxmlformats.org/officeDocument/2006/relationships/hyperlink" Target="https://doi.org/10.1080/09592296.2010.482474" TargetMode="External"/><Relationship Id="rId4" Type="http://schemas.openxmlformats.org/officeDocument/2006/relationships/settings" Target="settings.xml"/><Relationship Id="rId9" Type="http://schemas.openxmlformats.org/officeDocument/2006/relationships/hyperlink" Target="https://doi.org/10.1215/10474552-2006-015"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DB8A-885C-48E8-8BB8-A6EB737E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8</Pages>
  <Words>1724</Words>
  <Characters>11124</Characters>
  <Application>Microsoft Office Word</Application>
  <DocSecurity>0</DocSecurity>
  <Lines>264</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Andulka</dc:creator>
  <cp:keywords/>
  <dc:description/>
  <cp:lastModifiedBy>Jan Polišenský</cp:lastModifiedBy>
  <cp:revision>263</cp:revision>
  <dcterms:created xsi:type="dcterms:W3CDTF">2017-04-13T19:43:00Z</dcterms:created>
  <dcterms:modified xsi:type="dcterms:W3CDTF">2021-03-08T05:39:00Z</dcterms:modified>
</cp:coreProperties>
</file>