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page" w:tblpXSpec="center" w:tblpY="143"/>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2835"/>
      </w:tblGrid>
      <w:tr w:rsidR="00C92221" w:rsidRPr="00BE49D6" w14:paraId="0EDA530B"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34AC1960" w14:textId="77777777" w:rsidR="003A3345" w:rsidRPr="00BE49D6" w:rsidRDefault="00DD75FD" w:rsidP="00E839F6">
            <w:pPr>
              <w:rPr>
                <w:rFonts w:ascii="Corbel" w:hAnsi="Corbel"/>
                <w:noProof/>
                <w:sz w:val="24"/>
                <w:szCs w:val="24"/>
              </w:rPr>
            </w:pPr>
            <w:r w:rsidRPr="00BE49D6">
              <w:rPr>
                <w:rFonts w:ascii="Corbel" w:hAnsi="Corbel"/>
                <w:noProof/>
                <w:sz w:val="24"/>
                <w:szCs w:val="24"/>
              </w:rPr>
              <w:t>Jméno a příjmení</w:t>
            </w:r>
            <w:r w:rsidR="00C92221" w:rsidRPr="00BE49D6">
              <w:rPr>
                <w:rFonts w:ascii="Corbel" w:hAnsi="Corbel"/>
                <w:noProof/>
                <w:sz w:val="24"/>
                <w:szCs w:val="24"/>
              </w:rPr>
              <w:t>:</w:t>
            </w:r>
          </w:p>
        </w:tc>
        <w:tc>
          <w:tcPr>
            <w:tcW w:w="4819" w:type="dxa"/>
            <w:gridSpan w:val="2"/>
            <w:tcBorders>
              <w:left w:val="single" w:sz="4" w:space="0" w:color="BFBFBF" w:themeColor="background1" w:themeShade="BF"/>
            </w:tcBorders>
            <w:vAlign w:val="center"/>
          </w:tcPr>
          <w:p w14:paraId="49564D25" w14:textId="73BA2495" w:rsidR="003A3345" w:rsidRPr="00BE49D6" w:rsidRDefault="00F45986" w:rsidP="00E839F6">
            <w:pPr>
              <w:ind w:left="176"/>
              <w:rPr>
                <w:rFonts w:ascii="Corbel" w:hAnsi="Corbel"/>
                <w:noProof/>
                <w:sz w:val="24"/>
                <w:szCs w:val="24"/>
              </w:rPr>
            </w:pPr>
            <w:r w:rsidRPr="00BE49D6">
              <w:rPr>
                <w:rFonts w:ascii="Corbel" w:hAnsi="Corbel"/>
                <w:noProof/>
                <w:sz w:val="24"/>
                <w:szCs w:val="24"/>
              </w:rPr>
              <w:t>Michaela Maroszová</w:t>
            </w:r>
          </w:p>
        </w:tc>
      </w:tr>
      <w:tr w:rsidR="00C92221" w:rsidRPr="00BE49D6" w14:paraId="60BA5497"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68B0953A" w14:textId="77777777" w:rsidR="00DD75FD" w:rsidRPr="00BE49D6" w:rsidRDefault="00C92221" w:rsidP="00E839F6">
            <w:pPr>
              <w:rPr>
                <w:rFonts w:ascii="Corbel" w:hAnsi="Corbel"/>
                <w:noProof/>
                <w:sz w:val="24"/>
                <w:szCs w:val="24"/>
              </w:rPr>
            </w:pPr>
            <w:r w:rsidRPr="00BE49D6">
              <w:rPr>
                <w:rFonts w:ascii="Corbel" w:hAnsi="Corbel"/>
                <w:noProof/>
                <w:sz w:val="24"/>
                <w:szCs w:val="24"/>
              </w:rPr>
              <w:t>UČO:</w:t>
            </w:r>
          </w:p>
        </w:tc>
        <w:tc>
          <w:tcPr>
            <w:tcW w:w="4819" w:type="dxa"/>
            <w:gridSpan w:val="2"/>
            <w:tcBorders>
              <w:left w:val="single" w:sz="4" w:space="0" w:color="BFBFBF" w:themeColor="background1" w:themeShade="BF"/>
            </w:tcBorders>
            <w:vAlign w:val="center"/>
          </w:tcPr>
          <w:p w14:paraId="5959AFCE" w14:textId="519171EA" w:rsidR="00DD75FD" w:rsidRPr="00BE49D6" w:rsidRDefault="00F45986" w:rsidP="00E839F6">
            <w:pPr>
              <w:ind w:left="176"/>
              <w:rPr>
                <w:rFonts w:ascii="Corbel" w:hAnsi="Corbel"/>
                <w:noProof/>
                <w:sz w:val="24"/>
                <w:szCs w:val="24"/>
              </w:rPr>
            </w:pPr>
            <w:r w:rsidRPr="00BE49D6">
              <w:rPr>
                <w:rFonts w:ascii="Corbel" w:hAnsi="Corbel"/>
                <w:noProof/>
                <w:sz w:val="24"/>
                <w:szCs w:val="24"/>
              </w:rPr>
              <w:t>483540</w:t>
            </w:r>
          </w:p>
        </w:tc>
      </w:tr>
      <w:tr w:rsidR="00C92221" w:rsidRPr="00BE49D6" w14:paraId="4900261C"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674C0E21" w14:textId="77777777" w:rsidR="00C92221" w:rsidRPr="00BE49D6" w:rsidRDefault="00C92221" w:rsidP="00E839F6">
            <w:pPr>
              <w:rPr>
                <w:rFonts w:ascii="Corbel" w:hAnsi="Corbel"/>
                <w:noProof/>
                <w:sz w:val="24"/>
                <w:szCs w:val="24"/>
              </w:rPr>
            </w:pPr>
            <w:r w:rsidRPr="00BE49D6">
              <w:rPr>
                <w:rFonts w:ascii="Corbel" w:hAnsi="Corbel"/>
                <w:noProof/>
                <w:sz w:val="24"/>
                <w:szCs w:val="24"/>
              </w:rPr>
              <w:t>Název, kód předmětu:</w:t>
            </w:r>
          </w:p>
        </w:tc>
        <w:tc>
          <w:tcPr>
            <w:tcW w:w="4819" w:type="dxa"/>
            <w:gridSpan w:val="2"/>
            <w:tcBorders>
              <w:left w:val="single" w:sz="4" w:space="0" w:color="BFBFBF" w:themeColor="background1" w:themeShade="BF"/>
            </w:tcBorders>
            <w:vAlign w:val="center"/>
          </w:tcPr>
          <w:p w14:paraId="6BC6E9B1" w14:textId="158DB3ED" w:rsidR="00C92221" w:rsidRPr="00BE49D6" w:rsidRDefault="000C6BEC" w:rsidP="00E839F6">
            <w:pPr>
              <w:ind w:left="176"/>
              <w:rPr>
                <w:rFonts w:ascii="Corbel" w:hAnsi="Corbel"/>
                <w:noProof/>
                <w:sz w:val="24"/>
                <w:szCs w:val="24"/>
              </w:rPr>
            </w:pPr>
            <w:r>
              <w:rPr>
                <w:rFonts w:ascii="Corbel" w:hAnsi="Corbel"/>
                <w:noProof/>
                <w:sz w:val="24"/>
                <w:szCs w:val="24"/>
              </w:rPr>
              <w:t>Audiocafé (dílna), ZURb1411</w:t>
            </w:r>
          </w:p>
        </w:tc>
      </w:tr>
      <w:tr w:rsidR="00C92221" w:rsidRPr="00BE49D6" w14:paraId="4D4DB869"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25C2CEEC" w14:textId="77777777" w:rsidR="00C92221" w:rsidRPr="00BE49D6" w:rsidRDefault="00C92221" w:rsidP="00E839F6">
            <w:pPr>
              <w:ind w:left="164" w:hanging="164"/>
              <w:rPr>
                <w:rFonts w:ascii="Corbel" w:hAnsi="Corbel"/>
                <w:noProof/>
                <w:sz w:val="24"/>
                <w:szCs w:val="24"/>
              </w:rPr>
            </w:pPr>
            <w:r w:rsidRPr="00BE49D6">
              <w:rPr>
                <w:rFonts w:ascii="Corbel" w:hAnsi="Corbel"/>
                <w:noProof/>
                <w:sz w:val="24"/>
                <w:szCs w:val="24"/>
              </w:rPr>
              <w:t>Vyučující:</w:t>
            </w:r>
          </w:p>
        </w:tc>
        <w:tc>
          <w:tcPr>
            <w:tcW w:w="4819" w:type="dxa"/>
            <w:gridSpan w:val="2"/>
            <w:tcBorders>
              <w:left w:val="single" w:sz="4" w:space="0" w:color="BFBFBF" w:themeColor="background1" w:themeShade="BF"/>
            </w:tcBorders>
            <w:vAlign w:val="center"/>
          </w:tcPr>
          <w:p w14:paraId="3D8909E7" w14:textId="3260C0D1" w:rsidR="00C92221" w:rsidRPr="00BE49D6" w:rsidRDefault="000C6BEC" w:rsidP="00E839F6">
            <w:pPr>
              <w:ind w:left="176"/>
              <w:rPr>
                <w:rFonts w:ascii="Corbel" w:hAnsi="Corbel"/>
                <w:noProof/>
                <w:sz w:val="24"/>
                <w:szCs w:val="24"/>
              </w:rPr>
            </w:pPr>
            <w:r>
              <w:rPr>
                <w:rFonts w:ascii="Corbel" w:hAnsi="Corbel"/>
                <w:noProof/>
                <w:sz w:val="24"/>
                <w:szCs w:val="24"/>
              </w:rPr>
              <w:t>Mgr. Bc.Jan Hanák</w:t>
            </w:r>
          </w:p>
        </w:tc>
      </w:tr>
      <w:tr w:rsidR="000C6BEC" w:rsidRPr="00BE49D6" w14:paraId="2BA30409" w14:textId="77777777" w:rsidTr="00AD4CAC">
        <w:trPr>
          <w:gridBefore w:val="1"/>
          <w:gridAfter w:val="1"/>
          <w:wBefore w:w="1985" w:type="dxa"/>
          <w:wAfter w:w="2835" w:type="dxa"/>
          <w:trHeight w:val="341"/>
          <w:jc w:val="center"/>
        </w:trPr>
        <w:tc>
          <w:tcPr>
            <w:tcW w:w="2410" w:type="dxa"/>
            <w:tcBorders>
              <w:right w:val="single" w:sz="4" w:space="0" w:color="BFBFBF" w:themeColor="background1" w:themeShade="BF"/>
            </w:tcBorders>
            <w:vAlign w:val="center"/>
          </w:tcPr>
          <w:p w14:paraId="39A877A6" w14:textId="77777777" w:rsidR="000C6BEC" w:rsidRPr="00BE49D6" w:rsidRDefault="000C6BEC" w:rsidP="00E839F6">
            <w:pPr>
              <w:rPr>
                <w:rFonts w:ascii="Corbel" w:hAnsi="Corbel"/>
                <w:noProof/>
                <w:sz w:val="24"/>
                <w:szCs w:val="24"/>
              </w:rPr>
            </w:pPr>
            <w:r w:rsidRPr="00BE49D6">
              <w:rPr>
                <w:rFonts w:ascii="Corbel" w:hAnsi="Corbel"/>
                <w:noProof/>
                <w:sz w:val="24"/>
                <w:szCs w:val="24"/>
              </w:rPr>
              <w:t>Datum odevzdání:</w:t>
            </w:r>
          </w:p>
        </w:tc>
        <w:tc>
          <w:tcPr>
            <w:tcW w:w="1984" w:type="dxa"/>
            <w:tcBorders>
              <w:left w:val="single" w:sz="4" w:space="0" w:color="BFBFBF" w:themeColor="background1" w:themeShade="BF"/>
            </w:tcBorders>
            <w:vAlign w:val="center"/>
          </w:tcPr>
          <w:p w14:paraId="0F02FD8A" w14:textId="41D12E62" w:rsidR="000C6BEC" w:rsidRPr="00BE49D6" w:rsidRDefault="000C6BEC" w:rsidP="00E839F6">
            <w:pPr>
              <w:ind w:left="176"/>
              <w:rPr>
                <w:rFonts w:ascii="Corbel" w:hAnsi="Corbel"/>
                <w:noProof/>
                <w:sz w:val="24"/>
                <w:szCs w:val="24"/>
              </w:rPr>
            </w:pPr>
            <w:r>
              <w:rPr>
                <w:rFonts w:ascii="Corbel" w:hAnsi="Corbel"/>
                <w:noProof/>
                <w:sz w:val="24"/>
                <w:szCs w:val="24"/>
              </w:rPr>
              <w:t>20</w:t>
            </w:r>
            <w:r w:rsidRPr="00BE49D6">
              <w:rPr>
                <w:rFonts w:ascii="Corbel" w:hAnsi="Corbel"/>
                <w:noProof/>
                <w:sz w:val="24"/>
                <w:szCs w:val="24"/>
              </w:rPr>
              <w:t xml:space="preserve">. </w:t>
            </w:r>
            <w:r>
              <w:rPr>
                <w:rFonts w:ascii="Corbel" w:hAnsi="Corbel"/>
                <w:noProof/>
                <w:sz w:val="24"/>
                <w:szCs w:val="24"/>
              </w:rPr>
              <w:t>6</w:t>
            </w:r>
            <w:r w:rsidRPr="00BE49D6">
              <w:rPr>
                <w:rFonts w:ascii="Corbel" w:hAnsi="Corbel"/>
                <w:noProof/>
                <w:sz w:val="24"/>
                <w:szCs w:val="24"/>
              </w:rPr>
              <w:t>. 20</w:t>
            </w:r>
            <w:r>
              <w:rPr>
                <w:rFonts w:ascii="Corbel" w:hAnsi="Corbel"/>
                <w:noProof/>
                <w:sz w:val="24"/>
                <w:szCs w:val="24"/>
              </w:rPr>
              <w:t>21</w:t>
            </w:r>
          </w:p>
        </w:tc>
      </w:tr>
      <w:tr w:rsidR="00400E3A" w:rsidRPr="00BE49D6" w14:paraId="21BC95EE" w14:textId="77777777" w:rsidTr="00AD4CAC">
        <w:trPr>
          <w:trHeight w:val="341"/>
          <w:jc w:val="center"/>
        </w:trPr>
        <w:tc>
          <w:tcPr>
            <w:tcW w:w="9214" w:type="dxa"/>
            <w:gridSpan w:val="4"/>
            <w:tcBorders>
              <w:bottom w:val="single" w:sz="4" w:space="0" w:color="BFBFBF" w:themeColor="background1" w:themeShade="BF"/>
            </w:tcBorders>
            <w:vAlign w:val="center"/>
          </w:tcPr>
          <w:p w14:paraId="27DE99BC" w14:textId="77777777" w:rsidR="00400E3A" w:rsidRPr="00BE49D6" w:rsidRDefault="00400E3A" w:rsidP="00E839F6">
            <w:pPr>
              <w:jc w:val="center"/>
              <w:rPr>
                <w:rFonts w:ascii="Corbel" w:hAnsi="Corbel"/>
                <w:noProof/>
                <w:sz w:val="24"/>
                <w:szCs w:val="24"/>
              </w:rPr>
            </w:pPr>
          </w:p>
        </w:tc>
      </w:tr>
    </w:tbl>
    <w:p w14:paraId="4E6F0F47" w14:textId="0BCD8FDE" w:rsidR="00956541" w:rsidRDefault="003A3345" w:rsidP="0089184F">
      <w:pPr>
        <w:spacing w:before="240" w:line="240" w:lineRule="auto"/>
        <w:rPr>
          <w:rFonts w:ascii="Corbel" w:hAnsi="Corbel"/>
          <w:noProof/>
          <w:sz w:val="24"/>
          <w:szCs w:val="24"/>
        </w:rPr>
      </w:pPr>
      <w:r w:rsidRPr="00BE49D6">
        <w:rPr>
          <w:rFonts w:ascii="Corbel" w:hAnsi="Corbel"/>
          <w:noProof/>
          <w:sz w:val="24"/>
          <w:szCs w:val="24"/>
          <w:lang w:eastAsia="cs-CZ"/>
        </w:rPr>
        <w:drawing>
          <wp:anchor distT="0" distB="0" distL="114300" distR="114300" simplePos="0" relativeHeight="251658240" behindDoc="1" locked="1" layoutInCell="1" allowOverlap="1" wp14:anchorId="745BC7C5" wp14:editId="000BCD54">
            <wp:simplePos x="0" y="0"/>
            <wp:positionH relativeFrom="margin">
              <wp:posOffset>-136280</wp:posOffset>
            </wp:positionH>
            <wp:positionV relativeFrom="paragraph">
              <wp:posOffset>9525</wp:posOffset>
            </wp:positionV>
            <wp:extent cx="1090800" cy="838800"/>
            <wp:effectExtent l="0" t="0" r="0" b="0"/>
            <wp:wrapTight wrapText="bothSides">
              <wp:wrapPolygon edited="0">
                <wp:start x="1887" y="2455"/>
                <wp:lineTo x="1887" y="9327"/>
                <wp:lineTo x="4151" y="11291"/>
                <wp:lineTo x="3019" y="11291"/>
                <wp:lineTo x="2264" y="11782"/>
                <wp:lineTo x="2264" y="18655"/>
                <wp:lineTo x="14341" y="18655"/>
                <wp:lineTo x="15474" y="13745"/>
                <wp:lineTo x="13964" y="11291"/>
                <wp:lineTo x="16983" y="11291"/>
                <wp:lineTo x="19625" y="8836"/>
                <wp:lineTo x="19248" y="2455"/>
                <wp:lineTo x="1887" y="2455"/>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800" cy="83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541">
        <w:rPr>
          <w:rFonts w:ascii="Corbel" w:hAnsi="Corbel"/>
          <w:noProof/>
          <w:sz w:val="24"/>
          <w:szCs w:val="24"/>
        </w:rPr>
        <w:t xml:space="preserve">Ve chvíli, kdy jsem si předmět zapisovala jsem v podstatě neměla tušení, co mě čeká. Do předmětu jsem se přihlásila na základě </w:t>
      </w:r>
      <w:r w:rsidR="009C7F52">
        <w:rPr>
          <w:rFonts w:ascii="Corbel" w:hAnsi="Corbel"/>
          <w:noProof/>
          <w:sz w:val="24"/>
          <w:szCs w:val="24"/>
        </w:rPr>
        <w:t>neurčité</w:t>
      </w:r>
      <w:r w:rsidR="00956541">
        <w:rPr>
          <w:rFonts w:ascii="Corbel" w:hAnsi="Corbel"/>
          <w:noProof/>
          <w:sz w:val="24"/>
          <w:szCs w:val="24"/>
        </w:rPr>
        <w:t xml:space="preserve">vzpomínky na mojí spolužačku: „Tam běž, to bylo super.“ </w:t>
      </w:r>
      <w:r w:rsidR="009C7F52">
        <w:rPr>
          <w:rFonts w:ascii="Corbel" w:hAnsi="Corbel"/>
          <w:noProof/>
          <w:sz w:val="24"/>
          <w:szCs w:val="24"/>
        </w:rPr>
        <w:t>A jsem ráda, že jsem tak učinila.</w:t>
      </w:r>
      <w:r w:rsidR="00956541">
        <w:rPr>
          <w:rFonts w:ascii="Corbel" w:hAnsi="Corbel"/>
          <w:noProof/>
          <w:sz w:val="24"/>
          <w:szCs w:val="24"/>
        </w:rPr>
        <w:t xml:space="preserve"> Objevila jsem spoustu nového. Žánr</w:t>
      </w:r>
      <w:r w:rsidR="009C7F52">
        <w:rPr>
          <w:rFonts w:ascii="Corbel" w:hAnsi="Corbel"/>
          <w:noProof/>
          <w:sz w:val="24"/>
          <w:szCs w:val="24"/>
        </w:rPr>
        <w:t xml:space="preserve"> audiodokumentu jako takového, jejich tvůrce a dokonce malířku.</w:t>
      </w:r>
    </w:p>
    <w:p w14:paraId="31A58D6D" w14:textId="77777777" w:rsidR="009C7F52" w:rsidRDefault="00956541" w:rsidP="0089184F">
      <w:pPr>
        <w:spacing w:before="240" w:line="240" w:lineRule="auto"/>
        <w:rPr>
          <w:rFonts w:ascii="Corbel" w:hAnsi="Corbel"/>
          <w:sz w:val="24"/>
          <w:szCs w:val="24"/>
        </w:rPr>
      </w:pPr>
      <w:r>
        <w:rPr>
          <w:rFonts w:ascii="Corbel" w:hAnsi="Corbel"/>
          <w:noProof/>
          <w:sz w:val="24"/>
          <w:szCs w:val="24"/>
        </w:rPr>
        <w:t xml:space="preserve">Ze začátku jsem však byla dost skeptická. </w:t>
      </w:r>
      <w:r w:rsidR="009C7F52">
        <w:rPr>
          <w:rFonts w:ascii="Corbel" w:hAnsi="Corbel"/>
          <w:noProof/>
          <w:sz w:val="24"/>
          <w:szCs w:val="24"/>
        </w:rPr>
        <w:t>Ne</w:t>
      </w:r>
      <w:r>
        <w:rPr>
          <w:rFonts w:ascii="Corbel" w:hAnsi="Corbel"/>
          <w:noProof/>
          <w:sz w:val="24"/>
          <w:szCs w:val="24"/>
        </w:rPr>
        <w:t>jdříve prázdný katalog. Pak jsem se</w:t>
      </w:r>
      <w:r w:rsidR="009C7F52">
        <w:rPr>
          <w:rFonts w:ascii="Corbel" w:hAnsi="Corbel"/>
          <w:noProof/>
          <w:sz w:val="24"/>
          <w:szCs w:val="24"/>
        </w:rPr>
        <w:t xml:space="preserve"> </w:t>
      </w:r>
      <w:r>
        <w:rPr>
          <w:rFonts w:ascii="Corbel" w:hAnsi="Corbel"/>
          <w:sz w:val="24"/>
          <w:szCs w:val="24"/>
        </w:rPr>
        <w:t xml:space="preserve">dozvěděla spojující téma pro díla, která si budeme v předmětu pouštět </w:t>
      </w:r>
      <w:r w:rsidR="009C7F52">
        <w:rPr>
          <w:rFonts w:ascii="Corbel" w:hAnsi="Corbel"/>
          <w:sz w:val="24"/>
          <w:szCs w:val="24"/>
        </w:rPr>
        <w:t>– Restart. Z</w:t>
      </w:r>
      <w:r>
        <w:rPr>
          <w:rFonts w:ascii="Corbel" w:hAnsi="Corbel"/>
          <w:sz w:val="24"/>
          <w:szCs w:val="24"/>
        </w:rPr>
        <w:t xml:space="preserve">ároveň </w:t>
      </w:r>
      <w:r w:rsidR="009C7F52">
        <w:rPr>
          <w:rFonts w:ascii="Corbel" w:hAnsi="Corbel"/>
          <w:sz w:val="24"/>
          <w:szCs w:val="24"/>
        </w:rPr>
        <w:t xml:space="preserve">také </w:t>
      </w:r>
      <w:r>
        <w:rPr>
          <w:rFonts w:ascii="Corbel" w:hAnsi="Corbel"/>
          <w:sz w:val="24"/>
          <w:szCs w:val="24"/>
        </w:rPr>
        <w:t xml:space="preserve">téma prvního setkání </w:t>
      </w:r>
      <w:r w:rsidR="009C7F52">
        <w:rPr>
          <w:rFonts w:ascii="Corbel" w:hAnsi="Corbel"/>
          <w:sz w:val="24"/>
          <w:szCs w:val="24"/>
        </w:rPr>
        <w:t>a mě napadlo</w:t>
      </w:r>
      <w:r>
        <w:rPr>
          <w:rFonts w:ascii="Corbel" w:hAnsi="Corbel"/>
          <w:sz w:val="24"/>
          <w:szCs w:val="24"/>
        </w:rPr>
        <w:t>: zase korona, to se všechno musí točit kolem toho? S představou toho, že na „Rok pod rouškou“ budou navazovat podobně laděné audio dokumenty.</w:t>
      </w:r>
      <w:r w:rsidR="009C7F52">
        <w:rPr>
          <w:rFonts w:ascii="Corbel" w:hAnsi="Corbel"/>
          <w:sz w:val="24"/>
          <w:szCs w:val="24"/>
        </w:rPr>
        <w:t xml:space="preserve"> Samozřejmě, je důležité toto téma zpracovávat, ale v té chvíli bylo téma </w:t>
      </w:r>
      <w:proofErr w:type="spellStart"/>
      <w:r w:rsidR="009C7F52">
        <w:rPr>
          <w:rFonts w:ascii="Corbel" w:hAnsi="Corbel"/>
          <w:sz w:val="24"/>
          <w:szCs w:val="24"/>
        </w:rPr>
        <w:t>koronaviru</w:t>
      </w:r>
      <w:proofErr w:type="spellEnd"/>
      <w:r w:rsidR="009C7F52">
        <w:rPr>
          <w:rFonts w:ascii="Corbel" w:hAnsi="Corbel"/>
          <w:sz w:val="24"/>
          <w:szCs w:val="24"/>
        </w:rPr>
        <w:t xml:space="preserve"> v mých uších zastoupeno dostatečně z jiných zdrojů. </w:t>
      </w:r>
    </w:p>
    <w:p w14:paraId="5DA37A31" w14:textId="595B316D" w:rsidR="0089184F" w:rsidRDefault="009C7F52" w:rsidP="0089184F">
      <w:pPr>
        <w:spacing w:before="240" w:line="240" w:lineRule="auto"/>
        <w:rPr>
          <w:rFonts w:ascii="Corbel" w:hAnsi="Corbel"/>
          <w:sz w:val="24"/>
          <w:szCs w:val="24"/>
        </w:rPr>
      </w:pPr>
      <w:r>
        <w:rPr>
          <w:rFonts w:ascii="Corbel" w:hAnsi="Corbel"/>
          <w:sz w:val="24"/>
          <w:szCs w:val="24"/>
        </w:rPr>
        <w:t>Už na druhém setkání jsem však byla nevídaně překvapena. Příběh Zuzky mě velmi zasáhl. Oživil staré rány, staré úvahy</w:t>
      </w:r>
      <w:r w:rsidR="00AF2BA3">
        <w:rPr>
          <w:rFonts w:ascii="Corbel" w:hAnsi="Corbel"/>
          <w:sz w:val="24"/>
          <w:szCs w:val="24"/>
        </w:rPr>
        <w:t>, emoce</w:t>
      </w:r>
      <w:r>
        <w:rPr>
          <w:rFonts w:ascii="Corbel" w:hAnsi="Corbel"/>
          <w:sz w:val="24"/>
          <w:szCs w:val="24"/>
        </w:rPr>
        <w:t>. Příběh byl nádherně a čistě zachycen</w:t>
      </w:r>
      <w:r w:rsidR="00AF2BA3">
        <w:rPr>
          <w:rFonts w:ascii="Corbel" w:hAnsi="Corbel"/>
          <w:sz w:val="24"/>
          <w:szCs w:val="24"/>
        </w:rPr>
        <w:t>. Při poslechu jsem vzpomínala na svého bývalého spolužáka, který také zemřel na rakovinu. To vůbec nebylo jednoduché. Také byl věčně optimistický, jako Zuzka. Na rozdíl od autorky jsem však od jeho boje s rakovinou tehdy utekla. Proto jsem musela obdivovat autorku, že se rozhodla příběh Zuzky zpracovat. Já jsem se ho ani nedokázala zeptat, jak se má. Když zemřel, skoro celá třída jsme se sešli na pohřbu. Rodiče si nepřáli, abychom přišli v</w:t>
      </w:r>
      <w:r w:rsidR="00FF6888">
        <w:rPr>
          <w:rFonts w:ascii="Corbel" w:hAnsi="Corbel"/>
          <w:sz w:val="24"/>
          <w:szCs w:val="24"/>
        </w:rPr>
        <w:t> </w:t>
      </w:r>
      <w:r w:rsidR="00AF2BA3">
        <w:rPr>
          <w:rFonts w:ascii="Corbel" w:hAnsi="Corbel"/>
          <w:sz w:val="24"/>
          <w:szCs w:val="24"/>
        </w:rPr>
        <w:t>černém</w:t>
      </w:r>
      <w:r w:rsidR="00FF6888">
        <w:rPr>
          <w:rFonts w:ascii="Corbel" w:hAnsi="Corbel"/>
          <w:sz w:val="24"/>
          <w:szCs w:val="24"/>
        </w:rPr>
        <w:t>.  A tak jsme tam tak oděni ve veselých barvách strnule stáli, některým tekly slzy. Tehdy jsme si slíbili, že se tam budeme každý rok scházet a vzpomínat. Hned první rok to nevyšlo, ale při poslechu mě napadlo, že by se mu líbil aspoň soukromý lampiónek, jako měla při rozloučení Zuzka. Za měsíc by měl narozeniny.</w:t>
      </w:r>
    </w:p>
    <w:p w14:paraId="1A83FB9D" w14:textId="7F97F9F6" w:rsidR="00FF6888" w:rsidRDefault="00FF6888" w:rsidP="0089184F">
      <w:pPr>
        <w:spacing w:before="240" w:line="240" w:lineRule="auto"/>
        <w:rPr>
          <w:rFonts w:ascii="Corbel" w:hAnsi="Corbel"/>
          <w:sz w:val="24"/>
          <w:szCs w:val="24"/>
        </w:rPr>
      </w:pPr>
      <w:r>
        <w:rPr>
          <w:rFonts w:ascii="Corbel" w:hAnsi="Corbel"/>
          <w:sz w:val="24"/>
          <w:szCs w:val="24"/>
        </w:rPr>
        <w:t xml:space="preserve">Další příběh, který misím zmínit by ten obsažen v díle Šutry v čokoládě. Poslouchala jsem ho se svým přítelem, debatu už vynechal. Právě v ní se objevil zajímavý postřeh, a to ten, že vlastně část obecenstva je na straně táty a část na straně dcery. Což mě vlastně vůbec nenapadlo. Jsem asi loajální posluchač, ani jsem nezaváhala a věnovala svou náklonnost autorce – dceři. </w:t>
      </w:r>
      <w:r w:rsidR="00C53221">
        <w:rPr>
          <w:rFonts w:ascii="Corbel" w:hAnsi="Corbel"/>
          <w:sz w:val="24"/>
          <w:szCs w:val="24"/>
        </w:rPr>
        <w:t>Ona přece vytáhla tátu na sbližovací výlet, tak má právo se s ním sblížit. Když jsem se však ptala přítele, tak se mnou nesouhlasil. Nechal by tátu na pokoji si v klidu užít dovču. Tak na našem vzorku tvrzení z debaty platilo – ženy jsou na straně autorky, muži na straně otce.</w:t>
      </w:r>
    </w:p>
    <w:p w14:paraId="27A57CAD" w14:textId="66B82BD2" w:rsidR="00C53221" w:rsidRDefault="00C53221" w:rsidP="0089184F">
      <w:pPr>
        <w:spacing w:before="240" w:line="240" w:lineRule="auto"/>
        <w:rPr>
          <w:rFonts w:ascii="Corbel" w:hAnsi="Corbel"/>
          <w:sz w:val="24"/>
          <w:szCs w:val="24"/>
        </w:rPr>
      </w:pPr>
      <w:r>
        <w:rPr>
          <w:rFonts w:ascii="Corbel" w:hAnsi="Corbel"/>
          <w:sz w:val="24"/>
          <w:szCs w:val="24"/>
        </w:rPr>
        <w:t>Při poslechu jsem také musela myslet na to, co bych v auto</w:t>
      </w:r>
      <w:r w:rsidR="00012765">
        <w:rPr>
          <w:rFonts w:ascii="Corbel" w:hAnsi="Corbel"/>
          <w:sz w:val="24"/>
          <w:szCs w:val="24"/>
        </w:rPr>
        <w:t>r</w:t>
      </w:r>
      <w:r>
        <w:rPr>
          <w:rFonts w:ascii="Corbel" w:hAnsi="Corbel"/>
          <w:sz w:val="24"/>
          <w:szCs w:val="24"/>
        </w:rPr>
        <w:t>čině situaci dělala já</w:t>
      </w:r>
      <w:r w:rsidR="00012765">
        <w:rPr>
          <w:rFonts w:ascii="Corbel" w:hAnsi="Corbel"/>
          <w:sz w:val="24"/>
          <w:szCs w:val="24"/>
        </w:rPr>
        <w:t>, kdybych nevycházela s otcem. Zda bych byla schopna projevit takovou snahu. Zároveň jsem pocítila obrovskou vděčnost za mého otce, se kterým máme skvělý vztah.</w:t>
      </w:r>
    </w:p>
    <w:p w14:paraId="10A4ACAA" w14:textId="2DFC6005" w:rsidR="00C53221" w:rsidRDefault="00C53221" w:rsidP="0089184F">
      <w:pPr>
        <w:spacing w:before="240" w:line="240" w:lineRule="auto"/>
        <w:rPr>
          <w:rFonts w:ascii="Corbel" w:hAnsi="Corbel"/>
          <w:sz w:val="24"/>
          <w:szCs w:val="24"/>
        </w:rPr>
      </w:pPr>
      <w:r>
        <w:rPr>
          <w:rFonts w:ascii="Corbel" w:hAnsi="Corbel"/>
          <w:sz w:val="24"/>
          <w:szCs w:val="24"/>
        </w:rPr>
        <w:t xml:space="preserve">K velkému uvědomění jsem došla díky autorčině tvrzení, že my, když jsme autoři, tak </w:t>
      </w:r>
      <w:proofErr w:type="gramStart"/>
      <w:r>
        <w:rPr>
          <w:rFonts w:ascii="Corbel" w:hAnsi="Corbel"/>
          <w:sz w:val="24"/>
          <w:szCs w:val="24"/>
        </w:rPr>
        <w:t>si  dílem</w:t>
      </w:r>
      <w:proofErr w:type="gramEnd"/>
      <w:r>
        <w:rPr>
          <w:rFonts w:ascii="Corbel" w:hAnsi="Corbel"/>
          <w:sz w:val="24"/>
          <w:szCs w:val="24"/>
        </w:rPr>
        <w:t xml:space="preserve"> můžeme vlastně dělat co chceme. Nevytváříme realitu, vytváříme dílo. Je to sice zdánlivě banální, ale toto si uvědomit bylo najednou velmi osvobozující. Připomnělo mi to chvíli, kdy jsem zjistila, že filmová adaptace nemusí být přesnou kopií knihy</w:t>
      </w:r>
      <w:r w:rsidR="00012765">
        <w:rPr>
          <w:rFonts w:ascii="Corbel" w:hAnsi="Corbel"/>
          <w:sz w:val="24"/>
          <w:szCs w:val="24"/>
        </w:rPr>
        <w:t>.</w:t>
      </w:r>
      <w:r>
        <w:rPr>
          <w:rFonts w:ascii="Corbel" w:hAnsi="Corbel"/>
          <w:sz w:val="24"/>
          <w:szCs w:val="24"/>
        </w:rPr>
        <w:t xml:space="preserve"> Je to přece </w:t>
      </w:r>
      <w:r>
        <w:rPr>
          <w:rFonts w:ascii="Corbel" w:hAnsi="Corbel"/>
          <w:sz w:val="24"/>
          <w:szCs w:val="24"/>
        </w:rPr>
        <w:lastRenderedPageBreak/>
        <w:t>nový autor, takže nové dílo.</w:t>
      </w:r>
      <w:r w:rsidR="00012765">
        <w:rPr>
          <w:rFonts w:ascii="Corbel" w:hAnsi="Corbel"/>
          <w:sz w:val="24"/>
          <w:szCs w:val="24"/>
        </w:rPr>
        <w:t xml:space="preserve"> Od té doby už nejsem naštvaná, když si autoři ve do filmu domyslí něco, co v knize vůbec není.</w:t>
      </w:r>
    </w:p>
    <w:p w14:paraId="372D1770" w14:textId="041C2965" w:rsidR="00012765" w:rsidRDefault="00012765" w:rsidP="0089184F">
      <w:pPr>
        <w:spacing w:before="240" w:line="240" w:lineRule="auto"/>
        <w:rPr>
          <w:rFonts w:ascii="Corbel" w:hAnsi="Corbel"/>
          <w:sz w:val="24"/>
          <w:szCs w:val="24"/>
        </w:rPr>
      </w:pPr>
      <w:r>
        <w:rPr>
          <w:rFonts w:ascii="Corbel" w:hAnsi="Corbel"/>
          <w:sz w:val="24"/>
          <w:szCs w:val="24"/>
        </w:rPr>
        <w:t xml:space="preserve">Toto byly dva příběhy se mě osobně nejvíce dotkly. Ale ani s ostatními dramaturgický tým nešlápl vedle. Příjemným ozvláštněním byl umělecký počin již zmiňované malířky, Adély Součkové. Bylo obzvlášť zajímavé poslouchat o jejím tvůrčím procesu a způsobu, jakým celé dílo dávaly autorky dohromady. Tímto bych tedy chtěla poděkovat týmu, který </w:t>
      </w:r>
      <w:r w:rsidR="005F0474">
        <w:rPr>
          <w:rFonts w:ascii="Corbel" w:hAnsi="Corbel"/>
          <w:sz w:val="24"/>
          <w:szCs w:val="24"/>
        </w:rPr>
        <w:t>poslechy a debaty pro tento semestr připravil a budu se těšit na příští.</w:t>
      </w:r>
    </w:p>
    <w:p w14:paraId="6B7C10B2" w14:textId="34B42FBB" w:rsidR="00C53221" w:rsidRPr="00BE49D6" w:rsidRDefault="00C53221" w:rsidP="0089184F">
      <w:pPr>
        <w:spacing w:before="240" w:line="240" w:lineRule="auto"/>
        <w:rPr>
          <w:rFonts w:ascii="Corbel" w:hAnsi="Corbel"/>
          <w:sz w:val="24"/>
          <w:szCs w:val="24"/>
        </w:rPr>
      </w:pPr>
    </w:p>
    <w:sectPr w:rsidR="00C53221" w:rsidRPr="00BE49D6" w:rsidSect="00D15255">
      <w:footerReference w:type="default" r:id="rId8"/>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C9C5" w14:textId="77777777" w:rsidR="00FF4BAF" w:rsidRDefault="00FF4BAF" w:rsidP="009B72D4">
      <w:pPr>
        <w:spacing w:after="0" w:line="240" w:lineRule="auto"/>
      </w:pPr>
      <w:r>
        <w:separator/>
      </w:r>
    </w:p>
  </w:endnote>
  <w:endnote w:type="continuationSeparator" w:id="0">
    <w:p w14:paraId="21E92622" w14:textId="77777777" w:rsidR="00FF4BAF" w:rsidRDefault="00FF4BAF" w:rsidP="009B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9554"/>
      <w:docPartObj>
        <w:docPartGallery w:val="Page Numbers (Bottom of Page)"/>
        <w:docPartUnique/>
      </w:docPartObj>
    </w:sdtPr>
    <w:sdtEndPr>
      <w:rPr>
        <w:sz w:val="18"/>
      </w:rPr>
    </w:sdtEndPr>
    <w:sdtContent>
      <w:p w14:paraId="253AD4B1" w14:textId="77777777" w:rsidR="00637F50" w:rsidRPr="007814F6" w:rsidRDefault="00637F50">
        <w:pPr>
          <w:pStyle w:val="Zpat"/>
          <w:jc w:val="right"/>
          <w:rPr>
            <w:sz w:val="18"/>
          </w:rPr>
        </w:pPr>
        <w:r w:rsidRPr="007814F6">
          <w:rPr>
            <w:sz w:val="18"/>
          </w:rPr>
          <w:fldChar w:fldCharType="begin"/>
        </w:r>
        <w:r w:rsidRPr="007814F6">
          <w:rPr>
            <w:sz w:val="18"/>
          </w:rPr>
          <w:instrText>PAGE   \* MERGEFORMAT</w:instrText>
        </w:r>
        <w:r w:rsidRPr="007814F6">
          <w:rPr>
            <w:sz w:val="18"/>
          </w:rPr>
          <w:fldChar w:fldCharType="separate"/>
        </w:r>
        <w:r w:rsidRPr="007814F6">
          <w:rPr>
            <w:sz w:val="18"/>
          </w:rPr>
          <w:t>2</w:t>
        </w:r>
        <w:r w:rsidRPr="007814F6">
          <w:rPr>
            <w:sz w:val="18"/>
          </w:rPr>
          <w:fldChar w:fldCharType="end"/>
        </w:r>
      </w:p>
    </w:sdtContent>
  </w:sdt>
  <w:p w14:paraId="5CFE493D" w14:textId="77777777" w:rsidR="00637F50" w:rsidRDefault="00637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CFF4" w14:textId="77777777" w:rsidR="00FF4BAF" w:rsidRDefault="00FF4BAF" w:rsidP="009B72D4">
      <w:pPr>
        <w:spacing w:after="0" w:line="240" w:lineRule="auto"/>
      </w:pPr>
      <w:r>
        <w:separator/>
      </w:r>
    </w:p>
  </w:footnote>
  <w:footnote w:type="continuationSeparator" w:id="0">
    <w:p w14:paraId="3340306A" w14:textId="77777777" w:rsidR="00FF4BAF" w:rsidRDefault="00FF4BAF" w:rsidP="009B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6FEC"/>
    <w:multiLevelType w:val="hybridMultilevel"/>
    <w:tmpl w:val="3C64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35BCE"/>
    <w:multiLevelType w:val="hybridMultilevel"/>
    <w:tmpl w:val="624A09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6AF46E56"/>
    <w:multiLevelType w:val="hybridMultilevel"/>
    <w:tmpl w:val="352C36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C6E7F51"/>
    <w:multiLevelType w:val="hybridMultilevel"/>
    <w:tmpl w:val="5A583C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2225B8F"/>
    <w:multiLevelType w:val="hybridMultilevel"/>
    <w:tmpl w:val="8B8C0788"/>
    <w:lvl w:ilvl="0" w:tplc="04050001">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45"/>
    <w:rsid w:val="00012765"/>
    <w:rsid w:val="000C6BEC"/>
    <w:rsid w:val="000E0FEA"/>
    <w:rsid w:val="00326F3F"/>
    <w:rsid w:val="0033528C"/>
    <w:rsid w:val="0034451E"/>
    <w:rsid w:val="003675E7"/>
    <w:rsid w:val="003A3345"/>
    <w:rsid w:val="00400E3A"/>
    <w:rsid w:val="004139B1"/>
    <w:rsid w:val="00422CD4"/>
    <w:rsid w:val="00456D0F"/>
    <w:rsid w:val="00474564"/>
    <w:rsid w:val="00543833"/>
    <w:rsid w:val="005F0474"/>
    <w:rsid w:val="00637F50"/>
    <w:rsid w:val="00671D46"/>
    <w:rsid w:val="006859E0"/>
    <w:rsid w:val="006B7384"/>
    <w:rsid w:val="007814F6"/>
    <w:rsid w:val="008814D1"/>
    <w:rsid w:val="0089184F"/>
    <w:rsid w:val="008A7C7B"/>
    <w:rsid w:val="00956541"/>
    <w:rsid w:val="0096327D"/>
    <w:rsid w:val="00977D1E"/>
    <w:rsid w:val="009806BE"/>
    <w:rsid w:val="009B72D4"/>
    <w:rsid w:val="009C290F"/>
    <w:rsid w:val="009C7F52"/>
    <w:rsid w:val="00A35E97"/>
    <w:rsid w:val="00AC11B8"/>
    <w:rsid w:val="00AC4E4E"/>
    <w:rsid w:val="00AD4CAC"/>
    <w:rsid w:val="00AE6ED1"/>
    <w:rsid w:val="00AF2BA3"/>
    <w:rsid w:val="00B3358C"/>
    <w:rsid w:val="00B356EC"/>
    <w:rsid w:val="00B4139C"/>
    <w:rsid w:val="00B746AF"/>
    <w:rsid w:val="00BE49D6"/>
    <w:rsid w:val="00C53221"/>
    <w:rsid w:val="00C92221"/>
    <w:rsid w:val="00D15255"/>
    <w:rsid w:val="00DD75FD"/>
    <w:rsid w:val="00E756EA"/>
    <w:rsid w:val="00E839F6"/>
    <w:rsid w:val="00EF5947"/>
    <w:rsid w:val="00F2021A"/>
    <w:rsid w:val="00F34792"/>
    <w:rsid w:val="00F41355"/>
    <w:rsid w:val="00F45986"/>
    <w:rsid w:val="00F53C2F"/>
    <w:rsid w:val="00FA5EAF"/>
    <w:rsid w:val="00FB5931"/>
    <w:rsid w:val="00FF4BAF"/>
    <w:rsid w:val="00FF6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8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139C"/>
    <w:rPr>
      <w:rFonts w:ascii="Cambria" w:hAnsi="Cambria"/>
    </w:rPr>
  </w:style>
  <w:style w:type="paragraph" w:styleId="Nadpis1">
    <w:name w:val="heading 1"/>
    <w:basedOn w:val="Normln"/>
    <w:next w:val="Normln"/>
    <w:link w:val="Nadpis1Char"/>
    <w:uiPriority w:val="9"/>
    <w:qFormat/>
    <w:rsid w:val="003675E7"/>
    <w:pPr>
      <w:keepNext/>
      <w:keepLines/>
      <w:spacing w:before="240" w:after="0"/>
      <w:outlineLvl w:val="0"/>
    </w:pPr>
    <w:rPr>
      <w:rFonts w:asciiTheme="minorHAnsi" w:eastAsiaTheme="majorEastAsia" w:hAnsiTheme="minorHAnsi" w:cstheme="majorBidi"/>
      <w:b/>
      <w:sz w:val="28"/>
      <w:szCs w:val="32"/>
    </w:rPr>
  </w:style>
  <w:style w:type="paragraph" w:styleId="Nadpis2">
    <w:name w:val="heading 2"/>
    <w:basedOn w:val="Normln"/>
    <w:next w:val="Normln"/>
    <w:link w:val="Nadpis2Char"/>
    <w:uiPriority w:val="9"/>
    <w:unhideWhenUsed/>
    <w:qFormat/>
    <w:rsid w:val="003675E7"/>
    <w:pPr>
      <w:keepNext/>
      <w:keepLines/>
      <w:spacing w:before="40" w:after="0"/>
      <w:outlineLvl w:val="1"/>
    </w:pPr>
    <w:rPr>
      <w:rFonts w:asciiTheme="minorHAnsi" w:eastAsiaTheme="majorEastAsia" w:hAnsiTheme="minorHAnsi" w:cstheme="majorBidi"/>
      <w:b/>
      <w:sz w:val="24"/>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3675E7"/>
    <w:rPr>
      <w:rFonts w:eastAsiaTheme="majorEastAsia" w:cstheme="majorBidi"/>
      <w:b/>
      <w:sz w:val="28"/>
      <w:szCs w:val="32"/>
    </w:rPr>
  </w:style>
  <w:style w:type="character" w:customStyle="1" w:styleId="Nadpis2Char">
    <w:name w:val="Nadpis 2 Char"/>
    <w:basedOn w:val="Standardnpsmoodstavce"/>
    <w:link w:val="Nadpis2"/>
    <w:uiPriority w:val="9"/>
    <w:rsid w:val="003675E7"/>
    <w:rPr>
      <w:rFonts w:eastAsiaTheme="majorEastAsia" w:cstheme="majorBidi"/>
      <w:b/>
      <w:sz w:val="24"/>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 w:type="character" w:styleId="Hypertextovodkaz">
    <w:name w:val="Hyperlink"/>
    <w:basedOn w:val="Standardnpsmoodstavce"/>
    <w:uiPriority w:val="99"/>
    <w:unhideWhenUsed/>
    <w:rsid w:val="0089184F"/>
    <w:rPr>
      <w:color w:val="0000FF"/>
      <w:u w:val="single"/>
    </w:rPr>
  </w:style>
  <w:style w:type="character" w:styleId="Sledovanodkaz">
    <w:name w:val="FollowedHyperlink"/>
    <w:basedOn w:val="Standardnpsmoodstavce"/>
    <w:uiPriority w:val="99"/>
    <w:semiHidden/>
    <w:unhideWhenUsed/>
    <w:rsid w:val="0089184F"/>
    <w:rPr>
      <w:color w:val="954F72" w:themeColor="followedHyperlink"/>
      <w:u w:val="single"/>
    </w:rPr>
  </w:style>
  <w:style w:type="character" w:styleId="Nevyeenzmnka">
    <w:name w:val="Unresolved Mention"/>
    <w:basedOn w:val="Standardnpsmoodstavce"/>
    <w:uiPriority w:val="99"/>
    <w:semiHidden/>
    <w:unhideWhenUsed/>
    <w:rsid w:val="0089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2019-01-04T21:32:00Z</dcterms:created>
  <dcterms:modified xsi:type="dcterms:W3CDTF">2021-06-19T22:41:00Z</dcterms:modified>
</cp:coreProperties>
</file>