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68" w:rsidRPr="0039114F" w:rsidRDefault="00CC26F0" w:rsidP="00D73E68">
      <w:pPr>
        <w:jc w:val="center"/>
        <w:rPr>
          <w:rFonts w:ascii="Bookman Old Style" w:hAnsi="Bookman Old Style"/>
          <w:b/>
          <w:sz w:val="28"/>
          <w:szCs w:val="28"/>
        </w:rPr>
      </w:pPr>
      <w:r w:rsidRPr="0039114F">
        <w:rPr>
          <w:rFonts w:ascii="Bookman Old Style" w:hAnsi="Bookman Old Style"/>
          <w:b/>
          <w:sz w:val="28"/>
          <w:szCs w:val="28"/>
        </w:rPr>
        <w:t>SPRb1161 Social Work and Intimate Partner Violence</w:t>
      </w:r>
    </w:p>
    <w:p w:rsidR="00D73E68" w:rsidRPr="0039114F" w:rsidRDefault="00CC26F0" w:rsidP="00D73E68">
      <w:pPr>
        <w:spacing w:after="0"/>
        <w:jc w:val="center"/>
        <w:rPr>
          <w:rFonts w:ascii="Bookman Old Style" w:hAnsi="Bookman Old Style"/>
          <w:sz w:val="28"/>
          <w:szCs w:val="28"/>
        </w:rPr>
      </w:pPr>
      <w:r w:rsidRPr="0039114F">
        <w:rPr>
          <w:rFonts w:ascii="Bookman Old Style" w:hAnsi="Bookman Old Style"/>
          <w:sz w:val="28"/>
          <w:szCs w:val="28"/>
        </w:rPr>
        <w:t>Faculty of Social Studies</w:t>
      </w:r>
    </w:p>
    <w:p w:rsidR="00D73E68" w:rsidRPr="00123C0F" w:rsidRDefault="00D73E68" w:rsidP="00123C0F">
      <w:pPr>
        <w:spacing w:after="0"/>
        <w:jc w:val="center"/>
        <w:rPr>
          <w:sz w:val="24"/>
          <w:szCs w:val="24"/>
        </w:rPr>
      </w:pPr>
      <w:r w:rsidRPr="0039114F">
        <w:rPr>
          <w:rFonts w:ascii="Bookman Old Style" w:hAnsi="Bookman Old Style"/>
          <w:sz w:val="28"/>
          <w:szCs w:val="28"/>
        </w:rPr>
        <w:t>Department of social policy and social work</w:t>
      </w:r>
      <w:r w:rsidR="00CC26F0" w:rsidRPr="00D73E68">
        <w:rPr>
          <w:sz w:val="24"/>
          <w:szCs w:val="24"/>
        </w:rPr>
        <w:br/>
      </w:r>
    </w:p>
    <w:p w:rsidR="00D73E68" w:rsidRPr="0039114F" w:rsidRDefault="00CC26F0" w:rsidP="00D73E68">
      <w:pPr>
        <w:spacing w:after="0"/>
        <w:rPr>
          <w:sz w:val="27"/>
          <w:szCs w:val="27"/>
        </w:rPr>
      </w:pPr>
      <w:r w:rsidRPr="0039114F">
        <w:rPr>
          <w:sz w:val="27"/>
          <w:szCs w:val="27"/>
        </w:rPr>
        <w:t>Extent and Intensity</w:t>
      </w:r>
      <w:r w:rsidR="00D73E68" w:rsidRPr="0039114F">
        <w:rPr>
          <w:sz w:val="27"/>
          <w:szCs w:val="27"/>
        </w:rPr>
        <w:t xml:space="preserve"> </w:t>
      </w:r>
      <w:r w:rsidRPr="0039114F">
        <w:rPr>
          <w:sz w:val="27"/>
          <w:szCs w:val="27"/>
        </w:rPr>
        <w:t xml:space="preserve">1/1/0. 5 credit(s). </w:t>
      </w:r>
    </w:p>
    <w:p w:rsidR="00CC26F0" w:rsidRPr="0039114F" w:rsidRDefault="00CC26F0" w:rsidP="00D73E68">
      <w:pPr>
        <w:spacing w:after="0"/>
        <w:rPr>
          <w:sz w:val="27"/>
          <w:szCs w:val="27"/>
        </w:rPr>
      </w:pPr>
      <w:r w:rsidRPr="0039114F">
        <w:rPr>
          <w:sz w:val="27"/>
          <w:szCs w:val="27"/>
        </w:rPr>
        <w:t>Type of Completion: z (credit).</w:t>
      </w:r>
    </w:p>
    <w:p w:rsidR="00D73E68" w:rsidRPr="0039114F" w:rsidRDefault="00D73E68" w:rsidP="00D73E68">
      <w:pPr>
        <w:spacing w:after="0"/>
        <w:rPr>
          <w:b/>
          <w:sz w:val="27"/>
          <w:szCs w:val="27"/>
        </w:rPr>
      </w:pPr>
    </w:p>
    <w:p w:rsidR="00CC26F0" w:rsidRPr="0039114F" w:rsidRDefault="00CC26F0" w:rsidP="00D73E68">
      <w:pPr>
        <w:spacing w:after="0"/>
        <w:rPr>
          <w:b/>
          <w:sz w:val="27"/>
          <w:szCs w:val="27"/>
        </w:rPr>
      </w:pPr>
      <w:r w:rsidRPr="0039114F">
        <w:rPr>
          <w:b/>
          <w:sz w:val="27"/>
          <w:szCs w:val="27"/>
        </w:rPr>
        <w:t>Teacher(s)</w:t>
      </w:r>
    </w:p>
    <w:p w:rsidR="00CC26F0" w:rsidRPr="0039114F" w:rsidRDefault="00B04CFE" w:rsidP="00D73E68">
      <w:pPr>
        <w:spacing w:after="0"/>
        <w:ind w:left="720"/>
        <w:rPr>
          <w:sz w:val="27"/>
          <w:szCs w:val="27"/>
        </w:rPr>
      </w:pPr>
      <w:hyperlink r:id="rId5" w:history="1">
        <w:r w:rsidR="00CC26F0" w:rsidRPr="0039114F">
          <w:rPr>
            <w:rStyle w:val="Hyperlink"/>
            <w:sz w:val="27"/>
            <w:szCs w:val="27"/>
          </w:rPr>
          <w:t xml:space="preserve">doc. </w:t>
        </w:r>
        <w:proofErr w:type="spellStart"/>
        <w:r w:rsidR="00CC26F0" w:rsidRPr="0039114F">
          <w:rPr>
            <w:rStyle w:val="Hyperlink"/>
            <w:sz w:val="27"/>
            <w:szCs w:val="27"/>
          </w:rPr>
          <w:t>PhDr</w:t>
        </w:r>
        <w:proofErr w:type="spellEnd"/>
        <w:r w:rsidR="00CC26F0" w:rsidRPr="0039114F">
          <w:rPr>
            <w:rStyle w:val="Hyperlink"/>
            <w:sz w:val="27"/>
            <w:szCs w:val="27"/>
          </w:rPr>
          <w:t xml:space="preserve">. </w:t>
        </w:r>
        <w:proofErr w:type="spellStart"/>
        <w:r w:rsidR="00CC26F0" w:rsidRPr="0039114F">
          <w:rPr>
            <w:rStyle w:val="Hyperlink"/>
            <w:sz w:val="27"/>
            <w:szCs w:val="27"/>
          </w:rPr>
          <w:t>Pavel</w:t>
        </w:r>
        <w:proofErr w:type="spellEnd"/>
        <w:r w:rsidR="00CC26F0" w:rsidRPr="0039114F">
          <w:rPr>
            <w:rStyle w:val="Hyperlink"/>
            <w:sz w:val="27"/>
            <w:szCs w:val="27"/>
          </w:rPr>
          <w:t xml:space="preserve"> </w:t>
        </w:r>
        <w:proofErr w:type="spellStart"/>
        <w:r w:rsidR="00CC26F0" w:rsidRPr="0039114F">
          <w:rPr>
            <w:rStyle w:val="Hyperlink"/>
            <w:sz w:val="27"/>
            <w:szCs w:val="27"/>
          </w:rPr>
          <w:t>Navrátil</w:t>
        </w:r>
        <w:proofErr w:type="spellEnd"/>
        <w:r w:rsidR="00CC26F0" w:rsidRPr="0039114F">
          <w:rPr>
            <w:rStyle w:val="Hyperlink"/>
            <w:sz w:val="27"/>
            <w:szCs w:val="27"/>
          </w:rPr>
          <w:t>, Ph.D.</w:t>
        </w:r>
      </w:hyperlink>
      <w:r w:rsidR="00CC26F0" w:rsidRPr="0039114F">
        <w:rPr>
          <w:sz w:val="27"/>
          <w:szCs w:val="27"/>
        </w:rPr>
        <w:t> (lecturer)</w:t>
      </w:r>
    </w:p>
    <w:p w:rsidR="00D73E68" w:rsidRPr="0039114F" w:rsidRDefault="00B04CFE" w:rsidP="00D73E68">
      <w:pPr>
        <w:spacing w:after="0"/>
        <w:ind w:left="720"/>
        <w:rPr>
          <w:b/>
          <w:sz w:val="27"/>
          <w:szCs w:val="27"/>
        </w:rPr>
      </w:pPr>
      <w:hyperlink r:id="rId6" w:history="1">
        <w:r w:rsidR="004939B1">
          <w:rPr>
            <w:rStyle w:val="Hyperlink"/>
            <w:sz w:val="27"/>
            <w:szCs w:val="27"/>
          </w:rPr>
          <w:t xml:space="preserve">doc. </w:t>
        </w:r>
        <w:proofErr w:type="spellStart"/>
        <w:r w:rsidR="004939B1">
          <w:rPr>
            <w:rStyle w:val="Hyperlink"/>
            <w:sz w:val="27"/>
            <w:szCs w:val="27"/>
          </w:rPr>
          <w:t>A</w:t>
        </w:r>
        <w:r w:rsidR="00D73E68" w:rsidRPr="0039114F">
          <w:rPr>
            <w:rStyle w:val="Hyperlink"/>
            <w:sz w:val="27"/>
            <w:szCs w:val="27"/>
          </w:rPr>
          <w:t>lkauthar</w:t>
        </w:r>
        <w:proofErr w:type="spellEnd"/>
        <w:r w:rsidR="00D73E68" w:rsidRPr="0039114F">
          <w:rPr>
            <w:rStyle w:val="Hyperlink"/>
            <w:sz w:val="27"/>
            <w:szCs w:val="27"/>
          </w:rPr>
          <w:t xml:space="preserve"> </w:t>
        </w:r>
        <w:proofErr w:type="spellStart"/>
        <w:r w:rsidR="00D73E68" w:rsidRPr="0039114F">
          <w:rPr>
            <w:rStyle w:val="Hyperlink"/>
            <w:sz w:val="27"/>
            <w:szCs w:val="27"/>
          </w:rPr>
          <w:t>Seun</w:t>
        </w:r>
        <w:proofErr w:type="spellEnd"/>
        <w:r w:rsidR="00D73E68" w:rsidRPr="0039114F">
          <w:rPr>
            <w:rStyle w:val="Hyperlink"/>
            <w:sz w:val="27"/>
            <w:szCs w:val="27"/>
          </w:rPr>
          <w:t xml:space="preserve"> </w:t>
        </w:r>
        <w:proofErr w:type="spellStart"/>
        <w:r w:rsidR="00D73E68" w:rsidRPr="0039114F">
          <w:rPr>
            <w:rStyle w:val="Hyperlink"/>
            <w:sz w:val="27"/>
            <w:szCs w:val="27"/>
          </w:rPr>
          <w:t>Enakele</w:t>
        </w:r>
        <w:proofErr w:type="spellEnd"/>
      </w:hyperlink>
      <w:r w:rsidR="00AA7E55">
        <w:rPr>
          <w:sz w:val="27"/>
          <w:szCs w:val="27"/>
        </w:rPr>
        <w:t xml:space="preserve"> ( </w:t>
      </w:r>
      <w:r w:rsidR="00D73E68" w:rsidRPr="0039114F">
        <w:rPr>
          <w:sz w:val="27"/>
          <w:szCs w:val="27"/>
        </w:rPr>
        <w:t>lecturer)</w:t>
      </w:r>
      <w:r w:rsidR="00D73E68" w:rsidRPr="0039114F">
        <w:rPr>
          <w:sz w:val="27"/>
          <w:szCs w:val="27"/>
        </w:rPr>
        <w:br/>
      </w:r>
    </w:p>
    <w:p w:rsidR="00CC26F0" w:rsidRPr="0039114F" w:rsidRDefault="00CC26F0" w:rsidP="00D73E68">
      <w:pPr>
        <w:spacing w:after="0"/>
        <w:rPr>
          <w:sz w:val="27"/>
          <w:szCs w:val="27"/>
          <w:u w:val="single"/>
        </w:rPr>
      </w:pPr>
      <w:r w:rsidRPr="0039114F">
        <w:rPr>
          <w:sz w:val="27"/>
          <w:szCs w:val="27"/>
          <w:u w:val="single"/>
        </w:rPr>
        <w:t>Timetable</w:t>
      </w:r>
    </w:p>
    <w:p w:rsidR="00D73E68" w:rsidRPr="0039114F" w:rsidRDefault="009126A5" w:rsidP="00D73E68">
      <w:pPr>
        <w:rPr>
          <w:sz w:val="27"/>
          <w:szCs w:val="27"/>
        </w:rPr>
      </w:pPr>
      <w:r>
        <w:rPr>
          <w:sz w:val="27"/>
          <w:szCs w:val="27"/>
        </w:rPr>
        <w:t>Mondays</w:t>
      </w:r>
      <w:r w:rsidR="00AA7E55">
        <w:rPr>
          <w:sz w:val="27"/>
          <w:szCs w:val="27"/>
        </w:rPr>
        <w:t xml:space="preserve"> 10:00–11:40 M117</w:t>
      </w:r>
    </w:p>
    <w:p w:rsidR="00CC26F0" w:rsidRPr="0039114F" w:rsidRDefault="00CC26F0" w:rsidP="00D73E68">
      <w:pPr>
        <w:rPr>
          <w:sz w:val="27"/>
          <w:szCs w:val="27"/>
          <w:u w:val="single"/>
        </w:rPr>
      </w:pPr>
      <w:r w:rsidRPr="0039114F">
        <w:rPr>
          <w:sz w:val="27"/>
          <w:szCs w:val="27"/>
          <w:u w:val="single"/>
        </w:rPr>
        <w:t>Course objectives</w:t>
      </w:r>
    </w:p>
    <w:p w:rsidR="007A4B2E" w:rsidRPr="0039114F" w:rsidRDefault="007A4B2E" w:rsidP="007A4B2E">
      <w:pPr>
        <w:jc w:val="both"/>
        <w:rPr>
          <w:sz w:val="27"/>
          <w:szCs w:val="27"/>
        </w:rPr>
      </w:pPr>
      <w:r w:rsidRPr="0039114F">
        <w:rPr>
          <w:color w:val="000000"/>
          <w:sz w:val="27"/>
          <w:szCs w:val="27"/>
          <w:shd w:val="clear" w:color="auto" w:fill="FFFFFF"/>
        </w:rPr>
        <w:t>This course provides students with an in-depth examination of the dynamics of abuse, and social worker responses to, the phenomenon of intimate partner violence. While the topics of child abuse, sibling abuse, and elder abuse will be considered, the primary emphasis in this course will be on intimate partner violence and social work intervention.</w:t>
      </w:r>
    </w:p>
    <w:p w:rsidR="00CC26F0" w:rsidRPr="0039114F" w:rsidRDefault="00CC26F0" w:rsidP="00D73E68">
      <w:pPr>
        <w:rPr>
          <w:sz w:val="27"/>
          <w:szCs w:val="27"/>
          <w:u w:val="single"/>
        </w:rPr>
      </w:pPr>
      <w:r w:rsidRPr="0039114F">
        <w:rPr>
          <w:sz w:val="27"/>
          <w:szCs w:val="27"/>
          <w:u w:val="single"/>
        </w:rPr>
        <w:t>Learning outcomes</w:t>
      </w:r>
    </w:p>
    <w:p w:rsidR="002B6C64" w:rsidRPr="0039114F" w:rsidRDefault="002B6C64" w:rsidP="00D73E68">
      <w:pPr>
        <w:rPr>
          <w:sz w:val="27"/>
          <w:szCs w:val="27"/>
        </w:rPr>
      </w:pPr>
      <w:r w:rsidRPr="0039114F">
        <w:rPr>
          <w:sz w:val="27"/>
          <w:szCs w:val="27"/>
        </w:rPr>
        <w:t>Upon completion of this course, the students will be able to:</w:t>
      </w:r>
    </w:p>
    <w:p w:rsidR="002B6C64" w:rsidRPr="0039114F" w:rsidRDefault="002B6C64" w:rsidP="0074718C">
      <w:pPr>
        <w:pStyle w:val="ListParagraph"/>
        <w:numPr>
          <w:ilvl w:val="0"/>
          <w:numId w:val="13"/>
        </w:numPr>
        <w:rPr>
          <w:sz w:val="27"/>
          <w:szCs w:val="27"/>
        </w:rPr>
      </w:pPr>
      <w:r w:rsidRPr="0039114F">
        <w:rPr>
          <w:sz w:val="27"/>
          <w:szCs w:val="27"/>
        </w:rPr>
        <w:t xml:space="preserve">define Intimate Partner Violence  </w:t>
      </w:r>
    </w:p>
    <w:p w:rsidR="002B6C64" w:rsidRPr="0039114F" w:rsidRDefault="002B6C64" w:rsidP="0074718C">
      <w:pPr>
        <w:pStyle w:val="ListParagraph"/>
        <w:numPr>
          <w:ilvl w:val="0"/>
          <w:numId w:val="13"/>
        </w:numPr>
        <w:rPr>
          <w:sz w:val="27"/>
          <w:szCs w:val="27"/>
        </w:rPr>
      </w:pPr>
      <w:r w:rsidRPr="0039114F">
        <w:rPr>
          <w:sz w:val="27"/>
          <w:szCs w:val="27"/>
        </w:rPr>
        <w:t>differentiate between the different types of abuse</w:t>
      </w:r>
    </w:p>
    <w:p w:rsidR="002B6C64" w:rsidRPr="0039114F" w:rsidRDefault="002B6C64" w:rsidP="0074718C">
      <w:pPr>
        <w:pStyle w:val="ListParagraph"/>
        <w:numPr>
          <w:ilvl w:val="0"/>
          <w:numId w:val="13"/>
        </w:numPr>
        <w:rPr>
          <w:sz w:val="27"/>
          <w:szCs w:val="27"/>
        </w:rPr>
      </w:pPr>
      <w:r w:rsidRPr="0039114F">
        <w:rPr>
          <w:sz w:val="27"/>
          <w:szCs w:val="27"/>
        </w:rPr>
        <w:t xml:space="preserve">name risk factors for Intimate Partner Violence  </w:t>
      </w:r>
    </w:p>
    <w:p w:rsidR="002B6C64" w:rsidRPr="0039114F" w:rsidRDefault="002B6C64" w:rsidP="0074718C">
      <w:pPr>
        <w:pStyle w:val="ListParagraph"/>
        <w:numPr>
          <w:ilvl w:val="0"/>
          <w:numId w:val="13"/>
        </w:numPr>
        <w:rPr>
          <w:sz w:val="27"/>
          <w:szCs w:val="27"/>
        </w:rPr>
      </w:pPr>
      <w:r w:rsidRPr="0039114F">
        <w:rPr>
          <w:sz w:val="27"/>
          <w:szCs w:val="27"/>
        </w:rPr>
        <w:t xml:space="preserve">list the causative theories behind Intimate Partner Violence  </w:t>
      </w:r>
    </w:p>
    <w:p w:rsidR="002B6C64" w:rsidRPr="0039114F" w:rsidRDefault="002B6C64" w:rsidP="0074718C">
      <w:pPr>
        <w:pStyle w:val="ListParagraph"/>
        <w:numPr>
          <w:ilvl w:val="0"/>
          <w:numId w:val="13"/>
        </w:numPr>
        <w:rPr>
          <w:sz w:val="27"/>
          <w:szCs w:val="27"/>
        </w:rPr>
      </w:pPr>
      <w:r w:rsidRPr="0039114F">
        <w:rPr>
          <w:sz w:val="27"/>
          <w:szCs w:val="27"/>
        </w:rPr>
        <w:t>identify the tactics utilized by abusers</w:t>
      </w:r>
    </w:p>
    <w:p w:rsidR="002B6C64" w:rsidRPr="0039114F" w:rsidRDefault="002B6C64" w:rsidP="0074718C">
      <w:pPr>
        <w:pStyle w:val="ListParagraph"/>
        <w:numPr>
          <w:ilvl w:val="0"/>
          <w:numId w:val="13"/>
        </w:numPr>
        <w:rPr>
          <w:sz w:val="27"/>
          <w:szCs w:val="27"/>
        </w:rPr>
      </w:pPr>
      <w:r w:rsidRPr="0039114F">
        <w:rPr>
          <w:sz w:val="27"/>
          <w:szCs w:val="27"/>
        </w:rPr>
        <w:t>identify the protective strategies utilized by victims of abuse</w:t>
      </w:r>
    </w:p>
    <w:p w:rsidR="002B6C64" w:rsidRPr="0039114F" w:rsidRDefault="002B6C64" w:rsidP="0074718C">
      <w:pPr>
        <w:pStyle w:val="ListParagraph"/>
        <w:numPr>
          <w:ilvl w:val="0"/>
          <w:numId w:val="13"/>
        </w:numPr>
        <w:rPr>
          <w:sz w:val="27"/>
          <w:szCs w:val="27"/>
        </w:rPr>
      </w:pPr>
      <w:r w:rsidRPr="0039114F">
        <w:rPr>
          <w:sz w:val="27"/>
          <w:szCs w:val="27"/>
        </w:rPr>
        <w:t>list the barriers victims must overcome to leave their abusers</w:t>
      </w:r>
    </w:p>
    <w:p w:rsidR="002B6C64" w:rsidRPr="0039114F" w:rsidRDefault="002B6C64" w:rsidP="0074718C">
      <w:pPr>
        <w:pStyle w:val="ListParagraph"/>
        <w:numPr>
          <w:ilvl w:val="0"/>
          <w:numId w:val="13"/>
        </w:numPr>
        <w:rPr>
          <w:sz w:val="27"/>
          <w:szCs w:val="27"/>
        </w:rPr>
      </w:pPr>
      <w:r w:rsidRPr="0039114F">
        <w:rPr>
          <w:sz w:val="27"/>
          <w:szCs w:val="27"/>
        </w:rPr>
        <w:t>define the role of social workers in Intimate Partner Violence</w:t>
      </w:r>
      <w:r w:rsidR="00EE4078">
        <w:rPr>
          <w:sz w:val="27"/>
          <w:szCs w:val="27"/>
        </w:rPr>
        <w:t xml:space="preserve"> </w:t>
      </w:r>
      <w:r w:rsidRPr="0039114F">
        <w:rPr>
          <w:sz w:val="27"/>
          <w:szCs w:val="27"/>
        </w:rPr>
        <w:t>intervention</w:t>
      </w:r>
    </w:p>
    <w:p w:rsidR="002B6C64" w:rsidRPr="0039114F" w:rsidRDefault="002B6C64" w:rsidP="0074718C">
      <w:pPr>
        <w:pStyle w:val="ListParagraph"/>
        <w:numPr>
          <w:ilvl w:val="0"/>
          <w:numId w:val="13"/>
        </w:numPr>
        <w:rPr>
          <w:sz w:val="27"/>
          <w:szCs w:val="27"/>
        </w:rPr>
      </w:pPr>
      <w:r w:rsidRPr="0039114F">
        <w:rPr>
          <w:sz w:val="27"/>
          <w:szCs w:val="27"/>
        </w:rPr>
        <w:t xml:space="preserve">identify the signs of </w:t>
      </w:r>
      <w:r w:rsidR="0074718C" w:rsidRPr="0039114F">
        <w:rPr>
          <w:sz w:val="27"/>
          <w:szCs w:val="27"/>
        </w:rPr>
        <w:t xml:space="preserve">Intimate Partner Violence  </w:t>
      </w:r>
    </w:p>
    <w:p w:rsidR="002B6C64" w:rsidRPr="0039114F" w:rsidRDefault="002B6C64" w:rsidP="00D73E68">
      <w:pPr>
        <w:pStyle w:val="ListParagraph"/>
        <w:numPr>
          <w:ilvl w:val="0"/>
          <w:numId w:val="13"/>
        </w:numPr>
        <w:rPr>
          <w:sz w:val="27"/>
          <w:szCs w:val="27"/>
        </w:rPr>
      </w:pPr>
      <w:r w:rsidRPr="0039114F">
        <w:rPr>
          <w:sz w:val="27"/>
          <w:szCs w:val="27"/>
        </w:rPr>
        <w:lastRenderedPageBreak/>
        <w:t xml:space="preserve">select effective and appropriate questions used to identify victims of </w:t>
      </w:r>
      <w:r w:rsidR="0074718C" w:rsidRPr="0039114F">
        <w:rPr>
          <w:sz w:val="27"/>
          <w:szCs w:val="27"/>
        </w:rPr>
        <w:t xml:space="preserve">Intimate Partner Violence  </w:t>
      </w:r>
    </w:p>
    <w:p w:rsidR="000A0C93" w:rsidRPr="0039114F" w:rsidRDefault="00CC26F0" w:rsidP="00D73E68">
      <w:pPr>
        <w:rPr>
          <w:sz w:val="28"/>
          <w:szCs w:val="28"/>
          <w:u w:val="single"/>
        </w:rPr>
      </w:pPr>
      <w:r w:rsidRPr="0039114F">
        <w:rPr>
          <w:sz w:val="28"/>
          <w:szCs w:val="28"/>
          <w:u w:val="single"/>
        </w:rPr>
        <w:t>Syllabus</w:t>
      </w:r>
    </w:p>
    <w:p w:rsidR="007A4EA7" w:rsidRPr="0039114F" w:rsidRDefault="0039114F" w:rsidP="00CD71BA">
      <w:pPr>
        <w:pStyle w:val="ListParagraph"/>
        <w:numPr>
          <w:ilvl w:val="0"/>
          <w:numId w:val="15"/>
        </w:numPr>
        <w:rPr>
          <w:sz w:val="27"/>
          <w:szCs w:val="27"/>
        </w:rPr>
      </w:pPr>
      <w:r>
        <w:rPr>
          <w:sz w:val="27"/>
          <w:szCs w:val="27"/>
        </w:rPr>
        <w:t>Introduction t</w:t>
      </w:r>
      <w:r w:rsidRPr="0039114F">
        <w:rPr>
          <w:sz w:val="27"/>
          <w:szCs w:val="27"/>
        </w:rPr>
        <w:t xml:space="preserve">o Social Work </w:t>
      </w:r>
      <w:r w:rsidR="0079349E">
        <w:rPr>
          <w:sz w:val="27"/>
          <w:szCs w:val="27"/>
        </w:rPr>
        <w:t>Practice</w:t>
      </w:r>
    </w:p>
    <w:p w:rsidR="007A4EA7" w:rsidRPr="0039114F" w:rsidRDefault="0039114F" w:rsidP="00CD71BA">
      <w:pPr>
        <w:pStyle w:val="ListParagraph"/>
        <w:numPr>
          <w:ilvl w:val="0"/>
          <w:numId w:val="15"/>
        </w:numPr>
        <w:rPr>
          <w:sz w:val="27"/>
          <w:szCs w:val="27"/>
        </w:rPr>
      </w:pPr>
      <w:r>
        <w:rPr>
          <w:sz w:val="27"/>
          <w:szCs w:val="27"/>
        </w:rPr>
        <w:t>Introduction t</w:t>
      </w:r>
      <w:r w:rsidRPr="0039114F">
        <w:rPr>
          <w:sz w:val="27"/>
          <w:szCs w:val="27"/>
        </w:rPr>
        <w:t>o Intimate Partner Violence</w:t>
      </w:r>
    </w:p>
    <w:p w:rsidR="007A4EA7" w:rsidRPr="0039114F" w:rsidRDefault="0039114F" w:rsidP="00CD71BA">
      <w:pPr>
        <w:pStyle w:val="ListParagraph"/>
        <w:numPr>
          <w:ilvl w:val="0"/>
          <w:numId w:val="15"/>
        </w:numPr>
        <w:rPr>
          <w:sz w:val="27"/>
          <w:szCs w:val="27"/>
        </w:rPr>
      </w:pPr>
      <w:r>
        <w:rPr>
          <w:sz w:val="27"/>
          <w:szCs w:val="27"/>
        </w:rPr>
        <w:t>Nature o</w:t>
      </w:r>
      <w:r w:rsidRPr="0039114F">
        <w:rPr>
          <w:sz w:val="27"/>
          <w:szCs w:val="27"/>
        </w:rPr>
        <w:t xml:space="preserve">f Intimate Partner Violence  </w:t>
      </w:r>
    </w:p>
    <w:p w:rsidR="00CD71BA" w:rsidRPr="0039114F" w:rsidRDefault="0039114F" w:rsidP="00CD71BA">
      <w:pPr>
        <w:pStyle w:val="ListParagraph"/>
        <w:numPr>
          <w:ilvl w:val="0"/>
          <w:numId w:val="15"/>
        </w:numPr>
        <w:rPr>
          <w:sz w:val="27"/>
          <w:szCs w:val="27"/>
        </w:rPr>
      </w:pPr>
      <w:r>
        <w:rPr>
          <w:sz w:val="27"/>
          <w:szCs w:val="27"/>
        </w:rPr>
        <w:t>Extent o</w:t>
      </w:r>
      <w:r w:rsidRPr="0039114F">
        <w:rPr>
          <w:sz w:val="27"/>
          <w:szCs w:val="27"/>
        </w:rPr>
        <w:t>f Intimate Partner Violence</w:t>
      </w:r>
    </w:p>
    <w:p w:rsidR="00CD71BA" w:rsidRPr="0039114F" w:rsidRDefault="0039114F" w:rsidP="00CD71BA">
      <w:pPr>
        <w:pStyle w:val="ListParagraph"/>
        <w:numPr>
          <w:ilvl w:val="0"/>
          <w:numId w:val="15"/>
        </w:numPr>
        <w:rPr>
          <w:sz w:val="27"/>
          <w:szCs w:val="27"/>
        </w:rPr>
      </w:pPr>
      <w:r>
        <w:rPr>
          <w:color w:val="000000"/>
          <w:sz w:val="27"/>
          <w:szCs w:val="27"/>
          <w:shd w:val="clear" w:color="auto" w:fill="FFFFFF"/>
        </w:rPr>
        <w:t>The Dynamics and Risk Factors o</w:t>
      </w:r>
      <w:r w:rsidRPr="0039114F">
        <w:rPr>
          <w:color w:val="000000"/>
          <w:sz w:val="27"/>
          <w:szCs w:val="27"/>
          <w:shd w:val="clear" w:color="auto" w:fill="FFFFFF"/>
        </w:rPr>
        <w:t>f Intimate Partner Violence</w:t>
      </w:r>
    </w:p>
    <w:p w:rsidR="00FC0376" w:rsidRPr="0039114F" w:rsidRDefault="0039114F" w:rsidP="00CD71BA">
      <w:pPr>
        <w:pStyle w:val="ListParagraph"/>
        <w:numPr>
          <w:ilvl w:val="0"/>
          <w:numId w:val="15"/>
        </w:numPr>
        <w:rPr>
          <w:sz w:val="27"/>
          <w:szCs w:val="27"/>
        </w:rPr>
      </w:pPr>
      <w:r>
        <w:rPr>
          <w:sz w:val="27"/>
          <w:szCs w:val="27"/>
        </w:rPr>
        <w:t>Different Types o</w:t>
      </w:r>
      <w:r w:rsidRPr="0039114F">
        <w:rPr>
          <w:sz w:val="27"/>
          <w:szCs w:val="27"/>
        </w:rPr>
        <w:t>f Abuse</w:t>
      </w:r>
    </w:p>
    <w:p w:rsidR="00CD71BA" w:rsidRPr="0039114F" w:rsidRDefault="0039114F" w:rsidP="00CD71BA">
      <w:pPr>
        <w:pStyle w:val="ListParagraph"/>
        <w:numPr>
          <w:ilvl w:val="0"/>
          <w:numId w:val="15"/>
        </w:numPr>
        <w:rPr>
          <w:sz w:val="27"/>
          <w:szCs w:val="27"/>
        </w:rPr>
      </w:pPr>
      <w:r>
        <w:rPr>
          <w:sz w:val="27"/>
          <w:szCs w:val="27"/>
        </w:rPr>
        <w:t>The Cycle o</w:t>
      </w:r>
      <w:r w:rsidRPr="0039114F">
        <w:rPr>
          <w:sz w:val="27"/>
          <w:szCs w:val="27"/>
        </w:rPr>
        <w:t>f Abuse</w:t>
      </w:r>
    </w:p>
    <w:p w:rsidR="007A4EA7" w:rsidRPr="0039114F" w:rsidRDefault="0039114F" w:rsidP="00CD71BA">
      <w:pPr>
        <w:pStyle w:val="ListParagraph"/>
        <w:numPr>
          <w:ilvl w:val="0"/>
          <w:numId w:val="15"/>
        </w:numPr>
        <w:rPr>
          <w:sz w:val="27"/>
          <w:szCs w:val="27"/>
        </w:rPr>
      </w:pPr>
      <w:r w:rsidRPr="0039114F">
        <w:rPr>
          <w:sz w:val="27"/>
          <w:szCs w:val="27"/>
        </w:rPr>
        <w:t>Explaining Intimate Partner Violence</w:t>
      </w:r>
      <w:r>
        <w:rPr>
          <w:sz w:val="27"/>
          <w:szCs w:val="27"/>
        </w:rPr>
        <w:t xml:space="preserve"> in European Countries</w:t>
      </w:r>
    </w:p>
    <w:p w:rsidR="00FC0376" w:rsidRPr="0039114F" w:rsidRDefault="0039114F" w:rsidP="00CD71BA">
      <w:pPr>
        <w:pStyle w:val="ListParagraph"/>
        <w:numPr>
          <w:ilvl w:val="0"/>
          <w:numId w:val="15"/>
        </w:numPr>
        <w:rPr>
          <w:sz w:val="27"/>
          <w:szCs w:val="27"/>
        </w:rPr>
      </w:pPr>
      <w:r w:rsidRPr="0039114F">
        <w:rPr>
          <w:sz w:val="27"/>
          <w:szCs w:val="27"/>
        </w:rPr>
        <w:t>Perpetrat</w:t>
      </w:r>
      <w:r>
        <w:rPr>
          <w:sz w:val="27"/>
          <w:szCs w:val="27"/>
        </w:rPr>
        <w:t>ors o</w:t>
      </w:r>
      <w:r w:rsidRPr="0039114F">
        <w:rPr>
          <w:sz w:val="27"/>
          <w:szCs w:val="27"/>
        </w:rPr>
        <w:t>f Intimate Partner Violence</w:t>
      </w:r>
    </w:p>
    <w:p w:rsidR="00FC0376" w:rsidRPr="0039114F" w:rsidRDefault="0039114F" w:rsidP="00CD71BA">
      <w:pPr>
        <w:pStyle w:val="ListParagraph"/>
        <w:numPr>
          <w:ilvl w:val="0"/>
          <w:numId w:val="15"/>
        </w:numPr>
        <w:rPr>
          <w:sz w:val="27"/>
          <w:szCs w:val="27"/>
        </w:rPr>
      </w:pPr>
      <w:r>
        <w:rPr>
          <w:sz w:val="27"/>
          <w:szCs w:val="27"/>
        </w:rPr>
        <w:t>Victims o</w:t>
      </w:r>
      <w:r w:rsidRPr="0039114F">
        <w:rPr>
          <w:sz w:val="27"/>
          <w:szCs w:val="27"/>
        </w:rPr>
        <w:t>f Intimate Partner Violence</w:t>
      </w:r>
    </w:p>
    <w:p w:rsidR="007A4EA7" w:rsidRPr="0039114F" w:rsidRDefault="0039114F" w:rsidP="00CD71BA">
      <w:pPr>
        <w:pStyle w:val="ListParagraph"/>
        <w:numPr>
          <w:ilvl w:val="0"/>
          <w:numId w:val="15"/>
        </w:numPr>
        <w:rPr>
          <w:sz w:val="27"/>
          <w:szCs w:val="27"/>
        </w:rPr>
      </w:pPr>
      <w:r>
        <w:rPr>
          <w:sz w:val="27"/>
          <w:szCs w:val="27"/>
        </w:rPr>
        <w:t xml:space="preserve">Theory on </w:t>
      </w:r>
      <w:r w:rsidRPr="0039114F">
        <w:rPr>
          <w:sz w:val="27"/>
          <w:szCs w:val="27"/>
        </w:rPr>
        <w:t>Intimate Partner Violence</w:t>
      </w:r>
    </w:p>
    <w:p w:rsidR="00FC0376" w:rsidRPr="0039114F" w:rsidRDefault="0039114F" w:rsidP="00CD71BA">
      <w:pPr>
        <w:pStyle w:val="ListParagraph"/>
        <w:numPr>
          <w:ilvl w:val="0"/>
          <w:numId w:val="15"/>
        </w:numPr>
        <w:rPr>
          <w:sz w:val="27"/>
          <w:szCs w:val="27"/>
        </w:rPr>
      </w:pPr>
      <w:r>
        <w:rPr>
          <w:sz w:val="27"/>
          <w:szCs w:val="27"/>
        </w:rPr>
        <w:t>Consequences o</w:t>
      </w:r>
      <w:r w:rsidRPr="0039114F">
        <w:rPr>
          <w:sz w:val="27"/>
          <w:szCs w:val="27"/>
        </w:rPr>
        <w:t>f Intimate Partner Violence</w:t>
      </w:r>
    </w:p>
    <w:p w:rsidR="007A4EA7" w:rsidRPr="0039114F" w:rsidRDefault="0039114F" w:rsidP="00D73E68">
      <w:pPr>
        <w:pStyle w:val="ListParagraph"/>
        <w:numPr>
          <w:ilvl w:val="0"/>
          <w:numId w:val="15"/>
        </w:numPr>
        <w:rPr>
          <w:sz w:val="27"/>
          <w:szCs w:val="27"/>
        </w:rPr>
      </w:pPr>
      <w:r>
        <w:rPr>
          <w:sz w:val="27"/>
          <w:szCs w:val="27"/>
        </w:rPr>
        <w:t>Social Work Response t</w:t>
      </w:r>
      <w:r w:rsidRPr="0039114F">
        <w:rPr>
          <w:sz w:val="27"/>
          <w:szCs w:val="27"/>
        </w:rPr>
        <w:t>o Intimate Partner Violence.</w:t>
      </w:r>
    </w:p>
    <w:p w:rsidR="00CC26F0" w:rsidRPr="0039114F" w:rsidRDefault="00CC26F0" w:rsidP="00D73E68">
      <w:pPr>
        <w:rPr>
          <w:sz w:val="27"/>
          <w:szCs w:val="27"/>
          <w:u w:val="single"/>
        </w:rPr>
      </w:pPr>
      <w:r w:rsidRPr="0039114F">
        <w:rPr>
          <w:sz w:val="27"/>
          <w:szCs w:val="27"/>
          <w:u w:val="single"/>
        </w:rPr>
        <w:t>Literature</w:t>
      </w:r>
    </w:p>
    <w:p w:rsidR="00CC26F0" w:rsidRPr="0039114F" w:rsidRDefault="0039114F" w:rsidP="00D73E68">
      <w:pPr>
        <w:rPr>
          <w:sz w:val="27"/>
          <w:szCs w:val="27"/>
        </w:rPr>
      </w:pPr>
      <w:r>
        <w:rPr>
          <w:sz w:val="27"/>
          <w:szCs w:val="27"/>
        </w:rPr>
        <w:t xml:space="preserve">     </w:t>
      </w:r>
      <w:r w:rsidR="00ED34A1">
        <w:rPr>
          <w:sz w:val="27"/>
          <w:szCs w:val="27"/>
        </w:rPr>
        <w:t>R</w:t>
      </w:r>
      <w:r w:rsidR="00CC26F0" w:rsidRPr="0039114F">
        <w:rPr>
          <w:sz w:val="27"/>
          <w:szCs w:val="27"/>
        </w:rPr>
        <w:t>equired literature</w:t>
      </w:r>
    </w:p>
    <w:p w:rsidR="003270AB" w:rsidRPr="0039114F" w:rsidRDefault="003270AB" w:rsidP="007A4EA7">
      <w:pPr>
        <w:pStyle w:val="ListParagraph"/>
        <w:numPr>
          <w:ilvl w:val="0"/>
          <w:numId w:val="14"/>
        </w:numPr>
        <w:rPr>
          <w:sz w:val="27"/>
          <w:szCs w:val="27"/>
        </w:rPr>
      </w:pPr>
      <w:r w:rsidRPr="0039114F">
        <w:rPr>
          <w:sz w:val="27"/>
          <w:szCs w:val="27"/>
        </w:rPr>
        <w:t xml:space="preserve">Allen, M. (2013). Social work and intimate partner violence. </w:t>
      </w:r>
      <w:proofErr w:type="spellStart"/>
      <w:r w:rsidRPr="0039114F">
        <w:rPr>
          <w:sz w:val="27"/>
          <w:szCs w:val="27"/>
        </w:rPr>
        <w:t>Routledge</w:t>
      </w:r>
      <w:proofErr w:type="spellEnd"/>
      <w:r w:rsidRPr="0039114F">
        <w:rPr>
          <w:sz w:val="27"/>
          <w:szCs w:val="27"/>
        </w:rPr>
        <w:t xml:space="preserve">. </w:t>
      </w:r>
    </w:p>
    <w:p w:rsidR="00942CE9" w:rsidRPr="0039114F" w:rsidRDefault="00942CE9" w:rsidP="007A4EA7">
      <w:pPr>
        <w:pStyle w:val="ListParagraph"/>
        <w:numPr>
          <w:ilvl w:val="0"/>
          <w:numId w:val="14"/>
        </w:numPr>
        <w:rPr>
          <w:sz w:val="27"/>
          <w:szCs w:val="27"/>
        </w:rPr>
      </w:pPr>
      <w:r w:rsidRPr="0039114F">
        <w:rPr>
          <w:sz w:val="27"/>
          <w:szCs w:val="27"/>
        </w:rPr>
        <w:t xml:space="preserve">Messing, J. T., &amp; </w:t>
      </w:r>
      <w:proofErr w:type="spellStart"/>
      <w:r w:rsidRPr="0039114F">
        <w:rPr>
          <w:sz w:val="27"/>
          <w:szCs w:val="27"/>
        </w:rPr>
        <w:t>Thaller</w:t>
      </w:r>
      <w:proofErr w:type="spellEnd"/>
      <w:r w:rsidRPr="0039114F">
        <w:rPr>
          <w:sz w:val="27"/>
          <w:szCs w:val="27"/>
        </w:rPr>
        <w:t xml:space="preserve">, J. (2015). Intimate partner violence risk assessment: A primer for social workers. The British Journal of Social Work, 45(6), 1804-1820. </w:t>
      </w:r>
    </w:p>
    <w:p w:rsidR="00900F00" w:rsidRPr="0039114F" w:rsidRDefault="00900F00" w:rsidP="007A4EA7">
      <w:pPr>
        <w:pStyle w:val="ListParagraph"/>
        <w:numPr>
          <w:ilvl w:val="0"/>
          <w:numId w:val="14"/>
        </w:numPr>
        <w:rPr>
          <w:sz w:val="27"/>
          <w:szCs w:val="27"/>
        </w:rPr>
      </w:pPr>
      <w:proofErr w:type="spellStart"/>
      <w:r w:rsidRPr="0039114F">
        <w:rPr>
          <w:sz w:val="27"/>
          <w:szCs w:val="27"/>
        </w:rPr>
        <w:t>Reichel</w:t>
      </w:r>
      <w:proofErr w:type="spellEnd"/>
      <w:r w:rsidRPr="0039114F">
        <w:rPr>
          <w:sz w:val="27"/>
          <w:szCs w:val="27"/>
        </w:rPr>
        <w:t>, D. (2017). Determinants of intimate partner violence in Europe: The role of socioeconomic status, inequality, and partner behavior. Journal of interpersonal violence, 32(12), 1853-1873.</w:t>
      </w:r>
    </w:p>
    <w:p w:rsidR="00900F00" w:rsidRPr="0039114F" w:rsidRDefault="00900F00" w:rsidP="007A4EA7">
      <w:pPr>
        <w:pStyle w:val="ListParagraph"/>
        <w:numPr>
          <w:ilvl w:val="0"/>
          <w:numId w:val="14"/>
        </w:numPr>
        <w:rPr>
          <w:sz w:val="27"/>
          <w:szCs w:val="27"/>
        </w:rPr>
      </w:pPr>
      <w:proofErr w:type="spellStart"/>
      <w:r w:rsidRPr="0039114F">
        <w:rPr>
          <w:sz w:val="27"/>
          <w:szCs w:val="27"/>
        </w:rPr>
        <w:t>Gracia</w:t>
      </w:r>
      <w:proofErr w:type="spellEnd"/>
      <w:r w:rsidRPr="0039114F">
        <w:rPr>
          <w:sz w:val="27"/>
          <w:szCs w:val="27"/>
        </w:rPr>
        <w:t>, E. (2014). Intimate partner violence against women and victim-blaming attitudes among Europeans. Bulletin of the World Health Organization, 92, 380-381.</w:t>
      </w:r>
    </w:p>
    <w:p w:rsidR="0017618C" w:rsidRPr="0039114F" w:rsidRDefault="0017618C" w:rsidP="007A4EA7">
      <w:pPr>
        <w:pStyle w:val="ListParagraph"/>
        <w:numPr>
          <w:ilvl w:val="0"/>
          <w:numId w:val="14"/>
        </w:numPr>
        <w:rPr>
          <w:sz w:val="27"/>
          <w:szCs w:val="27"/>
        </w:rPr>
      </w:pPr>
      <w:r w:rsidRPr="0039114F">
        <w:rPr>
          <w:sz w:val="27"/>
          <w:szCs w:val="27"/>
        </w:rPr>
        <w:t>World Health Organization. (2012). Understanding and addressing violence against women: Intimate partner violence (No. WHO/RHR/12.36). World Health Organization.</w:t>
      </w:r>
    </w:p>
    <w:p w:rsidR="0017618C" w:rsidRPr="0039114F" w:rsidRDefault="0017618C" w:rsidP="007A4EA7">
      <w:pPr>
        <w:pStyle w:val="ListParagraph"/>
        <w:numPr>
          <w:ilvl w:val="0"/>
          <w:numId w:val="14"/>
        </w:numPr>
        <w:rPr>
          <w:sz w:val="27"/>
          <w:szCs w:val="27"/>
        </w:rPr>
      </w:pPr>
      <w:r w:rsidRPr="0039114F">
        <w:rPr>
          <w:sz w:val="27"/>
          <w:szCs w:val="27"/>
        </w:rPr>
        <w:lastRenderedPageBreak/>
        <w:t xml:space="preserve">Campbell, J. C. (2002). Health consequences of intimate partner violence. The lancet, 359(9314), 1331-1336. </w:t>
      </w:r>
    </w:p>
    <w:p w:rsidR="0017618C" w:rsidRPr="0039114F" w:rsidRDefault="0017618C" w:rsidP="007A4EA7">
      <w:pPr>
        <w:pStyle w:val="ListParagraph"/>
        <w:numPr>
          <w:ilvl w:val="0"/>
          <w:numId w:val="14"/>
        </w:numPr>
        <w:rPr>
          <w:sz w:val="27"/>
          <w:szCs w:val="27"/>
        </w:rPr>
      </w:pPr>
      <w:proofErr w:type="spellStart"/>
      <w:r w:rsidRPr="0039114F">
        <w:rPr>
          <w:sz w:val="27"/>
          <w:szCs w:val="27"/>
        </w:rPr>
        <w:t>Jewkes</w:t>
      </w:r>
      <w:proofErr w:type="spellEnd"/>
      <w:r w:rsidRPr="0039114F">
        <w:rPr>
          <w:sz w:val="27"/>
          <w:szCs w:val="27"/>
        </w:rPr>
        <w:t xml:space="preserve">, R. (2002). Intimate partner violence: causes and prevention. The lancet, 359(9315), 1423-1429. </w:t>
      </w:r>
    </w:p>
    <w:p w:rsidR="00EE4078" w:rsidRDefault="0039114F">
      <w:pPr>
        <w:rPr>
          <w:sz w:val="27"/>
          <w:szCs w:val="27"/>
        </w:rPr>
      </w:pPr>
      <w:r w:rsidRPr="0039114F">
        <w:rPr>
          <w:color w:val="000000"/>
          <w:sz w:val="27"/>
          <w:szCs w:val="27"/>
        </w:rPr>
        <w:br/>
      </w:r>
      <w:r w:rsidRPr="0039114F">
        <w:rPr>
          <w:color w:val="000000"/>
          <w:sz w:val="27"/>
          <w:szCs w:val="27"/>
          <w:u w:val="single"/>
        </w:rPr>
        <w:t>Overall Requirements</w:t>
      </w:r>
      <w:r w:rsidRPr="0039114F">
        <w:rPr>
          <w:color w:val="000000"/>
          <w:sz w:val="27"/>
          <w:szCs w:val="27"/>
        </w:rPr>
        <w:br/>
      </w:r>
      <w:r w:rsidRPr="0039114F">
        <w:rPr>
          <w:color w:val="000000"/>
          <w:sz w:val="27"/>
          <w:szCs w:val="27"/>
          <w:shd w:val="clear" w:color="auto" w:fill="FFFFFF"/>
        </w:rPr>
        <w:t>The overall course requi</w:t>
      </w:r>
      <w:r w:rsidR="00ED34A1">
        <w:rPr>
          <w:color w:val="000000"/>
          <w:sz w:val="27"/>
          <w:szCs w:val="27"/>
          <w:shd w:val="clear" w:color="auto" w:fill="FFFFFF"/>
        </w:rPr>
        <w:t>rements consist of two</w:t>
      </w:r>
      <w:r w:rsidRPr="0039114F">
        <w:rPr>
          <w:color w:val="000000"/>
          <w:sz w:val="27"/>
          <w:szCs w:val="27"/>
          <w:shd w:val="clear" w:color="auto" w:fill="FFFFFF"/>
        </w:rPr>
        <w:t xml:space="preserve"> examinations, a term paper, and class participation.</w:t>
      </w:r>
      <w:r w:rsidRPr="0039114F">
        <w:rPr>
          <w:color w:val="000000"/>
          <w:sz w:val="27"/>
          <w:szCs w:val="27"/>
        </w:rPr>
        <w:br/>
      </w:r>
      <w:r w:rsidRPr="0039114F">
        <w:rPr>
          <w:color w:val="000000"/>
          <w:sz w:val="27"/>
          <w:szCs w:val="27"/>
        </w:rPr>
        <w:br/>
      </w:r>
      <w:r w:rsidRPr="0039114F">
        <w:rPr>
          <w:color w:val="000000"/>
          <w:sz w:val="27"/>
          <w:szCs w:val="27"/>
          <w:u w:val="single"/>
        </w:rPr>
        <w:t>Teaching Methods:</w:t>
      </w:r>
      <w:r w:rsidRPr="0039114F">
        <w:rPr>
          <w:color w:val="000000"/>
          <w:sz w:val="27"/>
          <w:szCs w:val="27"/>
        </w:rPr>
        <w:br/>
      </w:r>
      <w:r w:rsidRPr="0039114F">
        <w:rPr>
          <w:color w:val="000000"/>
          <w:sz w:val="27"/>
          <w:szCs w:val="27"/>
          <w:shd w:val="clear" w:color="auto" w:fill="FFFFFF"/>
        </w:rPr>
        <w:t>Instruction will involve a mixture of lecture and seminar style question and answer. Students are expected to have read the assigned weekly readings and to contribute meaningfully to class discussions. To promote direct interaction and a healthy cooperative learning spirit among students, there will also be some group work and peer-discussion</w:t>
      </w:r>
      <w:r w:rsidRPr="0039114F">
        <w:rPr>
          <w:color w:val="000000"/>
          <w:sz w:val="27"/>
          <w:szCs w:val="27"/>
        </w:rPr>
        <w:br/>
      </w:r>
      <w:r w:rsidRPr="0039114F">
        <w:rPr>
          <w:color w:val="000000"/>
          <w:sz w:val="27"/>
          <w:szCs w:val="27"/>
        </w:rPr>
        <w:br/>
      </w:r>
      <w:r w:rsidRPr="0039114F">
        <w:rPr>
          <w:color w:val="000000"/>
          <w:sz w:val="27"/>
          <w:szCs w:val="27"/>
          <w:u w:val="single"/>
        </w:rPr>
        <w:t>Attendance:</w:t>
      </w:r>
      <w:r w:rsidRPr="0039114F">
        <w:rPr>
          <w:color w:val="000000"/>
          <w:sz w:val="27"/>
          <w:szCs w:val="27"/>
        </w:rPr>
        <w:br/>
      </w:r>
      <w:r w:rsidRPr="0039114F">
        <w:rPr>
          <w:color w:val="000000"/>
          <w:sz w:val="27"/>
          <w:szCs w:val="27"/>
          <w:shd w:val="clear" w:color="auto" w:fill="FFFFFF"/>
        </w:rPr>
        <w:t>Attendance at class meetings is required and will be included as part of the participation grade.</w:t>
      </w:r>
    </w:p>
    <w:p w:rsidR="00A84C2E" w:rsidRPr="00EE4078" w:rsidRDefault="00EE4078">
      <w:pPr>
        <w:rPr>
          <w:sz w:val="27"/>
          <w:szCs w:val="27"/>
        </w:rPr>
      </w:pPr>
      <w:r>
        <w:rPr>
          <w:color w:val="000000"/>
          <w:sz w:val="27"/>
          <w:szCs w:val="27"/>
        </w:rPr>
        <w:br/>
      </w:r>
      <w:r>
        <w:rPr>
          <w:color w:val="000000"/>
          <w:sz w:val="27"/>
          <w:szCs w:val="27"/>
          <w:u w:val="single"/>
        </w:rPr>
        <w:t>Overall Grading Structure</w:t>
      </w:r>
      <w:r>
        <w:rPr>
          <w:color w:val="000000"/>
          <w:sz w:val="27"/>
          <w:szCs w:val="27"/>
        </w:rPr>
        <w:br/>
      </w:r>
      <w:r>
        <w:rPr>
          <w:color w:val="000000"/>
          <w:sz w:val="27"/>
          <w:szCs w:val="27"/>
          <w:shd w:val="clear" w:color="auto" w:fill="FFFFFF"/>
        </w:rPr>
        <w:t>Course requirements will consist of two take home open book examinations and a term paper. The fir</w:t>
      </w:r>
      <w:r w:rsidR="00ED34A1">
        <w:rPr>
          <w:color w:val="000000"/>
          <w:sz w:val="27"/>
          <w:szCs w:val="27"/>
          <w:shd w:val="clear" w:color="auto" w:fill="FFFFFF"/>
        </w:rPr>
        <w:t>st examination will count for 20</w:t>
      </w:r>
      <w:r>
        <w:rPr>
          <w:color w:val="000000"/>
          <w:sz w:val="27"/>
          <w:szCs w:val="27"/>
          <w:shd w:val="clear" w:color="auto" w:fill="FFFFFF"/>
        </w:rPr>
        <w:t>%, a</w:t>
      </w:r>
      <w:r w:rsidR="00ED34A1">
        <w:rPr>
          <w:color w:val="000000"/>
          <w:sz w:val="27"/>
          <w:szCs w:val="27"/>
          <w:shd w:val="clear" w:color="auto" w:fill="FFFFFF"/>
        </w:rPr>
        <w:t>nd the second examination for 25</w:t>
      </w:r>
      <w:r>
        <w:rPr>
          <w:color w:val="000000"/>
          <w:sz w:val="27"/>
          <w:szCs w:val="27"/>
          <w:shd w:val="clear" w:color="auto" w:fill="FFFFFF"/>
        </w:rPr>
        <w:t>%, of the final grade. The term paper</w:t>
      </w:r>
      <w:r w:rsidR="00ED34A1">
        <w:rPr>
          <w:color w:val="000000"/>
          <w:sz w:val="27"/>
          <w:szCs w:val="27"/>
          <w:shd w:val="clear" w:color="auto" w:fill="FFFFFF"/>
        </w:rPr>
        <w:t xml:space="preserve"> will count for 30%. The final 2</w:t>
      </w:r>
      <w:r>
        <w:rPr>
          <w:color w:val="000000"/>
          <w:sz w:val="27"/>
          <w:szCs w:val="27"/>
          <w:shd w:val="clear" w:color="auto" w:fill="FFFFFF"/>
        </w:rPr>
        <w:t>5% of the grade will be earned through class participation</w:t>
      </w:r>
      <w:r w:rsidR="00ED34A1">
        <w:rPr>
          <w:color w:val="000000"/>
          <w:sz w:val="27"/>
          <w:szCs w:val="27"/>
          <w:shd w:val="clear" w:color="auto" w:fill="FFFFFF"/>
        </w:rPr>
        <w:t xml:space="preserve"> and attendance</w:t>
      </w:r>
      <w:r>
        <w:rPr>
          <w:color w:val="000000"/>
          <w:sz w:val="27"/>
          <w:szCs w:val="27"/>
          <w:shd w:val="clear" w:color="auto" w:fill="FFFFFF"/>
        </w:rPr>
        <w:t>.</w:t>
      </w:r>
    </w:p>
    <w:sectPr w:rsidR="00A84C2E" w:rsidRPr="00EE4078" w:rsidSect="00A84C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0E13"/>
    <w:multiLevelType w:val="hybridMultilevel"/>
    <w:tmpl w:val="B4A23E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092D1B"/>
    <w:multiLevelType w:val="hybridMultilevel"/>
    <w:tmpl w:val="4B60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36D11"/>
    <w:multiLevelType w:val="hybridMultilevel"/>
    <w:tmpl w:val="D942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8C60FE"/>
    <w:multiLevelType w:val="multilevel"/>
    <w:tmpl w:val="5C3E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A70826"/>
    <w:multiLevelType w:val="multilevel"/>
    <w:tmpl w:val="7AD0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46179"/>
    <w:multiLevelType w:val="hybridMultilevel"/>
    <w:tmpl w:val="704C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13CB9"/>
    <w:multiLevelType w:val="hybridMultilevel"/>
    <w:tmpl w:val="87F0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741CF2"/>
    <w:multiLevelType w:val="hybridMultilevel"/>
    <w:tmpl w:val="2CA29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871BB1"/>
    <w:multiLevelType w:val="hybridMultilevel"/>
    <w:tmpl w:val="F20C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DB441B"/>
    <w:multiLevelType w:val="hybridMultilevel"/>
    <w:tmpl w:val="22BC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BD5F65"/>
    <w:multiLevelType w:val="hybridMultilevel"/>
    <w:tmpl w:val="D188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170AC9"/>
    <w:multiLevelType w:val="hybridMultilevel"/>
    <w:tmpl w:val="E646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E52C27"/>
    <w:multiLevelType w:val="hybridMultilevel"/>
    <w:tmpl w:val="3A9A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056536"/>
    <w:multiLevelType w:val="hybridMultilevel"/>
    <w:tmpl w:val="03AAE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DA1491"/>
    <w:multiLevelType w:val="hybridMultilevel"/>
    <w:tmpl w:val="7F30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4"/>
  </w:num>
  <w:num w:numId="6">
    <w:abstractNumId w:val="10"/>
  </w:num>
  <w:num w:numId="7">
    <w:abstractNumId w:val="1"/>
  </w:num>
  <w:num w:numId="8">
    <w:abstractNumId w:val="9"/>
  </w:num>
  <w:num w:numId="9">
    <w:abstractNumId w:val="6"/>
  </w:num>
  <w:num w:numId="10">
    <w:abstractNumId w:val="12"/>
  </w:num>
  <w:num w:numId="11">
    <w:abstractNumId w:val="13"/>
  </w:num>
  <w:num w:numId="12">
    <w:abstractNumId w:val="8"/>
  </w:num>
  <w:num w:numId="13">
    <w:abstractNumId w:val="2"/>
  </w:num>
  <w:num w:numId="14">
    <w:abstractNumId w:val="1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docVars>
    <w:docVar w:name="__Grammarly_42____i" w:val="H4sIAAAAAAAEAKtWckksSQxILCpxzi/NK1GyMqwFAAEhoTITAAAA"/>
    <w:docVar w:name="__Grammarly_42___1" w:val="H4sIAAAAAAAEAKtWcslP9kxRslIyNDaysDQyNzCytDA3N7awNDdT0lEKTi0uzszPAykwrgUAAAdhaywAAAA="/>
  </w:docVars>
  <w:rsids>
    <w:rsidRoot w:val="00CC26F0"/>
    <w:rsid w:val="000A0C93"/>
    <w:rsid w:val="00123C0F"/>
    <w:rsid w:val="0017618C"/>
    <w:rsid w:val="002B6C64"/>
    <w:rsid w:val="003270AB"/>
    <w:rsid w:val="00372621"/>
    <w:rsid w:val="0039114F"/>
    <w:rsid w:val="00485858"/>
    <w:rsid w:val="004939B1"/>
    <w:rsid w:val="00554393"/>
    <w:rsid w:val="0074718C"/>
    <w:rsid w:val="0079349E"/>
    <w:rsid w:val="007A4B2E"/>
    <w:rsid w:val="007A4EA7"/>
    <w:rsid w:val="007F4F19"/>
    <w:rsid w:val="00900F00"/>
    <w:rsid w:val="009126A5"/>
    <w:rsid w:val="00942CE9"/>
    <w:rsid w:val="00944541"/>
    <w:rsid w:val="009F628C"/>
    <w:rsid w:val="00A46A5D"/>
    <w:rsid w:val="00A84C2E"/>
    <w:rsid w:val="00AA7E55"/>
    <w:rsid w:val="00B04CFE"/>
    <w:rsid w:val="00BF3884"/>
    <w:rsid w:val="00CC26F0"/>
    <w:rsid w:val="00CD71BA"/>
    <w:rsid w:val="00D73E68"/>
    <w:rsid w:val="00ED34A1"/>
    <w:rsid w:val="00EE4078"/>
    <w:rsid w:val="00F400C7"/>
    <w:rsid w:val="00FC03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C2E"/>
  </w:style>
  <w:style w:type="paragraph" w:styleId="Heading2">
    <w:name w:val="heading 2"/>
    <w:basedOn w:val="Normal"/>
    <w:link w:val="Heading2Char"/>
    <w:uiPriority w:val="9"/>
    <w:qFormat/>
    <w:rsid w:val="00CC26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6F0"/>
    <w:rPr>
      <w:color w:val="0000FF"/>
      <w:u w:val="single"/>
    </w:rPr>
  </w:style>
  <w:style w:type="character" w:styleId="Strong">
    <w:name w:val="Strong"/>
    <w:basedOn w:val="DefaultParagraphFont"/>
    <w:uiPriority w:val="22"/>
    <w:qFormat/>
    <w:rsid w:val="00CC26F0"/>
    <w:rPr>
      <w:b/>
      <w:bCs/>
    </w:rPr>
  </w:style>
  <w:style w:type="character" w:customStyle="1" w:styleId="Heading2Char">
    <w:name w:val="Heading 2 Char"/>
    <w:basedOn w:val="DefaultParagraphFont"/>
    <w:link w:val="Heading2"/>
    <w:uiPriority w:val="9"/>
    <w:rsid w:val="00CC26F0"/>
    <w:rPr>
      <w:rFonts w:ascii="Times New Roman" w:eastAsia="Times New Roman" w:hAnsi="Times New Roman" w:cs="Times New Roman"/>
      <w:b/>
      <w:bCs/>
      <w:sz w:val="36"/>
      <w:szCs w:val="36"/>
    </w:rPr>
  </w:style>
  <w:style w:type="paragraph" w:styleId="ListParagraph">
    <w:name w:val="List Paragraph"/>
    <w:basedOn w:val="Normal"/>
    <w:uiPriority w:val="34"/>
    <w:qFormat/>
    <w:rsid w:val="000A0C93"/>
    <w:pPr>
      <w:ind w:left="720"/>
      <w:contextualSpacing/>
    </w:pPr>
  </w:style>
</w:styles>
</file>

<file path=word/webSettings.xml><?xml version="1.0" encoding="utf-8"?>
<w:webSettings xmlns:r="http://schemas.openxmlformats.org/officeDocument/2006/relationships" xmlns:w="http://schemas.openxmlformats.org/wordprocessingml/2006/main">
  <w:divs>
    <w:div w:id="581916526">
      <w:bodyDiv w:val="1"/>
      <w:marLeft w:val="0"/>
      <w:marRight w:val="0"/>
      <w:marTop w:val="0"/>
      <w:marBottom w:val="0"/>
      <w:divBdr>
        <w:top w:val="none" w:sz="0" w:space="0" w:color="auto"/>
        <w:left w:val="none" w:sz="0" w:space="0" w:color="auto"/>
        <w:bottom w:val="none" w:sz="0" w:space="0" w:color="auto"/>
        <w:right w:val="none" w:sz="0" w:space="0" w:color="auto"/>
      </w:divBdr>
    </w:div>
    <w:div w:id="1152718410">
      <w:bodyDiv w:val="1"/>
      <w:marLeft w:val="0"/>
      <w:marRight w:val="0"/>
      <w:marTop w:val="0"/>
      <w:marBottom w:val="0"/>
      <w:divBdr>
        <w:top w:val="none" w:sz="0" w:space="0" w:color="auto"/>
        <w:left w:val="none" w:sz="0" w:space="0" w:color="auto"/>
        <w:bottom w:val="none" w:sz="0" w:space="0" w:color="auto"/>
        <w:right w:val="none" w:sz="0" w:space="0" w:color="auto"/>
      </w:divBdr>
    </w:div>
    <w:div w:id="168894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muni.cz/auth/person/476126" TargetMode="External"/><Relationship Id="rId5" Type="http://schemas.openxmlformats.org/officeDocument/2006/relationships/hyperlink" Target="https://is.muni.cz/auth/person/178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2020-02-21T00:55:00Z</dcterms:created>
  <dcterms:modified xsi:type="dcterms:W3CDTF">2022-02-14T01:26:00Z</dcterms:modified>
</cp:coreProperties>
</file>