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C5" w:rsidRDefault="00C06E99">
      <w:pPr>
        <w:rPr>
          <w:rFonts w:ascii="Verdana" w:hAnsi="Verdana"/>
          <w:b/>
          <w:sz w:val="20"/>
          <w:szCs w:val="20"/>
          <w:lang w:val="cs-CZ"/>
        </w:rPr>
      </w:pPr>
      <w:r w:rsidRPr="00C06E99">
        <w:rPr>
          <w:rFonts w:ascii="Verdana" w:hAnsi="Verdana"/>
          <w:b/>
          <w:sz w:val="20"/>
          <w:szCs w:val="20"/>
          <w:lang w:val="cs-CZ"/>
        </w:rPr>
        <w:t>Kontrolní otázky k tématu chudoba a podpora nízkých příjmů</w:t>
      </w:r>
    </w:p>
    <w:p w:rsidR="00C06E99" w:rsidRDefault="00C06E99" w:rsidP="00C06E9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  <w:lang w:val="cs-CZ"/>
        </w:rPr>
      </w:pPr>
      <w:r w:rsidRPr="00C06E99">
        <w:rPr>
          <w:rFonts w:ascii="Verdana" w:hAnsi="Verdana"/>
          <w:sz w:val="20"/>
          <w:szCs w:val="20"/>
          <w:lang w:val="cs-CZ"/>
        </w:rPr>
        <w:t xml:space="preserve">Jak se měří </w:t>
      </w:r>
      <w:r w:rsidRPr="00C06E99">
        <w:rPr>
          <w:rFonts w:ascii="Verdana" w:hAnsi="Verdana"/>
          <w:b/>
          <w:sz w:val="20"/>
          <w:szCs w:val="20"/>
          <w:lang w:val="cs-CZ"/>
        </w:rPr>
        <w:t>příjmové nerovnosti</w:t>
      </w:r>
      <w:r w:rsidRPr="00C06E99">
        <w:rPr>
          <w:rFonts w:ascii="Verdana" w:hAnsi="Verdana"/>
          <w:sz w:val="20"/>
          <w:szCs w:val="20"/>
          <w:lang w:val="cs-CZ"/>
        </w:rPr>
        <w:t>?</w:t>
      </w:r>
    </w:p>
    <w:p w:rsidR="00C06E99" w:rsidRDefault="00C06E99" w:rsidP="00C06E9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Vysvětlete, jaké jsou </w:t>
      </w:r>
      <w:r w:rsidRPr="00C06E99">
        <w:rPr>
          <w:rFonts w:ascii="Verdana" w:hAnsi="Verdana"/>
          <w:b/>
          <w:sz w:val="20"/>
          <w:szCs w:val="20"/>
          <w:lang w:val="cs-CZ"/>
        </w:rPr>
        <w:t>přístupy k měření chudoby</w:t>
      </w:r>
      <w:r>
        <w:rPr>
          <w:rFonts w:ascii="Verdana" w:hAnsi="Verdana"/>
          <w:sz w:val="20"/>
          <w:szCs w:val="20"/>
          <w:lang w:val="cs-CZ"/>
        </w:rPr>
        <w:t>.</w:t>
      </w:r>
    </w:p>
    <w:p w:rsidR="00C06E99" w:rsidRDefault="00C06E99" w:rsidP="00C06E9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Vysvětlete princip </w:t>
      </w:r>
      <w:r w:rsidRPr="00C06E99">
        <w:rPr>
          <w:rFonts w:ascii="Verdana" w:hAnsi="Verdana"/>
          <w:b/>
          <w:sz w:val="20"/>
          <w:szCs w:val="20"/>
          <w:lang w:val="cs-CZ"/>
        </w:rPr>
        <w:t>garantovaného příjmu</w:t>
      </w:r>
      <w:r>
        <w:rPr>
          <w:rFonts w:ascii="Verdana" w:hAnsi="Verdana"/>
          <w:sz w:val="20"/>
          <w:szCs w:val="20"/>
          <w:lang w:val="cs-CZ"/>
        </w:rPr>
        <w:t xml:space="preserve">, jeho výhody a nevýhody.  </w:t>
      </w:r>
    </w:p>
    <w:p w:rsidR="00C06E99" w:rsidRPr="00C06E99" w:rsidRDefault="00C06E99" w:rsidP="00C06E9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Vysvětlete princip </w:t>
      </w:r>
      <w:r w:rsidRPr="00C06E99">
        <w:rPr>
          <w:rFonts w:ascii="Verdana" w:hAnsi="Verdana"/>
          <w:b/>
          <w:sz w:val="20"/>
          <w:szCs w:val="20"/>
          <w:lang w:val="cs-CZ"/>
        </w:rPr>
        <w:t>negativní daně</w:t>
      </w:r>
      <w:r>
        <w:rPr>
          <w:rFonts w:ascii="Verdana" w:hAnsi="Verdana"/>
          <w:sz w:val="20"/>
          <w:szCs w:val="20"/>
          <w:lang w:val="cs-CZ"/>
        </w:rPr>
        <w:t xml:space="preserve">, jeho výhody a nevýhody.  </w:t>
      </w:r>
    </w:p>
    <w:p w:rsidR="00C06E99" w:rsidRPr="00C06E99" w:rsidRDefault="00C06E99" w:rsidP="00C06E9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Vysvětlete princip </w:t>
      </w:r>
      <w:r>
        <w:rPr>
          <w:rFonts w:ascii="Verdana" w:hAnsi="Verdana"/>
          <w:sz w:val="20"/>
          <w:szCs w:val="20"/>
          <w:lang w:val="cs-CZ"/>
        </w:rPr>
        <w:t xml:space="preserve">základního příjmu </w:t>
      </w:r>
      <w:r w:rsidRPr="00C06E99">
        <w:rPr>
          <w:rFonts w:ascii="Verdana" w:hAnsi="Verdana"/>
          <w:b/>
          <w:sz w:val="20"/>
          <w:szCs w:val="20"/>
          <w:lang w:val="cs-CZ"/>
        </w:rPr>
        <w:t xml:space="preserve">(basic </w:t>
      </w:r>
      <w:proofErr w:type="spellStart"/>
      <w:r w:rsidRPr="00C06E99">
        <w:rPr>
          <w:rFonts w:ascii="Verdana" w:hAnsi="Verdana"/>
          <w:b/>
          <w:sz w:val="20"/>
          <w:szCs w:val="20"/>
          <w:lang w:val="cs-CZ"/>
        </w:rPr>
        <w:t>income</w:t>
      </w:r>
      <w:proofErr w:type="spellEnd"/>
      <w:r w:rsidRPr="00C06E99">
        <w:rPr>
          <w:rFonts w:ascii="Verdana" w:hAnsi="Verdana"/>
          <w:b/>
          <w:sz w:val="20"/>
          <w:szCs w:val="20"/>
          <w:lang w:val="cs-CZ"/>
        </w:rPr>
        <w:t>)</w:t>
      </w:r>
      <w:r>
        <w:rPr>
          <w:rFonts w:ascii="Verdana" w:hAnsi="Verdana"/>
          <w:sz w:val="20"/>
          <w:szCs w:val="20"/>
          <w:lang w:val="cs-CZ"/>
        </w:rPr>
        <w:t xml:space="preserve">, jeho výhody a nevýhody.  </w:t>
      </w:r>
    </w:p>
    <w:p w:rsidR="00C06E99" w:rsidRDefault="00C06E99" w:rsidP="00C06E9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Vysvětlete, jak je možné měřit </w:t>
      </w:r>
      <w:r w:rsidRPr="00C06E99">
        <w:rPr>
          <w:rFonts w:ascii="Verdana" w:hAnsi="Verdana"/>
          <w:b/>
          <w:sz w:val="20"/>
          <w:szCs w:val="20"/>
          <w:lang w:val="cs-CZ"/>
        </w:rPr>
        <w:t>efektivnost sociálních transferů v eliminaci chudoby</w:t>
      </w:r>
      <w:r>
        <w:rPr>
          <w:rFonts w:ascii="Verdana" w:hAnsi="Verdana"/>
          <w:sz w:val="20"/>
          <w:szCs w:val="20"/>
          <w:lang w:val="cs-CZ"/>
        </w:rPr>
        <w:t>.</w:t>
      </w:r>
    </w:p>
    <w:p w:rsidR="00C06E99" w:rsidRPr="00C06E99" w:rsidRDefault="00C06E99" w:rsidP="00C06E9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Komentujte, jaké </w:t>
      </w:r>
      <w:r w:rsidRPr="00C06E99">
        <w:rPr>
          <w:rFonts w:ascii="Verdana" w:hAnsi="Verdana"/>
          <w:b/>
          <w:sz w:val="20"/>
          <w:szCs w:val="20"/>
          <w:lang w:val="cs-CZ"/>
        </w:rPr>
        <w:t>faktory</w:t>
      </w:r>
      <w:r>
        <w:rPr>
          <w:rFonts w:ascii="Verdana" w:hAnsi="Verdana"/>
          <w:sz w:val="20"/>
          <w:szCs w:val="20"/>
          <w:lang w:val="cs-CZ"/>
        </w:rPr>
        <w:t xml:space="preserve"> ovlivňují </w:t>
      </w:r>
      <w:r w:rsidRPr="00C06E99">
        <w:rPr>
          <w:rFonts w:ascii="Verdana" w:hAnsi="Verdana"/>
          <w:sz w:val="20"/>
          <w:szCs w:val="20"/>
          <w:lang w:val="cs-CZ"/>
        </w:rPr>
        <w:t>efektivnost sociálních transferů v eliminaci chudoby.</w:t>
      </w:r>
    </w:p>
    <w:p w:rsidR="00C06E99" w:rsidRPr="00C06E99" w:rsidRDefault="00C06E99" w:rsidP="00C06E99">
      <w:pPr>
        <w:pStyle w:val="Odstavecseseznamem"/>
        <w:ind w:left="360"/>
        <w:rPr>
          <w:rFonts w:ascii="Verdana" w:hAnsi="Verdana"/>
          <w:sz w:val="20"/>
          <w:szCs w:val="20"/>
          <w:lang w:val="cs-CZ"/>
        </w:rPr>
      </w:pPr>
      <w:bookmarkStart w:id="0" w:name="_GoBack"/>
      <w:bookmarkEnd w:id="0"/>
    </w:p>
    <w:sectPr w:rsidR="00C06E99" w:rsidRPr="00C0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91B0D"/>
    <w:multiLevelType w:val="hybridMultilevel"/>
    <w:tmpl w:val="CC3CA6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99"/>
    <w:rsid w:val="00A11BC5"/>
    <w:rsid w:val="00C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18C8"/>
  <w15:chartTrackingRefBased/>
  <w15:docId w15:val="{522B6832-C453-4982-8B14-9ED0077B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448</Characters>
  <Application>Microsoft Office Word</Application>
  <DocSecurity>0</DocSecurity>
  <Lines>3</Lines>
  <Paragraphs>1</Paragraphs>
  <ScaleCrop>false</ScaleCrop>
  <Company>FSS MU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1</cp:revision>
  <dcterms:created xsi:type="dcterms:W3CDTF">2020-04-04T07:41:00Z</dcterms:created>
  <dcterms:modified xsi:type="dcterms:W3CDTF">2020-04-04T07:49:00Z</dcterms:modified>
</cp:coreProperties>
</file>