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6D" w:rsidRPr="0073726D" w:rsidRDefault="0073726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73726D">
        <w:rPr>
          <w:rFonts w:ascii="Arial" w:hAnsi="Arial" w:cs="Arial"/>
          <w:color w:val="333333"/>
          <w:sz w:val="28"/>
          <w:szCs w:val="28"/>
          <w:shd w:val="clear" w:color="auto" w:fill="FFFFFF"/>
        </w:rPr>
        <w:t>Čtyřtisícový</w:t>
      </w:r>
      <w:r w:rsidRPr="0073726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Nepomuk b</w:t>
      </w:r>
      <w:r w:rsidRPr="0073726D">
        <w:rPr>
          <w:rFonts w:ascii="Arial" w:hAnsi="Arial" w:cs="Arial"/>
          <w:color w:val="333333"/>
          <w:sz w:val="28"/>
          <w:szCs w:val="28"/>
          <w:shd w:val="clear" w:color="auto" w:fill="FFFFFF"/>
        </w:rPr>
        <w:t>ude při oslavách sv. Jana Nepomuckého hostit příští rok v květnu biskupskou konferenci, tedy setkání všech českých a moravských biskupů. Půjde o největší událost v novodobé historii městečka, kde se celosvětově nejznámější český světec kolem roku 1340 narodil. Více ř</w:t>
      </w:r>
      <w:bookmarkStart w:id="0" w:name="_GoBack"/>
      <w:bookmarkEnd w:id="0"/>
      <w:r w:rsidRPr="0073726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ekl starosta Jiří Švec: </w:t>
      </w:r>
    </w:p>
    <w:p w:rsidR="00274C2B" w:rsidRPr="0073726D" w:rsidRDefault="0073726D">
      <w:pPr>
        <w:rPr>
          <w:sz w:val="28"/>
          <w:szCs w:val="28"/>
        </w:rPr>
      </w:pPr>
      <w:r w:rsidRPr="0073726D">
        <w:rPr>
          <w:rFonts w:ascii="Arial" w:hAnsi="Arial" w:cs="Arial"/>
          <w:color w:val="333333"/>
          <w:sz w:val="28"/>
          <w:szCs w:val="28"/>
          <w:shd w:val="clear" w:color="auto" w:fill="FFFFFF"/>
        </w:rPr>
        <w:t>ODHLÁŠKA: Nepomucká farnost, Matice sv. Jana Nepomuckého a město se věnují organizaci už od jara 2019. Harmonogram oslav je rozdělen do bloků zahrnujících mše svaté a církevní program, koncerty, přednášky, výstavy a další doprovodné akce. Mezi ty hlavní patří mše svatá za účasti všech českých a moravských biskupů, navazující zasedání České biskupské konference a dva hlavní koncerty – první pod taktovkou Plzeňské filharmonie, druhý s Evou Urbanovou.</w:t>
      </w:r>
    </w:p>
    <w:sectPr w:rsidR="00274C2B" w:rsidRPr="00737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6D"/>
    <w:rsid w:val="00274C2B"/>
    <w:rsid w:val="0073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7372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7372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1</cp:revision>
  <dcterms:created xsi:type="dcterms:W3CDTF">2021-10-11T18:35:00Z</dcterms:created>
  <dcterms:modified xsi:type="dcterms:W3CDTF">2021-10-11T18:39:00Z</dcterms:modified>
</cp:coreProperties>
</file>