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D2" w:rsidRPr="000F3C1A" w:rsidRDefault="000F3C1A">
      <w:pPr>
        <w:rPr>
          <w:sz w:val="32"/>
          <w:szCs w:val="32"/>
        </w:rPr>
      </w:pPr>
      <w:r w:rsidRPr="000F3C1A">
        <w:rPr>
          <w:sz w:val="32"/>
          <w:szCs w:val="32"/>
        </w:rPr>
        <w:t xml:space="preserve">Vládo!!! Reaguj na sebevraždu zastřelením důchodce před úřadem vlády!!! </w:t>
      </w:r>
    </w:p>
    <w:sectPr w:rsidR="000926D2" w:rsidRPr="000F3C1A" w:rsidSect="00092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C1A"/>
    <w:rsid w:val="000926D2"/>
    <w:rsid w:val="000F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6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Breindl</dc:creator>
  <cp:lastModifiedBy>Breindl</cp:lastModifiedBy>
  <cp:revision>1</cp:revision>
  <dcterms:created xsi:type="dcterms:W3CDTF">2022-11-06T12:44:00Z</dcterms:created>
  <dcterms:modified xsi:type="dcterms:W3CDTF">2022-11-06T12:46:00Z</dcterms:modified>
</cp:coreProperties>
</file>