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2FA90" w14:textId="6FA33EEF" w:rsidR="00912AD5" w:rsidRDefault="00912AD5" w:rsidP="00C738DA">
      <w:pPr>
        <w:pStyle w:val="Normlnweb"/>
        <w:spacing w:after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912AD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5. </w:t>
      </w:r>
      <w:proofErr w:type="spellStart"/>
      <w:r w:rsidRPr="00912AD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Enacting</w:t>
      </w:r>
      <w:proofErr w:type="spellEnd"/>
      <w:r w:rsidRPr="00912AD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912AD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912AD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912AD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Anthropocene</w:t>
      </w:r>
      <w:proofErr w:type="spellEnd"/>
      <w:r w:rsidRPr="00912AD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: Anthropos, </w:t>
      </w:r>
      <w:proofErr w:type="spellStart"/>
      <w:r w:rsidRPr="00912AD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912AD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912AD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collective</w:t>
      </w:r>
      <w:proofErr w:type="spellEnd"/>
      <w:r w:rsidRPr="00912AD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912AD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being</w:t>
      </w:r>
      <w:proofErr w:type="spellEnd"/>
    </w:p>
    <w:p w14:paraId="5A9E886F" w14:textId="77777777" w:rsidR="00F10F29" w:rsidRPr="00F10F29" w:rsidRDefault="00F10F29" w:rsidP="00C738DA">
      <w:pPr>
        <w:pStyle w:val="Normlnweb"/>
        <w:spacing w:after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According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to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text,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there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are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two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geological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periods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beginning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Anthropocene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There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Old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Anthropocene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New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Anthropocene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Old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Anthropocene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associated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with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earliest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forms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human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modification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landscape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from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fire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manipulation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to early food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production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New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Anthropocene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set in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modern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industrial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era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For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some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set in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early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days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industrialisation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for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others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linked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to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testing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nuclear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bombs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in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gram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1950s</w:t>
      </w:r>
      <w:proofErr w:type="gram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Initially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Anthropocene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was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linked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to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European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industrialisation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two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most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influential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reconceptualizations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Anthropocene-the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Capitalocene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Plantationocene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-in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turn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urge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attention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to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commanded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systems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that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began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to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shape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world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some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500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years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ago.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That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global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capitalism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colonialism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extent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to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which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interfere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with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environment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means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that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cannot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separate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ourselves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from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With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this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a paradox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arises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because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more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can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change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our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environment,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less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can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tell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human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inhuman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apart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And in response to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increasing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foregrounding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human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theorizing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about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non-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human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actors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develops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Thinking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about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different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versions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humanity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leads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us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to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two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different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versions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future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terrestrial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pluriverse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broad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transcultural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compilation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concepts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worldviews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and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practices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from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around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world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that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challenges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modernist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ontology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universalism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in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favor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 plurality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possible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worlds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In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contrast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escaping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into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space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seems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next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logical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step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for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humans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.</w:t>
      </w:r>
    </w:p>
    <w:p w14:paraId="0EE4DFAC" w14:textId="77777777" w:rsidR="00F10F29" w:rsidRPr="00F10F29" w:rsidRDefault="00F10F29" w:rsidP="00C738DA">
      <w:pPr>
        <w:pStyle w:val="Normlnweb"/>
        <w:spacing w:after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second text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describes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how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term "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Anthropocene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"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did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not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merely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provide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basic data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about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state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Earth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or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promote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systematic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fruitful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view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its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uncertain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future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But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that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also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suggested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history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a story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that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seeks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to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answer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question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"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How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did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get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here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?" In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doing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so,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they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have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created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authorized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narrative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about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Earth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its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past and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future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shared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with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human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species.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knowledge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discourse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Anthropocene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can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therefore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itself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form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part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hegemonic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system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representing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world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as a totality to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be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controlled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narratives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Anthropocenologists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propose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three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stages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first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Industrial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Revolution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up to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Second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World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War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second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great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acceleration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after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Second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World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War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third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stage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begins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around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year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2000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when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human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origin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ongoing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climate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change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confirmed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with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certainty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concept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stage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outdated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term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for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many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historians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Yet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has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returned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with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grand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narrative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anthropocenologists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could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be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part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current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ideology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ecological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modernization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green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economics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which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internalizes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value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"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services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"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provided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by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nature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in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markets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policies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quantification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nature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 business, just as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quantification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economy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was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after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World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War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II. In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history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anthropocenologists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'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conception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could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be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what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economic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social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history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was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to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Keynesian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productivist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economics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in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postwar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period.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Thus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earth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gradually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abolishes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nature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turns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into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techno-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nature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An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earth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completely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permeated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by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human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activity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as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only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what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Homo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faber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creates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real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value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image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Earth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visible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from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space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conveys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radically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simplified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interpretation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world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It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evokes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sense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total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overview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global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dominant,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rather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than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sense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modest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belonging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It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reinforces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naturalism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a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sense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disinterested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gaze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that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somehow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led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from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nowhere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</w:p>
    <w:p w14:paraId="45D0106A" w14:textId="7D6578B0" w:rsidR="00F10F29" w:rsidRDefault="00F10F29" w:rsidP="00C738DA">
      <w:pPr>
        <w:pStyle w:val="Normlnweb"/>
        <w:spacing w:after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lastRenderedPageBreak/>
        <w:t>According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to Genesis,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God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gave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humans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power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over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world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in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order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to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subdue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it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To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conquer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earth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water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heavens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He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gave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us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seeds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plants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to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farm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world</w:t>
      </w:r>
      <w:proofErr w:type="spellEnd"/>
      <w:r w:rsidRPr="00F10F2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.</w:t>
      </w:r>
    </w:p>
    <w:p w14:paraId="6282CACE" w14:textId="77777777" w:rsidR="00E676DC" w:rsidRDefault="00E676DC" w:rsidP="00C738DA">
      <w:pPr>
        <w:pStyle w:val="Normlnweb"/>
        <w:spacing w:after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- 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Hoelle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Jeffrey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and Nicholas C. 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Kawa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. 2021. "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Placing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Anthropos in 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Anthropocene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." 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Annals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American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Association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Geographers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111 (3): 655-662. https://doi.org/ 10.1080/24694452.2020.1842171. </w:t>
      </w:r>
    </w:p>
    <w:p w14:paraId="1966DFC4" w14:textId="77777777" w:rsidR="00E676DC" w:rsidRDefault="00E676DC" w:rsidP="00C738DA">
      <w:pPr>
        <w:pStyle w:val="Normlnweb"/>
        <w:spacing w:after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- 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Bonneuil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, Christophe, and Jean-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Baptiste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Fressoz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2016. 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Shock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Anthropocene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: 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Earth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History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Us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London: 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Verso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Chapter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3, 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Clio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Earth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Anthropocenologists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(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pages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47-64).</w:t>
      </w:r>
    </w:p>
    <w:p w14:paraId="0B22F3DE" w14:textId="1AA3287D" w:rsidR="00E676DC" w:rsidRPr="003D1F5F" w:rsidRDefault="00E676DC" w:rsidP="00C738DA">
      <w:pPr>
        <w:pStyle w:val="Normlnweb"/>
        <w:spacing w:after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- 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Bible. Any </w:t>
      </w:r>
      <w:proofErr w:type="spellStart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translation</w:t>
      </w:r>
      <w:proofErr w:type="spellEnd"/>
      <w:r w:rsidRPr="00E676D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. Genesis 1:28-31</w:t>
      </w:r>
    </w:p>
    <w:sectPr w:rsidR="00E676DC" w:rsidRPr="003D1F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9B086" w14:textId="77777777" w:rsidR="008B6D0D" w:rsidRDefault="008B6D0D" w:rsidP="00F076D0">
      <w:pPr>
        <w:spacing w:after="0" w:line="240" w:lineRule="auto"/>
      </w:pPr>
      <w:r>
        <w:separator/>
      </w:r>
    </w:p>
  </w:endnote>
  <w:endnote w:type="continuationSeparator" w:id="0">
    <w:p w14:paraId="49780CC9" w14:textId="77777777" w:rsidR="008B6D0D" w:rsidRDefault="008B6D0D" w:rsidP="00F0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93A55" w14:textId="77777777" w:rsidR="008B6D0D" w:rsidRDefault="008B6D0D" w:rsidP="00F076D0">
      <w:pPr>
        <w:spacing w:after="0" w:line="240" w:lineRule="auto"/>
      </w:pPr>
      <w:r>
        <w:separator/>
      </w:r>
    </w:p>
  </w:footnote>
  <w:footnote w:type="continuationSeparator" w:id="0">
    <w:p w14:paraId="568CA691" w14:textId="77777777" w:rsidR="008B6D0D" w:rsidRDefault="008B6D0D" w:rsidP="00F0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18D45" w14:textId="178CEA13" w:rsidR="00B44739" w:rsidRDefault="00F076D0">
    <w:pPr>
      <w:pStyle w:val="Zhlav"/>
    </w:pPr>
    <w:r>
      <w:t>Kamil Dvořák</w:t>
    </w:r>
    <w:r>
      <w:tab/>
    </w:r>
    <w:proofErr w:type="spellStart"/>
    <w:r>
      <w:t>Week</w:t>
    </w:r>
    <w:proofErr w:type="spellEnd"/>
    <w:r w:rsidR="008E7EF6">
      <w:t xml:space="preserve">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D0"/>
    <w:rsid w:val="00041840"/>
    <w:rsid w:val="000536EB"/>
    <w:rsid w:val="000609EB"/>
    <w:rsid w:val="0008123E"/>
    <w:rsid w:val="00094739"/>
    <w:rsid w:val="000D35EB"/>
    <w:rsid w:val="001016E5"/>
    <w:rsid w:val="00136428"/>
    <w:rsid w:val="00187A76"/>
    <w:rsid w:val="00195915"/>
    <w:rsid w:val="001B3893"/>
    <w:rsid w:val="0021384B"/>
    <w:rsid w:val="00251F46"/>
    <w:rsid w:val="0028065E"/>
    <w:rsid w:val="00283151"/>
    <w:rsid w:val="002938C2"/>
    <w:rsid w:val="002D6D2D"/>
    <w:rsid w:val="00312D20"/>
    <w:rsid w:val="00315A12"/>
    <w:rsid w:val="00322F9C"/>
    <w:rsid w:val="003351A1"/>
    <w:rsid w:val="003555EA"/>
    <w:rsid w:val="0037096C"/>
    <w:rsid w:val="00373D56"/>
    <w:rsid w:val="00383381"/>
    <w:rsid w:val="003A5D00"/>
    <w:rsid w:val="003B71CF"/>
    <w:rsid w:val="003D1F5F"/>
    <w:rsid w:val="003E4125"/>
    <w:rsid w:val="004008B7"/>
    <w:rsid w:val="00425FEE"/>
    <w:rsid w:val="004577F5"/>
    <w:rsid w:val="004842A4"/>
    <w:rsid w:val="00496396"/>
    <w:rsid w:val="004C31C7"/>
    <w:rsid w:val="00507B13"/>
    <w:rsid w:val="00525D1E"/>
    <w:rsid w:val="00530DD5"/>
    <w:rsid w:val="00530F9F"/>
    <w:rsid w:val="00552AC4"/>
    <w:rsid w:val="00561024"/>
    <w:rsid w:val="00562874"/>
    <w:rsid w:val="005716C4"/>
    <w:rsid w:val="00585A12"/>
    <w:rsid w:val="005B0385"/>
    <w:rsid w:val="005C13A6"/>
    <w:rsid w:val="005F2F29"/>
    <w:rsid w:val="005F4FC0"/>
    <w:rsid w:val="005F6A88"/>
    <w:rsid w:val="006073DA"/>
    <w:rsid w:val="006437C6"/>
    <w:rsid w:val="006501A5"/>
    <w:rsid w:val="00667337"/>
    <w:rsid w:val="0067692C"/>
    <w:rsid w:val="0068481A"/>
    <w:rsid w:val="00693FE7"/>
    <w:rsid w:val="006A3630"/>
    <w:rsid w:val="006C2E37"/>
    <w:rsid w:val="006D0D65"/>
    <w:rsid w:val="006D1886"/>
    <w:rsid w:val="00700DD9"/>
    <w:rsid w:val="00701488"/>
    <w:rsid w:val="00702332"/>
    <w:rsid w:val="00702CE1"/>
    <w:rsid w:val="00710FFC"/>
    <w:rsid w:val="00740CAF"/>
    <w:rsid w:val="00756B2E"/>
    <w:rsid w:val="00770808"/>
    <w:rsid w:val="00787D61"/>
    <w:rsid w:val="007A316E"/>
    <w:rsid w:val="007B5460"/>
    <w:rsid w:val="007D58F6"/>
    <w:rsid w:val="007D76D9"/>
    <w:rsid w:val="007F08FE"/>
    <w:rsid w:val="007F67AE"/>
    <w:rsid w:val="0080432E"/>
    <w:rsid w:val="0081186B"/>
    <w:rsid w:val="0081637F"/>
    <w:rsid w:val="008202FD"/>
    <w:rsid w:val="00823A61"/>
    <w:rsid w:val="00833B3F"/>
    <w:rsid w:val="00846E83"/>
    <w:rsid w:val="00863103"/>
    <w:rsid w:val="008A12D0"/>
    <w:rsid w:val="008B59A7"/>
    <w:rsid w:val="008B6D0D"/>
    <w:rsid w:val="008D407E"/>
    <w:rsid w:val="008E7EF6"/>
    <w:rsid w:val="008F294C"/>
    <w:rsid w:val="00903812"/>
    <w:rsid w:val="00912AD5"/>
    <w:rsid w:val="009559AF"/>
    <w:rsid w:val="00970BC6"/>
    <w:rsid w:val="009971B4"/>
    <w:rsid w:val="009B26E3"/>
    <w:rsid w:val="009B43A0"/>
    <w:rsid w:val="009E42DF"/>
    <w:rsid w:val="009E4EBF"/>
    <w:rsid w:val="009F1A27"/>
    <w:rsid w:val="00A33CC7"/>
    <w:rsid w:val="00A95352"/>
    <w:rsid w:val="00AA347B"/>
    <w:rsid w:val="00AE1062"/>
    <w:rsid w:val="00B13277"/>
    <w:rsid w:val="00B17157"/>
    <w:rsid w:val="00B30EE9"/>
    <w:rsid w:val="00B44739"/>
    <w:rsid w:val="00B717E4"/>
    <w:rsid w:val="00B86206"/>
    <w:rsid w:val="00BA7EBC"/>
    <w:rsid w:val="00BC4677"/>
    <w:rsid w:val="00BD7900"/>
    <w:rsid w:val="00C017D5"/>
    <w:rsid w:val="00C20EBE"/>
    <w:rsid w:val="00C256DF"/>
    <w:rsid w:val="00C738DA"/>
    <w:rsid w:val="00C84469"/>
    <w:rsid w:val="00C90476"/>
    <w:rsid w:val="00CD18BB"/>
    <w:rsid w:val="00CD3E22"/>
    <w:rsid w:val="00CF244F"/>
    <w:rsid w:val="00D10602"/>
    <w:rsid w:val="00D12424"/>
    <w:rsid w:val="00DA3411"/>
    <w:rsid w:val="00DC0FAA"/>
    <w:rsid w:val="00DD2B66"/>
    <w:rsid w:val="00E05BEC"/>
    <w:rsid w:val="00E13E64"/>
    <w:rsid w:val="00E537E5"/>
    <w:rsid w:val="00E53BB3"/>
    <w:rsid w:val="00E57679"/>
    <w:rsid w:val="00E676DC"/>
    <w:rsid w:val="00E878CA"/>
    <w:rsid w:val="00EC41CF"/>
    <w:rsid w:val="00EE6382"/>
    <w:rsid w:val="00EF2FC4"/>
    <w:rsid w:val="00EF3511"/>
    <w:rsid w:val="00F01616"/>
    <w:rsid w:val="00F02AA5"/>
    <w:rsid w:val="00F031BC"/>
    <w:rsid w:val="00F076D0"/>
    <w:rsid w:val="00F10F29"/>
    <w:rsid w:val="00F30141"/>
    <w:rsid w:val="00F34B76"/>
    <w:rsid w:val="00F601D7"/>
    <w:rsid w:val="00F745D9"/>
    <w:rsid w:val="00F95AC2"/>
    <w:rsid w:val="00FB10A3"/>
    <w:rsid w:val="00FE6405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80F5"/>
  <w15:chartTrackingRefBased/>
  <w15:docId w15:val="{200F1611-696C-44B5-B1FC-EFA1442F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7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7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76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7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76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7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7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7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7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7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7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7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76D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76D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76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76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76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76D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7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7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7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7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7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76D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76D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76D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7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76D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76D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0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76D0"/>
  </w:style>
  <w:style w:type="paragraph" w:styleId="Zpat">
    <w:name w:val="footer"/>
    <w:basedOn w:val="Normln"/>
    <w:link w:val="ZpatChar"/>
    <w:uiPriority w:val="99"/>
    <w:unhideWhenUsed/>
    <w:rsid w:val="00F0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76D0"/>
  </w:style>
  <w:style w:type="paragraph" w:styleId="Normlnweb">
    <w:name w:val="Normal (Web)"/>
    <w:basedOn w:val="Normln"/>
    <w:uiPriority w:val="99"/>
    <w:unhideWhenUsed/>
    <w:rsid w:val="0028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7984F-ABF2-4B69-A7FA-386250DBCA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3568</Characters>
  <Application>Microsoft Office Word</Application>
  <DocSecurity>0</DocSecurity>
  <Lines>56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Dvořák</dc:creator>
  <cp:keywords/>
  <dc:description/>
  <cp:lastModifiedBy>Kamil Dvořák</cp:lastModifiedBy>
  <cp:revision>4</cp:revision>
  <dcterms:created xsi:type="dcterms:W3CDTF">2024-05-28T12:24:00Z</dcterms:created>
  <dcterms:modified xsi:type="dcterms:W3CDTF">2024-05-30T11:54:00Z</dcterms:modified>
</cp:coreProperties>
</file>