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113C" w14:textId="5C7BBDB8" w:rsidR="0075402C" w:rsidRPr="00D45BC4" w:rsidRDefault="0075402C" w:rsidP="00D45BC4">
      <w:pPr>
        <w:spacing w:line="360" w:lineRule="auto"/>
        <w:jc w:val="center"/>
        <w:rPr>
          <w:rFonts w:ascii="Times New Roman" w:hAnsi="Times New Roman" w:cs="Times New Roman"/>
          <w:b/>
          <w:caps/>
          <w:sz w:val="36"/>
          <w:szCs w:val="36"/>
          <w:lang w:val="en-US"/>
        </w:rPr>
      </w:pPr>
      <w:r w:rsidRPr="00D45BC4">
        <w:rPr>
          <w:rFonts w:ascii="Times New Roman" w:hAnsi="Times New Roman" w:cs="Times New Roman"/>
          <w:b/>
          <w:caps/>
          <w:sz w:val="36"/>
          <w:szCs w:val="36"/>
          <w:lang w:val="en-US"/>
        </w:rPr>
        <w:t>Middle East</w:t>
      </w:r>
      <w:r w:rsidR="004479D8">
        <w:rPr>
          <w:rFonts w:ascii="Times New Roman" w:hAnsi="Times New Roman" w:cs="Times New Roman"/>
          <w:b/>
          <w:caps/>
          <w:sz w:val="36"/>
          <w:szCs w:val="36"/>
          <w:lang w:val="en-US"/>
        </w:rPr>
        <w:t xml:space="preserve"> CROSSROADS</w:t>
      </w:r>
    </w:p>
    <w:p w14:paraId="3660F4D4" w14:textId="79C10758" w:rsidR="00170685" w:rsidRPr="00D45BC4" w:rsidRDefault="00EE0B79" w:rsidP="00D45BC4">
      <w:pPr>
        <w:spacing w:line="36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Spring</w:t>
      </w:r>
      <w:r w:rsidR="00170685" w:rsidRPr="00D45BC4">
        <w:rPr>
          <w:rFonts w:ascii="Times New Roman" w:hAnsi="Times New Roman" w:cs="Times New Roman"/>
          <w:i/>
          <w:sz w:val="24"/>
          <w:szCs w:val="24"/>
          <w:lang w:val="en-US"/>
        </w:rPr>
        <w:t xml:space="preserve"> semester 20</w:t>
      </w:r>
      <w:r w:rsidR="003277BC">
        <w:rPr>
          <w:rFonts w:ascii="Times New Roman" w:hAnsi="Times New Roman" w:cs="Times New Roman"/>
          <w:i/>
          <w:sz w:val="24"/>
          <w:szCs w:val="24"/>
          <w:lang w:val="en-US"/>
        </w:rPr>
        <w:t>2</w:t>
      </w:r>
      <w:r w:rsidR="00531469">
        <w:rPr>
          <w:rFonts w:ascii="Times New Roman" w:hAnsi="Times New Roman" w:cs="Times New Roman"/>
          <w:i/>
          <w:sz w:val="24"/>
          <w:szCs w:val="24"/>
          <w:lang w:val="en-US"/>
        </w:rPr>
        <w:t>4</w:t>
      </w:r>
    </w:p>
    <w:p w14:paraId="409D2E2D" w14:textId="2C1125E8" w:rsidR="007119DE" w:rsidRPr="00D45BC4" w:rsidRDefault="003277BC" w:rsidP="007119D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Thursday</w:t>
      </w:r>
      <w:r w:rsidR="00170685" w:rsidRPr="00D45BC4">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531469">
        <w:rPr>
          <w:rFonts w:ascii="Times New Roman" w:hAnsi="Times New Roman" w:cs="Times New Roman"/>
          <w:sz w:val="24"/>
          <w:szCs w:val="24"/>
          <w:lang w:val="en-US"/>
        </w:rPr>
        <w:t>6</w:t>
      </w:r>
      <w:r>
        <w:rPr>
          <w:rFonts w:ascii="Times New Roman" w:hAnsi="Times New Roman" w:cs="Times New Roman"/>
          <w:sz w:val="24"/>
          <w:szCs w:val="24"/>
          <w:lang w:val="en-US"/>
        </w:rPr>
        <w:t>:00</w:t>
      </w:r>
      <w:r w:rsidR="00170685" w:rsidRPr="00D45BC4">
        <w:rPr>
          <w:rFonts w:ascii="Times New Roman" w:hAnsi="Times New Roman" w:cs="Times New Roman"/>
          <w:sz w:val="24"/>
          <w:szCs w:val="24"/>
          <w:lang w:val="en-US"/>
        </w:rPr>
        <w:t xml:space="preserve"> – </w:t>
      </w:r>
      <w:r>
        <w:rPr>
          <w:rFonts w:ascii="Times New Roman" w:hAnsi="Times New Roman" w:cs="Times New Roman"/>
          <w:sz w:val="24"/>
          <w:szCs w:val="24"/>
          <w:lang w:val="en-US"/>
        </w:rPr>
        <w:t>1</w:t>
      </w:r>
      <w:r w:rsidR="00531469">
        <w:rPr>
          <w:rFonts w:ascii="Times New Roman" w:hAnsi="Times New Roman" w:cs="Times New Roman"/>
          <w:sz w:val="24"/>
          <w:szCs w:val="24"/>
          <w:lang w:val="en-US"/>
        </w:rPr>
        <w:t>9</w:t>
      </w:r>
      <w:r w:rsidR="00170685" w:rsidRPr="00D45BC4">
        <w:rPr>
          <w:rFonts w:ascii="Times New Roman" w:hAnsi="Times New Roman" w:cs="Times New Roman"/>
          <w:sz w:val="24"/>
          <w:szCs w:val="24"/>
          <w:lang w:val="en-US"/>
        </w:rPr>
        <w:t xml:space="preserve">:30 </w:t>
      </w:r>
    </w:p>
    <w:p w14:paraId="643D79BD" w14:textId="1C80B9C9" w:rsidR="00771247" w:rsidRPr="00D45BC4" w:rsidRDefault="00771247" w:rsidP="00D45BC4">
      <w:pPr>
        <w:spacing w:line="360" w:lineRule="auto"/>
        <w:jc w:val="center"/>
        <w:rPr>
          <w:rFonts w:ascii="Times New Roman" w:hAnsi="Times New Roman" w:cs="Times New Roman"/>
          <w:sz w:val="24"/>
          <w:szCs w:val="24"/>
          <w:lang w:val="en-US"/>
        </w:rPr>
      </w:pPr>
    </w:p>
    <w:p w14:paraId="690140EC" w14:textId="77777777" w:rsidR="00170685" w:rsidRPr="00D45BC4" w:rsidRDefault="00170685" w:rsidP="00D45BC4">
      <w:pPr>
        <w:spacing w:line="360" w:lineRule="auto"/>
        <w:jc w:val="both"/>
        <w:rPr>
          <w:rFonts w:ascii="Times New Roman" w:hAnsi="Times New Roman" w:cs="Times New Roman"/>
          <w:sz w:val="24"/>
          <w:szCs w:val="24"/>
          <w:lang w:val="en-US"/>
        </w:rPr>
      </w:pPr>
    </w:p>
    <w:p w14:paraId="70248FFF" w14:textId="77777777" w:rsidR="00170685" w:rsidRPr="00D45BC4" w:rsidRDefault="00170685" w:rsidP="00D45BC4">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This syllabus presents binding information about the course and its use is solely for this course and this semester. In case students discover any shortcoming or an issue which is not sufficiently clarified, they are encouraged to consult with the lecturer as early as possible.</w:t>
      </w:r>
    </w:p>
    <w:p w14:paraId="45B529EA" w14:textId="77777777" w:rsidR="00170685" w:rsidRPr="00D45BC4" w:rsidRDefault="00170685" w:rsidP="00D45BC4">
      <w:pPr>
        <w:spacing w:line="360" w:lineRule="auto"/>
        <w:jc w:val="both"/>
        <w:rPr>
          <w:rFonts w:ascii="Times New Roman" w:hAnsi="Times New Roman" w:cs="Times New Roman"/>
          <w:sz w:val="24"/>
          <w:szCs w:val="24"/>
          <w:lang w:val="en-US"/>
        </w:rPr>
      </w:pPr>
    </w:p>
    <w:p w14:paraId="5215CEA6" w14:textId="77777777" w:rsidR="00170685" w:rsidRPr="00D45BC4" w:rsidRDefault="00170685" w:rsidP="00D45BC4">
      <w:pPr>
        <w:spacing w:line="360" w:lineRule="auto"/>
        <w:jc w:val="both"/>
        <w:rPr>
          <w:rFonts w:ascii="Times New Roman" w:hAnsi="Times New Roman" w:cs="Times New Roman"/>
          <w:b/>
          <w:sz w:val="24"/>
          <w:szCs w:val="24"/>
          <w:lang w:val="en-US"/>
        </w:rPr>
      </w:pPr>
      <w:r w:rsidRPr="00D45BC4">
        <w:rPr>
          <w:rFonts w:ascii="Times New Roman" w:hAnsi="Times New Roman" w:cs="Times New Roman"/>
          <w:b/>
          <w:sz w:val="24"/>
          <w:szCs w:val="24"/>
          <w:lang w:val="en-US"/>
        </w:rPr>
        <w:t>LECTURER</w:t>
      </w:r>
    </w:p>
    <w:p w14:paraId="29A58B93" w14:textId="77777777" w:rsidR="00170685" w:rsidRPr="00D45BC4" w:rsidRDefault="00170685" w:rsidP="00D45BC4">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Mgr. Eva Taterová, M.A., Ph.D. (</w:t>
      </w:r>
      <w:hyperlink r:id="rId7" w:history="1">
        <w:r w:rsidRPr="00D45BC4">
          <w:rPr>
            <w:rStyle w:val="Hypertextovodkaz"/>
            <w:rFonts w:ascii="Times New Roman" w:hAnsi="Times New Roman" w:cs="Times New Roman"/>
            <w:sz w:val="24"/>
            <w:szCs w:val="24"/>
            <w:lang w:val="en-US"/>
          </w:rPr>
          <w:t>evataterova</w:t>
        </w:r>
        <w:r w:rsidRPr="00D45BC4">
          <w:rPr>
            <w:rStyle w:val="Hypertextovodkaz"/>
            <w:rFonts w:ascii="Helvetica" w:hAnsi="Helvetica"/>
            <w:sz w:val="19"/>
            <w:szCs w:val="19"/>
            <w:shd w:val="clear" w:color="auto" w:fill="FFFFFF"/>
            <w:lang w:val="en-US"/>
          </w:rPr>
          <w:t>@gmail.com</w:t>
        </w:r>
      </w:hyperlink>
      <w:r w:rsidRPr="00D45BC4">
        <w:rPr>
          <w:rFonts w:ascii="Times New Roman" w:hAnsi="Times New Roman" w:cs="Times New Roman"/>
          <w:sz w:val="24"/>
          <w:szCs w:val="24"/>
          <w:lang w:val="en-US"/>
        </w:rPr>
        <w:t>)</w:t>
      </w:r>
      <w:r w:rsidRPr="00D45BC4">
        <w:rPr>
          <w:rFonts w:ascii="Helvetica" w:hAnsi="Helvetica"/>
          <w:color w:val="202124"/>
          <w:sz w:val="19"/>
          <w:szCs w:val="19"/>
          <w:shd w:val="clear" w:color="auto" w:fill="FFFFFF"/>
          <w:lang w:val="en-US"/>
        </w:rPr>
        <w:t xml:space="preserve"> </w:t>
      </w:r>
    </w:p>
    <w:p w14:paraId="4EE85500" w14:textId="77777777" w:rsidR="00170685" w:rsidRPr="00D45BC4" w:rsidRDefault="00170685" w:rsidP="00D45BC4">
      <w:pPr>
        <w:spacing w:line="360" w:lineRule="auto"/>
        <w:jc w:val="both"/>
        <w:rPr>
          <w:rFonts w:ascii="Times New Roman" w:hAnsi="Times New Roman" w:cs="Times New Roman"/>
          <w:sz w:val="24"/>
          <w:szCs w:val="24"/>
          <w:lang w:val="en-US"/>
        </w:rPr>
      </w:pPr>
    </w:p>
    <w:p w14:paraId="4211CF98" w14:textId="77777777" w:rsidR="00170685" w:rsidRPr="00D45BC4" w:rsidRDefault="00170685" w:rsidP="00D45BC4">
      <w:pPr>
        <w:spacing w:line="360" w:lineRule="auto"/>
        <w:jc w:val="both"/>
        <w:rPr>
          <w:rFonts w:ascii="Times New Roman" w:hAnsi="Times New Roman" w:cs="Times New Roman"/>
          <w:b/>
          <w:sz w:val="24"/>
          <w:szCs w:val="24"/>
          <w:lang w:val="en-US"/>
        </w:rPr>
      </w:pPr>
      <w:r w:rsidRPr="00D45BC4">
        <w:rPr>
          <w:rFonts w:ascii="Times New Roman" w:hAnsi="Times New Roman" w:cs="Times New Roman"/>
          <w:b/>
          <w:sz w:val="24"/>
          <w:szCs w:val="24"/>
          <w:lang w:val="en-US"/>
        </w:rPr>
        <w:t>ANNOTATION</w:t>
      </w:r>
    </w:p>
    <w:p w14:paraId="20C3A31F" w14:textId="1BF122CE" w:rsidR="0082366C" w:rsidRDefault="0082366C" w:rsidP="00D45BC4">
      <w:pPr>
        <w:spacing w:line="360" w:lineRule="auto"/>
        <w:jc w:val="both"/>
        <w:rPr>
          <w:rFonts w:ascii="Times New Roman" w:hAnsi="Times New Roman" w:cs="Times New Roman"/>
          <w:sz w:val="24"/>
          <w:szCs w:val="24"/>
          <w:lang w:val="en-US"/>
        </w:rPr>
      </w:pPr>
      <w:r w:rsidRPr="0082366C">
        <w:rPr>
          <w:rFonts w:ascii="Times New Roman" w:hAnsi="Times New Roman" w:cs="Times New Roman"/>
          <w:sz w:val="24"/>
          <w:szCs w:val="24"/>
          <w:lang w:val="en-US"/>
        </w:rPr>
        <w:t>The Middle East went through turbulent political and socio-economic changes during the second half of the 20th century which fundamentally affected not only geostrat</w:t>
      </w:r>
      <w:r>
        <w:rPr>
          <w:rFonts w:ascii="Times New Roman" w:hAnsi="Times New Roman" w:cs="Times New Roman"/>
          <w:sz w:val="24"/>
          <w:szCs w:val="24"/>
          <w:lang w:val="en-US"/>
        </w:rPr>
        <w:t>eg</w:t>
      </w:r>
      <w:r w:rsidRPr="0082366C">
        <w:rPr>
          <w:rFonts w:ascii="Times New Roman" w:hAnsi="Times New Roman" w:cs="Times New Roman"/>
          <w:sz w:val="24"/>
          <w:szCs w:val="24"/>
          <w:lang w:val="en-US"/>
        </w:rPr>
        <w:t xml:space="preserve">ic situation of the region but in some cases also had the significant impacts on global politics. The issues such as decolonization, military conflicts, religious </w:t>
      </w:r>
      <w:proofErr w:type="gramStart"/>
      <w:r w:rsidRPr="0082366C">
        <w:rPr>
          <w:rFonts w:ascii="Times New Roman" w:hAnsi="Times New Roman" w:cs="Times New Roman"/>
          <w:sz w:val="24"/>
          <w:szCs w:val="24"/>
          <w:lang w:val="en-US"/>
        </w:rPr>
        <w:t>radicalism</w:t>
      </w:r>
      <w:proofErr w:type="gramEnd"/>
      <w:r w:rsidRPr="0082366C">
        <w:rPr>
          <w:rFonts w:ascii="Times New Roman" w:hAnsi="Times New Roman" w:cs="Times New Roman"/>
          <w:sz w:val="24"/>
          <w:szCs w:val="24"/>
          <w:lang w:val="en-US"/>
        </w:rPr>
        <w:t xml:space="preserve"> and extremism, and last but not least the oil shocks have shaped the current international relations. This course aims to introduce and to discuss some of these important crossroads in a context of the development of the region in 20th and 21st centuries.</w:t>
      </w:r>
    </w:p>
    <w:p w14:paraId="384A8E66" w14:textId="77777777" w:rsidR="00170685" w:rsidRPr="00D45BC4" w:rsidRDefault="00170685" w:rsidP="00D45BC4">
      <w:pPr>
        <w:spacing w:line="360" w:lineRule="auto"/>
        <w:jc w:val="both"/>
        <w:rPr>
          <w:rFonts w:ascii="Times New Roman" w:hAnsi="Times New Roman" w:cs="Times New Roman"/>
          <w:sz w:val="24"/>
          <w:szCs w:val="24"/>
          <w:lang w:val="en-US"/>
        </w:rPr>
      </w:pPr>
    </w:p>
    <w:p w14:paraId="4A6F0BB2" w14:textId="77777777" w:rsidR="0082366C" w:rsidRDefault="0082366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F45A1F8" w14:textId="48E669A0" w:rsidR="00170685" w:rsidRPr="00D45BC4" w:rsidRDefault="00170685" w:rsidP="00D45BC4">
      <w:pPr>
        <w:spacing w:line="360" w:lineRule="auto"/>
        <w:jc w:val="both"/>
        <w:rPr>
          <w:rFonts w:ascii="Times New Roman" w:hAnsi="Times New Roman" w:cs="Times New Roman"/>
          <w:b/>
          <w:sz w:val="24"/>
          <w:szCs w:val="24"/>
          <w:lang w:val="en-US"/>
        </w:rPr>
      </w:pPr>
      <w:r w:rsidRPr="00D45BC4">
        <w:rPr>
          <w:rFonts w:ascii="Times New Roman" w:hAnsi="Times New Roman" w:cs="Times New Roman"/>
          <w:b/>
          <w:sz w:val="24"/>
          <w:szCs w:val="24"/>
          <w:lang w:val="en-US"/>
        </w:rPr>
        <w:lastRenderedPageBreak/>
        <w:t>ASSESMENT METHOD</w:t>
      </w:r>
    </w:p>
    <w:p w14:paraId="13029968" w14:textId="77777777" w:rsidR="00D84F59" w:rsidRDefault="00281C43" w:rsidP="00D84F59">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 xml:space="preserve">The students should be able to analyze and understand these issues in a complex way. In order to get this </w:t>
      </w:r>
      <w:proofErr w:type="gramStart"/>
      <w:r w:rsidRPr="00D45BC4">
        <w:rPr>
          <w:rFonts w:ascii="Times New Roman" w:hAnsi="Times New Roman" w:cs="Times New Roman"/>
          <w:sz w:val="24"/>
          <w:szCs w:val="24"/>
          <w:lang w:val="en-US"/>
        </w:rPr>
        <w:t>knowledge</w:t>
      </w:r>
      <w:proofErr w:type="gramEnd"/>
      <w:r w:rsidRPr="00D45BC4">
        <w:rPr>
          <w:rFonts w:ascii="Times New Roman" w:hAnsi="Times New Roman" w:cs="Times New Roman"/>
          <w:sz w:val="24"/>
          <w:szCs w:val="24"/>
          <w:lang w:val="en-US"/>
        </w:rPr>
        <w:t xml:space="preserve"> it is essential to study the literature and come prepared to the class. The attendance is not mandatory however the students are highly encouraged to attend the lectures. </w:t>
      </w:r>
      <w:r w:rsidR="00D84F59" w:rsidRPr="00945DFE">
        <w:rPr>
          <w:rFonts w:ascii="Times New Roman" w:hAnsi="Times New Roman" w:cs="Times New Roman"/>
          <w:sz w:val="24"/>
          <w:szCs w:val="24"/>
          <w:lang w:val="en-US"/>
        </w:rPr>
        <w:t xml:space="preserve">Participation and activity in the class is recommended and invited, but not a </w:t>
      </w:r>
      <w:proofErr w:type="gramStart"/>
      <w:r w:rsidR="00D84F59" w:rsidRPr="00945DFE">
        <w:rPr>
          <w:rFonts w:ascii="Times New Roman" w:hAnsi="Times New Roman" w:cs="Times New Roman"/>
          <w:sz w:val="24"/>
          <w:szCs w:val="24"/>
          <w:lang w:val="en-US"/>
        </w:rPr>
        <w:t>must in itself</w:t>
      </w:r>
      <w:proofErr w:type="gramEnd"/>
      <w:r w:rsidR="00D84F59" w:rsidRPr="00945DFE">
        <w:rPr>
          <w:rFonts w:ascii="Times New Roman" w:hAnsi="Times New Roman" w:cs="Times New Roman"/>
          <w:sz w:val="24"/>
          <w:szCs w:val="24"/>
          <w:lang w:val="en-US"/>
        </w:rPr>
        <w:t xml:space="preserve">. If students decide not to participate, they will not obtain any activity points. Students are, however, invited to participate and discuss by stating their opinion on topics done and materials read. It is, therefore, necessary for students to address all required reading materials before coming to the class dedicated to that </w:t>
      </w:r>
      <w:proofErr w:type="gramStart"/>
      <w:r w:rsidR="00D84F59" w:rsidRPr="00945DFE">
        <w:rPr>
          <w:rFonts w:ascii="Times New Roman" w:hAnsi="Times New Roman" w:cs="Times New Roman"/>
          <w:sz w:val="24"/>
          <w:szCs w:val="24"/>
          <w:lang w:val="en-US"/>
        </w:rPr>
        <w:t>particular topic</w:t>
      </w:r>
      <w:proofErr w:type="gramEnd"/>
      <w:r w:rsidR="00D84F59" w:rsidRPr="00945DFE">
        <w:rPr>
          <w:rFonts w:ascii="Times New Roman" w:hAnsi="Times New Roman" w:cs="Times New Roman"/>
          <w:sz w:val="24"/>
          <w:szCs w:val="24"/>
          <w:lang w:val="en-US"/>
        </w:rPr>
        <w:t>.</w:t>
      </w:r>
    </w:p>
    <w:p w14:paraId="5CC9D7C0" w14:textId="77777777" w:rsidR="00D84F59" w:rsidRPr="00945DFE" w:rsidRDefault="00D84F59" w:rsidP="00D84F59">
      <w:pPr>
        <w:spacing w:line="360" w:lineRule="auto"/>
        <w:jc w:val="both"/>
        <w:rPr>
          <w:rFonts w:ascii="Times New Roman" w:hAnsi="Times New Roman" w:cs="Times New Roman"/>
          <w:sz w:val="24"/>
          <w:szCs w:val="24"/>
          <w:lang w:val="en-US"/>
        </w:rPr>
      </w:pPr>
    </w:p>
    <w:p w14:paraId="5638DEA4" w14:textId="77777777" w:rsidR="003277BC" w:rsidRPr="00D45BC4" w:rsidRDefault="003277BC" w:rsidP="003277BC">
      <w:pPr>
        <w:spacing w:line="360" w:lineRule="auto"/>
        <w:jc w:val="both"/>
        <w:rPr>
          <w:rFonts w:ascii="Times New Roman" w:hAnsi="Times New Roman" w:cs="Times New Roman"/>
          <w:b/>
          <w:sz w:val="24"/>
          <w:szCs w:val="24"/>
          <w:lang w:val="en-US"/>
        </w:rPr>
      </w:pPr>
      <w:r w:rsidRPr="00D45BC4">
        <w:rPr>
          <w:rFonts w:ascii="Times New Roman" w:hAnsi="Times New Roman" w:cs="Times New Roman"/>
          <w:b/>
          <w:sz w:val="24"/>
          <w:szCs w:val="24"/>
          <w:lang w:val="en-US"/>
        </w:rPr>
        <w:t>Grades</w:t>
      </w:r>
    </w:p>
    <w:p w14:paraId="5EC20D1F"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A</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92 - 100</w:t>
      </w:r>
    </w:p>
    <w:p w14:paraId="557E4C68"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B</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84 - 91</w:t>
      </w:r>
    </w:p>
    <w:p w14:paraId="69460C11"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C</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76 - 83</w:t>
      </w:r>
    </w:p>
    <w:p w14:paraId="3F49E3A8"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D</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68 - 75</w:t>
      </w:r>
    </w:p>
    <w:p w14:paraId="10AF8B10"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E</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60 - 67</w:t>
      </w:r>
    </w:p>
    <w:p w14:paraId="39768EEC"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F</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less than 60 points</w:t>
      </w:r>
    </w:p>
    <w:p w14:paraId="28944B21" w14:textId="77777777" w:rsidR="00281C43" w:rsidRPr="00D45BC4" w:rsidRDefault="00281C43" w:rsidP="00D45BC4">
      <w:pPr>
        <w:spacing w:line="360" w:lineRule="auto"/>
        <w:jc w:val="both"/>
        <w:rPr>
          <w:rFonts w:ascii="Times New Roman" w:hAnsi="Times New Roman" w:cs="Times New Roman"/>
          <w:sz w:val="24"/>
          <w:szCs w:val="24"/>
          <w:lang w:val="en-US"/>
        </w:rPr>
      </w:pPr>
    </w:p>
    <w:p w14:paraId="4605065C" w14:textId="09247948" w:rsidR="00D45BC4" w:rsidRDefault="00977BFD" w:rsidP="00D45BC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Presentation</w:t>
      </w:r>
    </w:p>
    <w:p w14:paraId="0BA6EF55" w14:textId="553DE18B" w:rsidR="00771247" w:rsidRDefault="00D84F59" w:rsidP="00D45BC4">
      <w:pPr>
        <w:spacing w:line="360" w:lineRule="auto"/>
        <w:jc w:val="both"/>
        <w:rPr>
          <w:rFonts w:ascii="Times New Roman" w:hAnsi="Times New Roman" w:cs="Times New Roman"/>
          <w:bCs/>
          <w:sz w:val="24"/>
          <w:szCs w:val="24"/>
          <w:lang w:val="en-US"/>
        </w:rPr>
      </w:pPr>
      <w:r w:rsidRPr="00D84F59">
        <w:rPr>
          <w:rFonts w:ascii="Times New Roman" w:hAnsi="Times New Roman" w:cs="Times New Roman"/>
          <w:bCs/>
          <w:sz w:val="24"/>
          <w:szCs w:val="24"/>
          <w:lang w:val="en-US"/>
        </w:rPr>
        <w:t>Each presentation is about 20</w:t>
      </w:r>
      <w:r>
        <w:rPr>
          <w:rFonts w:ascii="Times New Roman" w:hAnsi="Times New Roman" w:cs="Times New Roman"/>
          <w:bCs/>
          <w:sz w:val="24"/>
          <w:szCs w:val="24"/>
          <w:lang w:val="en-US"/>
        </w:rPr>
        <w:t xml:space="preserve"> </w:t>
      </w:r>
      <w:r w:rsidRPr="00D84F59">
        <w:rPr>
          <w:rFonts w:ascii="Times New Roman" w:hAnsi="Times New Roman" w:cs="Times New Roman"/>
          <w:bCs/>
          <w:sz w:val="24"/>
          <w:szCs w:val="24"/>
          <w:lang w:val="en-US"/>
        </w:rPr>
        <w:t>min</w:t>
      </w:r>
      <w:r>
        <w:rPr>
          <w:rFonts w:ascii="Times New Roman" w:hAnsi="Times New Roman" w:cs="Times New Roman"/>
          <w:bCs/>
          <w:sz w:val="24"/>
          <w:szCs w:val="24"/>
          <w:lang w:val="en-US"/>
        </w:rPr>
        <w:t>utes</w:t>
      </w:r>
      <w:r w:rsidRPr="00D84F59">
        <w:rPr>
          <w:rFonts w:ascii="Times New Roman" w:hAnsi="Times New Roman" w:cs="Times New Roman"/>
          <w:bCs/>
          <w:sz w:val="24"/>
          <w:szCs w:val="24"/>
          <w:lang w:val="en-US"/>
        </w:rPr>
        <w:t xml:space="preserve"> long and consists of a short summary/background to the given topic, critical analysis of the problem, questions for in-class discussion</w:t>
      </w:r>
      <w:r>
        <w:rPr>
          <w:rFonts w:ascii="Times New Roman" w:hAnsi="Times New Roman" w:cs="Times New Roman"/>
          <w:bCs/>
          <w:sz w:val="24"/>
          <w:szCs w:val="24"/>
          <w:lang w:val="en-US"/>
        </w:rPr>
        <w:t xml:space="preserve">, and </w:t>
      </w:r>
      <w:r w:rsidRPr="00D84F59">
        <w:rPr>
          <w:rFonts w:ascii="Times New Roman" w:hAnsi="Times New Roman" w:cs="Times New Roman"/>
          <w:bCs/>
          <w:sz w:val="24"/>
          <w:szCs w:val="24"/>
          <w:lang w:val="en-US"/>
        </w:rPr>
        <w:t xml:space="preserve">Literature and sources. </w:t>
      </w:r>
      <w:r w:rsidR="0082366C">
        <w:rPr>
          <w:rFonts w:ascii="Times New Roman" w:hAnsi="Times New Roman" w:cs="Times New Roman"/>
          <w:bCs/>
          <w:sz w:val="24"/>
          <w:szCs w:val="24"/>
          <w:lang w:val="en-US"/>
        </w:rPr>
        <w:t>The topics will be chosen by the students from the list available in IS.</w:t>
      </w:r>
    </w:p>
    <w:p w14:paraId="6EFBE8DB" w14:textId="77777777" w:rsidR="00771247" w:rsidRPr="00D84F59" w:rsidRDefault="00771247" w:rsidP="00771247">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Points: 30 points</w:t>
      </w:r>
    </w:p>
    <w:p w14:paraId="7E6A2D02" w14:textId="77777777" w:rsidR="0082366C" w:rsidRDefault="0082366C" w:rsidP="00945DFE">
      <w:pPr>
        <w:spacing w:line="360" w:lineRule="auto"/>
        <w:jc w:val="both"/>
        <w:rPr>
          <w:rFonts w:ascii="Times New Roman" w:hAnsi="Times New Roman" w:cs="Times New Roman"/>
          <w:b/>
          <w:sz w:val="24"/>
          <w:szCs w:val="24"/>
          <w:lang w:val="en-US"/>
        </w:rPr>
      </w:pPr>
    </w:p>
    <w:p w14:paraId="78D0CA78" w14:textId="77777777" w:rsidR="0082366C" w:rsidRDefault="0082366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74D74CE" w14:textId="3113FDE9" w:rsidR="00977BFD" w:rsidRPr="00771247" w:rsidRDefault="003034CD" w:rsidP="00945DF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Midterm test</w:t>
      </w:r>
    </w:p>
    <w:p w14:paraId="6885BD5C" w14:textId="628476B5" w:rsidR="003034CD" w:rsidRDefault="003034CD" w:rsidP="00D84F5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Midterm test will consist of four open questions </w:t>
      </w:r>
      <w:r w:rsidRPr="00D84F59">
        <w:rPr>
          <w:rFonts w:ascii="Times New Roman" w:hAnsi="Times New Roman" w:cs="Times New Roman"/>
          <w:sz w:val="24"/>
          <w:szCs w:val="24"/>
          <w:lang w:val="en-US"/>
        </w:rPr>
        <w:t>will require longer answers. Students will be asked to prove that they have acquired knowledge about the topics covered throughout the course and can critically discuss the dynamics in the region.</w:t>
      </w:r>
    </w:p>
    <w:p w14:paraId="63C37BFB" w14:textId="5C5ED974" w:rsidR="00D84F59" w:rsidRPr="00D84F59" w:rsidRDefault="00D84F59" w:rsidP="00D84F59">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 xml:space="preserve">Date of the online essay: </w:t>
      </w:r>
      <w:r w:rsidR="003034CD">
        <w:rPr>
          <w:rFonts w:ascii="Times New Roman" w:hAnsi="Times New Roman" w:cs="Times New Roman"/>
          <w:sz w:val="24"/>
          <w:szCs w:val="24"/>
          <w:lang w:val="en-US"/>
        </w:rPr>
        <w:t>March 28</w:t>
      </w:r>
      <w:r w:rsidRPr="00D84F59">
        <w:rPr>
          <w:rFonts w:ascii="Times New Roman" w:hAnsi="Times New Roman" w:cs="Times New Roman"/>
          <w:sz w:val="24"/>
          <w:szCs w:val="24"/>
          <w:lang w:val="en-US"/>
        </w:rPr>
        <w:t>, 202</w:t>
      </w:r>
      <w:r w:rsidR="003034CD">
        <w:rPr>
          <w:rFonts w:ascii="Times New Roman" w:hAnsi="Times New Roman" w:cs="Times New Roman"/>
          <w:sz w:val="24"/>
          <w:szCs w:val="24"/>
          <w:lang w:val="en-US"/>
        </w:rPr>
        <w:t>4</w:t>
      </w:r>
    </w:p>
    <w:p w14:paraId="51EECFEE" w14:textId="71A83F37" w:rsidR="00D84F59" w:rsidRPr="00D84F59" w:rsidRDefault="00D84F59" w:rsidP="00D84F59">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Points: 20 points</w:t>
      </w:r>
    </w:p>
    <w:p w14:paraId="7C11365F" w14:textId="5E8E0994" w:rsidR="0041342B" w:rsidRPr="00D84F59" w:rsidRDefault="0041342B" w:rsidP="0041342B">
      <w:pPr>
        <w:spacing w:line="360" w:lineRule="auto"/>
        <w:jc w:val="both"/>
        <w:rPr>
          <w:rFonts w:ascii="Times New Roman" w:hAnsi="Times New Roman" w:cs="Times New Roman"/>
          <w:sz w:val="24"/>
          <w:szCs w:val="24"/>
          <w:lang w:val="en-US"/>
        </w:rPr>
      </w:pPr>
    </w:p>
    <w:p w14:paraId="49D1E1F8" w14:textId="38901CA0" w:rsidR="00D45BC4" w:rsidRPr="00771247" w:rsidRDefault="00D45BC4" w:rsidP="00D45BC4">
      <w:pPr>
        <w:spacing w:line="360" w:lineRule="auto"/>
        <w:jc w:val="both"/>
        <w:rPr>
          <w:rFonts w:ascii="Times New Roman" w:hAnsi="Times New Roman" w:cs="Times New Roman"/>
          <w:b/>
          <w:sz w:val="24"/>
          <w:szCs w:val="24"/>
          <w:lang w:val="en-US"/>
        </w:rPr>
      </w:pPr>
      <w:r w:rsidRPr="00771247">
        <w:rPr>
          <w:rFonts w:ascii="Times New Roman" w:hAnsi="Times New Roman" w:cs="Times New Roman"/>
          <w:b/>
          <w:sz w:val="24"/>
          <w:szCs w:val="24"/>
          <w:lang w:val="en-US"/>
        </w:rPr>
        <w:t>Final exam</w:t>
      </w:r>
    </w:p>
    <w:p w14:paraId="13D6CC2D" w14:textId="7E590237" w:rsidR="00D45BC4" w:rsidRPr="00D84F59" w:rsidRDefault="00D45BC4" w:rsidP="00D45BC4">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 xml:space="preserve">Final exam will consist of </w:t>
      </w:r>
      <w:r w:rsidR="00D84F59" w:rsidRPr="00D84F59">
        <w:rPr>
          <w:rFonts w:ascii="Times New Roman" w:hAnsi="Times New Roman" w:cs="Times New Roman"/>
          <w:sz w:val="24"/>
          <w:szCs w:val="24"/>
          <w:lang w:val="en-US"/>
        </w:rPr>
        <w:t>five</w:t>
      </w:r>
      <w:r w:rsidRPr="00D84F59">
        <w:rPr>
          <w:rFonts w:ascii="Times New Roman" w:hAnsi="Times New Roman" w:cs="Times New Roman"/>
          <w:sz w:val="24"/>
          <w:szCs w:val="24"/>
          <w:lang w:val="en-US"/>
        </w:rPr>
        <w:t xml:space="preserve"> open questions which will require longer answers. Students will be asked to prove that they have acquired knowledge about the topics covered throughout the course and can critically discuss the dynamics in the region.</w:t>
      </w:r>
    </w:p>
    <w:p w14:paraId="32638F19" w14:textId="240A3EEE" w:rsidR="00D45BC4" w:rsidRPr="00D84F59" w:rsidRDefault="00D45BC4" w:rsidP="00D45BC4">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 xml:space="preserve">Points: </w:t>
      </w:r>
      <w:r w:rsidR="00FC3CCD" w:rsidRPr="00D84F59">
        <w:rPr>
          <w:rFonts w:ascii="Times New Roman" w:hAnsi="Times New Roman" w:cs="Times New Roman"/>
          <w:sz w:val="24"/>
          <w:szCs w:val="24"/>
          <w:lang w:val="en-US"/>
        </w:rPr>
        <w:t>5</w:t>
      </w:r>
      <w:r w:rsidR="003A285D" w:rsidRPr="00D84F59">
        <w:rPr>
          <w:rFonts w:ascii="Times New Roman" w:hAnsi="Times New Roman" w:cs="Times New Roman"/>
          <w:sz w:val="24"/>
          <w:szCs w:val="24"/>
          <w:lang w:val="en-US"/>
        </w:rPr>
        <w:t>0</w:t>
      </w:r>
      <w:r w:rsidRPr="00D84F59">
        <w:rPr>
          <w:rFonts w:ascii="Times New Roman" w:hAnsi="Times New Roman" w:cs="Times New Roman"/>
          <w:sz w:val="24"/>
          <w:szCs w:val="24"/>
          <w:lang w:val="en-US"/>
        </w:rPr>
        <w:t xml:space="preserve"> points</w:t>
      </w:r>
    </w:p>
    <w:p w14:paraId="30758720" w14:textId="44BA8085" w:rsidR="00D45BC4" w:rsidRPr="00D84F59" w:rsidRDefault="00D45BC4" w:rsidP="00D45BC4">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 xml:space="preserve">Date: </w:t>
      </w:r>
      <w:r w:rsidR="00FC3CCD" w:rsidRPr="00D84F59">
        <w:rPr>
          <w:rFonts w:ascii="Times New Roman" w:hAnsi="Times New Roman" w:cs="Times New Roman"/>
          <w:sz w:val="24"/>
          <w:szCs w:val="24"/>
          <w:lang w:val="en-US"/>
        </w:rPr>
        <w:t>May-June</w:t>
      </w:r>
      <w:r w:rsidR="003277BC" w:rsidRPr="00D84F59">
        <w:rPr>
          <w:rFonts w:ascii="Times New Roman" w:hAnsi="Times New Roman" w:cs="Times New Roman"/>
          <w:sz w:val="24"/>
          <w:szCs w:val="24"/>
          <w:lang w:val="en-US"/>
        </w:rPr>
        <w:t xml:space="preserve"> 202</w:t>
      </w:r>
      <w:r w:rsidR="00FC3CCD" w:rsidRPr="00D84F59">
        <w:rPr>
          <w:rFonts w:ascii="Times New Roman" w:hAnsi="Times New Roman" w:cs="Times New Roman"/>
          <w:sz w:val="24"/>
          <w:szCs w:val="24"/>
          <w:lang w:val="en-US"/>
        </w:rPr>
        <w:t>1</w:t>
      </w:r>
    </w:p>
    <w:p w14:paraId="27CDB6AF" w14:textId="77777777" w:rsidR="00D45BC4" w:rsidRPr="00D84F59" w:rsidRDefault="00D45BC4" w:rsidP="00D45BC4">
      <w:pPr>
        <w:spacing w:line="360" w:lineRule="auto"/>
        <w:jc w:val="both"/>
        <w:rPr>
          <w:rFonts w:ascii="Times New Roman" w:hAnsi="Times New Roman" w:cs="Times New Roman"/>
          <w:sz w:val="24"/>
          <w:szCs w:val="24"/>
          <w:lang w:val="en-US"/>
        </w:rPr>
      </w:pPr>
    </w:p>
    <w:p w14:paraId="19E62C2C" w14:textId="4F39B142" w:rsidR="006238D4" w:rsidRPr="00D84F59" w:rsidRDefault="006238D4">
      <w:pPr>
        <w:rPr>
          <w:rFonts w:ascii="Times New Roman" w:hAnsi="Times New Roman" w:cs="Times New Roman"/>
          <w:sz w:val="24"/>
          <w:szCs w:val="24"/>
          <w:lang w:val="en-US"/>
        </w:rPr>
      </w:pPr>
    </w:p>
    <w:p w14:paraId="2D8FA46F" w14:textId="77777777" w:rsidR="0041342B" w:rsidRPr="00D84F59" w:rsidRDefault="0041342B">
      <w:pPr>
        <w:rPr>
          <w:rFonts w:ascii="Times New Roman" w:hAnsi="Times New Roman" w:cs="Times New Roman"/>
          <w:sz w:val="24"/>
          <w:szCs w:val="24"/>
          <w:lang w:val="en-US"/>
        </w:rPr>
      </w:pPr>
      <w:r w:rsidRPr="00D84F59">
        <w:rPr>
          <w:rFonts w:ascii="Times New Roman" w:hAnsi="Times New Roman" w:cs="Times New Roman"/>
          <w:sz w:val="24"/>
          <w:szCs w:val="24"/>
          <w:lang w:val="en-US"/>
        </w:rPr>
        <w:br w:type="page"/>
      </w:r>
    </w:p>
    <w:p w14:paraId="2E394A3C" w14:textId="73520B7D" w:rsidR="00B56CC4" w:rsidRPr="00D45BC4" w:rsidRDefault="00DB2AC2" w:rsidP="00D45BC4">
      <w:pPr>
        <w:spacing w:line="360" w:lineRule="auto"/>
        <w:jc w:val="both"/>
        <w:rPr>
          <w:rFonts w:ascii="Times New Roman" w:hAnsi="Times New Roman" w:cs="Times New Roman"/>
          <w:b/>
          <w:sz w:val="24"/>
          <w:szCs w:val="24"/>
          <w:lang w:val="en-US"/>
        </w:rPr>
      </w:pPr>
      <w:r w:rsidRPr="00D45BC4">
        <w:rPr>
          <w:rFonts w:ascii="Times New Roman" w:hAnsi="Times New Roman" w:cs="Times New Roman"/>
          <w:b/>
          <w:sz w:val="24"/>
          <w:szCs w:val="24"/>
          <w:lang w:val="en-US"/>
        </w:rPr>
        <w:lastRenderedPageBreak/>
        <w:t>COURSE SCHEDULE</w:t>
      </w:r>
    </w:p>
    <w:p w14:paraId="66E1A6C0" w14:textId="6FCF3803" w:rsidR="00B56CC4" w:rsidRPr="00D45BC4" w:rsidRDefault="007119DE" w:rsidP="00D45BC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February</w:t>
      </w:r>
      <w:r w:rsidR="0014575B">
        <w:rPr>
          <w:rFonts w:ascii="Times New Roman" w:hAnsi="Times New Roman" w:cs="Times New Roman"/>
          <w:b/>
          <w:sz w:val="24"/>
          <w:szCs w:val="24"/>
          <w:lang w:val="en-US"/>
        </w:rPr>
        <w:t xml:space="preserve"> </w:t>
      </w:r>
      <w:r w:rsidR="00531469">
        <w:rPr>
          <w:rFonts w:ascii="Times New Roman" w:hAnsi="Times New Roman" w:cs="Times New Roman"/>
          <w:b/>
          <w:sz w:val="24"/>
          <w:szCs w:val="24"/>
          <w:lang w:val="en-US"/>
        </w:rPr>
        <w:t>29</w:t>
      </w:r>
      <w:r w:rsidR="00B56CC4" w:rsidRPr="00D45BC4">
        <w:rPr>
          <w:rFonts w:ascii="Times New Roman" w:hAnsi="Times New Roman" w:cs="Times New Roman"/>
          <w:b/>
          <w:sz w:val="24"/>
          <w:szCs w:val="24"/>
          <w:lang w:val="en-US"/>
        </w:rPr>
        <w:t xml:space="preserve">: </w:t>
      </w:r>
      <w:r w:rsidR="0075402C" w:rsidRPr="00D45BC4">
        <w:rPr>
          <w:rFonts w:ascii="Times New Roman" w:hAnsi="Times New Roman" w:cs="Times New Roman"/>
          <w:b/>
          <w:sz w:val="24"/>
          <w:szCs w:val="24"/>
          <w:lang w:val="en-US"/>
        </w:rPr>
        <w:t>Introduction</w:t>
      </w:r>
      <w:r w:rsidR="00575A94">
        <w:rPr>
          <w:rFonts w:ascii="Times New Roman" w:hAnsi="Times New Roman" w:cs="Times New Roman"/>
          <w:b/>
          <w:sz w:val="24"/>
          <w:szCs w:val="24"/>
          <w:lang w:val="en-US"/>
        </w:rPr>
        <w:t>:</w:t>
      </w:r>
      <w:r w:rsidR="00B56CC4" w:rsidRPr="00D45BC4">
        <w:rPr>
          <w:rFonts w:ascii="Times New Roman" w:hAnsi="Times New Roman" w:cs="Times New Roman"/>
          <w:b/>
          <w:sz w:val="24"/>
          <w:szCs w:val="24"/>
          <w:lang w:val="en-US"/>
        </w:rPr>
        <w:t xml:space="preserve"> scope of the course, organization of the course, and course requirements</w:t>
      </w:r>
    </w:p>
    <w:p w14:paraId="17D740C4" w14:textId="39051A3E" w:rsidR="0075402C" w:rsidRPr="00D45BC4" w:rsidRDefault="0063072F" w:rsidP="0063072F">
      <w:pPr>
        <w:spacing w:line="360" w:lineRule="auto"/>
        <w:jc w:val="both"/>
        <w:rPr>
          <w:rFonts w:ascii="Times New Roman" w:hAnsi="Times New Roman" w:cs="Times New Roman"/>
          <w:b/>
          <w:sz w:val="24"/>
          <w:szCs w:val="24"/>
          <w:lang w:val="en-US"/>
        </w:rPr>
      </w:pPr>
      <w:r w:rsidRPr="0063072F">
        <w:rPr>
          <w:rFonts w:ascii="Times New Roman" w:hAnsi="Times New Roman" w:cs="Times New Roman"/>
          <w:b/>
          <w:sz w:val="24"/>
          <w:szCs w:val="24"/>
          <w:lang w:val="en-US"/>
        </w:rPr>
        <w:t xml:space="preserve">Looking </w:t>
      </w:r>
      <w:r>
        <w:rPr>
          <w:rFonts w:ascii="Times New Roman" w:hAnsi="Times New Roman" w:cs="Times New Roman"/>
          <w:b/>
          <w:sz w:val="24"/>
          <w:szCs w:val="24"/>
          <w:lang w:val="en-US"/>
        </w:rPr>
        <w:t>B</w:t>
      </w:r>
      <w:r w:rsidRPr="0063072F">
        <w:rPr>
          <w:rFonts w:ascii="Times New Roman" w:hAnsi="Times New Roman" w:cs="Times New Roman"/>
          <w:b/>
          <w:sz w:val="24"/>
          <w:szCs w:val="24"/>
          <w:lang w:val="en-US"/>
        </w:rPr>
        <w:t>ack: Middle East in last 100 years.</w:t>
      </w:r>
    </w:p>
    <w:p w14:paraId="37DC50A8" w14:textId="231C4330" w:rsidR="00B56CC4" w:rsidRPr="00D45BC4" w:rsidRDefault="00554336" w:rsidP="000A760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w:t>
      </w:r>
      <w:r w:rsidR="000A7602">
        <w:rPr>
          <w:rFonts w:ascii="Times New Roman" w:hAnsi="Times New Roman" w:cs="Times New Roman"/>
          <w:sz w:val="24"/>
          <w:szCs w:val="24"/>
          <w:lang w:val="en-US"/>
        </w:rPr>
        <w:t xml:space="preserve">LEWIS, B. </w:t>
      </w:r>
      <w:r w:rsidR="000A7602" w:rsidRPr="000A7602">
        <w:rPr>
          <w:rFonts w:ascii="Times New Roman" w:hAnsi="Times New Roman" w:cs="Times New Roman"/>
          <w:i/>
          <w:sz w:val="24"/>
          <w:szCs w:val="24"/>
          <w:lang w:val="en-US"/>
        </w:rPr>
        <w:t>The Middle East: A Brief History of the Last 2,000 Years.</w:t>
      </w:r>
      <w:r w:rsidR="000A7602">
        <w:rPr>
          <w:rFonts w:ascii="Times New Roman" w:hAnsi="Times New Roman" w:cs="Times New Roman"/>
          <w:sz w:val="24"/>
          <w:szCs w:val="24"/>
          <w:lang w:val="en-US"/>
        </w:rPr>
        <w:t xml:space="preserve"> Simon and Schuster (2009), 387-417.</w:t>
      </w:r>
    </w:p>
    <w:p w14:paraId="1A0F1261" w14:textId="77777777" w:rsidR="00B56CC4" w:rsidRPr="00D45BC4" w:rsidRDefault="00B56CC4" w:rsidP="00D45BC4">
      <w:pPr>
        <w:spacing w:line="360" w:lineRule="auto"/>
        <w:jc w:val="both"/>
        <w:rPr>
          <w:rFonts w:ascii="Times New Roman" w:hAnsi="Times New Roman" w:cs="Times New Roman"/>
          <w:sz w:val="24"/>
          <w:szCs w:val="24"/>
          <w:lang w:val="en-US"/>
        </w:rPr>
      </w:pPr>
    </w:p>
    <w:p w14:paraId="4F40C271" w14:textId="7E95DB00" w:rsidR="0075402C" w:rsidRPr="00D45BC4" w:rsidRDefault="0063072F" w:rsidP="00D45BC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March </w:t>
      </w:r>
      <w:r w:rsidR="00531469">
        <w:rPr>
          <w:rFonts w:ascii="Times New Roman" w:hAnsi="Times New Roman" w:cs="Times New Roman"/>
          <w:b/>
          <w:sz w:val="24"/>
          <w:szCs w:val="24"/>
          <w:lang w:val="en-US"/>
        </w:rPr>
        <w:t>14</w:t>
      </w:r>
      <w:r w:rsidR="00B56CC4" w:rsidRPr="00D45BC4">
        <w:rPr>
          <w:rFonts w:ascii="Times New Roman" w:hAnsi="Times New Roman" w:cs="Times New Roman"/>
          <w:b/>
          <w:sz w:val="24"/>
          <w:szCs w:val="24"/>
          <w:lang w:val="en-US"/>
        </w:rPr>
        <w:t>:</w:t>
      </w:r>
      <w:r w:rsidR="00A25A2E">
        <w:rPr>
          <w:rFonts w:ascii="Times New Roman" w:hAnsi="Times New Roman" w:cs="Times New Roman"/>
          <w:b/>
          <w:sz w:val="24"/>
          <w:szCs w:val="24"/>
          <w:lang w:val="en-US"/>
        </w:rPr>
        <w:t xml:space="preserve"> </w:t>
      </w:r>
      <w:r w:rsidR="00A25A2E" w:rsidRPr="000B407B">
        <w:rPr>
          <w:rFonts w:ascii="Times New Roman" w:hAnsi="Times New Roman" w:cs="Times New Roman"/>
          <w:b/>
          <w:sz w:val="24"/>
          <w:szCs w:val="24"/>
          <w:lang w:val="en-US"/>
        </w:rPr>
        <w:t>Carving up the Middle East in and after WWI: Was Europe lucky, evil, or smart?</w:t>
      </w:r>
    </w:p>
    <w:p w14:paraId="15E3C9D8" w14:textId="3911CDB8" w:rsidR="00166294" w:rsidRPr="00166294" w:rsidRDefault="00554336" w:rsidP="00D45BC4">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Readings: </w:t>
      </w:r>
      <w:r w:rsidR="00166294" w:rsidRPr="00166294">
        <w:rPr>
          <w:rFonts w:ascii="Times New Roman" w:hAnsi="Times New Roman" w:cs="Times New Roman"/>
          <w:sz w:val="24"/>
          <w:szCs w:val="24"/>
          <w:lang w:val="en-US"/>
        </w:rPr>
        <w:t xml:space="preserve">KURŞUN, A. M. </w:t>
      </w:r>
      <w:r w:rsidR="00166294" w:rsidRPr="000A7602">
        <w:rPr>
          <w:rFonts w:ascii="Times New Roman" w:hAnsi="Times New Roman" w:cs="Times New Roman"/>
          <w:i/>
          <w:sz w:val="24"/>
          <w:szCs w:val="24"/>
          <w:lang w:val="en-US"/>
        </w:rPr>
        <w:t xml:space="preserve">Deconstructing the </w:t>
      </w:r>
      <w:r w:rsidR="000A7602" w:rsidRPr="000A7602">
        <w:rPr>
          <w:rFonts w:ascii="Times New Roman" w:hAnsi="Times New Roman" w:cs="Times New Roman"/>
          <w:i/>
          <w:sz w:val="24"/>
          <w:szCs w:val="24"/>
          <w:lang w:val="en-US"/>
        </w:rPr>
        <w:t>S</w:t>
      </w:r>
      <w:r w:rsidR="00166294" w:rsidRPr="000A7602">
        <w:rPr>
          <w:rFonts w:ascii="Times New Roman" w:hAnsi="Times New Roman" w:cs="Times New Roman"/>
          <w:i/>
          <w:sz w:val="24"/>
          <w:szCs w:val="24"/>
          <w:lang w:val="en-US"/>
        </w:rPr>
        <w:t>ykes-</w:t>
      </w:r>
      <w:r w:rsidR="000A7602" w:rsidRPr="000A7602">
        <w:rPr>
          <w:rFonts w:ascii="Times New Roman" w:hAnsi="Times New Roman" w:cs="Times New Roman"/>
          <w:i/>
          <w:sz w:val="24"/>
          <w:szCs w:val="24"/>
          <w:lang w:val="en-US"/>
        </w:rPr>
        <w:t>P</w:t>
      </w:r>
      <w:r w:rsidR="00166294" w:rsidRPr="000A7602">
        <w:rPr>
          <w:rFonts w:ascii="Times New Roman" w:hAnsi="Times New Roman" w:cs="Times New Roman"/>
          <w:i/>
          <w:sz w:val="24"/>
          <w:szCs w:val="24"/>
          <w:lang w:val="en-US"/>
        </w:rPr>
        <w:t>icot myth: Frontiers, boundaries, borders and the evolution of ottoman territoriality.</w:t>
      </w:r>
      <w:r w:rsidR="00166294" w:rsidRPr="00166294">
        <w:rPr>
          <w:rFonts w:ascii="Times New Roman" w:hAnsi="Times New Roman" w:cs="Times New Roman"/>
          <w:sz w:val="24"/>
          <w:szCs w:val="24"/>
          <w:lang w:val="en-US"/>
        </w:rPr>
        <w:t xml:space="preserve"> All Azimuth (2019), 9(1), 83-104. </w:t>
      </w:r>
      <w:r w:rsidR="00166294" w:rsidRPr="00166294">
        <w:rPr>
          <w:rFonts w:ascii="Times New Roman" w:hAnsi="Times New Roman" w:cs="Times New Roman"/>
          <w:sz w:val="24"/>
          <w:szCs w:val="24"/>
          <w:lang w:val="de-DE"/>
        </w:rPr>
        <w:t xml:space="preserve">Online: </w:t>
      </w:r>
      <w:hyperlink r:id="rId8" w:history="1">
        <w:r w:rsidR="00166294" w:rsidRPr="00166294">
          <w:rPr>
            <w:rStyle w:val="Hypertextovodkaz"/>
            <w:rFonts w:ascii="Times New Roman" w:hAnsi="Times New Roman" w:cs="Times New Roman"/>
            <w:sz w:val="24"/>
            <w:szCs w:val="24"/>
            <w:lang w:val="de-DE"/>
          </w:rPr>
          <w:t>http://www.allazimuth.com/2019/03/29/deconstructing-the-sykes-picot-myth-frontiers-boundaries-borders-and-the-evolution-of-ottoman-territoriality</w:t>
        </w:r>
      </w:hyperlink>
      <w:r w:rsidR="00166294" w:rsidRPr="00166294">
        <w:rPr>
          <w:rFonts w:ascii="Times New Roman" w:hAnsi="Times New Roman" w:cs="Times New Roman"/>
          <w:sz w:val="24"/>
          <w:szCs w:val="24"/>
          <w:lang w:val="de-DE"/>
        </w:rPr>
        <w:t xml:space="preserve"> </w:t>
      </w:r>
    </w:p>
    <w:p w14:paraId="33237253" w14:textId="1626C959" w:rsidR="00E618D4" w:rsidRPr="00D45BC4" w:rsidRDefault="00E618D4" w:rsidP="00E618D4">
      <w:pPr>
        <w:spacing w:line="360" w:lineRule="auto"/>
        <w:jc w:val="both"/>
        <w:rPr>
          <w:rFonts w:ascii="Times New Roman" w:hAnsi="Times New Roman" w:cs="Times New Roman"/>
          <w:sz w:val="24"/>
          <w:szCs w:val="24"/>
          <w:lang w:val="en-US"/>
        </w:rPr>
      </w:pPr>
      <w:r w:rsidRPr="00E618D4">
        <w:rPr>
          <w:rFonts w:ascii="Times New Roman" w:hAnsi="Times New Roman" w:cs="Times New Roman"/>
          <w:sz w:val="24"/>
          <w:szCs w:val="24"/>
          <w:lang w:val="en-US"/>
        </w:rPr>
        <w:t>The Balfour Declaration</w:t>
      </w:r>
      <w:r>
        <w:rPr>
          <w:rFonts w:ascii="Times New Roman" w:hAnsi="Times New Roman" w:cs="Times New Roman"/>
          <w:sz w:val="24"/>
          <w:szCs w:val="24"/>
          <w:lang w:val="en-US"/>
        </w:rPr>
        <w:t xml:space="preserve"> (</w:t>
      </w:r>
      <w:r w:rsidRPr="00E618D4">
        <w:rPr>
          <w:rFonts w:ascii="Times New Roman" w:hAnsi="Times New Roman" w:cs="Times New Roman"/>
          <w:sz w:val="24"/>
          <w:szCs w:val="24"/>
          <w:lang w:val="en-US"/>
        </w:rPr>
        <w:t>November 2, 1917</w:t>
      </w:r>
      <w:r w:rsidR="0082366C">
        <w:rPr>
          <w:rFonts w:ascii="Times New Roman" w:hAnsi="Times New Roman" w:cs="Times New Roman"/>
          <w:sz w:val="24"/>
          <w:szCs w:val="24"/>
          <w:lang w:val="en-US"/>
        </w:rPr>
        <w:t xml:space="preserve">). Available from: </w:t>
      </w:r>
      <w:r w:rsidR="0082366C">
        <w:rPr>
          <w:rFonts w:ascii="Times New Roman" w:hAnsi="Times New Roman" w:cs="Times New Roman"/>
          <w:sz w:val="24"/>
          <w:szCs w:val="24"/>
          <w:lang w:val="en-US"/>
        </w:rPr>
        <w:br/>
      </w:r>
      <w:hyperlink r:id="rId9" w:history="1">
        <w:r w:rsidR="0082366C" w:rsidRPr="00425721">
          <w:rPr>
            <w:rStyle w:val="Hypertextovodkaz"/>
            <w:rFonts w:ascii="Times New Roman" w:hAnsi="Times New Roman" w:cs="Times New Roman"/>
            <w:sz w:val="24"/>
            <w:szCs w:val="24"/>
            <w:lang w:val="en-US"/>
          </w:rPr>
          <w:t>https://mfa.gov.il/mfa/foreignpolicy/peace/guide/pages/the%20balfour%20declaration.aspx</w:t>
        </w:r>
      </w:hyperlink>
      <w:r w:rsidR="00834659">
        <w:rPr>
          <w:rFonts w:ascii="Times New Roman" w:hAnsi="Times New Roman" w:cs="Times New Roman"/>
          <w:sz w:val="24"/>
          <w:szCs w:val="24"/>
          <w:lang w:val="en-US"/>
        </w:rPr>
        <w:t xml:space="preserve"> </w:t>
      </w:r>
    </w:p>
    <w:p w14:paraId="55F57E8C" w14:textId="77777777" w:rsidR="003034CD" w:rsidRDefault="003034CD" w:rsidP="003034CD">
      <w:pPr>
        <w:spacing w:line="360" w:lineRule="auto"/>
        <w:jc w:val="both"/>
        <w:rPr>
          <w:rFonts w:ascii="Times New Roman" w:hAnsi="Times New Roman" w:cs="Times New Roman"/>
          <w:b/>
          <w:sz w:val="24"/>
          <w:szCs w:val="24"/>
          <w:lang w:val="en-US"/>
        </w:rPr>
      </w:pPr>
      <w:r w:rsidRPr="001C6878">
        <w:rPr>
          <w:rFonts w:ascii="Times New Roman" w:hAnsi="Times New Roman" w:cs="Times New Roman"/>
          <w:b/>
          <w:sz w:val="24"/>
          <w:szCs w:val="24"/>
          <w:lang w:val="en-US"/>
        </w:rPr>
        <w:t>The Pragmatic Superpowers: Winning the Cold War in the Middle East.</w:t>
      </w:r>
    </w:p>
    <w:p w14:paraId="2A4119CB" w14:textId="4604A4AA" w:rsidR="00B56CC4" w:rsidRDefault="003034CD" w:rsidP="003034C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w:t>
      </w:r>
      <w:r w:rsidRPr="00554336">
        <w:rPr>
          <w:rFonts w:ascii="Times New Roman" w:hAnsi="Times New Roman" w:cs="Times New Roman"/>
          <w:sz w:val="24"/>
          <w:szCs w:val="24"/>
          <w:lang w:val="en-US"/>
        </w:rPr>
        <w:t>F</w:t>
      </w:r>
      <w:r>
        <w:rPr>
          <w:rFonts w:ascii="Times New Roman" w:hAnsi="Times New Roman" w:cs="Times New Roman"/>
          <w:sz w:val="24"/>
          <w:szCs w:val="24"/>
          <w:lang w:val="en-US"/>
        </w:rPr>
        <w:t>ULLER</w:t>
      </w:r>
      <w:r w:rsidRPr="00554336">
        <w:rPr>
          <w:rFonts w:ascii="Times New Roman" w:hAnsi="Times New Roman" w:cs="Times New Roman"/>
          <w:sz w:val="24"/>
          <w:szCs w:val="24"/>
          <w:lang w:val="en-US"/>
        </w:rPr>
        <w:t>, G</w:t>
      </w:r>
      <w:r>
        <w:rPr>
          <w:rFonts w:ascii="Times New Roman" w:hAnsi="Times New Roman" w:cs="Times New Roman"/>
          <w:sz w:val="24"/>
          <w:szCs w:val="24"/>
          <w:lang w:val="en-US"/>
        </w:rPr>
        <w:t>.</w:t>
      </w:r>
      <w:r w:rsidRPr="00554336">
        <w:rPr>
          <w:rFonts w:ascii="Times New Roman" w:hAnsi="Times New Roman" w:cs="Times New Roman"/>
          <w:sz w:val="24"/>
          <w:szCs w:val="24"/>
          <w:lang w:val="en-US"/>
        </w:rPr>
        <w:t xml:space="preserve"> E. </w:t>
      </w:r>
      <w:r w:rsidRPr="00554336">
        <w:rPr>
          <w:rFonts w:ascii="Times New Roman" w:hAnsi="Times New Roman" w:cs="Times New Roman"/>
          <w:i/>
          <w:sz w:val="24"/>
          <w:szCs w:val="24"/>
          <w:lang w:val="en-US"/>
        </w:rPr>
        <w:t>“The Middle East in US-Soviet Relations.”</w:t>
      </w:r>
      <w:r w:rsidRPr="00554336">
        <w:rPr>
          <w:rFonts w:ascii="Times New Roman" w:hAnsi="Times New Roman" w:cs="Times New Roman"/>
          <w:sz w:val="24"/>
          <w:szCs w:val="24"/>
          <w:lang w:val="en-US"/>
        </w:rPr>
        <w:t xml:space="preserve"> Middle East Journal, vol. 44, no. 3, 1990, pp. 417–430.</w:t>
      </w:r>
    </w:p>
    <w:p w14:paraId="05A81FAD" w14:textId="77777777" w:rsidR="003034CD" w:rsidRDefault="003034CD" w:rsidP="00D45BC4">
      <w:pPr>
        <w:spacing w:line="360" w:lineRule="auto"/>
        <w:jc w:val="both"/>
        <w:rPr>
          <w:rFonts w:ascii="Times New Roman" w:hAnsi="Times New Roman" w:cs="Times New Roman"/>
          <w:sz w:val="24"/>
          <w:szCs w:val="24"/>
          <w:lang w:val="en-US"/>
        </w:rPr>
      </w:pPr>
    </w:p>
    <w:p w14:paraId="5F3756FA" w14:textId="77777777" w:rsidR="00531469" w:rsidRDefault="007119DE" w:rsidP="00A25A2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March </w:t>
      </w:r>
      <w:r w:rsidR="00531469">
        <w:rPr>
          <w:rFonts w:ascii="Times New Roman" w:hAnsi="Times New Roman" w:cs="Times New Roman"/>
          <w:b/>
          <w:sz w:val="24"/>
          <w:szCs w:val="24"/>
          <w:lang w:val="en-US"/>
        </w:rPr>
        <w:t>28</w:t>
      </w:r>
      <w:r w:rsidR="00B56CC4" w:rsidRPr="00D45BC4">
        <w:rPr>
          <w:rFonts w:ascii="Times New Roman" w:hAnsi="Times New Roman" w:cs="Times New Roman"/>
          <w:b/>
          <w:sz w:val="24"/>
          <w:szCs w:val="24"/>
          <w:lang w:val="en-US"/>
        </w:rPr>
        <w:t>:</w:t>
      </w:r>
      <w:r w:rsidR="0075402C" w:rsidRPr="00D45BC4">
        <w:rPr>
          <w:rFonts w:ascii="Times New Roman" w:hAnsi="Times New Roman" w:cs="Times New Roman"/>
          <w:b/>
          <w:sz w:val="24"/>
          <w:szCs w:val="24"/>
          <w:lang w:val="en-US"/>
        </w:rPr>
        <w:t xml:space="preserve"> </w:t>
      </w:r>
    </w:p>
    <w:p w14:paraId="64618B1E" w14:textId="69109B05" w:rsidR="00A25A2E" w:rsidRPr="00D45BC4" w:rsidRDefault="00A25A2E" w:rsidP="00A25A2E">
      <w:pPr>
        <w:spacing w:line="360" w:lineRule="auto"/>
        <w:jc w:val="both"/>
        <w:rPr>
          <w:rFonts w:ascii="Times New Roman" w:hAnsi="Times New Roman" w:cs="Times New Roman"/>
          <w:b/>
          <w:sz w:val="24"/>
          <w:szCs w:val="24"/>
          <w:lang w:val="en-US"/>
        </w:rPr>
      </w:pPr>
      <w:r w:rsidRPr="00595296">
        <w:rPr>
          <w:rFonts w:ascii="Times New Roman" w:hAnsi="Times New Roman" w:cs="Times New Roman"/>
          <w:b/>
          <w:sz w:val="24"/>
          <w:szCs w:val="24"/>
          <w:lang w:val="en-US"/>
        </w:rPr>
        <w:t>The Suez Crisis: New Saladin of the Arab World and a final confirmation of European decline.</w:t>
      </w:r>
    </w:p>
    <w:p w14:paraId="4019A10D" w14:textId="37EC1ADC" w:rsidR="005F36C6" w:rsidRPr="00D45BC4" w:rsidRDefault="00554336" w:rsidP="005F36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w:t>
      </w:r>
      <w:r w:rsidRPr="00554336">
        <w:rPr>
          <w:rFonts w:ascii="Times New Roman" w:hAnsi="Times New Roman" w:cs="Times New Roman"/>
          <w:sz w:val="24"/>
          <w:szCs w:val="24"/>
          <w:lang w:val="en-US"/>
        </w:rPr>
        <w:t>P</w:t>
      </w:r>
      <w:r>
        <w:rPr>
          <w:rFonts w:ascii="Times New Roman" w:hAnsi="Times New Roman" w:cs="Times New Roman"/>
          <w:sz w:val="24"/>
          <w:szCs w:val="24"/>
          <w:lang w:val="en-US"/>
        </w:rPr>
        <w:t>ODEH</w:t>
      </w:r>
      <w:r w:rsidRPr="00554336">
        <w:rPr>
          <w:rFonts w:ascii="Times New Roman" w:hAnsi="Times New Roman" w:cs="Times New Roman"/>
          <w:sz w:val="24"/>
          <w:szCs w:val="24"/>
          <w:lang w:val="en-US"/>
        </w:rPr>
        <w:t xml:space="preserve">, E. </w:t>
      </w:r>
      <w:r w:rsidRPr="00554336">
        <w:rPr>
          <w:rFonts w:ascii="Times New Roman" w:hAnsi="Times New Roman" w:cs="Times New Roman"/>
          <w:i/>
          <w:sz w:val="24"/>
          <w:szCs w:val="24"/>
          <w:lang w:val="en-US"/>
        </w:rPr>
        <w:t>“The Struggle over Arab Hegemony after the Suez Crisis.”</w:t>
      </w:r>
      <w:r w:rsidRPr="00554336">
        <w:rPr>
          <w:rFonts w:ascii="Times New Roman" w:hAnsi="Times New Roman" w:cs="Times New Roman"/>
          <w:sz w:val="24"/>
          <w:szCs w:val="24"/>
          <w:lang w:val="en-US"/>
        </w:rPr>
        <w:t xml:space="preserve"> Middle Eastern Studies, vol. 29, no. 1, 1993, pp. 91–110.</w:t>
      </w:r>
    </w:p>
    <w:p w14:paraId="47084326" w14:textId="51CC53CA" w:rsidR="003034CD" w:rsidRPr="00D45BC4" w:rsidRDefault="003034CD" w:rsidP="003034CD">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Midterm test</w:t>
      </w:r>
    </w:p>
    <w:p w14:paraId="32444178" w14:textId="26B7427A" w:rsidR="0075402C" w:rsidRDefault="0075402C" w:rsidP="003034CD">
      <w:pPr>
        <w:spacing w:line="360" w:lineRule="auto"/>
        <w:jc w:val="both"/>
        <w:rPr>
          <w:rFonts w:ascii="Times New Roman" w:hAnsi="Times New Roman" w:cs="Times New Roman"/>
          <w:b/>
          <w:sz w:val="24"/>
          <w:szCs w:val="24"/>
          <w:lang w:val="en-US"/>
        </w:rPr>
      </w:pPr>
    </w:p>
    <w:p w14:paraId="61B3C18D" w14:textId="0547E39E" w:rsidR="00A265FC" w:rsidRDefault="00531469" w:rsidP="00A265FC">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April 11:</w:t>
      </w:r>
      <w:r w:rsidR="005F36C6">
        <w:rPr>
          <w:rFonts w:ascii="Times New Roman" w:hAnsi="Times New Roman" w:cs="Times New Roman"/>
          <w:b/>
          <w:sz w:val="24"/>
          <w:szCs w:val="24"/>
          <w:lang w:val="en-US"/>
        </w:rPr>
        <w:t xml:space="preserve"> </w:t>
      </w:r>
      <w:r w:rsidR="00A265FC" w:rsidRPr="00F55CE2">
        <w:rPr>
          <w:rFonts w:ascii="Times New Roman" w:hAnsi="Times New Roman" w:cs="Times New Roman"/>
          <w:b/>
          <w:sz w:val="24"/>
          <w:szCs w:val="24"/>
          <w:lang w:val="en-US"/>
        </w:rPr>
        <w:t>Iranian Revolution 1978: Great Satan, Little Satan demonizing epithets and the spread of anti-western propaganda in the Middle East.</w:t>
      </w:r>
    </w:p>
    <w:p w14:paraId="7F9078F3" w14:textId="1ACBF0BE" w:rsidR="00A265FC" w:rsidRPr="00D45BC4" w:rsidRDefault="00CC50DB" w:rsidP="00A265FC">
      <w:pPr>
        <w:spacing w:line="360" w:lineRule="auto"/>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Readings: </w:t>
      </w:r>
      <w:r w:rsidR="00650B09" w:rsidRPr="00650B09">
        <w:rPr>
          <w:rFonts w:ascii="Times New Roman" w:hAnsi="Times New Roman" w:cs="Times New Roman"/>
          <w:bCs/>
          <w:sz w:val="24"/>
          <w:szCs w:val="24"/>
          <w:lang w:val="en-US"/>
        </w:rPr>
        <w:t>S</w:t>
      </w:r>
      <w:r w:rsidR="00416EDC">
        <w:rPr>
          <w:rFonts w:ascii="Times New Roman" w:hAnsi="Times New Roman" w:cs="Times New Roman"/>
          <w:bCs/>
          <w:sz w:val="24"/>
          <w:szCs w:val="24"/>
          <w:lang w:val="en-US"/>
        </w:rPr>
        <w:t xml:space="preserve">ELIKTAR, </w:t>
      </w:r>
      <w:r w:rsidR="00650B09" w:rsidRPr="00650B09">
        <w:rPr>
          <w:rFonts w:ascii="Times New Roman" w:hAnsi="Times New Roman" w:cs="Times New Roman"/>
          <w:bCs/>
          <w:sz w:val="24"/>
          <w:szCs w:val="24"/>
          <w:lang w:val="en-US"/>
        </w:rPr>
        <w:t>O</w:t>
      </w:r>
      <w:r w:rsidR="00650B09">
        <w:rPr>
          <w:rFonts w:ascii="Times New Roman" w:hAnsi="Times New Roman" w:cs="Times New Roman"/>
          <w:bCs/>
          <w:sz w:val="24"/>
          <w:szCs w:val="24"/>
          <w:lang w:val="en-US"/>
        </w:rPr>
        <w:t xml:space="preserve">. – </w:t>
      </w:r>
      <w:r w:rsidR="00650B09" w:rsidRPr="00650B09">
        <w:rPr>
          <w:rFonts w:ascii="Times New Roman" w:hAnsi="Times New Roman" w:cs="Times New Roman"/>
          <w:bCs/>
          <w:sz w:val="24"/>
          <w:szCs w:val="24"/>
          <w:lang w:val="en-US"/>
        </w:rPr>
        <w:t>R</w:t>
      </w:r>
      <w:r w:rsidR="00416EDC">
        <w:rPr>
          <w:rFonts w:ascii="Times New Roman" w:hAnsi="Times New Roman" w:cs="Times New Roman"/>
          <w:bCs/>
          <w:sz w:val="24"/>
          <w:szCs w:val="24"/>
          <w:lang w:val="en-US"/>
        </w:rPr>
        <w:t xml:space="preserve">EZAEI, </w:t>
      </w:r>
      <w:r w:rsidR="00650B09" w:rsidRPr="00650B09">
        <w:rPr>
          <w:rFonts w:ascii="Times New Roman" w:hAnsi="Times New Roman" w:cs="Times New Roman"/>
          <w:bCs/>
          <w:sz w:val="24"/>
          <w:szCs w:val="24"/>
          <w:lang w:val="en-US"/>
        </w:rPr>
        <w:t>F</w:t>
      </w:r>
      <w:r w:rsidR="00D908BB">
        <w:rPr>
          <w:rFonts w:ascii="Times New Roman" w:hAnsi="Times New Roman" w:cs="Times New Roman"/>
          <w:bCs/>
          <w:sz w:val="24"/>
          <w:szCs w:val="24"/>
          <w:lang w:val="en-US"/>
        </w:rPr>
        <w:t>.</w:t>
      </w:r>
      <w:r w:rsidR="00D908BB" w:rsidRPr="00D908BB">
        <w:t xml:space="preserve"> </w:t>
      </w:r>
      <w:r w:rsidR="00D908BB" w:rsidRPr="00D908BB">
        <w:rPr>
          <w:rFonts w:ascii="Times New Roman" w:hAnsi="Times New Roman" w:cs="Times New Roman"/>
          <w:bCs/>
          <w:i/>
          <w:sz w:val="24"/>
          <w:szCs w:val="24"/>
          <w:lang w:val="en-US"/>
        </w:rPr>
        <w:t>Iran, Revolution, and Proxy Wars.</w:t>
      </w:r>
      <w:r w:rsidR="00D908BB">
        <w:rPr>
          <w:rFonts w:ascii="Times New Roman" w:hAnsi="Times New Roman" w:cs="Times New Roman"/>
          <w:bCs/>
          <w:sz w:val="24"/>
          <w:szCs w:val="24"/>
          <w:lang w:val="en-US"/>
        </w:rPr>
        <w:t xml:space="preserve"> Palgrave (2020), s. 1-20.</w:t>
      </w:r>
    </w:p>
    <w:p w14:paraId="53ED401C" w14:textId="77777777" w:rsidR="003034CD" w:rsidRDefault="003034CD" w:rsidP="003034CD">
      <w:pPr>
        <w:spacing w:line="360" w:lineRule="auto"/>
        <w:jc w:val="both"/>
        <w:rPr>
          <w:rFonts w:ascii="Times New Roman" w:hAnsi="Times New Roman" w:cs="Times New Roman"/>
          <w:b/>
          <w:sz w:val="24"/>
          <w:szCs w:val="24"/>
          <w:lang w:val="en-US"/>
        </w:rPr>
      </w:pPr>
      <w:r w:rsidRPr="00B54E0C">
        <w:rPr>
          <w:rFonts w:ascii="Times New Roman" w:hAnsi="Times New Roman" w:cs="Times New Roman"/>
          <w:b/>
          <w:sz w:val="24"/>
          <w:szCs w:val="24"/>
          <w:lang w:val="en-US"/>
        </w:rPr>
        <w:t>Global Jihadism: Clash of civilization confirmed?</w:t>
      </w:r>
    </w:p>
    <w:p w14:paraId="5E19570C" w14:textId="4FC148DD" w:rsidR="007119DE" w:rsidRDefault="003034CD" w:rsidP="003034CD">
      <w:pPr>
        <w:spacing w:line="360" w:lineRule="auto"/>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Readings: </w:t>
      </w:r>
      <w:r w:rsidRPr="00960EEA">
        <w:rPr>
          <w:rFonts w:ascii="Times New Roman" w:hAnsi="Times New Roman" w:cs="Times New Roman"/>
          <w:bCs/>
          <w:sz w:val="24"/>
          <w:szCs w:val="24"/>
          <w:lang w:val="en-US"/>
        </w:rPr>
        <w:t>H</w:t>
      </w:r>
      <w:r>
        <w:rPr>
          <w:rFonts w:ascii="Times New Roman" w:hAnsi="Times New Roman" w:cs="Times New Roman"/>
          <w:bCs/>
          <w:sz w:val="24"/>
          <w:szCs w:val="24"/>
          <w:lang w:val="en-US"/>
        </w:rPr>
        <w:t xml:space="preserve">AMMING, </w:t>
      </w:r>
      <w:r w:rsidRPr="00960EEA">
        <w:rPr>
          <w:rFonts w:ascii="Times New Roman" w:hAnsi="Times New Roman" w:cs="Times New Roman"/>
          <w:bCs/>
          <w:sz w:val="24"/>
          <w:szCs w:val="24"/>
          <w:lang w:val="en-US"/>
        </w:rPr>
        <w:t>T</w:t>
      </w:r>
      <w:r>
        <w:rPr>
          <w:rFonts w:ascii="Times New Roman" w:hAnsi="Times New Roman" w:cs="Times New Roman"/>
          <w:bCs/>
          <w:sz w:val="24"/>
          <w:szCs w:val="24"/>
          <w:lang w:val="en-US"/>
        </w:rPr>
        <w:t>.</w:t>
      </w:r>
      <w:r w:rsidRPr="00960EEA">
        <w:rPr>
          <w:rFonts w:ascii="Times New Roman" w:hAnsi="Times New Roman" w:cs="Times New Roman"/>
          <w:bCs/>
          <w:sz w:val="24"/>
          <w:szCs w:val="24"/>
          <w:lang w:val="en-US"/>
        </w:rPr>
        <w:t xml:space="preserve"> R</w:t>
      </w:r>
      <w:r>
        <w:rPr>
          <w:rFonts w:ascii="Times New Roman" w:hAnsi="Times New Roman" w:cs="Times New Roman"/>
          <w:bCs/>
          <w:sz w:val="24"/>
          <w:szCs w:val="24"/>
          <w:lang w:val="en-US"/>
        </w:rPr>
        <w:t>.</w:t>
      </w:r>
      <w:r w:rsidRPr="00960EEA">
        <w:rPr>
          <w:rFonts w:ascii="Times New Roman" w:hAnsi="Times New Roman" w:cs="Times New Roman"/>
          <w:bCs/>
          <w:sz w:val="24"/>
          <w:szCs w:val="24"/>
          <w:lang w:val="en-US"/>
        </w:rPr>
        <w:t xml:space="preserve"> “Global Jihadism after the Syria War.” Perspectives on Terrorism, vol. 13, no. 3, 2019, pp. 1–16.</w:t>
      </w:r>
    </w:p>
    <w:p w14:paraId="6D501371" w14:textId="3406C851" w:rsidR="007119DE" w:rsidRDefault="007119DE" w:rsidP="005F36C6">
      <w:pPr>
        <w:spacing w:line="360" w:lineRule="auto"/>
        <w:jc w:val="both"/>
        <w:rPr>
          <w:rFonts w:ascii="Times New Roman" w:hAnsi="Times New Roman" w:cs="Times New Roman"/>
          <w:b/>
          <w:sz w:val="24"/>
          <w:szCs w:val="24"/>
          <w:lang w:val="en-US"/>
        </w:rPr>
      </w:pPr>
    </w:p>
    <w:p w14:paraId="126F0C4B" w14:textId="45152632" w:rsidR="003034CD" w:rsidRPr="00D45BC4" w:rsidRDefault="007119DE" w:rsidP="003034C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April</w:t>
      </w:r>
      <w:r w:rsidR="0016601E">
        <w:rPr>
          <w:rFonts w:ascii="Times New Roman" w:hAnsi="Times New Roman" w:cs="Times New Roman"/>
          <w:b/>
          <w:sz w:val="24"/>
          <w:szCs w:val="24"/>
          <w:lang w:val="en-US"/>
        </w:rPr>
        <w:t xml:space="preserve"> </w:t>
      </w:r>
      <w:r w:rsidR="00531469">
        <w:rPr>
          <w:rFonts w:ascii="Times New Roman" w:hAnsi="Times New Roman" w:cs="Times New Roman"/>
          <w:b/>
          <w:sz w:val="24"/>
          <w:szCs w:val="24"/>
          <w:lang w:val="en-US"/>
        </w:rPr>
        <w:t>25</w:t>
      </w:r>
      <w:r w:rsidR="0016601E">
        <w:rPr>
          <w:rFonts w:ascii="Times New Roman" w:hAnsi="Times New Roman" w:cs="Times New Roman"/>
          <w:b/>
          <w:sz w:val="24"/>
          <w:szCs w:val="24"/>
          <w:lang w:val="en-US"/>
        </w:rPr>
        <w:t xml:space="preserve">: </w:t>
      </w:r>
      <w:r w:rsidR="003034CD" w:rsidRPr="00FA629B">
        <w:rPr>
          <w:rFonts w:ascii="Times New Roman" w:hAnsi="Times New Roman" w:cs="Times New Roman"/>
          <w:b/>
          <w:sz w:val="24"/>
          <w:szCs w:val="24"/>
          <w:lang w:val="en-US"/>
        </w:rPr>
        <w:t>1990s as the Decade of Hope: Does peace even have a chance in the Middle East?</w:t>
      </w:r>
    </w:p>
    <w:p w14:paraId="53063EBA" w14:textId="4937557D" w:rsidR="003034CD" w:rsidRDefault="003034CD" w:rsidP="003034CD">
      <w:pPr>
        <w:spacing w:line="360" w:lineRule="auto"/>
        <w:jc w:val="both"/>
        <w:rPr>
          <w:rFonts w:ascii="Times New Roman" w:hAnsi="Times New Roman" w:cs="Times New Roman"/>
          <w:b/>
          <w:sz w:val="24"/>
          <w:szCs w:val="24"/>
          <w:lang w:val="en-US"/>
        </w:rPr>
      </w:pPr>
      <w:r w:rsidRPr="00D45BC4">
        <w:rPr>
          <w:rFonts w:ascii="Times New Roman" w:hAnsi="Times New Roman" w:cs="Times New Roman"/>
          <w:sz w:val="24"/>
          <w:szCs w:val="24"/>
          <w:lang w:val="en-US"/>
        </w:rPr>
        <w:t xml:space="preserve">Readings: </w:t>
      </w:r>
      <w:r w:rsidRPr="00977BFD">
        <w:rPr>
          <w:rFonts w:ascii="Times New Roman" w:hAnsi="Times New Roman" w:cs="Times New Roman"/>
          <w:sz w:val="24"/>
          <w:szCs w:val="24"/>
          <w:lang w:val="en-US"/>
        </w:rPr>
        <w:t>B</w:t>
      </w:r>
      <w:r>
        <w:rPr>
          <w:rFonts w:ascii="Times New Roman" w:hAnsi="Times New Roman" w:cs="Times New Roman"/>
          <w:sz w:val="24"/>
          <w:szCs w:val="24"/>
          <w:lang w:val="en-US"/>
        </w:rPr>
        <w:t>ARAK</w:t>
      </w:r>
      <w:r w:rsidRPr="00977BFD">
        <w:rPr>
          <w:rFonts w:ascii="Times New Roman" w:hAnsi="Times New Roman" w:cs="Times New Roman"/>
          <w:sz w:val="24"/>
          <w:szCs w:val="24"/>
          <w:lang w:val="en-US"/>
        </w:rPr>
        <w:t>, O. “</w:t>
      </w:r>
      <w:r w:rsidRPr="00977BFD">
        <w:rPr>
          <w:rFonts w:ascii="Times New Roman" w:hAnsi="Times New Roman" w:cs="Times New Roman"/>
          <w:i/>
          <w:sz w:val="24"/>
          <w:szCs w:val="24"/>
          <w:lang w:val="en-US"/>
        </w:rPr>
        <w:t>The Failure of the Israeli-Palestinian Peace Process, 1993-2000.”</w:t>
      </w:r>
      <w:r w:rsidRPr="00977BFD">
        <w:rPr>
          <w:rFonts w:ascii="Times New Roman" w:hAnsi="Times New Roman" w:cs="Times New Roman"/>
          <w:sz w:val="24"/>
          <w:szCs w:val="24"/>
          <w:lang w:val="en-US"/>
        </w:rPr>
        <w:t xml:space="preserve"> Journal of Peace Research, vol. 42, no. 6, 2005, pp. 719–736.</w:t>
      </w:r>
    </w:p>
    <w:p w14:paraId="798B66CD" w14:textId="77777777" w:rsidR="003034CD" w:rsidRPr="00D45BC4" w:rsidRDefault="003034CD" w:rsidP="003034CD">
      <w:pPr>
        <w:spacing w:line="360" w:lineRule="auto"/>
        <w:jc w:val="both"/>
        <w:rPr>
          <w:rFonts w:ascii="Times New Roman" w:hAnsi="Times New Roman" w:cs="Times New Roman"/>
          <w:b/>
          <w:sz w:val="24"/>
          <w:szCs w:val="24"/>
          <w:lang w:val="en-US"/>
        </w:rPr>
      </w:pPr>
      <w:r w:rsidRPr="0060114D">
        <w:rPr>
          <w:rFonts w:ascii="Times New Roman" w:hAnsi="Times New Roman" w:cs="Times New Roman"/>
          <w:b/>
          <w:sz w:val="24"/>
          <w:szCs w:val="24"/>
          <w:lang w:val="en-US"/>
        </w:rPr>
        <w:t>Interpreting the Arab Spring: Can democracy work in the Middle East?</w:t>
      </w:r>
    </w:p>
    <w:p w14:paraId="23D92731" w14:textId="73F3AE2C" w:rsidR="0016601E" w:rsidRDefault="003034CD" w:rsidP="003034CD">
      <w:pPr>
        <w:spacing w:line="360" w:lineRule="auto"/>
        <w:jc w:val="both"/>
        <w:rPr>
          <w:rFonts w:ascii="Times New Roman" w:hAnsi="Times New Roman" w:cs="Times New Roman"/>
          <w:bCs/>
          <w:sz w:val="24"/>
          <w:szCs w:val="24"/>
          <w:lang w:val="en-US"/>
        </w:rPr>
      </w:pPr>
      <w:r w:rsidRPr="00D45BC4">
        <w:rPr>
          <w:rFonts w:ascii="Times New Roman" w:hAnsi="Times New Roman" w:cs="Times New Roman"/>
          <w:sz w:val="24"/>
          <w:szCs w:val="24"/>
          <w:lang w:val="en-US"/>
        </w:rPr>
        <w:t xml:space="preserve">Readings: </w:t>
      </w:r>
      <w:r w:rsidRPr="00416EDC">
        <w:rPr>
          <w:rFonts w:ascii="Times New Roman" w:hAnsi="Times New Roman" w:cs="Times New Roman"/>
          <w:sz w:val="24"/>
          <w:szCs w:val="24"/>
          <w:lang w:val="en-US"/>
        </w:rPr>
        <w:t>G</w:t>
      </w:r>
      <w:r>
        <w:rPr>
          <w:rFonts w:ascii="Times New Roman" w:hAnsi="Times New Roman" w:cs="Times New Roman"/>
          <w:sz w:val="24"/>
          <w:szCs w:val="24"/>
          <w:lang w:val="en-US"/>
        </w:rPr>
        <w:t xml:space="preserve">REWAL, S. – </w:t>
      </w:r>
      <w:r w:rsidRPr="00416EDC">
        <w:rPr>
          <w:rFonts w:ascii="Times New Roman" w:hAnsi="Times New Roman" w:cs="Times New Roman"/>
          <w:sz w:val="24"/>
          <w:szCs w:val="24"/>
          <w:lang w:val="en-US"/>
        </w:rPr>
        <w:t>M</w:t>
      </w:r>
      <w:r>
        <w:rPr>
          <w:rFonts w:ascii="Times New Roman" w:hAnsi="Times New Roman" w:cs="Times New Roman"/>
          <w:sz w:val="24"/>
          <w:szCs w:val="24"/>
          <w:lang w:val="en-US"/>
        </w:rPr>
        <w:t xml:space="preserve">ONROE, S. </w:t>
      </w:r>
      <w:r w:rsidRPr="00416EDC">
        <w:rPr>
          <w:rFonts w:ascii="Times New Roman" w:hAnsi="Times New Roman" w:cs="Times New Roman"/>
          <w:i/>
          <w:sz w:val="24"/>
          <w:szCs w:val="24"/>
          <w:lang w:val="en-US"/>
        </w:rPr>
        <w:t>“Down and Out: Founding Elections and Disillusionment with Democracy in Egypt and Tunisia.”</w:t>
      </w:r>
      <w:r w:rsidRPr="00416EDC">
        <w:rPr>
          <w:rFonts w:ascii="Times New Roman" w:hAnsi="Times New Roman" w:cs="Times New Roman"/>
          <w:sz w:val="24"/>
          <w:szCs w:val="24"/>
          <w:lang w:val="en-US"/>
        </w:rPr>
        <w:t xml:space="preserve"> Comparative Politics, vol. 51, no. 4, 2019, pp. 497–518.</w:t>
      </w:r>
    </w:p>
    <w:p w14:paraId="5DB23312" w14:textId="0DC483FD" w:rsidR="00416EDC" w:rsidRPr="00D45BC4" w:rsidRDefault="00416EDC" w:rsidP="00416EDC">
      <w:pPr>
        <w:spacing w:line="360" w:lineRule="auto"/>
        <w:jc w:val="both"/>
        <w:rPr>
          <w:rFonts w:ascii="Times New Roman" w:hAnsi="Times New Roman" w:cs="Times New Roman"/>
          <w:sz w:val="24"/>
          <w:szCs w:val="24"/>
          <w:lang w:val="en-US"/>
        </w:rPr>
      </w:pPr>
    </w:p>
    <w:p w14:paraId="29BB9480" w14:textId="1A0B0189" w:rsidR="00531469" w:rsidRDefault="007119DE" w:rsidP="003034C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May </w:t>
      </w:r>
      <w:r w:rsidR="00531469">
        <w:rPr>
          <w:rFonts w:ascii="Times New Roman" w:hAnsi="Times New Roman" w:cs="Times New Roman"/>
          <w:b/>
          <w:sz w:val="24"/>
          <w:szCs w:val="24"/>
          <w:lang w:val="en-US"/>
        </w:rPr>
        <w:t>9</w:t>
      </w:r>
      <w:r w:rsidR="00DB2AC2" w:rsidRPr="00D45BC4">
        <w:rPr>
          <w:rFonts w:ascii="Times New Roman" w:hAnsi="Times New Roman" w:cs="Times New Roman"/>
          <w:b/>
          <w:sz w:val="24"/>
          <w:szCs w:val="24"/>
          <w:lang w:val="en-US"/>
        </w:rPr>
        <w:t>:</w:t>
      </w:r>
      <w:r w:rsidR="0075402C" w:rsidRPr="00D45BC4">
        <w:rPr>
          <w:rFonts w:ascii="Times New Roman" w:hAnsi="Times New Roman" w:cs="Times New Roman"/>
          <w:b/>
          <w:sz w:val="24"/>
          <w:szCs w:val="24"/>
          <w:lang w:val="en-US"/>
        </w:rPr>
        <w:t xml:space="preserve"> </w:t>
      </w:r>
      <w:r w:rsidR="00531469">
        <w:rPr>
          <w:rFonts w:ascii="Times New Roman" w:hAnsi="Times New Roman" w:cs="Times New Roman"/>
          <w:b/>
          <w:sz w:val="24"/>
          <w:szCs w:val="24"/>
          <w:lang w:val="en-US"/>
        </w:rPr>
        <w:t>Current events in the Middle East</w:t>
      </w:r>
    </w:p>
    <w:p w14:paraId="5CEBDF4D" w14:textId="1C3CCA18" w:rsidR="0082366C" w:rsidRDefault="00531469" w:rsidP="00531469">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Readings: </w:t>
      </w:r>
      <w:r w:rsidRPr="000A7602">
        <w:rPr>
          <w:rFonts w:ascii="Times New Roman" w:hAnsi="Times New Roman" w:cs="Times New Roman"/>
          <w:sz w:val="24"/>
          <w:szCs w:val="24"/>
          <w:lang w:val="en-US"/>
        </w:rPr>
        <w:t>KATZ, M</w:t>
      </w:r>
      <w:r>
        <w:rPr>
          <w:rFonts w:ascii="Times New Roman" w:hAnsi="Times New Roman" w:cs="Times New Roman"/>
          <w:sz w:val="24"/>
          <w:szCs w:val="24"/>
          <w:lang w:val="en-US"/>
        </w:rPr>
        <w:t>.</w:t>
      </w:r>
      <w:r w:rsidRPr="000A7602">
        <w:rPr>
          <w:rFonts w:ascii="Times New Roman" w:hAnsi="Times New Roman" w:cs="Times New Roman"/>
          <w:sz w:val="24"/>
          <w:szCs w:val="24"/>
          <w:lang w:val="en-US"/>
        </w:rPr>
        <w:t xml:space="preserve"> </w:t>
      </w:r>
      <w:r w:rsidRPr="00554336">
        <w:rPr>
          <w:rFonts w:ascii="Times New Roman" w:hAnsi="Times New Roman" w:cs="Times New Roman"/>
          <w:i/>
          <w:sz w:val="24"/>
          <w:szCs w:val="24"/>
          <w:lang w:val="en-US"/>
        </w:rPr>
        <w:t xml:space="preserve">When the Friend of My Friends Is Not My Friend: The United States, US Allies, and Russia </w:t>
      </w:r>
      <w:proofErr w:type="gramStart"/>
      <w:r w:rsidRPr="00554336">
        <w:rPr>
          <w:rFonts w:ascii="Times New Roman" w:hAnsi="Times New Roman" w:cs="Times New Roman"/>
          <w:i/>
          <w:sz w:val="24"/>
          <w:szCs w:val="24"/>
          <w:lang w:val="en-US"/>
        </w:rPr>
        <w:t>In</w:t>
      </w:r>
      <w:proofErr w:type="gramEnd"/>
      <w:r w:rsidRPr="00554336">
        <w:rPr>
          <w:rFonts w:ascii="Times New Roman" w:hAnsi="Times New Roman" w:cs="Times New Roman"/>
          <w:i/>
          <w:sz w:val="24"/>
          <w:szCs w:val="24"/>
          <w:lang w:val="en-US"/>
        </w:rPr>
        <w:t xml:space="preserve"> the Middle East.</w:t>
      </w:r>
      <w:r w:rsidRPr="000A7602">
        <w:rPr>
          <w:rFonts w:ascii="Times New Roman" w:hAnsi="Times New Roman" w:cs="Times New Roman"/>
          <w:sz w:val="24"/>
          <w:szCs w:val="24"/>
          <w:lang w:val="en-US"/>
        </w:rPr>
        <w:t xml:space="preserve"> Atlantic Council, 2019</w:t>
      </w:r>
      <w:r>
        <w:rPr>
          <w:rFonts w:ascii="Times New Roman" w:hAnsi="Times New Roman" w:cs="Times New Roman"/>
          <w:sz w:val="24"/>
          <w:szCs w:val="24"/>
          <w:lang w:val="en-US"/>
        </w:rPr>
        <w:t>.</w:t>
      </w:r>
    </w:p>
    <w:p w14:paraId="17D6E27D" w14:textId="101932E0" w:rsidR="00531469" w:rsidRDefault="003034CD" w:rsidP="00D45BC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Final exam</w:t>
      </w:r>
    </w:p>
    <w:p w14:paraId="3A3C6D2A" w14:textId="77777777" w:rsidR="003034CD" w:rsidRDefault="003034CD" w:rsidP="00D45BC4">
      <w:pPr>
        <w:spacing w:line="360" w:lineRule="auto"/>
        <w:jc w:val="both"/>
        <w:rPr>
          <w:rFonts w:ascii="Times New Roman" w:hAnsi="Times New Roman" w:cs="Times New Roman"/>
          <w:b/>
          <w:sz w:val="24"/>
          <w:szCs w:val="24"/>
          <w:lang w:val="en-US"/>
        </w:rPr>
      </w:pPr>
    </w:p>
    <w:p w14:paraId="52CE9701" w14:textId="4EDF05BC" w:rsidR="0075402C" w:rsidRPr="00D45BC4" w:rsidRDefault="00A50440" w:rsidP="00D45BC4">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 xml:space="preserve">Education at FSS MU assumes that students are familiar with study </w:t>
      </w:r>
      <w:proofErr w:type="gramStart"/>
      <w:r w:rsidRPr="00D45BC4">
        <w:rPr>
          <w:rFonts w:ascii="Times New Roman" w:hAnsi="Times New Roman" w:cs="Times New Roman"/>
          <w:sz w:val="24"/>
          <w:szCs w:val="24"/>
          <w:lang w:val="en-US"/>
        </w:rPr>
        <w:t>regulations</w:t>
      </w:r>
      <w:proofErr w:type="gramEnd"/>
      <w:r w:rsidRPr="00D45BC4">
        <w:rPr>
          <w:rFonts w:ascii="Times New Roman" w:hAnsi="Times New Roman" w:cs="Times New Roman"/>
          <w:sz w:val="24"/>
          <w:szCs w:val="24"/>
          <w:lang w:val="en-US"/>
        </w:rPr>
        <w:t xml:space="preserve"> and they refrain from fraudulent fulfilment of their obligations, especially plagiarism, that is, appropriation of somebody else’s thoughts for one’s own and publication of thoughts of other authors without proper quotation. Plagiarism represents a most serious offence in the academia as it contradicts the mission of the university and meaning of studying. From legal point of view, plagiarism equals a theft of someone else’s intellectual property. Fraudulent fulfilment of students’ obligations is not tolerated under any circumstances and each such case will be punished by </w:t>
      </w:r>
      <w:r w:rsidRPr="00D45BC4">
        <w:rPr>
          <w:rFonts w:ascii="Times New Roman" w:hAnsi="Times New Roman" w:cs="Times New Roman"/>
          <w:sz w:val="24"/>
          <w:szCs w:val="24"/>
          <w:lang w:val="en-US"/>
        </w:rPr>
        <w:lastRenderedPageBreak/>
        <w:t>conditional expelling from the university. Students are strongly encouraged to familiarize themselves with the issue of plagiarism and the ways how to avoid it.</w:t>
      </w:r>
    </w:p>
    <w:sectPr w:rsidR="0075402C" w:rsidRPr="00D45BC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20FE" w14:textId="77777777" w:rsidR="00AB7374" w:rsidRDefault="00AB7374" w:rsidP="00D45BC4">
      <w:pPr>
        <w:spacing w:after="0" w:line="240" w:lineRule="auto"/>
      </w:pPr>
      <w:r>
        <w:separator/>
      </w:r>
    </w:p>
  </w:endnote>
  <w:endnote w:type="continuationSeparator" w:id="0">
    <w:p w14:paraId="44A542E5" w14:textId="77777777" w:rsidR="00AB7374" w:rsidRDefault="00AB7374" w:rsidP="00D4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532598"/>
      <w:docPartObj>
        <w:docPartGallery w:val="Page Numbers (Bottom of Page)"/>
        <w:docPartUnique/>
      </w:docPartObj>
    </w:sdtPr>
    <w:sdtContent>
      <w:p w14:paraId="484C1534" w14:textId="77777777" w:rsidR="00D45BC4" w:rsidRDefault="00D45BC4">
        <w:pPr>
          <w:pStyle w:val="Zpat"/>
          <w:jc w:val="center"/>
        </w:pPr>
        <w:r>
          <w:fldChar w:fldCharType="begin"/>
        </w:r>
        <w:r>
          <w:instrText>PAGE   \* MERGEFORMAT</w:instrText>
        </w:r>
        <w:r>
          <w:fldChar w:fldCharType="separate"/>
        </w:r>
        <w:r w:rsidR="00FC6C00">
          <w:rPr>
            <w:noProof/>
          </w:rPr>
          <w:t>6</w:t>
        </w:r>
        <w:r>
          <w:fldChar w:fldCharType="end"/>
        </w:r>
      </w:p>
    </w:sdtContent>
  </w:sdt>
  <w:p w14:paraId="29D6486E" w14:textId="77777777" w:rsidR="00D45BC4" w:rsidRDefault="00D45B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259D" w14:textId="77777777" w:rsidR="00AB7374" w:rsidRDefault="00AB7374" w:rsidP="00D45BC4">
      <w:pPr>
        <w:spacing w:after="0" w:line="240" w:lineRule="auto"/>
      </w:pPr>
      <w:r>
        <w:separator/>
      </w:r>
    </w:p>
  </w:footnote>
  <w:footnote w:type="continuationSeparator" w:id="0">
    <w:p w14:paraId="21781A06" w14:textId="77777777" w:rsidR="00AB7374" w:rsidRDefault="00AB7374" w:rsidP="00D45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E30"/>
    <w:multiLevelType w:val="hybridMultilevel"/>
    <w:tmpl w:val="CC74088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4EC1A93"/>
    <w:multiLevelType w:val="hybridMultilevel"/>
    <w:tmpl w:val="C70E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388143453">
    <w:abstractNumId w:val="0"/>
  </w:num>
  <w:num w:numId="2" w16cid:durableId="96366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2C"/>
    <w:rsid w:val="0001221B"/>
    <w:rsid w:val="000156D2"/>
    <w:rsid w:val="000A7602"/>
    <w:rsid w:val="000B407B"/>
    <w:rsid w:val="000D6341"/>
    <w:rsid w:val="00103654"/>
    <w:rsid w:val="00125508"/>
    <w:rsid w:val="0014575B"/>
    <w:rsid w:val="0016601E"/>
    <w:rsid w:val="00166294"/>
    <w:rsid w:val="00170685"/>
    <w:rsid w:val="001C6878"/>
    <w:rsid w:val="001D3DBC"/>
    <w:rsid w:val="00281133"/>
    <w:rsid w:val="00281C43"/>
    <w:rsid w:val="003034CD"/>
    <w:rsid w:val="003155E8"/>
    <w:rsid w:val="003277BC"/>
    <w:rsid w:val="003372B0"/>
    <w:rsid w:val="003A285D"/>
    <w:rsid w:val="003A4117"/>
    <w:rsid w:val="003A60A2"/>
    <w:rsid w:val="003F63C0"/>
    <w:rsid w:val="0041342B"/>
    <w:rsid w:val="00416EDC"/>
    <w:rsid w:val="004333ED"/>
    <w:rsid w:val="004479D8"/>
    <w:rsid w:val="0049202B"/>
    <w:rsid w:val="004A15AC"/>
    <w:rsid w:val="004C44D5"/>
    <w:rsid w:val="0051727E"/>
    <w:rsid w:val="00531469"/>
    <w:rsid w:val="00554336"/>
    <w:rsid w:val="00575A94"/>
    <w:rsid w:val="00595296"/>
    <w:rsid w:val="005F27AF"/>
    <w:rsid w:val="005F36C6"/>
    <w:rsid w:val="0060114D"/>
    <w:rsid w:val="006238D4"/>
    <w:rsid w:val="0063072F"/>
    <w:rsid w:val="00650B09"/>
    <w:rsid w:val="006563FF"/>
    <w:rsid w:val="006E4D63"/>
    <w:rsid w:val="006F3262"/>
    <w:rsid w:val="007119DE"/>
    <w:rsid w:val="0075402C"/>
    <w:rsid w:val="00771247"/>
    <w:rsid w:val="0080172A"/>
    <w:rsid w:val="008153B1"/>
    <w:rsid w:val="0082366C"/>
    <w:rsid w:val="00831E8D"/>
    <w:rsid w:val="00834659"/>
    <w:rsid w:val="00945DFE"/>
    <w:rsid w:val="00960EEA"/>
    <w:rsid w:val="009725A3"/>
    <w:rsid w:val="00977BFD"/>
    <w:rsid w:val="009C3201"/>
    <w:rsid w:val="00A25A2E"/>
    <w:rsid w:val="00A265FC"/>
    <w:rsid w:val="00A50440"/>
    <w:rsid w:val="00AB7374"/>
    <w:rsid w:val="00B21999"/>
    <w:rsid w:val="00B37C85"/>
    <w:rsid w:val="00B44876"/>
    <w:rsid w:val="00B54E0C"/>
    <w:rsid w:val="00B56CC4"/>
    <w:rsid w:val="00C16005"/>
    <w:rsid w:val="00CB3782"/>
    <w:rsid w:val="00CC50DB"/>
    <w:rsid w:val="00D45BC4"/>
    <w:rsid w:val="00D84F59"/>
    <w:rsid w:val="00D908BB"/>
    <w:rsid w:val="00DB2AC2"/>
    <w:rsid w:val="00E618D4"/>
    <w:rsid w:val="00E91EE0"/>
    <w:rsid w:val="00EB4D00"/>
    <w:rsid w:val="00EE0B79"/>
    <w:rsid w:val="00F55CE2"/>
    <w:rsid w:val="00FA629B"/>
    <w:rsid w:val="00FC3CCD"/>
    <w:rsid w:val="00FC5A1A"/>
    <w:rsid w:val="00FC6C00"/>
    <w:rsid w:val="00FD5F3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C2A7"/>
  <w15:chartTrackingRefBased/>
  <w15:docId w15:val="{C3632AD5-C03E-4F34-9247-B47188BD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56CC4"/>
    <w:rPr>
      <w:color w:val="0000FF"/>
      <w:u w:val="single"/>
    </w:rPr>
  </w:style>
  <w:style w:type="paragraph" w:styleId="Odstavecseseznamem">
    <w:name w:val="List Paragraph"/>
    <w:basedOn w:val="Normln"/>
    <w:uiPriority w:val="34"/>
    <w:qFormat/>
    <w:rsid w:val="00125508"/>
    <w:pPr>
      <w:spacing w:after="200" w:line="276" w:lineRule="auto"/>
      <w:ind w:left="720"/>
      <w:contextualSpacing/>
    </w:pPr>
    <w:rPr>
      <w:rFonts w:ascii="Calibri" w:eastAsia="Calibri" w:hAnsi="Calibri" w:cs="Times New Roman"/>
    </w:rPr>
  </w:style>
  <w:style w:type="character" w:customStyle="1" w:styleId="apple-style-span">
    <w:name w:val="apple-style-span"/>
    <w:basedOn w:val="Standardnpsmoodstavce"/>
    <w:rsid w:val="00125508"/>
  </w:style>
  <w:style w:type="character" w:styleId="CittHTML">
    <w:name w:val="HTML Cite"/>
    <w:basedOn w:val="Standardnpsmoodstavce"/>
    <w:uiPriority w:val="99"/>
    <w:semiHidden/>
    <w:unhideWhenUsed/>
    <w:rsid w:val="00125508"/>
    <w:rPr>
      <w:i/>
      <w:iCs/>
    </w:rPr>
  </w:style>
  <w:style w:type="character" w:customStyle="1" w:styleId="apple-converted-space">
    <w:name w:val="apple-converted-space"/>
    <w:basedOn w:val="Standardnpsmoodstavce"/>
    <w:rsid w:val="00125508"/>
  </w:style>
  <w:style w:type="character" w:customStyle="1" w:styleId="Nevyeenzmnka1">
    <w:name w:val="Nevyřešená zmínka1"/>
    <w:basedOn w:val="Standardnpsmoodstavce"/>
    <w:uiPriority w:val="99"/>
    <w:semiHidden/>
    <w:unhideWhenUsed/>
    <w:rsid w:val="00170685"/>
    <w:rPr>
      <w:color w:val="605E5C"/>
      <w:shd w:val="clear" w:color="auto" w:fill="E1DFDD"/>
    </w:rPr>
  </w:style>
  <w:style w:type="paragraph" w:styleId="Zhlav">
    <w:name w:val="header"/>
    <w:basedOn w:val="Normln"/>
    <w:link w:val="ZhlavChar"/>
    <w:uiPriority w:val="99"/>
    <w:unhideWhenUsed/>
    <w:rsid w:val="00D45B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5BC4"/>
  </w:style>
  <w:style w:type="paragraph" w:styleId="Zpat">
    <w:name w:val="footer"/>
    <w:basedOn w:val="Normln"/>
    <w:link w:val="ZpatChar"/>
    <w:uiPriority w:val="99"/>
    <w:unhideWhenUsed/>
    <w:rsid w:val="00D45BC4"/>
    <w:pPr>
      <w:tabs>
        <w:tab w:val="center" w:pos="4536"/>
        <w:tab w:val="right" w:pos="9072"/>
      </w:tabs>
      <w:spacing w:after="0" w:line="240" w:lineRule="auto"/>
    </w:pPr>
  </w:style>
  <w:style w:type="character" w:customStyle="1" w:styleId="ZpatChar">
    <w:name w:val="Zápatí Char"/>
    <w:basedOn w:val="Standardnpsmoodstavce"/>
    <w:link w:val="Zpat"/>
    <w:uiPriority w:val="99"/>
    <w:rsid w:val="00D45BC4"/>
  </w:style>
  <w:style w:type="character" w:customStyle="1" w:styleId="Nevyeenzmnka2">
    <w:name w:val="Nevyřešená zmínka2"/>
    <w:basedOn w:val="Standardnpsmoodstavce"/>
    <w:uiPriority w:val="99"/>
    <w:semiHidden/>
    <w:unhideWhenUsed/>
    <w:rsid w:val="003A2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zimuth.com/2019/03/29/deconstructing-the-sykes-picot-myth-frontiers-boundaries-borders-and-the-evolution-of-ottoman-territoriality" TargetMode="External"/><Relationship Id="rId3" Type="http://schemas.openxmlformats.org/officeDocument/2006/relationships/settings" Target="settings.xml"/><Relationship Id="rId7" Type="http://schemas.openxmlformats.org/officeDocument/2006/relationships/hyperlink" Target="mailto:evataterov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fa.gov.il/mfa/foreignpolicy/peace/guide/pages/the%20balfour%20declaration.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914</Words>
  <Characters>5396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Taterová</dc:creator>
  <cp:keywords/>
  <dc:description/>
  <cp:lastModifiedBy>Eva Taterova</cp:lastModifiedBy>
  <cp:revision>2</cp:revision>
  <dcterms:created xsi:type="dcterms:W3CDTF">2024-02-27T11:47:00Z</dcterms:created>
  <dcterms:modified xsi:type="dcterms:W3CDTF">2024-02-27T11:47:00Z</dcterms:modified>
</cp:coreProperties>
</file>