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22C3" w14:textId="77777777" w:rsidR="00205B3F" w:rsidRDefault="00205B3F" w:rsidP="00205B3F">
      <w:pPr>
        <w:jc w:val="center"/>
        <w:rPr>
          <w:b/>
          <w:bCs/>
        </w:rPr>
      </w:pPr>
      <w:r w:rsidRPr="00794B28">
        <w:rPr>
          <w:b/>
          <w:bCs/>
        </w:rPr>
        <w:t>DOPORUČENÍ pro rodiče v rozchodové/rozvodové situaci</w:t>
      </w:r>
      <w:r>
        <w:rPr>
          <w:b/>
          <w:bCs/>
        </w:rPr>
        <w:t xml:space="preserve"> při komunikaci s dětmi</w:t>
      </w:r>
    </w:p>
    <w:p w14:paraId="5E8F53CD" w14:textId="77777777" w:rsidR="00205B3F" w:rsidRDefault="00205B3F" w:rsidP="00205B3F">
      <w:pPr>
        <w:jc w:val="center"/>
        <w:rPr>
          <w:b/>
          <w:bCs/>
        </w:rPr>
      </w:pPr>
    </w:p>
    <w:p w14:paraId="3B8ECBD2" w14:textId="77777777" w:rsidR="00205B3F" w:rsidRPr="0056799C" w:rsidRDefault="00205B3F" w:rsidP="00205B3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>
        <w:t>Jak oznámit dětem rozchod/rozvod, aby je to co nejméně zasáhlo a zvládly tuto situaci dobře přijmout?</w:t>
      </w:r>
    </w:p>
    <w:p w14:paraId="702E03CA" w14:textId="77777777" w:rsidR="00205B3F" w:rsidRPr="0056799C" w:rsidRDefault="00205B3F" w:rsidP="00205B3F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>
        <w:t xml:space="preserve">Za každých okolností je třeba počítat s tím, že se jedná o </w:t>
      </w:r>
      <w:r w:rsidRPr="0056799C">
        <w:rPr>
          <w:b/>
          <w:bCs/>
        </w:rPr>
        <w:t>krizovou situaci</w:t>
      </w:r>
      <w:r>
        <w:t xml:space="preserve">, která </w:t>
      </w:r>
      <w:r w:rsidRPr="0056799C">
        <w:rPr>
          <w:b/>
          <w:bCs/>
        </w:rPr>
        <w:t>s sebou nese krizové reakce</w:t>
      </w:r>
      <w:r>
        <w:rPr>
          <w:b/>
          <w:bCs/>
        </w:rPr>
        <w:t xml:space="preserve"> a ty je třeba očekávat a připravit se na ně</w:t>
      </w:r>
      <w:r>
        <w:t xml:space="preserve">.  </w:t>
      </w:r>
    </w:p>
    <w:p w14:paraId="305447AE" w14:textId="77777777" w:rsidR="00205B3F" w:rsidRPr="0056799C" w:rsidRDefault="00205B3F" w:rsidP="00205B3F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>
        <w:t>Načasování sdělení:</w:t>
      </w:r>
    </w:p>
    <w:p w14:paraId="2C4EBC3F" w14:textId="77777777" w:rsidR="00205B3F" w:rsidRPr="0075474B" w:rsidRDefault="00205B3F" w:rsidP="00205B3F">
      <w:pPr>
        <w:pStyle w:val="Odstavecseseznamem"/>
        <w:numPr>
          <w:ilvl w:val="2"/>
          <w:numId w:val="1"/>
        </w:numPr>
        <w:spacing w:after="0"/>
        <w:rPr>
          <w:b/>
          <w:bCs/>
        </w:rPr>
      </w:pPr>
      <w:r>
        <w:t xml:space="preserve">Minimálně jeden z partnerů rozchod nějakou dobu intenzivně </w:t>
      </w:r>
      <w:proofErr w:type="gramStart"/>
      <w:r>
        <w:t>řeší,  než</w:t>
      </w:r>
      <w:proofErr w:type="gramEnd"/>
      <w:r>
        <w:t xml:space="preserve"> dojde ke konečnému rozhodnutí, které předkládá druhému partnerovi.   </w:t>
      </w:r>
      <w:proofErr w:type="gramStart"/>
      <w:r>
        <w:t>Pro  druhého</w:t>
      </w:r>
      <w:proofErr w:type="gramEnd"/>
      <w:r>
        <w:t xml:space="preserve"> partnera může být toto rozhodnutí zcela </w:t>
      </w:r>
      <w:r w:rsidRPr="00DE7BB5">
        <w:rPr>
          <w:b/>
          <w:bCs/>
        </w:rPr>
        <w:t>šokovou reakcí</w:t>
      </w:r>
      <w:r>
        <w:t xml:space="preserve">. Potřebuje čas na zpracování informace a čas na utvoření vlastního postoje k situaci. </w:t>
      </w:r>
    </w:p>
    <w:p w14:paraId="63989527" w14:textId="77777777" w:rsidR="00205B3F" w:rsidRPr="0056799C" w:rsidRDefault="00205B3F" w:rsidP="00205B3F">
      <w:pPr>
        <w:pStyle w:val="Odstavecseseznamem"/>
        <w:numPr>
          <w:ilvl w:val="2"/>
          <w:numId w:val="1"/>
        </w:numPr>
        <w:spacing w:after="0"/>
        <w:rPr>
          <w:b/>
          <w:bCs/>
        </w:rPr>
      </w:pPr>
      <w:r>
        <w:t xml:space="preserve">Informace směrem k dětem </w:t>
      </w:r>
      <w:r w:rsidRPr="00DE7BB5">
        <w:rPr>
          <w:b/>
          <w:bCs/>
        </w:rPr>
        <w:t>o rozchodu/rozvodu</w:t>
      </w:r>
      <w:r>
        <w:t xml:space="preserve"> by měla </w:t>
      </w:r>
      <w:r w:rsidRPr="00DE7BB5">
        <w:rPr>
          <w:b/>
          <w:bCs/>
        </w:rPr>
        <w:t>být sdělena oběma rodiči – ve shodě a po přípravě</w:t>
      </w:r>
      <w:r>
        <w:t>.</w:t>
      </w:r>
    </w:p>
    <w:p w14:paraId="6F9ED1F5" w14:textId="77777777" w:rsidR="00205B3F" w:rsidRPr="00DE7BB5" w:rsidRDefault="00205B3F" w:rsidP="00205B3F">
      <w:pPr>
        <w:pStyle w:val="Odstavecseseznamem"/>
        <w:numPr>
          <w:ilvl w:val="2"/>
          <w:numId w:val="1"/>
        </w:numPr>
        <w:spacing w:after="0"/>
        <w:rPr>
          <w:b/>
          <w:bCs/>
        </w:rPr>
      </w:pPr>
      <w:r>
        <w:t xml:space="preserve">Jedná se pro všechny o rozpad, ztrátu bezpečného prostředí, rozpadá se integrita – to s sebou u všech zúčastněných nese i s tím související emoční prožívání (pocity zmatení, smutek, vztek, zlost, pocity viny, studu, pocity lítosti, nízkou frustrační toleranci, agresi). </w:t>
      </w:r>
    </w:p>
    <w:p w14:paraId="3AE98736" w14:textId="77777777" w:rsidR="00205B3F" w:rsidRPr="0009307D" w:rsidRDefault="00205B3F" w:rsidP="00205B3F">
      <w:pPr>
        <w:pStyle w:val="Odstavecseseznamem"/>
        <w:numPr>
          <w:ilvl w:val="2"/>
          <w:numId w:val="1"/>
        </w:numPr>
        <w:spacing w:after="0"/>
        <w:rPr>
          <w:b/>
          <w:bCs/>
        </w:rPr>
      </w:pPr>
      <w:r w:rsidRPr="00DE7BB5">
        <w:rPr>
          <w:b/>
          <w:bCs/>
        </w:rPr>
        <w:t>Děti</w:t>
      </w:r>
      <w:r>
        <w:t xml:space="preserve"> rovněž </w:t>
      </w:r>
      <w:r w:rsidRPr="00B833E5">
        <w:rPr>
          <w:b/>
          <w:bCs/>
        </w:rPr>
        <w:t>potřebují čas</w:t>
      </w:r>
      <w:r w:rsidRPr="00DE7BB5">
        <w:t xml:space="preserve"> na zpracování této informace </w:t>
      </w:r>
      <w:r w:rsidRPr="00B833E5">
        <w:rPr>
          <w:b/>
          <w:bCs/>
        </w:rPr>
        <w:t>a</w:t>
      </w:r>
      <w:r w:rsidRPr="00DE7BB5">
        <w:t xml:space="preserve"> potřebují poskytnout </w:t>
      </w:r>
      <w:r w:rsidRPr="00DE7BB5">
        <w:rPr>
          <w:b/>
          <w:bCs/>
        </w:rPr>
        <w:t xml:space="preserve">podpůrný prostor pro aktuální zvládnutí emočních projevů a tělesných </w:t>
      </w:r>
      <w:proofErr w:type="gramStart"/>
      <w:r w:rsidRPr="00DE7BB5">
        <w:rPr>
          <w:b/>
          <w:bCs/>
        </w:rPr>
        <w:t>projevů</w:t>
      </w:r>
      <w:r w:rsidRPr="00DE7BB5">
        <w:t>,  k</w:t>
      </w:r>
      <w:proofErr w:type="gramEnd"/>
      <w:r w:rsidRPr="00DE7BB5">
        <w:t xml:space="preserve"> postupnému </w:t>
      </w:r>
      <w:r w:rsidRPr="00DE7BB5">
        <w:rPr>
          <w:b/>
          <w:bCs/>
        </w:rPr>
        <w:t>zorientování se</w:t>
      </w:r>
      <w:r w:rsidRPr="00DE7BB5">
        <w:t xml:space="preserve"> v nastalé situaci,</w:t>
      </w:r>
      <w:r>
        <w:t xml:space="preserve"> k vysvětlování – od důvodů, proč k otázkám organizačním (kde, kdo, jak to bude), k otázkám ztrát (o co všechno přijdu?). </w:t>
      </w:r>
    </w:p>
    <w:p w14:paraId="2BF4E8FA" w14:textId="77777777" w:rsidR="00205B3F" w:rsidRPr="00B833E5" w:rsidRDefault="00205B3F" w:rsidP="00205B3F">
      <w:pPr>
        <w:pStyle w:val="Odstavecseseznamem"/>
        <w:numPr>
          <w:ilvl w:val="2"/>
          <w:numId w:val="1"/>
        </w:numPr>
        <w:spacing w:after="0"/>
        <w:rPr>
          <w:b/>
          <w:bCs/>
        </w:rPr>
      </w:pPr>
      <w:r>
        <w:rPr>
          <w:b/>
          <w:bCs/>
        </w:rPr>
        <w:t>Volte raději víkend, prázdniny na sdělení závažné situace – mějte klid.</w:t>
      </w:r>
    </w:p>
    <w:p w14:paraId="6D9A87CC" w14:textId="77777777" w:rsidR="00205B3F" w:rsidRPr="00B833E5" w:rsidRDefault="00205B3F" w:rsidP="00205B3F">
      <w:pPr>
        <w:pStyle w:val="Odstavecseseznamem"/>
        <w:ind w:left="2160"/>
        <w:rPr>
          <w:b/>
          <w:bCs/>
        </w:rPr>
      </w:pPr>
    </w:p>
    <w:p w14:paraId="5C589A2A" w14:textId="77777777" w:rsidR="00205B3F" w:rsidRPr="00794B28" w:rsidRDefault="00205B3F" w:rsidP="00205B3F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>
        <w:t>Základní nastavení rolí: jako partneři se rozcházíme, jako rodiče zůstáváme!</w:t>
      </w:r>
    </w:p>
    <w:p w14:paraId="4E1F1D3E" w14:textId="77777777" w:rsidR="00205B3F" w:rsidRDefault="00205B3F" w:rsidP="00205B3F">
      <w:pPr>
        <w:pStyle w:val="Odstavecseseznamem"/>
        <w:numPr>
          <w:ilvl w:val="1"/>
          <w:numId w:val="1"/>
        </w:numPr>
        <w:spacing w:after="0"/>
        <w:rPr>
          <w:b/>
          <w:bCs/>
        </w:rPr>
      </w:pPr>
      <w:r>
        <w:rPr>
          <w:b/>
          <w:bCs/>
        </w:rPr>
        <w:t>Před oznámením dětem být připraveni:</w:t>
      </w:r>
    </w:p>
    <w:p w14:paraId="1AB1A127" w14:textId="77777777" w:rsidR="00205B3F" w:rsidRDefault="00205B3F" w:rsidP="00205B3F">
      <w:pPr>
        <w:pStyle w:val="Odstavecseseznamem"/>
        <w:numPr>
          <w:ilvl w:val="2"/>
          <w:numId w:val="1"/>
        </w:numPr>
        <w:spacing w:after="0"/>
        <w:rPr>
          <w:b/>
          <w:bCs/>
        </w:rPr>
      </w:pPr>
      <w:r>
        <w:t>Mít vyjasněné důvody rozchodu směrem k dětem – není nutné zacházet do detailů. Na předpokládané dotazy být připraveni, případně mít formulku</w:t>
      </w:r>
      <w:r w:rsidRPr="00AC53CB">
        <w:rPr>
          <w:b/>
          <w:bCs/>
        </w:rPr>
        <w:t>:</w:t>
      </w:r>
      <w:r>
        <w:rPr>
          <w:b/>
          <w:bCs/>
        </w:rPr>
        <w:t xml:space="preserve"> “toto zatím nevíme, nemáme rozhodnuto, ale určitě se na tom budeme společně domlouvat!“ </w:t>
      </w:r>
    </w:p>
    <w:p w14:paraId="2B800F8A" w14:textId="77777777" w:rsidR="00205B3F" w:rsidRPr="00B833E5" w:rsidRDefault="00205B3F" w:rsidP="00205B3F">
      <w:pPr>
        <w:pStyle w:val="Odstavecseseznamem"/>
        <w:numPr>
          <w:ilvl w:val="2"/>
          <w:numId w:val="1"/>
        </w:numPr>
        <w:spacing w:after="0"/>
        <w:rPr>
          <w:b/>
          <w:bCs/>
        </w:rPr>
      </w:pPr>
      <w:r>
        <w:rPr>
          <w:b/>
          <w:bCs/>
        </w:rPr>
        <w:t>NEOBVIŇOVAT SE navzájem!</w:t>
      </w:r>
    </w:p>
    <w:p w14:paraId="6AE0E7B7" w14:textId="77777777" w:rsidR="00205B3F" w:rsidRPr="00B833E5" w:rsidRDefault="00205B3F" w:rsidP="00205B3F">
      <w:pPr>
        <w:pStyle w:val="Odstavecseseznamem"/>
        <w:numPr>
          <w:ilvl w:val="2"/>
          <w:numId w:val="1"/>
        </w:numPr>
        <w:spacing w:after="0"/>
        <w:rPr>
          <w:b/>
          <w:bCs/>
        </w:rPr>
      </w:pPr>
      <w:r w:rsidRPr="00B833E5">
        <w:rPr>
          <w:b/>
          <w:bCs/>
        </w:rPr>
        <w:t>NELHAT</w:t>
      </w:r>
      <w:r>
        <w:t xml:space="preserve">, říkat pravdu – jako partneři můžete mít každý jinou pravdu, ale jako rodiče najděte shodu. Mluvte v „MY“ – v roli rodičů. „přestali jsme si </w:t>
      </w:r>
      <w:proofErr w:type="gramStart"/>
      <w:r>
        <w:t>rozumět….</w:t>
      </w:r>
      <w:proofErr w:type="gramEnd"/>
      <w:r>
        <w:t>nechceme být v hádkách, domluvili jsme se, že budeme žít odděleně….</w:t>
      </w:r>
    </w:p>
    <w:p w14:paraId="5126355D" w14:textId="77777777" w:rsidR="00205B3F" w:rsidRPr="00B833E5" w:rsidRDefault="00205B3F" w:rsidP="00205B3F">
      <w:pPr>
        <w:pStyle w:val="Odstavecseseznamem"/>
        <w:numPr>
          <w:ilvl w:val="2"/>
          <w:numId w:val="1"/>
        </w:numPr>
        <w:spacing w:after="0"/>
        <w:rPr>
          <w:b/>
          <w:bCs/>
        </w:rPr>
      </w:pPr>
      <w:r>
        <w:t xml:space="preserve">Důležité směrem k dětem: </w:t>
      </w:r>
      <w:r w:rsidRPr="00B833E5">
        <w:rPr>
          <w:b/>
          <w:bCs/>
        </w:rPr>
        <w:t>RODIČE pro vás jsme pořád, máme vás rádi</w:t>
      </w:r>
      <w:r>
        <w:t xml:space="preserve">. </w:t>
      </w:r>
    </w:p>
    <w:p w14:paraId="41DA218D" w14:textId="77777777" w:rsidR="00205B3F" w:rsidRPr="00AC53CB" w:rsidRDefault="00205B3F" w:rsidP="00205B3F">
      <w:pPr>
        <w:pStyle w:val="Odstavecseseznamem"/>
        <w:numPr>
          <w:ilvl w:val="2"/>
          <w:numId w:val="1"/>
        </w:numPr>
        <w:spacing w:after="0"/>
        <w:rPr>
          <w:b/>
          <w:bCs/>
        </w:rPr>
      </w:pPr>
      <w:r w:rsidRPr="00AC53CB">
        <w:rPr>
          <w:b/>
          <w:bCs/>
        </w:rPr>
        <w:t>Za rozchod/rozvod nenesou vinu děti</w:t>
      </w:r>
      <w:r>
        <w:t xml:space="preserve"> – ujistěte je, že nezavinily vaše rozhodnutí!</w:t>
      </w:r>
    </w:p>
    <w:p w14:paraId="68460639" w14:textId="77777777" w:rsidR="00205B3F" w:rsidRDefault="00205B3F" w:rsidP="00205B3F">
      <w:pPr>
        <w:pStyle w:val="Odstavecseseznamem"/>
        <w:numPr>
          <w:ilvl w:val="2"/>
          <w:numId w:val="1"/>
        </w:numPr>
        <w:spacing w:after="0"/>
        <w:rPr>
          <w:b/>
          <w:bCs/>
        </w:rPr>
      </w:pPr>
      <w:r>
        <w:t xml:space="preserve">Buďte připravení na </w:t>
      </w:r>
      <w:r w:rsidRPr="00AC53CB">
        <w:rPr>
          <w:b/>
          <w:bCs/>
        </w:rPr>
        <w:t>velmi různorodé reakce</w:t>
      </w:r>
      <w:r>
        <w:t xml:space="preserve"> – přijměte je, dejte dětem najevo, že chápete, že je to pro ně velmi těžké.  Některé děti mohou zareagovat útěkem, jiné „bouchnou</w:t>
      </w:r>
      <w:proofErr w:type="gramStart"/>
      <w:r>
        <w:t>“….</w:t>
      </w:r>
      <w:proofErr w:type="gramEnd"/>
      <w:r w:rsidRPr="00AC53CB">
        <w:rPr>
          <w:b/>
          <w:bCs/>
        </w:rPr>
        <w:t>zvolte vhodné prostředí</w:t>
      </w:r>
      <w:r>
        <w:rPr>
          <w:b/>
          <w:bCs/>
        </w:rPr>
        <w:t xml:space="preserve">. </w:t>
      </w:r>
    </w:p>
    <w:p w14:paraId="6169970A" w14:textId="77777777" w:rsidR="00205B3F" w:rsidRDefault="00205B3F" w:rsidP="00205B3F">
      <w:pPr>
        <w:pStyle w:val="Odstavecseseznamem"/>
        <w:numPr>
          <w:ilvl w:val="2"/>
          <w:numId w:val="1"/>
        </w:numPr>
        <w:spacing w:after="0"/>
        <w:rPr>
          <w:b/>
          <w:bCs/>
        </w:rPr>
      </w:pPr>
      <w:r>
        <w:rPr>
          <w:b/>
          <w:bCs/>
        </w:rPr>
        <w:lastRenderedPageBreak/>
        <w:t xml:space="preserve">Ujišťujte děti opakovaně, že rodiči nadále zůstáváte, máte je rádi, chápete, že je to situace velmi složitá. </w:t>
      </w:r>
    </w:p>
    <w:p w14:paraId="2AD44EC6" w14:textId="77777777" w:rsidR="00205B3F" w:rsidRDefault="00205B3F" w:rsidP="00205B3F">
      <w:pPr>
        <w:pStyle w:val="Odstavecseseznamem"/>
        <w:numPr>
          <w:ilvl w:val="2"/>
          <w:numId w:val="1"/>
        </w:numPr>
        <w:spacing w:after="0"/>
        <w:rPr>
          <w:b/>
          <w:bCs/>
        </w:rPr>
      </w:pPr>
      <w:r>
        <w:rPr>
          <w:b/>
          <w:bCs/>
        </w:rPr>
        <w:t>Dejte naději, že to společně POSTUPNĚ zvládnete, potřebujete na to všichni čas.</w:t>
      </w:r>
    </w:p>
    <w:p w14:paraId="2DDECA3D" w14:textId="77777777" w:rsidR="00205B3F" w:rsidRPr="00FD1AA2" w:rsidRDefault="00205B3F" w:rsidP="00205B3F">
      <w:pPr>
        <w:pStyle w:val="Odstavecseseznamem"/>
        <w:numPr>
          <w:ilvl w:val="2"/>
          <w:numId w:val="1"/>
        </w:numPr>
        <w:spacing w:after="0"/>
        <w:rPr>
          <w:b/>
          <w:bCs/>
        </w:rPr>
      </w:pPr>
      <w:r>
        <w:t xml:space="preserve">Buďte připraveni na otázky od dětí. Počítejte s tím, že Vás mohou i rozčílit. </w:t>
      </w:r>
      <w:r>
        <w:rPr>
          <w:b/>
          <w:bCs/>
        </w:rPr>
        <w:t xml:space="preserve"> </w:t>
      </w:r>
      <w:r>
        <w:t xml:space="preserve">Mohou být nesmyslné, nepodstatné v dané situaci. Dejte jim prostor. Otázky přicházejí postupně. Spíše až se uvolní mentální prostor zaplavený emocemi. Pokud Vám dítě položí otázku a vy nejste s partnerem dohodnutí, takto to směřujte i k dítěti a ujistěte ho, že budete dotaz řešit. </w:t>
      </w:r>
    </w:p>
    <w:p w14:paraId="57014480" w14:textId="77777777" w:rsidR="00205B3F" w:rsidRPr="00FD1AA2" w:rsidRDefault="00205B3F" w:rsidP="00205B3F">
      <w:pPr>
        <w:pStyle w:val="Odstavecseseznamem"/>
        <w:numPr>
          <w:ilvl w:val="2"/>
          <w:numId w:val="1"/>
        </w:numPr>
        <w:spacing w:after="0"/>
        <w:rPr>
          <w:b/>
          <w:bCs/>
        </w:rPr>
      </w:pPr>
      <w:r>
        <w:t xml:space="preserve">Zabezpečte další aktivity – v institucích, kroužcích. </w:t>
      </w:r>
    </w:p>
    <w:p w14:paraId="66ADC122" w14:textId="77777777" w:rsidR="00205B3F" w:rsidRPr="00FD1AA2" w:rsidRDefault="00205B3F" w:rsidP="00205B3F">
      <w:pPr>
        <w:pStyle w:val="Odstavecseseznamem"/>
        <w:numPr>
          <w:ilvl w:val="2"/>
          <w:numId w:val="1"/>
        </w:numPr>
        <w:spacing w:after="0"/>
        <w:rPr>
          <w:b/>
          <w:bCs/>
        </w:rPr>
      </w:pPr>
      <w:r>
        <w:t>Vytvořte jasný organizační plán.</w:t>
      </w:r>
    </w:p>
    <w:p w14:paraId="7E915F0E" w14:textId="32D71F00" w:rsidR="005B2795" w:rsidRDefault="005B2795"/>
    <w:p w14:paraId="01CD2130" w14:textId="79D1D20C" w:rsidR="00205B3F" w:rsidRDefault="00DA3E15">
      <w:r w:rsidRPr="00DA3E15">
        <w:rPr>
          <w:noProof/>
        </w:rPr>
        <w:drawing>
          <wp:inline distT="0" distB="0" distL="0" distR="0" wp14:anchorId="0FC34BF5" wp14:editId="05571BCA">
            <wp:extent cx="1813817" cy="1317248"/>
            <wp:effectExtent l="0" t="0" r="2540" b="3810"/>
            <wp:docPr id="1" name="Obrázek 1" descr="Obsah obrázku text, grafický design, plakát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grafický design, plakát, kreslené&#10;&#10;Popis byl vytvořen automaticky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596" cy="132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40302" w14:textId="5AA425E3" w:rsidR="00DA3E15" w:rsidRDefault="00DA3E15"/>
    <w:p w14:paraId="664E5E37" w14:textId="28297AA2" w:rsidR="00DA3E15" w:rsidRDefault="00DA3E15">
      <w:r w:rsidRPr="00DA3E15">
        <w:rPr>
          <w:noProof/>
        </w:rPr>
        <w:drawing>
          <wp:inline distT="0" distB="0" distL="0" distR="0" wp14:anchorId="6115B3BC" wp14:editId="0B2511D3">
            <wp:extent cx="1911927" cy="1923104"/>
            <wp:effectExtent l="0" t="0" r="6350" b="0"/>
            <wp:docPr id="2" name="Obrázek 2" descr="Obsah obrázku text, kreslené, interiér, kni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reslené, interiér, kniha&#10;&#10;Popis byl vytvořen automaticky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796" cy="193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26E6B" w14:textId="4E339B4E" w:rsidR="00DA3E15" w:rsidRDefault="00DA3E15">
      <w:r w:rsidRPr="00DA3E15">
        <w:rPr>
          <w:noProof/>
        </w:rPr>
        <w:drawing>
          <wp:inline distT="0" distB="0" distL="0" distR="0" wp14:anchorId="13FE4C18" wp14:editId="659CDF69">
            <wp:extent cx="1985138" cy="1796828"/>
            <wp:effectExtent l="0" t="0" r="0" b="0"/>
            <wp:docPr id="3" name="Obrázek 3" descr="Obsah obrázku text, kolo, Pozemní vozidlo, jízdní ko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kolo, Pozemní vozidlo, jízdní kolo&#10;&#10;Popis byl vytvořen automaticky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92" cy="180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9E936" w14:textId="640D0374" w:rsidR="00DA3E15" w:rsidRDefault="00DA3E15">
      <w:r w:rsidRPr="00DA3E15">
        <w:rPr>
          <w:noProof/>
        </w:rPr>
        <w:lastRenderedPageBreak/>
        <w:drawing>
          <wp:inline distT="0" distB="0" distL="0" distR="0" wp14:anchorId="519C809C" wp14:editId="2D2448E3">
            <wp:extent cx="1240515" cy="1800840"/>
            <wp:effectExtent l="0" t="0" r="4445" b="3175"/>
            <wp:docPr id="4" name="Obrázek 4" descr="Obsah obrázku text, oblečení, kniha, Lidská tv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oblečení, kniha, Lidská tvář&#10;&#10;Popis byl vytvořen automaticky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405" cy="18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A74EC" w14:textId="452D3111" w:rsidR="00DA3E15" w:rsidRDefault="00DA3E15">
      <w:r w:rsidRPr="00DA3E15">
        <w:rPr>
          <w:noProof/>
        </w:rPr>
        <w:drawing>
          <wp:inline distT="0" distB="0" distL="0" distR="0" wp14:anchorId="71A7BAA5" wp14:editId="0E2BE642">
            <wp:extent cx="1259462" cy="1547446"/>
            <wp:effectExtent l="0" t="0" r="0" b="2540"/>
            <wp:docPr id="5" name="Obrázek 5" descr="Obsah obrázku text, pes, savec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pes, savec, kreslené&#10;&#10;Popis byl vytvořen automaticky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426" cy="156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030C4" w14:textId="757671BC" w:rsidR="00DA3E15" w:rsidRDefault="00DA3E15">
      <w:r w:rsidRPr="00DA3E15">
        <w:rPr>
          <w:noProof/>
        </w:rPr>
        <w:drawing>
          <wp:inline distT="0" distB="0" distL="0" distR="0" wp14:anchorId="10B2634E" wp14:editId="20B5B1E5">
            <wp:extent cx="1344977" cy="1624179"/>
            <wp:effectExtent l="0" t="0" r="1270" b="1905"/>
            <wp:docPr id="6" name="Obrázek 6" descr="Obsah obrázku text, kniha, kreslené, Obal knih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kniha, kreslené, Obal knihy&#10;&#10;Popis byl vytvořen automaticky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309" cy="1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62771" w14:textId="6F82C888" w:rsidR="00DA3E15" w:rsidRDefault="00DA3E15">
      <w:r w:rsidRPr="00DA3E15">
        <w:rPr>
          <w:noProof/>
        </w:rPr>
        <w:drawing>
          <wp:inline distT="0" distB="0" distL="0" distR="0" wp14:anchorId="6AE72FEA" wp14:editId="4EFBE77C">
            <wp:extent cx="1444625" cy="1787694"/>
            <wp:effectExtent l="0" t="0" r="3175" b="3175"/>
            <wp:docPr id="7" name="Obrázek 7" descr="Obsah obrázku text, kreslené, plakát, Kreslený fil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kreslené, plakát, Kreslený film&#10;&#10;Popis byl vytvořen automaticky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667" cy="181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7EA57" w14:textId="77777777" w:rsidR="00205B3F" w:rsidRDefault="00205B3F"/>
    <w:p w14:paraId="40CA3DA1" w14:textId="21DE1A52" w:rsidR="005B2795" w:rsidRDefault="00DA3E15">
      <w:r>
        <w:rPr>
          <w:noProof/>
        </w:rPr>
        <w:lastRenderedPageBreak/>
        <w:drawing>
          <wp:inline distT="0" distB="0" distL="0" distR="0" wp14:anchorId="60A4922E" wp14:editId="1E5E3D97">
            <wp:extent cx="1611864" cy="1208898"/>
            <wp:effectExtent l="0" t="1588" r="0" b="0"/>
            <wp:docPr id="8" name="Obrázek 8" descr="Obsah obrázku text, papír, Tisk, Papírový výrob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, papír, Tisk, Papírový výrobek&#10;&#10;Popis byl vytvořen automaticky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20345" cy="121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2795" w:rsidSect="000E51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224C8"/>
    <w:multiLevelType w:val="hybridMultilevel"/>
    <w:tmpl w:val="946EBF78"/>
    <w:lvl w:ilvl="0" w:tplc="7722D24A">
      <w:start w:val="13"/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95"/>
    <w:rsid w:val="000E51AC"/>
    <w:rsid w:val="00205B3F"/>
    <w:rsid w:val="00566157"/>
    <w:rsid w:val="005B2795"/>
    <w:rsid w:val="005F4127"/>
    <w:rsid w:val="00DA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34897A"/>
  <w15:chartTrackingRefBased/>
  <w15:docId w15:val="{39735681-E0A8-3C4C-9D70-1745908D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5B3F"/>
    <w:pPr>
      <w:spacing w:after="240"/>
    </w:pPr>
    <w:rPr>
      <w:rFonts w:ascii="Calibri" w:hAnsi="Calibr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Šamánek</dc:creator>
  <cp:keywords/>
  <dc:description/>
  <cp:lastModifiedBy>Michal Šamánek</cp:lastModifiedBy>
  <cp:revision>3</cp:revision>
  <dcterms:created xsi:type="dcterms:W3CDTF">2024-03-11T07:46:00Z</dcterms:created>
  <dcterms:modified xsi:type="dcterms:W3CDTF">2024-05-10T08:47:00Z</dcterms:modified>
</cp:coreProperties>
</file>