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A566" w14:textId="6BBC8CDD" w:rsidR="00656963" w:rsidRPr="00656963" w:rsidRDefault="00656963">
      <w:pPr>
        <w:rPr>
          <w:b/>
          <w:bCs/>
        </w:rPr>
      </w:pPr>
      <w:r w:rsidRPr="00656963">
        <w:rPr>
          <w:b/>
          <w:bCs/>
        </w:rPr>
        <w:t>SOUROZENECKÉ KONFLIKTY, KAMARÁDSKÉ KONFLIKTY</w:t>
      </w:r>
    </w:p>
    <w:p w14:paraId="5D409779" w14:textId="11FFE064" w:rsidR="00656963" w:rsidRDefault="00656963"/>
    <w:p w14:paraId="524B2D46" w14:textId="1D7D544C" w:rsidR="00656963" w:rsidRPr="00656963" w:rsidRDefault="00656963">
      <w:pPr>
        <w:rPr>
          <w:b/>
          <w:bCs/>
        </w:rPr>
      </w:pPr>
      <w:r w:rsidRPr="00656963">
        <w:rPr>
          <w:b/>
          <w:bCs/>
        </w:rPr>
        <w:t>Nesnášenlivost</w:t>
      </w:r>
    </w:p>
    <w:p w14:paraId="2050113B" w14:textId="69D64FF8" w:rsidR="00656963" w:rsidRDefault="00656963">
      <w:r>
        <w:t>Místo popření negativních pocitů, pocity připusťte</w:t>
      </w:r>
      <w:r w:rsidR="00A4513F">
        <w:t xml:space="preserve"> („Jo, to je teda hodně silný, co vidím, je tu hodně zlosti“)</w:t>
      </w:r>
    </w:p>
    <w:p w14:paraId="17ABDE7F" w14:textId="6EB3A49A" w:rsidR="00656963" w:rsidRDefault="00656963">
      <w:r>
        <w:t>Nabídnout fantazii, když je věc nemožné realizovat ve skutečnosti</w:t>
      </w:r>
      <w:r w:rsidR="00A4513F">
        <w:t xml:space="preserve"> („</w:t>
      </w:r>
      <w:proofErr w:type="spellStart"/>
      <w:r w:rsidR="00A4513F">
        <w:t>Tyjo</w:t>
      </w:r>
      <w:proofErr w:type="spellEnd"/>
      <w:r w:rsidR="00A4513F">
        <w:t>, to by ale bylo super, kdyby to tak šlo, kdybychom každý měli pro sebe vlastní polštářek tady ve třídě“)</w:t>
      </w:r>
    </w:p>
    <w:p w14:paraId="42B765FB" w14:textId="1712538C" w:rsidR="00656963" w:rsidRDefault="00656963">
      <w:r>
        <w:t>Nepřátelství prezentovat jiným způsobem – kreativní vyjádření, zlost jde vybít jinak</w:t>
      </w:r>
    </w:p>
    <w:p w14:paraId="351BDC61" w14:textId="08E249C3" w:rsidR="00656963" w:rsidRDefault="00656963"/>
    <w:p w14:paraId="6C346D1E" w14:textId="2AAA56BC" w:rsidR="00656963" w:rsidRPr="00656963" w:rsidRDefault="00656963">
      <w:pPr>
        <w:rPr>
          <w:b/>
          <w:bCs/>
        </w:rPr>
      </w:pPr>
      <w:r w:rsidRPr="00656963">
        <w:rPr>
          <w:b/>
          <w:bCs/>
        </w:rPr>
        <w:t>Srovnávání</w:t>
      </w:r>
    </w:p>
    <w:p w14:paraId="1B977B9F" w14:textId="5DC6C40B" w:rsidR="00656963" w:rsidRDefault="00656963">
      <w:r>
        <w:t>Vyhnout se nepříjemnému srovnávání</w:t>
      </w:r>
      <w:r w:rsidR="00A4513F">
        <w:t xml:space="preserve"> </w:t>
      </w:r>
    </w:p>
    <w:p w14:paraId="1BDC7C6E" w14:textId="2BB357EB" w:rsidR="00656963" w:rsidRDefault="00656963">
      <w:r>
        <w:t>Vyhnout se kladnému srovnávání</w:t>
      </w:r>
    </w:p>
    <w:p w14:paraId="1A40AB04" w14:textId="3DED675C" w:rsidR="00656963" w:rsidRDefault="00656963"/>
    <w:p w14:paraId="57A30305" w14:textId="35D0C7AE" w:rsidR="00656963" w:rsidRDefault="00656963">
      <w:pPr>
        <w:rPr>
          <w:b/>
          <w:bCs/>
        </w:rPr>
      </w:pPr>
      <w:r w:rsidRPr="00656963">
        <w:rPr>
          <w:b/>
          <w:bCs/>
        </w:rPr>
        <w:t>Hlavně spravedlivě</w:t>
      </w:r>
      <w:r w:rsidR="00A4513F">
        <w:rPr>
          <w:b/>
          <w:bCs/>
        </w:rPr>
        <w:t xml:space="preserve"> </w:t>
      </w:r>
      <w:proofErr w:type="gramStart"/>
      <w:r w:rsidR="00A4513F">
        <w:rPr>
          <w:b/>
          <w:bCs/>
        </w:rPr>
        <w:t xml:space="preserve">- </w:t>
      </w:r>
      <w:r w:rsidRPr="00656963">
        <w:rPr>
          <w:b/>
          <w:bCs/>
        </w:rPr>
        <w:t xml:space="preserve"> k</w:t>
      </w:r>
      <w:proofErr w:type="gramEnd"/>
      <w:r w:rsidRPr="00656963">
        <w:rPr>
          <w:b/>
          <w:bCs/>
        </w:rPr>
        <w:t> oběma stejně</w:t>
      </w:r>
      <w:r>
        <w:rPr>
          <w:b/>
          <w:bCs/>
        </w:rPr>
        <w:t xml:space="preserve">  nejde</w:t>
      </w:r>
      <w:r w:rsidR="00A4513F">
        <w:rPr>
          <w:b/>
          <w:bCs/>
        </w:rPr>
        <w:t>!</w:t>
      </w:r>
    </w:p>
    <w:p w14:paraId="358070EE" w14:textId="34A69A39" w:rsidR="00656963" w:rsidRPr="00656963" w:rsidRDefault="00656963" w:rsidP="00656963">
      <w:pPr>
        <w:pStyle w:val="Odstavecseseznamem"/>
        <w:numPr>
          <w:ilvl w:val="0"/>
          <w:numId w:val="1"/>
        </w:numPr>
      </w:pPr>
      <w:r w:rsidRPr="00656963">
        <w:t>Nejsme schopni dát dětem stejně – zaměřit se na potřeby</w:t>
      </w:r>
      <w:r w:rsidR="00A4513F">
        <w:t xml:space="preserve"> („Aha, tak Jarda potřebuje toto a ty potřebuješ toto, už tomu rozumím…“</w:t>
      </w:r>
    </w:p>
    <w:p w14:paraId="0DD3CF05" w14:textId="5BF074FB" w:rsidR="00656963" w:rsidRPr="00656963" w:rsidRDefault="00656963" w:rsidP="00656963">
      <w:pPr>
        <w:pStyle w:val="Odstavecseseznamem"/>
        <w:numPr>
          <w:ilvl w:val="0"/>
          <w:numId w:val="1"/>
        </w:numPr>
      </w:pPr>
      <w:r w:rsidRPr="00656963">
        <w:t xml:space="preserve">Mám ráda oba stejně – </w:t>
      </w:r>
      <w:proofErr w:type="gramStart"/>
      <w:r w:rsidRPr="00656963">
        <w:t>vyjádřit</w:t>
      </w:r>
      <w:proofErr w:type="gramEnd"/>
      <w:r w:rsidRPr="00656963">
        <w:t xml:space="preserve"> jak mám ráda, ale u každého specificky</w:t>
      </w:r>
      <w:r w:rsidR="00A4513F">
        <w:t xml:space="preserve"> </w:t>
      </w:r>
    </w:p>
    <w:p w14:paraId="548ED645" w14:textId="2B39E1A4" w:rsidR="00656963" w:rsidRPr="00656963" w:rsidRDefault="00656963" w:rsidP="00656963"/>
    <w:p w14:paraId="66922578" w14:textId="58A81AB5" w:rsidR="00656963" w:rsidRDefault="00656963" w:rsidP="00656963">
      <w:pPr>
        <w:rPr>
          <w:b/>
          <w:bCs/>
        </w:rPr>
      </w:pPr>
      <w:r>
        <w:rPr>
          <w:b/>
          <w:bCs/>
        </w:rPr>
        <w:t>Stejný čas pro oba nejde</w:t>
      </w:r>
    </w:p>
    <w:p w14:paraId="4967CD89" w14:textId="441582E5" w:rsidR="00656963" w:rsidRDefault="00656963" w:rsidP="00656963">
      <w:pPr>
        <w:pStyle w:val="Odstavecseseznamem"/>
        <w:numPr>
          <w:ilvl w:val="0"/>
          <w:numId w:val="1"/>
        </w:numPr>
      </w:pPr>
      <w:r w:rsidRPr="00656963">
        <w:t>Rozdělit čas podle potřeby</w:t>
      </w:r>
    </w:p>
    <w:p w14:paraId="084B6FAD" w14:textId="52654BAF" w:rsidR="00656963" w:rsidRDefault="00656963" w:rsidP="00656963">
      <w:pPr>
        <w:pStyle w:val="Odstavecseseznamem"/>
        <w:numPr>
          <w:ilvl w:val="0"/>
          <w:numId w:val="1"/>
        </w:numPr>
      </w:pPr>
      <w:r>
        <w:t>Stejný čas – ale trávíme ho jinak – subjektivní prožívání času</w:t>
      </w:r>
    </w:p>
    <w:p w14:paraId="13156B84" w14:textId="235E123C" w:rsidR="00656963" w:rsidRDefault="00656963" w:rsidP="00656963"/>
    <w:p w14:paraId="6AEE3F8B" w14:textId="0CBE32E3" w:rsidR="00656963" w:rsidRDefault="00656963" w:rsidP="00656963">
      <w:pPr>
        <w:rPr>
          <w:b/>
          <w:bCs/>
        </w:rPr>
      </w:pPr>
      <w:r w:rsidRPr="00656963">
        <w:rPr>
          <w:b/>
          <w:bCs/>
        </w:rPr>
        <w:t>Strkanice, hádky</w:t>
      </w:r>
    </w:p>
    <w:p w14:paraId="77B2F857" w14:textId="3FA2020B" w:rsidR="00656963" w:rsidRPr="00656963" w:rsidRDefault="00656963" w:rsidP="00656963">
      <w:pPr>
        <w:pStyle w:val="Odstavecseseznamem"/>
        <w:numPr>
          <w:ilvl w:val="0"/>
          <w:numId w:val="1"/>
        </w:numPr>
      </w:pPr>
      <w:r w:rsidRPr="00656963">
        <w:t>Věnovat prostor poranění, zraněnému, ne agresorovi v první řadě</w:t>
      </w:r>
    </w:p>
    <w:p w14:paraId="45352947" w14:textId="39131437" w:rsidR="00656963" w:rsidRDefault="00656963" w:rsidP="00656963">
      <w:pPr>
        <w:pStyle w:val="Odstavecseseznamem"/>
        <w:numPr>
          <w:ilvl w:val="0"/>
          <w:numId w:val="1"/>
        </w:numPr>
      </w:pPr>
      <w:r w:rsidRPr="00656963">
        <w:t>Vztáhnout se k chování – „stop bití, konec hádání“ místo „nebij ho, nebuď zlý“</w:t>
      </w:r>
    </w:p>
    <w:p w14:paraId="2BFB6018" w14:textId="43535D02" w:rsidR="00656963" w:rsidRDefault="00656963" w:rsidP="00656963">
      <w:pPr>
        <w:pStyle w:val="Odstavecseseznamem"/>
        <w:numPr>
          <w:ilvl w:val="0"/>
          <w:numId w:val="1"/>
        </w:numPr>
      </w:pPr>
      <w:r>
        <w:t xml:space="preserve">Už žádné oběti (místo: </w:t>
      </w:r>
      <w:proofErr w:type="spellStart"/>
      <w:r>
        <w:t>chudítko</w:t>
      </w:r>
      <w:proofErr w:type="spellEnd"/>
      <w:r>
        <w:t xml:space="preserve"> moje, on ti zase něco udělal…“) </w:t>
      </w:r>
    </w:p>
    <w:p w14:paraId="7023F316" w14:textId="73C33BE7" w:rsidR="00656963" w:rsidRDefault="00656963" w:rsidP="00656963"/>
    <w:p w14:paraId="23DDFF7C" w14:textId="25223E34" w:rsidR="00656963" w:rsidRPr="00656963" w:rsidRDefault="00656963" w:rsidP="00656963">
      <w:pPr>
        <w:rPr>
          <w:b/>
          <w:bCs/>
        </w:rPr>
      </w:pPr>
      <w:r w:rsidRPr="00656963">
        <w:rPr>
          <w:b/>
          <w:bCs/>
        </w:rPr>
        <w:t xml:space="preserve">Problémové chování </w:t>
      </w:r>
    </w:p>
    <w:p w14:paraId="2DB91E11" w14:textId="15F520D2" w:rsidR="00656963" w:rsidRDefault="00656963" w:rsidP="00656963">
      <w:pPr>
        <w:pStyle w:val="Odstavecseseznamem"/>
        <w:numPr>
          <w:ilvl w:val="0"/>
          <w:numId w:val="1"/>
        </w:numPr>
      </w:pPr>
      <w:r>
        <w:t>Koncentrovat se na to, co děti svedou, na dovednosti, co mohou udělat příště, jak si příště poradit…</w:t>
      </w:r>
    </w:p>
    <w:p w14:paraId="77F8C5C4" w14:textId="2C47D0C5" w:rsidR="00656963" w:rsidRDefault="00656963" w:rsidP="00656963"/>
    <w:p w14:paraId="5A20DC73" w14:textId="3375B3E6" w:rsidR="00656963" w:rsidRPr="00656963" w:rsidRDefault="00656963" w:rsidP="00656963">
      <w:pPr>
        <w:rPr>
          <w:b/>
          <w:bCs/>
        </w:rPr>
      </w:pPr>
      <w:r w:rsidRPr="00656963">
        <w:rPr>
          <w:b/>
          <w:bCs/>
        </w:rPr>
        <w:t>Zbytečné reakce</w:t>
      </w:r>
    </w:p>
    <w:p w14:paraId="45833FF8" w14:textId="5E09D7CA" w:rsidR="00656963" w:rsidRDefault="00656963" w:rsidP="00656963">
      <w:pPr>
        <w:pStyle w:val="Odstavecseseznamem"/>
        <w:numPr>
          <w:ilvl w:val="0"/>
          <w:numId w:val="1"/>
        </w:numPr>
      </w:pPr>
      <w:r>
        <w:t>Okamžitě přestaňte, raz, dva, tři</w:t>
      </w:r>
    </w:p>
    <w:p w14:paraId="3AA84F6D" w14:textId="3B44FB94" w:rsidR="00656963" w:rsidRDefault="00656963" w:rsidP="00656963">
      <w:pPr>
        <w:pStyle w:val="Odstavecseseznamem"/>
        <w:numPr>
          <w:ilvl w:val="0"/>
          <w:numId w:val="1"/>
        </w:numPr>
      </w:pPr>
      <w:r>
        <w:t xml:space="preserve">Kdo to </w:t>
      </w:r>
      <w:proofErr w:type="spellStart"/>
      <w:proofErr w:type="gramStart"/>
      <w:r>
        <w:t>začal!Pravdu</w:t>
      </w:r>
      <w:proofErr w:type="spellEnd"/>
      <w:proofErr w:type="gramEnd"/>
      <w:r>
        <w:t>!</w:t>
      </w:r>
    </w:p>
    <w:p w14:paraId="60742106" w14:textId="230BEDCF" w:rsidR="00656963" w:rsidRDefault="00656963" w:rsidP="00656963">
      <w:pPr>
        <w:pStyle w:val="Odstavecseseznamem"/>
        <w:numPr>
          <w:ilvl w:val="0"/>
          <w:numId w:val="1"/>
        </w:numPr>
      </w:pPr>
      <w:r>
        <w:t>Styďte se, hádka kvůli pár hračkám</w:t>
      </w:r>
    </w:p>
    <w:p w14:paraId="1BAEDC3E" w14:textId="5F794C1B" w:rsidR="00656963" w:rsidRDefault="00656963" w:rsidP="00656963">
      <w:pPr>
        <w:pStyle w:val="Odstavecseseznamem"/>
        <w:numPr>
          <w:ilvl w:val="0"/>
          <w:numId w:val="1"/>
        </w:numPr>
      </w:pPr>
      <w:r>
        <w:t>J</w:t>
      </w:r>
      <w:r w:rsidR="00A4513F">
        <w:t>e</w:t>
      </w:r>
      <w:r>
        <w:t xml:space="preserve"> mi jedno, jak to začalo, hlavně a</w:t>
      </w:r>
      <w:r w:rsidR="00A4513F">
        <w:t>ť</w:t>
      </w:r>
      <w:r>
        <w:t xml:space="preserve"> to skončí</w:t>
      </w:r>
    </w:p>
    <w:p w14:paraId="46C9472F" w14:textId="11CBD3D8" w:rsidR="00656963" w:rsidRDefault="00656963" w:rsidP="00656963">
      <w:pPr>
        <w:pStyle w:val="Odstavecseseznamem"/>
        <w:numPr>
          <w:ilvl w:val="0"/>
          <w:numId w:val="1"/>
        </w:numPr>
      </w:pPr>
      <w:r>
        <w:t>Bolí mě z vás hlava, už je to tu zase</w:t>
      </w:r>
    </w:p>
    <w:p w14:paraId="538AAF81" w14:textId="743A35A4" w:rsidR="00656963" w:rsidRDefault="00656963" w:rsidP="00656963">
      <w:pPr>
        <w:pStyle w:val="Odstavecseseznamem"/>
        <w:numPr>
          <w:ilvl w:val="0"/>
          <w:numId w:val="1"/>
        </w:numPr>
      </w:pPr>
      <w:r>
        <w:t>Jsi už na toto velký, dej to sestře</w:t>
      </w:r>
    </w:p>
    <w:p w14:paraId="7828C2DF" w14:textId="4B698B50" w:rsidR="00656963" w:rsidRDefault="00656963" w:rsidP="00656963">
      <w:pPr>
        <w:pStyle w:val="Odstavecseseznamem"/>
        <w:numPr>
          <w:ilvl w:val="0"/>
          <w:numId w:val="1"/>
        </w:numPr>
      </w:pPr>
      <w:r>
        <w:t>Proč si spolu nechcete hrát, to si užijete mnohem víc?</w:t>
      </w:r>
    </w:p>
    <w:p w14:paraId="6491259B" w14:textId="74F366DA" w:rsidR="00656963" w:rsidRPr="00656963" w:rsidRDefault="00656963" w:rsidP="00656963">
      <w:pPr>
        <w:pStyle w:val="Odstavecseseznamem"/>
        <w:numPr>
          <w:ilvl w:val="0"/>
          <w:numId w:val="1"/>
        </w:numPr>
      </w:pPr>
      <w:r>
        <w:t>Nebudete si hrát ani jeden</w:t>
      </w:r>
    </w:p>
    <w:p w14:paraId="69F905ED" w14:textId="3EC594B5" w:rsidR="00656963" w:rsidRDefault="00656963" w:rsidP="00656963"/>
    <w:p w14:paraId="3CE6AD56" w14:textId="548DAF4B" w:rsidR="00656963" w:rsidRPr="008650C7" w:rsidRDefault="00656963" w:rsidP="00656963">
      <w:pPr>
        <w:rPr>
          <w:b/>
          <w:bCs/>
        </w:rPr>
      </w:pPr>
      <w:r w:rsidRPr="008650C7">
        <w:rPr>
          <w:b/>
          <w:bCs/>
        </w:rPr>
        <w:t>Hádka – kroky:</w:t>
      </w:r>
    </w:p>
    <w:p w14:paraId="5A8AC429" w14:textId="7F34988A" w:rsidR="00656963" w:rsidRDefault="00656963" w:rsidP="00656963">
      <w:pPr>
        <w:pStyle w:val="Odstavecseseznamem"/>
        <w:numPr>
          <w:ilvl w:val="0"/>
          <w:numId w:val="2"/>
        </w:numPr>
      </w:pPr>
      <w:r>
        <w:t>Popsat zlost, kterou sourozenci v té chvíli vůči sobě cítí.</w:t>
      </w:r>
    </w:p>
    <w:p w14:paraId="1FCCEAFC" w14:textId="30D1CCD8" w:rsidR="00656963" w:rsidRDefault="00656963" w:rsidP="00656963">
      <w:pPr>
        <w:pStyle w:val="Odstavecseseznamem"/>
        <w:numPr>
          <w:ilvl w:val="0"/>
          <w:numId w:val="2"/>
        </w:numPr>
      </w:pPr>
      <w:r>
        <w:t>Poslechnout si verzi každého dítěte s respektem (jasně vymezit čas – mluví A, B je ticho. I když by chtěl něco říct. Mluví B, A je ticho, i když by chtěl něco říct.</w:t>
      </w:r>
    </w:p>
    <w:p w14:paraId="7BAC356F" w14:textId="22B3A586" w:rsidR="00656963" w:rsidRDefault="00656963" w:rsidP="00656963">
      <w:pPr>
        <w:pStyle w:val="Odstavecseseznamem"/>
        <w:numPr>
          <w:ilvl w:val="0"/>
          <w:numId w:val="2"/>
        </w:numPr>
      </w:pPr>
      <w:r>
        <w:t>Dát najevo uznání, že je to těžká situace.</w:t>
      </w:r>
    </w:p>
    <w:p w14:paraId="60E1C1D8" w14:textId="54D5ECC7" w:rsidR="00656963" w:rsidRDefault="00656963" w:rsidP="00656963">
      <w:pPr>
        <w:pStyle w:val="Odstavecseseznamem"/>
        <w:numPr>
          <w:ilvl w:val="0"/>
          <w:numId w:val="2"/>
        </w:numPr>
      </w:pPr>
      <w:r>
        <w:t>Vyjádřit důvěru v jejich schopnosti vzájemně problém vyřešit.</w:t>
      </w:r>
    </w:p>
    <w:p w14:paraId="2DE97219" w14:textId="7E4E79F0" w:rsidR="00656963" w:rsidRDefault="00656963" w:rsidP="00656963">
      <w:pPr>
        <w:pStyle w:val="Odstavecseseznamem"/>
        <w:numPr>
          <w:ilvl w:val="0"/>
          <w:numId w:val="2"/>
        </w:numPr>
      </w:pPr>
      <w:r>
        <w:lastRenderedPageBreak/>
        <w:t>Odejít z pokoje.</w:t>
      </w:r>
    </w:p>
    <w:p w14:paraId="23A8DCE2" w14:textId="618FFE1D" w:rsidR="00656963" w:rsidRDefault="00656963" w:rsidP="00656963"/>
    <w:p w14:paraId="6C147A78" w14:textId="5970CF45" w:rsidR="00656963" w:rsidRDefault="00656963" w:rsidP="00656963">
      <w:proofErr w:type="gramStart"/>
      <w:r>
        <w:t xml:space="preserve">Podpora:  </w:t>
      </w:r>
      <w:r w:rsidR="00A4513F">
        <w:t>„</w:t>
      </w:r>
      <w:proofErr w:type="gramEnd"/>
      <w:r>
        <w:t>Aha, takto to vidíš ty, a on to vidí zase takto…, fakt složitý. Napadá vás, jak by se to dalo řešit?</w:t>
      </w:r>
      <w:r w:rsidR="00A4513F">
        <w:t>“</w:t>
      </w:r>
      <w:r>
        <w:t xml:space="preserve"> </w:t>
      </w:r>
    </w:p>
    <w:p w14:paraId="48EF42C0" w14:textId="1DE0A594" w:rsidR="00656963" w:rsidRDefault="00656963" w:rsidP="00656963"/>
    <w:p w14:paraId="4E3CF2D6" w14:textId="227443EA" w:rsidR="00656963" w:rsidRPr="00656963" w:rsidRDefault="00656963" w:rsidP="00656963">
      <w:pPr>
        <w:rPr>
          <w:b/>
          <w:bCs/>
        </w:rPr>
      </w:pPr>
      <w:r w:rsidRPr="00656963">
        <w:rPr>
          <w:b/>
          <w:bCs/>
        </w:rPr>
        <w:t>Bitka:</w:t>
      </w:r>
    </w:p>
    <w:p w14:paraId="615E315D" w14:textId="636E23AE" w:rsidR="00656963" w:rsidRDefault="00656963" w:rsidP="00656963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Vážné:Popis</w:t>
      </w:r>
      <w:proofErr w:type="spellEnd"/>
      <w:proofErr w:type="gramEnd"/>
      <w:r>
        <w:t xml:space="preserve"> situace: rychle a stručně: </w:t>
      </w:r>
      <w:r w:rsidR="0066517E">
        <w:t>„</w:t>
      </w:r>
      <w:r>
        <w:t xml:space="preserve">Vidím, že se schyluje k bitce; a sakra tady je bitka, to ne! </w:t>
      </w:r>
      <w:r w:rsidR="0066517E">
        <w:t>„</w:t>
      </w:r>
      <w:r>
        <w:t xml:space="preserve">(oddělit od sebe). </w:t>
      </w:r>
      <w:r w:rsidR="0066517E">
        <w:t>„</w:t>
      </w:r>
      <w:r>
        <w:t>Do svého pokoje – každý jinam, teď je potřeba jít od sebe.</w:t>
      </w:r>
      <w:r w:rsidR="0066517E">
        <w:t>“</w:t>
      </w:r>
      <w:r>
        <w:t xml:space="preserve"> </w:t>
      </w:r>
    </w:p>
    <w:p w14:paraId="699135A0" w14:textId="4A0D0B69" w:rsidR="00656963" w:rsidRDefault="00656963" w:rsidP="00656963">
      <w:pPr>
        <w:pStyle w:val="Odstavecseseznamem"/>
        <w:numPr>
          <w:ilvl w:val="0"/>
          <w:numId w:val="3"/>
        </w:numPr>
      </w:pPr>
      <w:r>
        <w:t xml:space="preserve">Nerozpoznávám hru nebo vážnou bitku: Doptání se: </w:t>
      </w:r>
      <w:r w:rsidR="0066517E">
        <w:t>„</w:t>
      </w:r>
      <w:r>
        <w:t>Je to ještě hra nebo je to vážné. Vypadá to už nebezpečně. Jaká máte pravidla?</w:t>
      </w:r>
      <w:r w:rsidR="0066517E">
        <w:t>“</w:t>
      </w:r>
    </w:p>
    <w:p w14:paraId="5FF561CE" w14:textId="2E5A510A" w:rsidR="00656963" w:rsidRDefault="00656963" w:rsidP="00656963">
      <w:pPr>
        <w:pStyle w:val="Odstavecseseznamem"/>
        <w:numPr>
          <w:ilvl w:val="0"/>
          <w:numId w:val="3"/>
        </w:numPr>
      </w:pPr>
      <w:r>
        <w:t xml:space="preserve">Handrkování: </w:t>
      </w:r>
      <w:r w:rsidR="0066517E">
        <w:t>„</w:t>
      </w:r>
      <w:r>
        <w:t>Vidím, že se dohadujete. Co se děje?</w:t>
      </w:r>
      <w:r w:rsidR="0066517E">
        <w:t xml:space="preserve">“ </w:t>
      </w:r>
      <w:r>
        <w:t>Mluví A, mluví B. Vyjádříme porozumění, vneseme otázku směrem k řešení. Odcházíme.</w:t>
      </w:r>
    </w:p>
    <w:p w14:paraId="50B3A143" w14:textId="5FDD70C9" w:rsidR="00656963" w:rsidRDefault="00656963" w:rsidP="00656963"/>
    <w:p w14:paraId="4D3CBAB1" w14:textId="6EC19706" w:rsidR="00656963" w:rsidRPr="00656963" w:rsidRDefault="00656963" w:rsidP="00656963">
      <w:pPr>
        <w:rPr>
          <w:b/>
          <w:bCs/>
        </w:rPr>
      </w:pPr>
      <w:r w:rsidRPr="00656963">
        <w:rPr>
          <w:b/>
          <w:bCs/>
        </w:rPr>
        <w:t>VLASTNICTVÍ:</w:t>
      </w:r>
    </w:p>
    <w:p w14:paraId="13CBC62E" w14:textId="59F7BE6C" w:rsidR="00656963" w:rsidRDefault="00656963" w:rsidP="00656963">
      <w:r>
        <w:t>„To je moje“</w:t>
      </w:r>
    </w:p>
    <w:p w14:paraId="10511BAA" w14:textId="4EF02DF9" w:rsidR="00656963" w:rsidRDefault="00656963" w:rsidP="00656963">
      <w:pPr>
        <w:pStyle w:val="Odstavecseseznamem"/>
        <w:numPr>
          <w:ilvl w:val="0"/>
          <w:numId w:val="1"/>
        </w:numPr>
      </w:pPr>
      <w:r>
        <w:t>Vyjádřit svůj vlastní názor a nechat na dětech</w:t>
      </w:r>
      <w:r w:rsidR="008650C7">
        <w:t xml:space="preserve"> (u starších)</w:t>
      </w:r>
    </w:p>
    <w:p w14:paraId="6F2079B4" w14:textId="3A24C5BE" w:rsidR="008650C7" w:rsidRDefault="008650C7" w:rsidP="00656963">
      <w:pPr>
        <w:pStyle w:val="Odstavecseseznamem"/>
        <w:numPr>
          <w:ilvl w:val="0"/>
          <w:numId w:val="1"/>
        </w:numPr>
      </w:pPr>
      <w:r>
        <w:t>Mladší děti – potřebují podporu – vývojové hledisko</w:t>
      </w:r>
    </w:p>
    <w:p w14:paraId="7961B592" w14:textId="263ED375" w:rsidR="00656963" w:rsidRDefault="00656963" w:rsidP="00656963"/>
    <w:p w14:paraId="5343006D" w14:textId="4C743608" w:rsidR="00656963" w:rsidRDefault="00656963" w:rsidP="00656963"/>
    <w:p w14:paraId="2149A1FB" w14:textId="60624846" w:rsidR="00656963" w:rsidRPr="00656963" w:rsidRDefault="00656963" w:rsidP="00656963">
      <w:pPr>
        <w:rPr>
          <w:b/>
          <w:bCs/>
        </w:rPr>
      </w:pPr>
      <w:r w:rsidRPr="00656963">
        <w:rPr>
          <w:b/>
          <w:bCs/>
        </w:rPr>
        <w:t>Porada:</w:t>
      </w:r>
    </w:p>
    <w:p w14:paraId="357B8843" w14:textId="3D670B29" w:rsidR="00656963" w:rsidRDefault="00656963" w:rsidP="00656963">
      <w:r>
        <w:t>Svolat poradu. Vysvětlit pravidla. Práce s emočními kartami – obavy, pocity. Ponechat čas na obhajobu. Co by potřebovali.  Návrhy řešení – zapsat všechny nápady – i blbosti, nehodnotit. Rozhodování o řešení tak, aby vyhovovalo všem. Řešit problém.</w:t>
      </w:r>
    </w:p>
    <w:p w14:paraId="599CA7DC" w14:textId="77777777" w:rsidR="00656963" w:rsidRDefault="00656963" w:rsidP="00656963"/>
    <w:p w14:paraId="7B8C5DDD" w14:textId="77777777" w:rsidR="00656963" w:rsidRDefault="00656963" w:rsidP="00656963"/>
    <w:p w14:paraId="65F167DD" w14:textId="77777777" w:rsidR="00656963" w:rsidRPr="00656963" w:rsidRDefault="00656963" w:rsidP="00656963"/>
    <w:sectPr w:rsidR="00656963" w:rsidRPr="00656963" w:rsidSect="000E51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3B5"/>
    <w:multiLevelType w:val="hybridMultilevel"/>
    <w:tmpl w:val="CBFCF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6331"/>
    <w:multiLevelType w:val="hybridMultilevel"/>
    <w:tmpl w:val="7A163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7BD8"/>
    <w:multiLevelType w:val="hybridMultilevel"/>
    <w:tmpl w:val="85581D80"/>
    <w:lvl w:ilvl="0" w:tplc="D20CC96A">
      <w:start w:val="6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63"/>
    <w:rsid w:val="000E51AC"/>
    <w:rsid w:val="00254538"/>
    <w:rsid w:val="00656963"/>
    <w:rsid w:val="0066517E"/>
    <w:rsid w:val="008650C7"/>
    <w:rsid w:val="00A4513F"/>
    <w:rsid w:val="00F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B3D59"/>
  <w15:chartTrackingRefBased/>
  <w15:docId w15:val="{46538F21-0FB3-3941-A78B-D0928AC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3</cp:revision>
  <cp:lastPrinted>2022-04-13T06:42:00Z</cp:lastPrinted>
  <dcterms:created xsi:type="dcterms:W3CDTF">2022-04-13T05:39:00Z</dcterms:created>
  <dcterms:modified xsi:type="dcterms:W3CDTF">2023-04-24T11:24:00Z</dcterms:modified>
</cp:coreProperties>
</file>