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D1740" w14:textId="6D7DB0FD" w:rsidR="00425613" w:rsidRPr="00524CBA" w:rsidRDefault="00CD0C73" w:rsidP="00646F6C">
      <w:pPr>
        <w:pBdr>
          <w:top w:val="single" w:sz="8" w:space="3" w:color="auto"/>
          <w:left w:val="single" w:sz="8" w:space="3" w:color="auto"/>
          <w:bottom w:val="single" w:sz="8" w:space="3" w:color="auto"/>
          <w:right w:val="single" w:sz="8" w:space="3" w:color="auto"/>
        </w:pBdr>
        <w:shd w:val="pct10" w:color="auto" w:fill="auto"/>
        <w:tabs>
          <w:tab w:val="center" w:pos="4703"/>
          <w:tab w:val="right" w:pos="9072"/>
        </w:tabs>
        <w:rPr>
          <w:rFonts w:ascii="Open Sans" w:eastAsia="Times New Roman" w:hAnsi="Open Sans" w:cs="Open Sans"/>
          <w:b/>
          <w:bCs/>
          <w:color w:val="0000DC"/>
          <w:sz w:val="28"/>
          <w:szCs w:val="28"/>
        </w:rPr>
      </w:pPr>
      <w:r w:rsidRPr="00524CBA">
        <w:rPr>
          <w:rFonts w:ascii="Open Sans" w:eastAsia="Times New Roman" w:hAnsi="Open Sans" w:cs="Open Sans"/>
          <w:b/>
          <w:bCs/>
          <w:color w:val="0000DC"/>
          <w:sz w:val="28"/>
          <w:szCs w:val="28"/>
        </w:rPr>
        <w:tab/>
      </w:r>
      <w:r w:rsidR="00425613" w:rsidRPr="00524CBA">
        <w:rPr>
          <w:rFonts w:ascii="Open Sans" w:eastAsia="Times New Roman" w:hAnsi="Open Sans" w:cs="Open Sans"/>
          <w:b/>
          <w:bCs/>
          <w:color w:val="0000DC"/>
          <w:sz w:val="28"/>
          <w:szCs w:val="28"/>
        </w:rPr>
        <w:t>ZURn4108 Deskriptivní analýza kvantitativních dat</w:t>
      </w:r>
      <w:r w:rsidRPr="00524CBA">
        <w:rPr>
          <w:rFonts w:ascii="Open Sans" w:eastAsia="Times New Roman" w:hAnsi="Open Sans" w:cs="Open Sans"/>
          <w:b/>
          <w:bCs/>
          <w:color w:val="0000DC"/>
          <w:sz w:val="28"/>
          <w:szCs w:val="28"/>
        </w:rPr>
        <w:tab/>
      </w:r>
    </w:p>
    <w:p w14:paraId="00000002" w14:textId="77777777" w:rsidR="00B1434D" w:rsidRPr="00524CBA" w:rsidRDefault="00B1434D" w:rsidP="00646F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Times New Roman" w:hAnsi="Open Sans" w:cs="Open Sans"/>
          <w:color w:val="000000"/>
          <w:sz w:val="22"/>
          <w:szCs w:val="22"/>
        </w:rPr>
      </w:pPr>
    </w:p>
    <w:p w14:paraId="4A420EBD" w14:textId="7B919613" w:rsidR="006B3A5C" w:rsidRPr="00524CBA" w:rsidRDefault="001B5303" w:rsidP="00646F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Times New Roman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b/>
          <w:color w:val="000000"/>
          <w:sz w:val="22"/>
          <w:szCs w:val="22"/>
        </w:rPr>
        <w:t xml:space="preserve">Výuka: </w:t>
      </w:r>
      <w:r w:rsidR="002122E0" w:rsidRPr="00524CBA">
        <w:rPr>
          <w:rFonts w:ascii="Open Sans" w:eastAsia="Times New Roman" w:hAnsi="Open Sans" w:cs="Open Sans"/>
          <w:sz w:val="22"/>
          <w:szCs w:val="22"/>
        </w:rPr>
        <w:t>pátek</w:t>
      </w: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, </w:t>
      </w:r>
      <w:r w:rsidR="00210512" w:rsidRPr="00524CBA">
        <w:rPr>
          <w:rFonts w:ascii="Open Sans" w:eastAsia="Times New Roman" w:hAnsi="Open Sans" w:cs="Open Sans"/>
          <w:color w:val="000000"/>
          <w:sz w:val="22"/>
          <w:szCs w:val="22"/>
        </w:rPr>
        <w:t>1</w:t>
      </w:r>
      <w:r w:rsidR="00C32C23" w:rsidRPr="00524CBA">
        <w:rPr>
          <w:rFonts w:ascii="Open Sans" w:eastAsia="Times New Roman" w:hAnsi="Open Sans" w:cs="Open Sans"/>
          <w:color w:val="000000"/>
          <w:sz w:val="22"/>
          <w:szCs w:val="22"/>
        </w:rPr>
        <w:t>0</w:t>
      </w: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:00</w:t>
      </w:r>
      <w:r w:rsidR="00971EC3" w:rsidRPr="00524CBA">
        <w:rPr>
          <w:rFonts w:ascii="Open Sans" w:eastAsia="Times New Roman" w:hAnsi="Open Sans" w:cs="Open Sans"/>
          <w:color w:val="000000"/>
          <w:sz w:val="22"/>
          <w:szCs w:val="22"/>
        </w:rPr>
        <w:t>–</w:t>
      </w:r>
      <w:r w:rsidR="00210512" w:rsidRPr="00524CBA">
        <w:rPr>
          <w:rFonts w:ascii="Open Sans" w:eastAsia="Times New Roman" w:hAnsi="Open Sans" w:cs="Open Sans"/>
          <w:color w:val="000000"/>
          <w:sz w:val="22"/>
          <w:szCs w:val="22"/>
        </w:rPr>
        <w:t>1</w:t>
      </w:r>
      <w:r w:rsidR="00FF2400" w:rsidRPr="00524CBA">
        <w:rPr>
          <w:rFonts w:ascii="Open Sans" w:eastAsia="Times New Roman" w:hAnsi="Open Sans" w:cs="Open Sans"/>
          <w:color w:val="000000"/>
          <w:sz w:val="22"/>
          <w:szCs w:val="22"/>
        </w:rPr>
        <w:t>1</w:t>
      </w: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:40, PC</w:t>
      </w:r>
      <w:r w:rsidR="00E41047">
        <w:rPr>
          <w:rFonts w:ascii="Open Sans" w:eastAsia="Times New Roman" w:hAnsi="Open Sans" w:cs="Open Sans"/>
          <w:color w:val="000000"/>
          <w:sz w:val="22"/>
          <w:szCs w:val="22"/>
        </w:rPr>
        <w:t>54</w:t>
      </w:r>
      <w:r w:rsidR="003F6560"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 </w:t>
      </w:r>
    </w:p>
    <w:p w14:paraId="237595D5" w14:textId="77777777" w:rsidR="009E7884" w:rsidRPr="00524CBA" w:rsidRDefault="009E7884" w:rsidP="00646F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Times New Roman" w:hAnsi="Open Sans" w:cs="Open Sans"/>
          <w:color w:val="000000"/>
          <w:sz w:val="22"/>
          <w:szCs w:val="22"/>
        </w:rPr>
      </w:pPr>
    </w:p>
    <w:p w14:paraId="68238698" w14:textId="77777777" w:rsidR="002273EF" w:rsidRDefault="001B5303" w:rsidP="00646F6C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right="1580"/>
        <w:jc w:val="both"/>
        <w:rPr>
          <w:rFonts w:ascii="Open Sans" w:eastAsia="Times New Roman" w:hAnsi="Open Sans" w:cs="Open Sans"/>
          <w:b/>
          <w:bCs/>
          <w:color w:val="000000" w:themeColor="text1"/>
          <w:sz w:val="22"/>
          <w:szCs w:val="22"/>
        </w:rPr>
      </w:pPr>
      <w:r w:rsidRPr="00524CBA">
        <w:rPr>
          <w:rFonts w:ascii="Open Sans" w:eastAsia="Times New Roman" w:hAnsi="Open Sans" w:cs="Open Sans"/>
          <w:b/>
          <w:bCs/>
          <w:color w:val="000000" w:themeColor="text1"/>
          <w:sz w:val="22"/>
          <w:szCs w:val="22"/>
        </w:rPr>
        <w:t>Vyučující:</w:t>
      </w:r>
    </w:p>
    <w:p w14:paraId="6DC06730" w14:textId="7D094831" w:rsidR="009B5894" w:rsidRPr="00524CBA" w:rsidRDefault="009B5894" w:rsidP="00646F6C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right="1580"/>
        <w:jc w:val="both"/>
        <w:rPr>
          <w:rStyle w:val="Hyperlink"/>
          <w:rFonts w:ascii="Open Sans" w:eastAsia="Times New Roman" w:hAnsi="Open Sans" w:cs="Open Sans"/>
          <w:sz w:val="22"/>
          <w:szCs w:val="22"/>
        </w:rPr>
      </w:pPr>
      <w:r w:rsidRPr="00524CBA">
        <w:rPr>
          <w:rFonts w:ascii="Open Sans" w:eastAsia="Times New Roman" w:hAnsi="Open Sans" w:cs="Open Sans"/>
          <w:sz w:val="22"/>
          <w:szCs w:val="22"/>
        </w:rPr>
        <w:t>Mgr. Lucie Čejková</w:t>
      </w:r>
      <w:r w:rsidR="00F5344E" w:rsidRPr="00524CBA">
        <w:rPr>
          <w:rFonts w:ascii="Open Sans" w:eastAsia="Times New Roman" w:hAnsi="Open Sans" w:cs="Open Sans"/>
          <w:sz w:val="22"/>
          <w:szCs w:val="22"/>
        </w:rPr>
        <w:t xml:space="preserve">, </w:t>
      </w:r>
      <w:r w:rsidR="00F5344E" w:rsidRPr="00524CBA">
        <w:rPr>
          <w:rFonts w:ascii="Open Sans" w:eastAsia="Times New Roman" w:hAnsi="Open Sans" w:cs="Open Sans"/>
          <w:color w:val="0000DC"/>
          <w:sz w:val="22"/>
          <w:szCs w:val="22"/>
        </w:rPr>
        <w:t>luc.cejkova@mail.muni.cz</w:t>
      </w:r>
    </w:p>
    <w:p w14:paraId="287E7330" w14:textId="35EF6CBB" w:rsidR="00FF2400" w:rsidRPr="002273EF" w:rsidRDefault="002273EF" w:rsidP="00646F6C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right="1580"/>
        <w:jc w:val="both"/>
        <w:rPr>
          <w:rStyle w:val="Hyperlink"/>
          <w:rFonts w:ascii="Open Sans" w:eastAsia="Times New Roman" w:hAnsi="Open Sans" w:cs="Open Sans"/>
          <w:color w:val="0000DC"/>
          <w:sz w:val="22"/>
          <w:szCs w:val="22"/>
          <w:u w:val="none"/>
        </w:rPr>
      </w:pPr>
      <w:r w:rsidRPr="002273EF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Mgr. Lukáš Slavík </w:t>
      </w:r>
      <w:r w:rsidRPr="002273EF">
        <w:rPr>
          <w:rFonts w:ascii="Open Sans" w:eastAsia="Times New Roman" w:hAnsi="Open Sans" w:cs="Open Sans"/>
          <w:color w:val="0000DC"/>
          <w:sz w:val="22"/>
          <w:szCs w:val="22"/>
        </w:rPr>
        <w:t>slavik@fss.muni.cz</w:t>
      </w:r>
      <w:r w:rsidR="00FF2400" w:rsidRPr="002273EF">
        <w:rPr>
          <w:rStyle w:val="Hyperlink"/>
          <w:rFonts w:ascii="Open Sans" w:eastAsia="Times New Roman" w:hAnsi="Open Sans" w:cs="Open Sans"/>
          <w:color w:val="0000DC"/>
          <w:sz w:val="22"/>
          <w:szCs w:val="22"/>
          <w:u w:val="none"/>
        </w:rPr>
        <w:t xml:space="preserve"> </w:t>
      </w:r>
    </w:p>
    <w:p w14:paraId="6C4382C4" w14:textId="74FC8852" w:rsidR="002273EF" w:rsidRDefault="002273EF" w:rsidP="00646F6C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right="18"/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</w:pPr>
    </w:p>
    <w:p w14:paraId="32293728" w14:textId="77777777" w:rsidR="002273EF" w:rsidRDefault="002273EF" w:rsidP="00646F6C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right="1580"/>
        <w:jc w:val="both"/>
        <w:rPr>
          <w:rFonts w:ascii="Open Sans" w:eastAsia="Times New Roman" w:hAnsi="Open Sans" w:cs="Open Sans"/>
          <w:b/>
          <w:bCs/>
          <w:color w:val="000000" w:themeColor="text1"/>
          <w:sz w:val="22"/>
          <w:szCs w:val="22"/>
        </w:rPr>
      </w:pPr>
      <w:r>
        <w:rPr>
          <w:rFonts w:ascii="Open Sans" w:eastAsia="Times New Roman" w:hAnsi="Open Sans" w:cs="Open Sans"/>
          <w:b/>
          <w:bCs/>
          <w:color w:val="000000" w:themeColor="text1"/>
          <w:sz w:val="22"/>
          <w:szCs w:val="22"/>
        </w:rPr>
        <w:t>Cvičící</w:t>
      </w:r>
      <w:r w:rsidRPr="00524CBA">
        <w:rPr>
          <w:rFonts w:ascii="Open Sans" w:eastAsia="Times New Roman" w:hAnsi="Open Sans" w:cs="Open Sans"/>
          <w:b/>
          <w:bCs/>
          <w:color w:val="000000" w:themeColor="text1"/>
          <w:sz w:val="22"/>
          <w:szCs w:val="22"/>
        </w:rPr>
        <w:t xml:space="preserve">: </w:t>
      </w:r>
    </w:p>
    <w:p w14:paraId="17069A04" w14:textId="712BA36B" w:rsidR="002273EF" w:rsidRPr="002273EF" w:rsidRDefault="002273EF" w:rsidP="00646F6C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right="1580"/>
        <w:jc w:val="both"/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</w:pPr>
      <w:r w:rsidRPr="002273EF">
        <w:rPr>
          <w:rFonts w:ascii="Open Sans" w:eastAsia="Times New Roman" w:hAnsi="Open Sans" w:cs="Open Sans"/>
          <w:sz w:val="22"/>
          <w:szCs w:val="22"/>
        </w:rPr>
        <w:t>Mgr. Barbora Lisztwan Honusová</w:t>
      </w:r>
      <w:r w:rsidRPr="00524CBA">
        <w:rPr>
          <w:rFonts w:ascii="Open Sans" w:eastAsia="Times New Roman" w:hAnsi="Open Sans" w:cs="Open Sans"/>
          <w:sz w:val="22"/>
          <w:szCs w:val="22"/>
        </w:rPr>
        <w:t xml:space="preserve">, </w:t>
      </w:r>
      <w:r w:rsidRPr="002273EF">
        <w:rPr>
          <w:rFonts w:ascii="Open Sans" w:eastAsia="Times New Roman" w:hAnsi="Open Sans" w:cs="Open Sans"/>
          <w:color w:val="0000DC"/>
          <w:sz w:val="22"/>
          <w:szCs w:val="22"/>
        </w:rPr>
        <w:t>honusova.barbora@mail.muni.cz</w:t>
      </w:r>
    </w:p>
    <w:p w14:paraId="1413B69D" w14:textId="6D8040D1" w:rsidR="00972253" w:rsidRPr="00524CBA" w:rsidRDefault="00FA1505" w:rsidP="00646F6C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right="18"/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</w:pPr>
      <w:r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ab/>
      </w:r>
    </w:p>
    <w:p w14:paraId="33073EE1" w14:textId="14517575" w:rsidR="00A44F46" w:rsidRPr="00524CBA" w:rsidRDefault="00A44F46" w:rsidP="00646F6C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right="18"/>
        <w:rPr>
          <w:rStyle w:val="Hyperlink"/>
          <w:rFonts w:ascii="Open Sans" w:eastAsia="Times New Roman" w:hAnsi="Open Sans" w:cs="Open Sans"/>
          <w:b/>
          <w:bCs/>
          <w:color w:val="0000DC"/>
          <w:sz w:val="22"/>
          <w:szCs w:val="22"/>
        </w:rPr>
      </w:pPr>
      <w:r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>Komunikaci směřujte primárně na Lucii Čejkovou</w:t>
      </w:r>
      <w:r w:rsidR="00F5344E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>.</w:t>
      </w:r>
    </w:p>
    <w:p w14:paraId="6D74057C" w14:textId="77777777" w:rsidR="002122E0" w:rsidRPr="00524CBA" w:rsidRDefault="002122E0" w:rsidP="00646F6C">
      <w:pPr>
        <w:pBdr>
          <w:top w:val="nil"/>
          <w:left w:val="nil"/>
          <w:bottom w:val="nil"/>
          <w:right w:val="nil"/>
          <w:between w:val="nil"/>
        </w:pBdr>
        <w:ind w:right="1680"/>
        <w:jc w:val="both"/>
        <w:rPr>
          <w:rFonts w:ascii="Open Sans" w:eastAsia="Times New Roman" w:hAnsi="Open Sans" w:cs="Open Sans"/>
          <w:color w:val="0000FF"/>
          <w:sz w:val="22"/>
          <w:szCs w:val="22"/>
          <w:u w:val="single"/>
        </w:rPr>
      </w:pPr>
    </w:p>
    <w:p w14:paraId="00000006" w14:textId="01C7A680" w:rsidR="00B1434D" w:rsidRPr="00524CBA" w:rsidRDefault="001B5303" w:rsidP="00646F6C">
      <w:pPr>
        <w:pBdr>
          <w:top w:val="nil"/>
          <w:left w:val="nil"/>
          <w:bottom w:val="nil"/>
          <w:right w:val="nil"/>
          <w:between w:val="nil"/>
        </w:pBdr>
        <w:ind w:right="1680"/>
        <w:jc w:val="both"/>
        <w:rPr>
          <w:rFonts w:ascii="Open Sans" w:eastAsia="Times New Roman" w:hAnsi="Open Sans" w:cs="Open Sans"/>
          <w:sz w:val="22"/>
          <w:szCs w:val="22"/>
        </w:rPr>
      </w:pPr>
      <w:r w:rsidRPr="00524CBA">
        <w:rPr>
          <w:rFonts w:ascii="Open Sans" w:eastAsia="Times New Roman" w:hAnsi="Open Sans" w:cs="Open Sans"/>
          <w:b/>
          <w:bCs/>
          <w:sz w:val="22"/>
          <w:szCs w:val="22"/>
        </w:rPr>
        <w:t>Konzultace</w:t>
      </w:r>
      <w:r w:rsidRPr="00524CBA">
        <w:rPr>
          <w:rFonts w:ascii="Open Sans" w:eastAsia="Times New Roman" w:hAnsi="Open Sans" w:cs="Open Sans"/>
          <w:sz w:val="22"/>
          <w:szCs w:val="22"/>
        </w:rPr>
        <w:t xml:space="preserve">: </w:t>
      </w:r>
      <w:r w:rsidR="002122E0" w:rsidRPr="00524CBA">
        <w:rPr>
          <w:rFonts w:ascii="Open Sans" w:eastAsia="Times New Roman" w:hAnsi="Open Sans" w:cs="Open Sans"/>
          <w:sz w:val="22"/>
          <w:szCs w:val="22"/>
        </w:rPr>
        <w:t>p</w:t>
      </w:r>
      <w:r w:rsidRPr="00524CBA">
        <w:rPr>
          <w:rFonts w:ascii="Open Sans" w:eastAsia="Times New Roman" w:hAnsi="Open Sans" w:cs="Open Sans"/>
          <w:sz w:val="22"/>
          <w:szCs w:val="22"/>
        </w:rPr>
        <w:t>o předchozí domluvě</w:t>
      </w:r>
    </w:p>
    <w:p w14:paraId="00000007" w14:textId="77777777" w:rsidR="00B1434D" w:rsidRPr="00524CBA" w:rsidRDefault="00B1434D" w:rsidP="00646F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Times New Roman" w:hAnsi="Open Sans" w:cs="Open Sans"/>
          <w:color w:val="000000"/>
          <w:sz w:val="22"/>
          <w:szCs w:val="22"/>
        </w:rPr>
      </w:pPr>
    </w:p>
    <w:p w14:paraId="00000009" w14:textId="55E4AC3A" w:rsidR="00B1434D" w:rsidRPr="00524CBA" w:rsidRDefault="001B5303" w:rsidP="00646F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Times New Roman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b/>
          <w:bCs/>
          <w:color w:val="000000" w:themeColor="text1"/>
          <w:sz w:val="22"/>
          <w:szCs w:val="22"/>
        </w:rPr>
        <w:t>Anotace</w:t>
      </w:r>
      <w:r w:rsidR="1AEF1D2A" w:rsidRPr="00524CBA">
        <w:rPr>
          <w:rFonts w:ascii="Open Sans" w:eastAsia="Times New Roman" w:hAnsi="Open Sans" w:cs="Open Sans"/>
          <w:b/>
          <w:bCs/>
          <w:color w:val="000000" w:themeColor="text1"/>
          <w:sz w:val="22"/>
          <w:szCs w:val="22"/>
        </w:rPr>
        <w:t xml:space="preserve"> </w:t>
      </w:r>
    </w:p>
    <w:p w14:paraId="0000000A" w14:textId="66E0A427" w:rsidR="00B1434D" w:rsidRPr="00524CBA" w:rsidRDefault="001B5303" w:rsidP="00646F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Times New Roman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Kurz se zaměřuje na základní postupy zpracování a deskriptivní analýzy kvantitativních dat. Výuka probíhá formou seminářů a cvičení. Úvodní hodiny </w:t>
      </w:r>
      <w:r w:rsidR="00210512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poskytují základní vhled </w:t>
      </w:r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do</w:t>
      </w:r>
      <w:r w:rsidR="00595870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 </w:t>
      </w:r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problematiky kvantitativního výzkumu, přibližují jeho základní koncepty, seznamují </w:t>
      </w:r>
      <w:r w:rsidR="00273943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studující </w:t>
      </w:r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s</w:t>
      </w:r>
      <w:r w:rsidR="00595870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 </w:t>
      </w:r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uživatelským prostředím počítačových programů MS Excel a IBM SPSS Statistics a také s</w:t>
      </w:r>
      <w:r w:rsidR="00741FB6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 </w:t>
      </w:r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postupy zpracování a přípravy dat před analýzou (vytvoření datové matice, zavádění a čištění dat, exporty a importy dat, operace se soubory, vytváření nových proměnných, selekce případů apod.). V</w:t>
      </w:r>
      <w:r w:rsidR="0020796F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e </w:t>
      </w:r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druhé části se kurz </w:t>
      </w:r>
      <w:r w:rsidR="0020796F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zaměřuje </w:t>
      </w:r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na základní postupy deskriptivní analýzy dat (univariační analýza,</w:t>
      </w:r>
      <w:r w:rsidR="00F84634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 třídění pomocí kontingenčních tabulek</w:t>
      </w:r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). Závěr kurzu je věnován problematice vytváření zprávy z</w:t>
      </w:r>
      <w:r w:rsidR="00C10D24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 </w:t>
      </w:r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analýzy</w:t>
      </w:r>
      <w:r w:rsidR="00C10D24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,</w:t>
      </w:r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 náležitostem grafického zobrazení dat</w:t>
      </w:r>
      <w:r w:rsidR="00C10D24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 a úvodu do inferenční statistiky</w:t>
      </w:r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.</w:t>
      </w:r>
    </w:p>
    <w:p w14:paraId="7996A49F" w14:textId="233659A8" w:rsidR="007876A5" w:rsidRPr="00524CBA" w:rsidRDefault="007876A5" w:rsidP="00646F6C">
      <w:pPr>
        <w:pBdr>
          <w:top w:val="nil"/>
          <w:left w:val="nil"/>
          <w:bottom w:val="nil"/>
          <w:right w:val="nil"/>
          <w:between w:val="nil"/>
        </w:pBdr>
        <w:ind w:right="20"/>
        <w:jc w:val="both"/>
        <w:rPr>
          <w:rFonts w:ascii="Open Sans" w:eastAsia="Times New Roman" w:hAnsi="Open Sans" w:cs="Open Sans"/>
          <w:color w:val="000000"/>
          <w:sz w:val="22"/>
          <w:szCs w:val="22"/>
        </w:rPr>
      </w:pPr>
    </w:p>
    <w:p w14:paraId="771A391A" w14:textId="04BEE9B3" w:rsidR="007876A5" w:rsidRPr="00524CBA" w:rsidRDefault="007876A5" w:rsidP="00646F6C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right="20"/>
        <w:jc w:val="both"/>
        <w:rPr>
          <w:rFonts w:ascii="Open Sans" w:eastAsia="Times New Roman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SPSS </w:t>
      </w:r>
      <w:r w:rsidR="00131B2E" w:rsidRPr="00524CBA">
        <w:rPr>
          <w:rFonts w:ascii="Open Sans" w:eastAsia="Times New Roman" w:hAnsi="Open Sans" w:cs="Open Sans"/>
          <w:color w:val="000000"/>
          <w:sz w:val="22"/>
          <w:szCs w:val="22"/>
        </w:rPr>
        <w:t>ke stažení zde</w:t>
      </w: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: </w:t>
      </w:r>
      <w:hyperlink r:id="rId11" w:history="1">
        <w:r w:rsidRPr="00524CBA">
          <w:rPr>
            <w:rStyle w:val="Hyperlink"/>
            <w:rFonts w:ascii="Open Sans" w:eastAsia="Times New Roman" w:hAnsi="Open Sans" w:cs="Open Sans"/>
            <w:sz w:val="22"/>
            <w:szCs w:val="22"/>
          </w:rPr>
          <w:t>https://it.muni.cz/sluzby/software/ibm-spss-statistics</w:t>
        </w:r>
      </w:hyperlink>
    </w:p>
    <w:p w14:paraId="485DED51" w14:textId="3F979BDC" w:rsidR="007876A5" w:rsidRPr="00524CBA" w:rsidRDefault="007876A5" w:rsidP="00646F6C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right="20"/>
        <w:jc w:val="both"/>
        <w:rPr>
          <w:rStyle w:val="Hyperlink"/>
          <w:rFonts w:ascii="Open Sans" w:eastAsia="Times New Roman" w:hAnsi="Open Sans" w:cs="Open Sans"/>
          <w:sz w:val="22"/>
          <w:szCs w:val="22"/>
        </w:rPr>
      </w:pP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MS Excel </w:t>
      </w:r>
      <w:r w:rsidR="00131B2E"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ke stažení </w:t>
      </w: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zde: </w:t>
      </w:r>
      <w:hyperlink r:id="rId12" w:history="1">
        <w:r w:rsidRPr="00524CBA">
          <w:rPr>
            <w:rStyle w:val="Hyperlink"/>
            <w:rFonts w:ascii="Open Sans" w:eastAsia="Times New Roman" w:hAnsi="Open Sans" w:cs="Open Sans"/>
            <w:sz w:val="22"/>
            <w:szCs w:val="22"/>
          </w:rPr>
          <w:t>https://it.muni.cz/sluzby/microsoft-excel</w:t>
        </w:r>
      </w:hyperlink>
    </w:p>
    <w:p w14:paraId="5A000D9F" w14:textId="769095BB" w:rsidR="003D38EB" w:rsidRPr="00524CBA" w:rsidRDefault="003D38EB" w:rsidP="00646F6C">
      <w:pPr>
        <w:pBdr>
          <w:top w:val="nil"/>
          <w:left w:val="nil"/>
          <w:bottom w:val="nil"/>
          <w:right w:val="nil"/>
          <w:between w:val="nil"/>
        </w:pBdr>
        <w:ind w:right="20"/>
        <w:jc w:val="both"/>
        <w:rPr>
          <w:rFonts w:ascii="Open Sans" w:eastAsia="Times New Roman" w:hAnsi="Open Sans" w:cs="Open Sans"/>
          <w:b/>
          <w:bCs/>
          <w:color w:val="000000"/>
          <w:sz w:val="22"/>
          <w:szCs w:val="22"/>
        </w:rPr>
      </w:pPr>
    </w:p>
    <w:p w14:paraId="23CD1C6C" w14:textId="75D5B75A" w:rsidR="003D38EB" w:rsidRPr="003A43A7" w:rsidRDefault="009A14EC" w:rsidP="00646F6C">
      <w:pPr>
        <w:pBdr>
          <w:top w:val="single" w:sz="8" w:space="3" w:color="auto"/>
          <w:left w:val="single" w:sz="8" w:space="3" w:color="auto"/>
          <w:bottom w:val="single" w:sz="8" w:space="3" w:color="auto"/>
          <w:right w:val="single" w:sz="8" w:space="3" w:color="auto"/>
        </w:pBdr>
        <w:ind w:right="20"/>
        <w:jc w:val="both"/>
        <w:rPr>
          <w:rFonts w:ascii="Open Sans" w:eastAsia="Times New Roman" w:hAnsi="Open Sans" w:cs="Open Sans"/>
          <w:color w:val="0000DC"/>
          <w:sz w:val="22"/>
          <w:szCs w:val="22"/>
        </w:rPr>
      </w:pPr>
      <w:r w:rsidRPr="003A43A7">
        <w:rPr>
          <w:rFonts w:ascii="Open Sans" w:eastAsia="Times New Roman" w:hAnsi="Open Sans" w:cs="Open Sans"/>
          <w:color w:val="0000DC"/>
          <w:sz w:val="22"/>
          <w:szCs w:val="22"/>
        </w:rPr>
        <w:t>B</w:t>
      </w:r>
      <w:r w:rsidR="003D38EB" w:rsidRPr="003A43A7">
        <w:rPr>
          <w:rFonts w:ascii="Open Sans" w:eastAsia="Times New Roman" w:hAnsi="Open Sans" w:cs="Open Sans"/>
          <w:color w:val="0000DC"/>
          <w:sz w:val="22"/>
          <w:szCs w:val="22"/>
        </w:rPr>
        <w:t>udete</w:t>
      </w:r>
      <w:r w:rsidRPr="003A43A7">
        <w:rPr>
          <w:rFonts w:ascii="Open Sans" w:eastAsia="Times New Roman" w:hAnsi="Open Sans" w:cs="Open Sans"/>
          <w:color w:val="0000DC"/>
          <w:sz w:val="22"/>
          <w:szCs w:val="22"/>
        </w:rPr>
        <w:t xml:space="preserve">-li </w:t>
      </w:r>
      <w:r w:rsidR="003D38EB" w:rsidRPr="003A43A7">
        <w:rPr>
          <w:rFonts w:ascii="Open Sans" w:eastAsia="Times New Roman" w:hAnsi="Open Sans" w:cs="Open Sans"/>
          <w:color w:val="0000DC"/>
          <w:sz w:val="22"/>
          <w:szCs w:val="22"/>
        </w:rPr>
        <w:t xml:space="preserve">pracovat s vlastním počítačem, stáhněte si prosím SPSS a Excel </w:t>
      </w:r>
      <w:r w:rsidR="00BD6590" w:rsidRPr="003A43A7">
        <w:rPr>
          <w:rFonts w:ascii="Open Sans" w:eastAsia="Times New Roman" w:hAnsi="Open Sans" w:cs="Open Sans"/>
          <w:color w:val="0000DC"/>
          <w:sz w:val="22"/>
          <w:szCs w:val="22"/>
        </w:rPr>
        <w:t>co</w:t>
      </w:r>
      <w:r w:rsidR="002828D2" w:rsidRPr="003A43A7">
        <w:rPr>
          <w:rFonts w:ascii="Open Sans" w:eastAsia="Times New Roman" w:hAnsi="Open Sans" w:cs="Open Sans"/>
          <w:color w:val="0000DC"/>
          <w:sz w:val="22"/>
          <w:szCs w:val="22"/>
        </w:rPr>
        <w:t> </w:t>
      </w:r>
      <w:r w:rsidR="00BD6590" w:rsidRPr="003A43A7">
        <w:rPr>
          <w:rFonts w:ascii="Open Sans" w:eastAsia="Times New Roman" w:hAnsi="Open Sans" w:cs="Open Sans"/>
          <w:color w:val="0000DC"/>
          <w:sz w:val="22"/>
          <w:szCs w:val="22"/>
        </w:rPr>
        <w:t>nejdříve po</w:t>
      </w:r>
      <w:r w:rsidR="00B717E0" w:rsidRPr="003A43A7">
        <w:rPr>
          <w:rFonts w:ascii="Open Sans" w:eastAsia="Times New Roman" w:hAnsi="Open Sans" w:cs="Open Sans"/>
          <w:color w:val="0000DC"/>
          <w:sz w:val="22"/>
          <w:szCs w:val="22"/>
        </w:rPr>
        <w:t> </w:t>
      </w:r>
      <w:r w:rsidR="00BD6590" w:rsidRPr="003A43A7">
        <w:rPr>
          <w:rFonts w:ascii="Open Sans" w:eastAsia="Times New Roman" w:hAnsi="Open Sans" w:cs="Open Sans"/>
          <w:color w:val="0000DC"/>
          <w:sz w:val="22"/>
          <w:szCs w:val="22"/>
        </w:rPr>
        <w:t>začátku výuky,</w:t>
      </w:r>
      <w:r w:rsidR="3C93F129" w:rsidRPr="003A43A7">
        <w:rPr>
          <w:rFonts w:ascii="Open Sans" w:eastAsia="Times New Roman" w:hAnsi="Open Sans" w:cs="Open Sans"/>
          <w:color w:val="0000DC"/>
          <w:sz w:val="22"/>
          <w:szCs w:val="22"/>
        </w:rPr>
        <w:t xml:space="preserve"> </w:t>
      </w:r>
      <w:r w:rsidR="0097764D" w:rsidRPr="003A43A7">
        <w:rPr>
          <w:rFonts w:ascii="Open Sans" w:eastAsia="Times New Roman" w:hAnsi="Open Sans" w:cs="Open Sans"/>
          <w:color w:val="0000DC"/>
          <w:sz w:val="22"/>
          <w:szCs w:val="22"/>
        </w:rPr>
        <w:t xml:space="preserve">nejpozději však </w:t>
      </w:r>
      <w:r w:rsidR="00BD6590" w:rsidRPr="003A43A7">
        <w:rPr>
          <w:rFonts w:ascii="Open Sans" w:eastAsia="Times New Roman" w:hAnsi="Open Sans" w:cs="Open Sans"/>
          <w:color w:val="0000DC"/>
          <w:sz w:val="22"/>
          <w:szCs w:val="22"/>
        </w:rPr>
        <w:t xml:space="preserve">před třetím setkáním v rámci tohoto předmětu. Pokud </w:t>
      </w:r>
      <w:r w:rsidR="00B41085" w:rsidRPr="003A43A7">
        <w:rPr>
          <w:rFonts w:ascii="Open Sans" w:eastAsia="Times New Roman" w:hAnsi="Open Sans" w:cs="Open Sans"/>
          <w:color w:val="0000DC"/>
          <w:sz w:val="22"/>
          <w:szCs w:val="22"/>
        </w:rPr>
        <w:t xml:space="preserve">narazíte na </w:t>
      </w:r>
      <w:r w:rsidR="00BD6590" w:rsidRPr="003A43A7">
        <w:rPr>
          <w:rFonts w:ascii="Open Sans" w:eastAsia="Times New Roman" w:hAnsi="Open Sans" w:cs="Open Sans"/>
          <w:color w:val="0000DC"/>
          <w:sz w:val="22"/>
          <w:szCs w:val="22"/>
        </w:rPr>
        <w:t xml:space="preserve">potíže při stažení nebo instalaci, </w:t>
      </w:r>
      <w:r w:rsidR="00D34921" w:rsidRPr="003A43A7">
        <w:rPr>
          <w:rFonts w:ascii="Open Sans" w:eastAsia="Times New Roman" w:hAnsi="Open Sans" w:cs="Open Sans"/>
          <w:color w:val="0000DC"/>
          <w:sz w:val="22"/>
          <w:szCs w:val="22"/>
        </w:rPr>
        <w:t xml:space="preserve">obraťte se prosím </w:t>
      </w:r>
      <w:r w:rsidR="00BD6590" w:rsidRPr="003A43A7">
        <w:rPr>
          <w:rFonts w:ascii="Open Sans" w:eastAsia="Times New Roman" w:hAnsi="Open Sans" w:cs="Open Sans"/>
          <w:color w:val="0000DC"/>
          <w:sz w:val="22"/>
          <w:szCs w:val="22"/>
        </w:rPr>
        <w:t>na</w:t>
      </w:r>
      <w:r w:rsidR="00F83099" w:rsidRPr="003A43A7">
        <w:rPr>
          <w:rFonts w:ascii="Open Sans" w:eastAsia="Times New Roman" w:hAnsi="Open Sans" w:cs="Open Sans"/>
          <w:color w:val="0000DC"/>
          <w:sz w:val="22"/>
          <w:szCs w:val="22"/>
        </w:rPr>
        <w:t xml:space="preserve"> </w:t>
      </w:r>
      <w:r w:rsidR="00DF1F2E" w:rsidRPr="003A43A7">
        <w:rPr>
          <w:rFonts w:ascii="Open Sans" w:eastAsia="Times New Roman" w:hAnsi="Open Sans" w:cs="Open Sans"/>
          <w:color w:val="0000DC"/>
          <w:sz w:val="22"/>
          <w:szCs w:val="22"/>
        </w:rPr>
        <w:t>Centrum informačních a</w:t>
      </w:r>
      <w:r w:rsidR="009D14E8" w:rsidRPr="003A43A7">
        <w:rPr>
          <w:rFonts w:ascii="Open Sans" w:eastAsia="Times New Roman" w:hAnsi="Open Sans" w:cs="Open Sans"/>
          <w:color w:val="0000DC"/>
          <w:sz w:val="22"/>
          <w:szCs w:val="22"/>
        </w:rPr>
        <w:t> </w:t>
      </w:r>
      <w:r w:rsidR="00DF1F2E" w:rsidRPr="003A43A7">
        <w:rPr>
          <w:rFonts w:ascii="Open Sans" w:eastAsia="Times New Roman" w:hAnsi="Open Sans" w:cs="Open Sans"/>
          <w:color w:val="0000DC"/>
          <w:sz w:val="22"/>
          <w:szCs w:val="22"/>
        </w:rPr>
        <w:t xml:space="preserve">komunikačních technologií FSS </w:t>
      </w:r>
      <w:r w:rsidR="00360552" w:rsidRPr="003A43A7">
        <w:rPr>
          <w:rFonts w:ascii="Open Sans" w:eastAsia="Times New Roman" w:hAnsi="Open Sans" w:cs="Open Sans"/>
          <w:color w:val="0000DC"/>
          <w:sz w:val="22"/>
          <w:szCs w:val="22"/>
        </w:rPr>
        <w:t>(</w:t>
      </w:r>
      <w:r w:rsidR="00E10E79" w:rsidRPr="003A43A7">
        <w:rPr>
          <w:rFonts w:ascii="Open Sans" w:eastAsia="Times New Roman" w:hAnsi="Open Sans" w:cs="Open Sans"/>
          <w:color w:val="0000DC"/>
          <w:sz w:val="22"/>
          <w:szCs w:val="22"/>
        </w:rPr>
        <w:t>cikt@fss.muni.cz</w:t>
      </w:r>
      <w:r w:rsidR="00360552" w:rsidRPr="003A43A7">
        <w:rPr>
          <w:rFonts w:ascii="Open Sans" w:eastAsia="Times New Roman" w:hAnsi="Open Sans" w:cs="Open Sans"/>
          <w:color w:val="0000DC"/>
          <w:sz w:val="22"/>
          <w:szCs w:val="22"/>
        </w:rPr>
        <w:t>)</w:t>
      </w:r>
      <w:r w:rsidR="00E10E79" w:rsidRPr="003A43A7">
        <w:rPr>
          <w:rFonts w:ascii="Open Sans" w:eastAsia="Times New Roman" w:hAnsi="Open Sans" w:cs="Open Sans"/>
          <w:color w:val="0000DC"/>
          <w:sz w:val="22"/>
          <w:szCs w:val="22"/>
        </w:rPr>
        <w:t xml:space="preserve">, případně </w:t>
      </w:r>
      <w:r w:rsidR="00F83099" w:rsidRPr="003A43A7">
        <w:rPr>
          <w:rFonts w:ascii="Open Sans" w:eastAsia="Times New Roman" w:hAnsi="Open Sans" w:cs="Open Sans"/>
          <w:color w:val="0000DC"/>
          <w:sz w:val="22"/>
          <w:szCs w:val="22"/>
        </w:rPr>
        <w:t>na</w:t>
      </w:r>
      <w:r w:rsidR="00367197" w:rsidRPr="003A43A7">
        <w:rPr>
          <w:rFonts w:ascii="Open Sans" w:eastAsia="Times New Roman" w:hAnsi="Open Sans" w:cs="Open Sans"/>
          <w:color w:val="0000DC"/>
          <w:sz w:val="22"/>
          <w:szCs w:val="22"/>
        </w:rPr>
        <w:t> </w:t>
      </w:r>
      <w:r w:rsidR="00F83099" w:rsidRPr="003A43A7">
        <w:rPr>
          <w:rFonts w:ascii="Open Sans" w:eastAsia="Times New Roman" w:hAnsi="Open Sans" w:cs="Open Sans"/>
          <w:color w:val="0000DC"/>
          <w:sz w:val="22"/>
          <w:szCs w:val="22"/>
        </w:rPr>
        <w:t>vyučující kurzu</w:t>
      </w:r>
      <w:r w:rsidR="00360552" w:rsidRPr="003A43A7">
        <w:rPr>
          <w:rFonts w:ascii="Open Sans" w:eastAsia="Times New Roman" w:hAnsi="Open Sans" w:cs="Open Sans"/>
          <w:color w:val="0000DC"/>
          <w:sz w:val="22"/>
          <w:szCs w:val="22"/>
        </w:rPr>
        <w:t>.</w:t>
      </w:r>
    </w:p>
    <w:p w14:paraId="24604718" w14:textId="77777777" w:rsidR="007876A5" w:rsidRPr="00524CBA" w:rsidRDefault="007876A5" w:rsidP="00646F6C">
      <w:pPr>
        <w:pBdr>
          <w:top w:val="nil"/>
          <w:left w:val="nil"/>
          <w:bottom w:val="nil"/>
          <w:right w:val="nil"/>
          <w:between w:val="nil"/>
        </w:pBdr>
        <w:ind w:right="20"/>
        <w:jc w:val="both"/>
        <w:rPr>
          <w:rFonts w:ascii="Open Sans" w:eastAsia="Times New Roman" w:hAnsi="Open Sans" w:cs="Open Sans"/>
          <w:color w:val="000000"/>
          <w:sz w:val="22"/>
          <w:szCs w:val="22"/>
        </w:rPr>
      </w:pPr>
    </w:p>
    <w:p w14:paraId="0000000D" w14:textId="3289BDDF" w:rsidR="00B1434D" w:rsidRPr="00524CBA" w:rsidRDefault="001B5303" w:rsidP="00646F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Times New Roman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b/>
          <w:color w:val="000000"/>
          <w:sz w:val="22"/>
          <w:szCs w:val="22"/>
        </w:rPr>
        <w:t>Cíle kurzu a výstupy z učení</w:t>
      </w:r>
    </w:p>
    <w:p w14:paraId="750147BC" w14:textId="77777777" w:rsidR="000717D4" w:rsidRPr="00524CBA" w:rsidRDefault="001B5303" w:rsidP="00646F6C">
      <w:pPr>
        <w:pBdr>
          <w:top w:val="nil"/>
          <w:left w:val="nil"/>
          <w:bottom w:val="nil"/>
          <w:right w:val="nil"/>
          <w:between w:val="nil"/>
        </w:pBdr>
        <w:ind w:right="20"/>
        <w:jc w:val="both"/>
        <w:rPr>
          <w:rFonts w:ascii="Open Sans" w:eastAsia="Times New Roman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Cílem kurzu je seznámit </w:t>
      </w:r>
      <w:r w:rsidR="00404341"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studující </w:t>
      </w: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se základy práce s kvantitativními daty a </w:t>
      </w:r>
      <w:r w:rsidR="003F1CC2"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představit jim základní postupy deskriptivní analýzy kvantitativních dat, které se používají </w:t>
      </w: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v mediálně-vědním výzkumu za pomoci programů MS Excel a SPSS. Kurz má </w:t>
      </w:r>
      <w:r w:rsidR="00551B87" w:rsidRPr="00524CBA">
        <w:rPr>
          <w:rFonts w:ascii="Open Sans" w:eastAsia="Times New Roman" w:hAnsi="Open Sans" w:cs="Open Sans"/>
          <w:color w:val="000000"/>
          <w:sz w:val="22"/>
          <w:szCs w:val="22"/>
        </w:rPr>
        <w:t>studující</w:t>
      </w: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 vybavit znalostmi</w:t>
      </w:r>
      <w:r w:rsidR="00E558F8"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 a schopnostmi</w:t>
      </w: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, které jim umožní </w:t>
      </w:r>
      <w:r w:rsidR="00E923D4"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samostatně </w:t>
      </w:r>
      <w:r w:rsidR="00366609"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zpracovat </w:t>
      </w: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základní vhled do kvantitativních dat (</w:t>
      </w:r>
      <w:r w:rsidR="009B3EA5"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vytvořit základní </w:t>
      </w: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popis a</w:t>
      </w:r>
      <w:r w:rsidR="00E03E5A" w:rsidRPr="00524CBA">
        <w:rPr>
          <w:rFonts w:ascii="Open Sans" w:eastAsia="Times New Roman" w:hAnsi="Open Sans" w:cs="Open Sans"/>
          <w:color w:val="000000"/>
          <w:sz w:val="22"/>
          <w:szCs w:val="22"/>
        </w:rPr>
        <w:t> </w:t>
      </w: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shrnutí vlastností zkoumaného souboru</w:t>
      </w:r>
      <w:r w:rsidR="00E03E5A"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 a jednotlivých proměnných</w:t>
      </w: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)</w:t>
      </w:r>
      <w:r w:rsidR="00551978"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. Kurz také poskytuje vstupní </w:t>
      </w: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předpoklady pro pokročilejší analytickou prací.</w:t>
      </w:r>
    </w:p>
    <w:p w14:paraId="45E1A6C3" w14:textId="77777777" w:rsidR="00B42C0A" w:rsidRDefault="00B42C0A">
      <w:pPr>
        <w:rPr>
          <w:rFonts w:ascii="Open Sans" w:eastAsia="Times New Roman" w:hAnsi="Open Sans" w:cs="Open Sans"/>
          <w:color w:val="000000"/>
          <w:sz w:val="22"/>
          <w:szCs w:val="22"/>
        </w:rPr>
      </w:pPr>
      <w:r>
        <w:rPr>
          <w:rFonts w:ascii="Open Sans" w:eastAsia="Times New Roman" w:hAnsi="Open Sans" w:cs="Open Sans"/>
          <w:color w:val="000000"/>
          <w:sz w:val="22"/>
          <w:szCs w:val="22"/>
        </w:rPr>
        <w:br w:type="page"/>
      </w:r>
    </w:p>
    <w:p w14:paraId="0000000F" w14:textId="3CBD5138" w:rsidR="00B1434D" w:rsidRPr="00B42C0A" w:rsidRDefault="001B5303" w:rsidP="00B42C0A">
      <w:pPr>
        <w:rPr>
          <w:rFonts w:ascii="Open Sans" w:eastAsia="Times New Roman" w:hAnsi="Open Sans" w:cs="Open Sans"/>
          <w:color w:val="000000"/>
          <w:sz w:val="22"/>
          <w:szCs w:val="22"/>
        </w:rPr>
      </w:pPr>
      <w:r w:rsidRPr="00F80E6A">
        <w:rPr>
          <w:rFonts w:ascii="Open Sans" w:eastAsia="Times New Roman" w:hAnsi="Open Sans" w:cs="Open Sans"/>
          <w:b/>
          <w:bCs/>
          <w:color w:val="000000"/>
          <w:sz w:val="22"/>
          <w:szCs w:val="22"/>
        </w:rPr>
        <w:lastRenderedPageBreak/>
        <w:t xml:space="preserve">Po absolvování kurzu budou </w:t>
      </w:r>
      <w:r w:rsidR="00723972" w:rsidRPr="00F80E6A">
        <w:rPr>
          <w:rFonts w:ascii="Open Sans" w:eastAsia="Times New Roman" w:hAnsi="Open Sans" w:cs="Open Sans"/>
          <w:b/>
          <w:bCs/>
          <w:color w:val="000000"/>
          <w:sz w:val="22"/>
          <w:szCs w:val="22"/>
        </w:rPr>
        <w:t xml:space="preserve">studující </w:t>
      </w:r>
      <w:r w:rsidRPr="00F80E6A">
        <w:rPr>
          <w:rFonts w:ascii="Open Sans" w:eastAsia="Times New Roman" w:hAnsi="Open Sans" w:cs="Open Sans"/>
          <w:b/>
          <w:bCs/>
          <w:color w:val="000000"/>
          <w:sz w:val="22"/>
          <w:szCs w:val="22"/>
        </w:rPr>
        <w:t>schopni:</w:t>
      </w:r>
    </w:p>
    <w:p w14:paraId="6EDD0AD5" w14:textId="76E473E7" w:rsidR="006D7720" w:rsidRPr="00524CBA" w:rsidRDefault="001B5303" w:rsidP="00646F6C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5"/>
        </w:tabs>
        <w:ind w:right="60"/>
        <w:jc w:val="both"/>
        <w:rPr>
          <w:rFonts w:ascii="Open Sans" w:eastAsia="Arial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v prostředí programů MS Excel a IBM SPSS Statistics exportovat a importovat data a</w:t>
      </w:r>
      <w:r w:rsidR="00503FFA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 </w:t>
      </w:r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datové sety, vytvořit datovou matici, čistit a transformovat data;</w:t>
      </w:r>
    </w:p>
    <w:p w14:paraId="0BE6718F" w14:textId="77777777" w:rsidR="00B1246B" w:rsidRPr="00524CBA" w:rsidRDefault="006D7720" w:rsidP="00646F6C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5"/>
        </w:tabs>
        <w:ind w:right="60"/>
        <w:jc w:val="both"/>
        <w:rPr>
          <w:rFonts w:ascii="Open Sans" w:eastAsia="Arial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používat </w:t>
      </w:r>
      <w:r w:rsidR="001B5303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statistický program IBM SPSS Statistics pro účely základní </w:t>
      </w:r>
      <w:r w:rsidR="00986099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deskriptivní</w:t>
      </w:r>
      <w:r w:rsidR="001B5303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 analýzy kvantitativních dat;</w:t>
      </w:r>
    </w:p>
    <w:p w14:paraId="5F87C810" w14:textId="6E6BE658" w:rsidR="00B1246B" w:rsidRPr="00524CBA" w:rsidRDefault="001B5303" w:rsidP="00646F6C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5"/>
        </w:tabs>
        <w:ind w:right="60"/>
        <w:jc w:val="both"/>
        <w:rPr>
          <w:rFonts w:ascii="Open Sans" w:eastAsia="Arial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prokázat se znalostí základních konceptů a analytických postupů používaných v</w:t>
      </w:r>
      <w:r w:rsidR="009E2BDD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 </w:t>
      </w:r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deskriptivní analýze kvantitativních dat a aplikovat je pro potřeby řešení vlastního analytického úkonu;</w:t>
      </w:r>
    </w:p>
    <w:p w14:paraId="6CEAF1D5" w14:textId="77777777" w:rsidR="00E94A40" w:rsidRPr="00524CBA" w:rsidRDefault="001B5303" w:rsidP="00646F6C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5"/>
        </w:tabs>
        <w:ind w:right="60"/>
        <w:jc w:val="both"/>
        <w:rPr>
          <w:rFonts w:ascii="Open Sans" w:eastAsia="Arial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provést univariační </w:t>
      </w:r>
      <w:r w:rsidR="00B1246B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analýzu a třídit kategorické proměnné pomocí kontingenčních tabulek</w:t>
      </w:r>
      <w:r w:rsidR="00E94A40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;</w:t>
      </w:r>
    </w:p>
    <w:p w14:paraId="41EA7D44" w14:textId="3FB5897C" w:rsidR="00683230" w:rsidRPr="00524CBA" w:rsidRDefault="001B5303" w:rsidP="00646F6C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5"/>
        </w:tabs>
        <w:ind w:right="60"/>
        <w:jc w:val="both"/>
        <w:rPr>
          <w:rFonts w:ascii="Open Sans" w:eastAsia="Times New Roman" w:hAnsi="Open Sans" w:cs="Open Sans"/>
          <w:b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shrnout výsledky formou </w:t>
      </w:r>
      <w:r w:rsidR="005B27B5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krátkého reportu</w:t>
      </w:r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 s použitím odpovídajících grafických prostředků zobrazení dat.</w:t>
      </w:r>
    </w:p>
    <w:p w14:paraId="37FB65C2" w14:textId="77777777" w:rsidR="00F4363E" w:rsidRPr="00524CBA" w:rsidRDefault="00F4363E" w:rsidP="00646F6C">
      <w:pPr>
        <w:pBdr>
          <w:top w:val="nil"/>
          <w:left w:val="nil"/>
          <w:bottom w:val="nil"/>
          <w:right w:val="nil"/>
          <w:between w:val="nil"/>
        </w:pBdr>
        <w:tabs>
          <w:tab w:val="left" w:pos="1415"/>
        </w:tabs>
        <w:ind w:left="360" w:right="60"/>
        <w:jc w:val="both"/>
        <w:rPr>
          <w:rFonts w:ascii="Open Sans" w:eastAsia="Times New Roman" w:hAnsi="Open Sans" w:cs="Open Sans"/>
          <w:b/>
          <w:color w:val="000000"/>
          <w:sz w:val="22"/>
          <w:szCs w:val="22"/>
        </w:rPr>
      </w:pPr>
    </w:p>
    <w:p w14:paraId="00000018" w14:textId="2AF2DBE4" w:rsidR="00B1434D" w:rsidRPr="00524CBA" w:rsidRDefault="001B5303" w:rsidP="00646F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Times New Roman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b/>
          <w:color w:val="000000"/>
          <w:sz w:val="22"/>
          <w:szCs w:val="22"/>
        </w:rPr>
        <w:t>Podmínky pro ukončení kurzu</w:t>
      </w:r>
    </w:p>
    <w:p w14:paraId="3759A2D1" w14:textId="77777777" w:rsidR="00D17B97" w:rsidRPr="00524CBA" w:rsidRDefault="001B5303" w:rsidP="00646F6C">
      <w:pPr>
        <w:jc w:val="both"/>
        <w:rPr>
          <w:rFonts w:ascii="Open Sans" w:eastAsia="Times New Roman" w:hAnsi="Open Sans" w:cs="Open Sans"/>
          <w:color w:val="000000" w:themeColor="text1"/>
          <w:sz w:val="22"/>
          <w:szCs w:val="22"/>
        </w:rPr>
      </w:pPr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Kurz je ukončen zápočtem. Nutnými podmínkami pro získání zápočtu jsou:</w:t>
      </w:r>
    </w:p>
    <w:p w14:paraId="5BA18F21" w14:textId="73D190CD" w:rsidR="00D417DB" w:rsidRPr="00F37E1C" w:rsidRDefault="00D17B97" w:rsidP="00646F6C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5"/>
        </w:tabs>
        <w:ind w:right="60"/>
        <w:jc w:val="both"/>
        <w:rPr>
          <w:rFonts w:ascii="Open Sans" w:eastAsia="Times New Roman" w:hAnsi="Open Sans" w:cs="Open Sans"/>
          <w:color w:val="000000" w:themeColor="text1"/>
          <w:sz w:val="22"/>
          <w:szCs w:val="22"/>
        </w:rPr>
      </w:pPr>
      <w:r w:rsidRPr="00524CBA">
        <w:rPr>
          <w:rFonts w:ascii="Open Sans" w:eastAsia="Times New Roman" w:hAnsi="Open Sans" w:cs="Open Sans"/>
          <w:color w:val="0000DC"/>
          <w:sz w:val="22"/>
          <w:szCs w:val="22"/>
        </w:rPr>
        <w:t>m</w:t>
      </w:r>
      <w:r w:rsidR="4EF9D29C" w:rsidRPr="00524CBA">
        <w:rPr>
          <w:rFonts w:ascii="Open Sans" w:eastAsia="Times New Roman" w:hAnsi="Open Sans" w:cs="Open Sans"/>
          <w:color w:val="0000DC"/>
          <w:sz w:val="22"/>
          <w:szCs w:val="22"/>
        </w:rPr>
        <w:t xml:space="preserve">aximálně dvě neomluvené absence </w:t>
      </w:r>
      <w:r w:rsidR="4EF9D29C" w:rsidRPr="00524CBA">
        <w:rPr>
          <w:rFonts w:ascii="Open Sans" w:eastAsia="Times New Roman" w:hAnsi="Open Sans" w:cs="Open Sans"/>
          <w:sz w:val="22"/>
          <w:szCs w:val="22"/>
        </w:rPr>
        <w:t>na setkáních</w:t>
      </w:r>
      <w:r w:rsidR="001F1379" w:rsidRPr="00524CBA">
        <w:rPr>
          <w:rFonts w:ascii="Open Sans" w:eastAsia="Times New Roman" w:hAnsi="Open Sans" w:cs="Open Sans"/>
          <w:sz w:val="22"/>
          <w:szCs w:val="22"/>
        </w:rPr>
        <w:t>.</w:t>
      </w:r>
    </w:p>
    <w:p w14:paraId="1292F8AE" w14:textId="6258F86F" w:rsidR="00D417DB" w:rsidRPr="00F37E1C" w:rsidRDefault="002C2786" w:rsidP="00607A40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0"/>
          <w:tab w:val="left" w:pos="1415"/>
        </w:tabs>
        <w:ind w:right="60"/>
        <w:jc w:val="both"/>
        <w:rPr>
          <w:rFonts w:ascii="Open Sans" w:eastAsia="Times New Roman" w:hAnsi="Open Sans" w:cs="Open Sans"/>
          <w:sz w:val="22"/>
          <w:szCs w:val="22"/>
        </w:rPr>
      </w:pPr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Úspěšné vypracování</w:t>
      </w:r>
      <w:r w:rsidR="00D17B97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 </w:t>
      </w:r>
      <w:r w:rsidR="00D17B97" w:rsidRPr="00524CBA">
        <w:rPr>
          <w:rFonts w:ascii="Open Sans" w:eastAsia="Times New Roman" w:hAnsi="Open Sans" w:cs="Open Sans"/>
          <w:color w:val="0000DC"/>
          <w:sz w:val="22"/>
          <w:szCs w:val="22"/>
        </w:rPr>
        <w:t xml:space="preserve">všech </w:t>
      </w:r>
      <w:r w:rsidR="2BC63161" w:rsidRPr="00524CBA">
        <w:rPr>
          <w:rFonts w:ascii="Open Sans" w:eastAsia="Times New Roman" w:hAnsi="Open Sans" w:cs="Open Sans"/>
          <w:color w:val="0000DC"/>
          <w:sz w:val="22"/>
          <w:szCs w:val="22"/>
        </w:rPr>
        <w:t xml:space="preserve">osmi </w:t>
      </w:r>
      <w:r w:rsidR="00D17B97" w:rsidRPr="00524CBA">
        <w:rPr>
          <w:rFonts w:ascii="Open Sans" w:eastAsia="Times New Roman" w:hAnsi="Open Sans" w:cs="Open Sans"/>
          <w:color w:val="0000DC"/>
          <w:sz w:val="22"/>
          <w:szCs w:val="22"/>
        </w:rPr>
        <w:t>průběžných praktických úkolů</w:t>
      </w:r>
      <w:r w:rsidR="00E52031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. P</w:t>
      </w:r>
      <w:r w:rsidR="00C5582E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růběžné p</w:t>
      </w:r>
      <w:r w:rsidR="0016032A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raktické úkoly bude nutné plnit každý týden od </w:t>
      </w:r>
      <w:r w:rsidR="00E52031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setkání v</w:t>
      </w:r>
      <w:r w:rsidR="0016032A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e </w:t>
      </w:r>
      <w:r w:rsidR="00E52031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3. týdnu</w:t>
      </w:r>
      <w:r w:rsidR="00DD69C9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. </w:t>
      </w:r>
      <w:r w:rsidR="0053510C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Úkoly nejsou bodované, ale každý praktický úkol bude hodnocen jako </w:t>
      </w:r>
      <w:r w:rsidR="0053510C" w:rsidRPr="00524CBA">
        <w:rPr>
          <w:rFonts w:ascii="Open Sans" w:eastAsia="Times New Roman" w:hAnsi="Open Sans" w:cs="Open Sans"/>
          <w:color w:val="0000DC"/>
          <w:sz w:val="22"/>
          <w:szCs w:val="22"/>
        </w:rPr>
        <w:t>přijat/nepřijat</w:t>
      </w:r>
      <w:r w:rsidR="0053510C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.</w:t>
      </w:r>
      <w:r w:rsidR="0053510C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 </w:t>
      </w:r>
      <w:r w:rsidR="00DD69C9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Odevzdání </w:t>
      </w:r>
      <w:r w:rsidR="00345998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úkolů je povinné. </w:t>
      </w:r>
      <w:r w:rsidR="00853396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Konkrétní zadání pro daný týden najdete vždy ve </w:t>
      </w:r>
      <w:r w:rsidR="009039AA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s</w:t>
      </w:r>
      <w:r w:rsidR="00853396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tudijních materiálech předmětu.</w:t>
      </w:r>
      <w:r w:rsidR="00855AD2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 Úkoly se odevzdávají</w:t>
      </w:r>
      <w:r w:rsidR="00BC187D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 vždy </w:t>
      </w:r>
      <w:r w:rsidR="00BC187D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>do půlnoci následující středy</w:t>
      </w:r>
      <w:r w:rsidR="00BC187D" w:rsidRPr="00524CBA">
        <w:rPr>
          <w:rFonts w:ascii="Open Sans" w:eastAsia="Times New Roman" w:hAnsi="Open Sans" w:cs="Open Sans"/>
          <w:color w:val="0000DC"/>
          <w:sz w:val="22"/>
          <w:szCs w:val="22"/>
        </w:rPr>
        <w:t xml:space="preserve"> </w:t>
      </w:r>
      <w:r w:rsidR="005A10DB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>do</w:t>
      </w:r>
      <w:r w:rsidR="002E3309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> </w:t>
      </w:r>
      <w:r w:rsidR="005A10DB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>příslušné odevzdávárny v ISu</w:t>
      </w:r>
      <w:r w:rsidR="005A10DB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.</w:t>
      </w:r>
      <w:r w:rsidR="00040788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 </w:t>
      </w:r>
      <w:r w:rsidR="00C5582E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Například ú</w:t>
      </w:r>
      <w:r w:rsidR="00040788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kol zadaný ve 3. týdnu </w:t>
      </w:r>
      <w:r w:rsidR="00FF0BC4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tak bude mít termín odevzdání následující středu (</w:t>
      </w:r>
      <w:r w:rsidR="00331B49">
        <w:rPr>
          <w:rFonts w:ascii="Open Sans" w:eastAsia="Times New Roman" w:hAnsi="Open Sans" w:cs="Open Sans"/>
          <w:color w:val="000000" w:themeColor="text1"/>
          <w:sz w:val="22"/>
          <w:szCs w:val="22"/>
        </w:rPr>
        <w:t>ve 4. týdnu</w:t>
      </w:r>
      <w:r w:rsidR="001C5EBF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) atd.</w:t>
      </w:r>
      <w:r w:rsidR="00B27203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 </w:t>
      </w:r>
      <w:r w:rsidR="008D3074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Konkrétní datum odevzdání pro každý z úkolů najdete rovněž v zadání v</w:t>
      </w:r>
      <w:r w:rsidR="00E76C34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 </w:t>
      </w:r>
      <w:r w:rsidR="008D3074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ISu</w:t>
      </w:r>
      <w:r w:rsidR="00E76C34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.</w:t>
      </w:r>
    </w:p>
    <w:p w14:paraId="2F0C68C5" w14:textId="1620DA1B" w:rsidR="00ED23DE" w:rsidRPr="00F37E1C" w:rsidRDefault="001F1379" w:rsidP="00646F6C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0"/>
          <w:tab w:val="left" w:pos="1415"/>
        </w:tabs>
        <w:ind w:right="60"/>
        <w:jc w:val="both"/>
        <w:rPr>
          <w:rFonts w:ascii="Open Sans" w:eastAsia="Times New Roman" w:hAnsi="Open Sans" w:cs="Open Sans"/>
          <w:sz w:val="22"/>
          <w:szCs w:val="22"/>
        </w:rPr>
      </w:pPr>
      <w:r w:rsidRPr="00524CBA">
        <w:rPr>
          <w:rFonts w:ascii="Open Sans" w:eastAsia="Times New Roman" w:hAnsi="Open Sans" w:cs="Open Sans"/>
          <w:sz w:val="22"/>
          <w:szCs w:val="22"/>
        </w:rPr>
        <w:t>V</w:t>
      </w:r>
      <w:r w:rsidR="00EE6744" w:rsidRPr="00524CBA">
        <w:rPr>
          <w:rFonts w:ascii="Open Sans" w:eastAsia="Times New Roman" w:hAnsi="Open Sans" w:cs="Open Sans"/>
          <w:sz w:val="22"/>
          <w:szCs w:val="22"/>
        </w:rPr>
        <w:t xml:space="preserve">ypracování </w:t>
      </w:r>
      <w:r w:rsidR="00EE6744" w:rsidRPr="00524CBA">
        <w:rPr>
          <w:rFonts w:ascii="Open Sans" w:eastAsia="Times New Roman" w:hAnsi="Open Sans" w:cs="Open Sans"/>
          <w:color w:val="0000DC"/>
          <w:sz w:val="22"/>
          <w:szCs w:val="22"/>
        </w:rPr>
        <w:t>závěrečného praktického úkolu</w:t>
      </w:r>
      <w:r w:rsidR="00EE6744" w:rsidRPr="00524CBA">
        <w:rPr>
          <w:rFonts w:ascii="Open Sans" w:eastAsia="Times New Roman" w:hAnsi="Open Sans" w:cs="Open Sans"/>
          <w:sz w:val="22"/>
          <w:szCs w:val="22"/>
        </w:rPr>
        <w:t xml:space="preserve">. </w:t>
      </w:r>
      <w:r w:rsidR="00C47345" w:rsidRPr="00524CBA">
        <w:rPr>
          <w:rFonts w:ascii="Open Sans" w:eastAsia="Times New Roman" w:hAnsi="Open Sans" w:cs="Open Sans"/>
          <w:sz w:val="22"/>
          <w:szCs w:val="22"/>
        </w:rPr>
        <w:t>Konkrétní z</w:t>
      </w:r>
      <w:r w:rsidR="00DA1F15" w:rsidRPr="00524CBA">
        <w:rPr>
          <w:rFonts w:ascii="Open Sans" w:eastAsia="Times New Roman" w:hAnsi="Open Sans" w:cs="Open Sans"/>
          <w:sz w:val="22"/>
          <w:szCs w:val="22"/>
        </w:rPr>
        <w:t>adání závěrečného praktického úkolu bude zveřejněno v</w:t>
      </w:r>
      <w:r w:rsidR="009039AA" w:rsidRPr="00524CBA">
        <w:rPr>
          <w:rFonts w:ascii="Open Sans" w:eastAsia="Times New Roman" w:hAnsi="Open Sans" w:cs="Open Sans"/>
          <w:sz w:val="22"/>
          <w:szCs w:val="22"/>
        </w:rPr>
        <w:t>e studijních materiálech</w:t>
      </w:r>
      <w:r w:rsidR="00F96317" w:rsidRPr="00524CBA">
        <w:rPr>
          <w:rFonts w:ascii="Open Sans" w:eastAsia="Times New Roman" w:hAnsi="Open Sans" w:cs="Open Sans"/>
          <w:sz w:val="22"/>
          <w:szCs w:val="22"/>
        </w:rPr>
        <w:t xml:space="preserve"> na konci </w:t>
      </w:r>
      <w:r w:rsidR="00B3769B" w:rsidRPr="00524CBA">
        <w:rPr>
          <w:rFonts w:ascii="Open Sans" w:eastAsia="Times New Roman" w:hAnsi="Open Sans" w:cs="Open Sans"/>
          <w:sz w:val="22"/>
          <w:szCs w:val="22"/>
        </w:rPr>
        <w:t>dubna</w:t>
      </w:r>
      <w:r w:rsidR="009039AA" w:rsidRPr="00524CBA">
        <w:rPr>
          <w:rFonts w:ascii="Open Sans" w:eastAsia="Times New Roman" w:hAnsi="Open Sans" w:cs="Open Sans"/>
          <w:sz w:val="22"/>
          <w:szCs w:val="22"/>
        </w:rPr>
        <w:t>.</w:t>
      </w:r>
      <w:r w:rsidR="00977DBF" w:rsidRPr="00524CBA">
        <w:rPr>
          <w:rFonts w:ascii="Open Sans" w:eastAsia="Times New Roman" w:hAnsi="Open Sans" w:cs="Open Sans"/>
          <w:sz w:val="22"/>
          <w:szCs w:val="22"/>
        </w:rPr>
        <w:t xml:space="preserve"> Závěrečný praktický úkol se odevzdává </w:t>
      </w:r>
      <w:r w:rsidR="00977DBF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 xml:space="preserve">do </w:t>
      </w:r>
      <w:r w:rsidR="00F456E3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>středy 2</w:t>
      </w:r>
      <w:r w:rsidR="002E54DD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>1</w:t>
      </w:r>
      <w:r w:rsidR="00F456E3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 xml:space="preserve">. </w:t>
      </w:r>
      <w:r w:rsidR="00306CBC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 xml:space="preserve">května </w:t>
      </w:r>
      <w:r w:rsidR="00C47345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>do příslušné odevzdávárny v ISu</w:t>
      </w:r>
      <w:r w:rsidR="00C47345" w:rsidRPr="00524CBA">
        <w:rPr>
          <w:rFonts w:ascii="Open Sans" w:eastAsia="Times New Roman" w:hAnsi="Open Sans" w:cs="Open Sans"/>
          <w:b/>
          <w:bCs/>
          <w:sz w:val="22"/>
          <w:szCs w:val="22"/>
        </w:rPr>
        <w:t>.</w:t>
      </w:r>
      <w:r w:rsidR="00BF732A" w:rsidRPr="00524CBA">
        <w:rPr>
          <w:rFonts w:ascii="Open Sans" w:eastAsia="Times New Roman" w:hAnsi="Open Sans" w:cs="Open Sans"/>
          <w:sz w:val="22"/>
          <w:szCs w:val="22"/>
        </w:rPr>
        <w:t xml:space="preserve"> </w:t>
      </w:r>
      <w:r w:rsidR="00D77A7D" w:rsidRPr="00524CBA">
        <w:rPr>
          <w:rFonts w:ascii="Open Sans" w:eastAsia="Times New Roman" w:hAnsi="Open Sans" w:cs="Open Sans"/>
          <w:sz w:val="22"/>
          <w:szCs w:val="22"/>
        </w:rPr>
        <w:t xml:space="preserve">Závěrečný praktický úkol bude hodnocen jako </w:t>
      </w:r>
      <w:r w:rsidR="00D77A7D" w:rsidRPr="00524CBA">
        <w:rPr>
          <w:rFonts w:ascii="Open Sans" w:eastAsia="Times New Roman" w:hAnsi="Open Sans" w:cs="Open Sans"/>
          <w:color w:val="0000DC"/>
          <w:sz w:val="22"/>
          <w:szCs w:val="22"/>
        </w:rPr>
        <w:t>přijat/nepřijat</w:t>
      </w:r>
      <w:r w:rsidR="00D77A7D" w:rsidRPr="00524CBA">
        <w:rPr>
          <w:rFonts w:ascii="Open Sans" w:eastAsia="Times New Roman" w:hAnsi="Open Sans" w:cs="Open Sans"/>
          <w:sz w:val="22"/>
          <w:szCs w:val="22"/>
        </w:rPr>
        <w:t xml:space="preserve">. </w:t>
      </w:r>
      <w:r w:rsidR="00D77A7D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V případě nepřijetí úkolu bude možnost jedné opravy.</w:t>
      </w:r>
      <w:r w:rsidR="00217D7A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 Domluva na termínu odevzdání opravy závěrečného úkolu bude individuální.</w:t>
      </w:r>
    </w:p>
    <w:p w14:paraId="7AC2EF00" w14:textId="4CA2DD00" w:rsidR="004C5F0A" w:rsidRPr="00D531B4" w:rsidRDefault="00D417DB" w:rsidP="00646F6C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0"/>
          <w:tab w:val="left" w:pos="1415"/>
        </w:tabs>
        <w:ind w:right="60"/>
        <w:jc w:val="both"/>
        <w:rPr>
          <w:rFonts w:ascii="Open Sans" w:eastAsia="Arial" w:hAnsi="Open Sans" w:cs="Open Sans"/>
          <w:sz w:val="22"/>
          <w:szCs w:val="22"/>
        </w:rPr>
      </w:pPr>
      <w:r w:rsidRPr="00524CBA">
        <w:rPr>
          <w:rFonts w:ascii="Open Sans" w:eastAsia="Times New Roman" w:hAnsi="Open Sans" w:cs="Open Sans"/>
          <w:sz w:val="22"/>
          <w:szCs w:val="22"/>
        </w:rPr>
        <w:t xml:space="preserve">Zisk </w:t>
      </w:r>
      <w:r w:rsidR="001B5303" w:rsidRPr="00524CBA">
        <w:rPr>
          <w:rFonts w:ascii="Open Sans" w:eastAsia="Times New Roman" w:hAnsi="Open Sans" w:cs="Open Sans"/>
          <w:sz w:val="22"/>
          <w:szCs w:val="22"/>
        </w:rPr>
        <w:t>minimálně 60 % bodů</w:t>
      </w:r>
      <w:r w:rsidR="00B573C7">
        <w:rPr>
          <w:rFonts w:ascii="Open Sans" w:eastAsia="Times New Roman" w:hAnsi="Open Sans" w:cs="Open Sans"/>
          <w:sz w:val="22"/>
          <w:szCs w:val="22"/>
        </w:rPr>
        <w:t xml:space="preserve"> (9 bodů z celkových 15 bodů)</w:t>
      </w:r>
      <w:r w:rsidR="001B5303" w:rsidRPr="00524CBA">
        <w:rPr>
          <w:rFonts w:ascii="Open Sans" w:eastAsia="Times New Roman" w:hAnsi="Open Sans" w:cs="Open Sans"/>
          <w:sz w:val="22"/>
          <w:szCs w:val="22"/>
        </w:rPr>
        <w:t xml:space="preserve"> v </w:t>
      </w:r>
      <w:r w:rsidR="001B5303" w:rsidRPr="00524CBA">
        <w:rPr>
          <w:rFonts w:ascii="Open Sans" w:eastAsia="Times New Roman" w:hAnsi="Open Sans" w:cs="Open Sans"/>
          <w:bCs/>
          <w:color w:val="0000DC"/>
          <w:sz w:val="22"/>
          <w:szCs w:val="22"/>
        </w:rPr>
        <w:t>závěrečném testu</w:t>
      </w:r>
      <w:r w:rsidRPr="00524CBA">
        <w:rPr>
          <w:rFonts w:ascii="Open Sans" w:eastAsia="Times New Roman" w:hAnsi="Open Sans" w:cs="Open Sans"/>
          <w:sz w:val="22"/>
          <w:szCs w:val="22"/>
        </w:rPr>
        <w:t>.</w:t>
      </w:r>
      <w:r w:rsidR="005B3A0C" w:rsidRPr="00524CBA">
        <w:rPr>
          <w:rFonts w:ascii="Open Sans" w:eastAsia="Times New Roman" w:hAnsi="Open Sans" w:cs="Open Sans"/>
          <w:sz w:val="22"/>
          <w:szCs w:val="22"/>
        </w:rPr>
        <w:t xml:space="preserve"> </w:t>
      </w:r>
      <w:r w:rsidR="00ED23DE"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Test bude ověřovat znalost </w:t>
      </w:r>
      <w:r w:rsidR="00015337"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základních teoretických konceptů probíraných v kurzu. </w:t>
      </w:r>
      <w:r w:rsidR="00ED23DE"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Nepůjde tedy o </w:t>
      </w:r>
      <w:r w:rsidR="00DA3FC4">
        <w:rPr>
          <w:rFonts w:ascii="Open Sans" w:eastAsia="Times New Roman" w:hAnsi="Open Sans" w:cs="Open Sans"/>
          <w:color w:val="000000"/>
          <w:sz w:val="22"/>
          <w:szCs w:val="22"/>
        </w:rPr>
        <w:t xml:space="preserve">řešení </w:t>
      </w:r>
      <w:r w:rsidR="00ED23DE" w:rsidRPr="00524CBA">
        <w:rPr>
          <w:rFonts w:ascii="Open Sans" w:eastAsia="Times New Roman" w:hAnsi="Open Sans" w:cs="Open Sans"/>
          <w:color w:val="000000"/>
          <w:sz w:val="22"/>
          <w:szCs w:val="22"/>
        </w:rPr>
        <w:t>příkladů</w:t>
      </w:r>
      <w:r w:rsidR="00015337"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 nebo „klikání“ v SPSS</w:t>
      </w:r>
      <w:r w:rsidR="00ED23DE"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, ale </w:t>
      </w:r>
      <w:r w:rsidR="00D41E02" w:rsidRPr="00524CBA">
        <w:rPr>
          <w:rFonts w:ascii="Open Sans" w:eastAsia="Times New Roman" w:hAnsi="Open Sans" w:cs="Open Sans"/>
          <w:color w:val="000000"/>
          <w:sz w:val="22"/>
          <w:szCs w:val="22"/>
        </w:rPr>
        <w:t>o</w:t>
      </w:r>
      <w:r w:rsidR="00F92794" w:rsidRPr="00524CBA">
        <w:rPr>
          <w:rFonts w:ascii="Open Sans" w:eastAsia="Times New Roman" w:hAnsi="Open Sans" w:cs="Open Sans"/>
          <w:color w:val="000000"/>
          <w:sz w:val="22"/>
          <w:szCs w:val="22"/>
        </w:rPr>
        <w:t> </w:t>
      </w:r>
      <w:r w:rsidR="00ED23DE" w:rsidRPr="00524CBA">
        <w:rPr>
          <w:rFonts w:ascii="Open Sans" w:eastAsia="Times New Roman" w:hAnsi="Open Sans" w:cs="Open Sans"/>
          <w:color w:val="000000"/>
          <w:sz w:val="22"/>
          <w:szCs w:val="22"/>
        </w:rPr>
        <w:t>porozumění pojmům.</w:t>
      </w:r>
      <w:r w:rsidR="00F10738"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 </w:t>
      </w:r>
      <w:r w:rsidR="00ED23DE" w:rsidRPr="00524CBA">
        <w:rPr>
          <w:rFonts w:ascii="Open Sans" w:eastAsia="Times New Roman" w:hAnsi="Open Sans" w:cs="Open Sans"/>
          <w:color w:val="000000"/>
          <w:sz w:val="22"/>
          <w:szCs w:val="22"/>
        </w:rPr>
        <w:t>Test se uskuteční v</w:t>
      </w:r>
      <w:r w:rsidR="00E8561F">
        <w:rPr>
          <w:rFonts w:ascii="Open Sans" w:eastAsia="Times New Roman" w:hAnsi="Open Sans" w:cs="Open Sans"/>
          <w:color w:val="000000"/>
          <w:sz w:val="22"/>
          <w:szCs w:val="22"/>
        </w:rPr>
        <w:t> předtermínu a v</w:t>
      </w:r>
      <w:r w:rsidR="00CE1E74">
        <w:rPr>
          <w:rFonts w:ascii="Open Sans" w:eastAsia="Times New Roman" w:hAnsi="Open Sans" w:cs="Open Sans"/>
          <w:color w:val="000000"/>
          <w:sz w:val="22"/>
          <w:szCs w:val="22"/>
        </w:rPr>
        <w:t> </w:t>
      </w:r>
      <w:r w:rsidR="00ED23DE" w:rsidRPr="00524CBA">
        <w:rPr>
          <w:rFonts w:ascii="Open Sans" w:eastAsia="Times New Roman" w:hAnsi="Open Sans" w:cs="Open Sans"/>
          <w:color w:val="000000"/>
          <w:sz w:val="22"/>
          <w:szCs w:val="22"/>
        </w:rPr>
        <w:t>průběhu zkouškového období</w:t>
      </w:r>
      <w:r w:rsidR="00EA439E"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 prezenčně v počítačové učebně na FSS</w:t>
      </w:r>
      <w:r w:rsidR="001753F2" w:rsidRPr="00524CBA">
        <w:rPr>
          <w:rFonts w:ascii="Open Sans" w:eastAsia="Times New Roman" w:hAnsi="Open Sans" w:cs="Open Sans"/>
          <w:color w:val="000000"/>
          <w:sz w:val="22"/>
          <w:szCs w:val="22"/>
        </w:rPr>
        <w:t>. Termíny zkoušky budou vyhlášeny s</w:t>
      </w:r>
      <w:r w:rsidR="0059748C" w:rsidRPr="00524CBA">
        <w:rPr>
          <w:rFonts w:ascii="Open Sans" w:eastAsia="Times New Roman" w:hAnsi="Open Sans" w:cs="Open Sans"/>
          <w:color w:val="000000"/>
          <w:sz w:val="22"/>
          <w:szCs w:val="22"/>
        </w:rPr>
        <w:t> </w:t>
      </w:r>
      <w:r w:rsidR="001753F2" w:rsidRPr="00524CBA">
        <w:rPr>
          <w:rFonts w:ascii="Open Sans" w:eastAsia="Times New Roman" w:hAnsi="Open Sans" w:cs="Open Sans"/>
          <w:color w:val="000000"/>
          <w:sz w:val="22"/>
          <w:szCs w:val="22"/>
        </w:rPr>
        <w:t>předstihem</w:t>
      </w:r>
      <w:r w:rsidR="0059748C"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 a</w:t>
      </w:r>
      <w:r w:rsidR="0063792C" w:rsidRPr="00524CBA">
        <w:rPr>
          <w:rFonts w:ascii="Open Sans" w:eastAsia="Times New Roman" w:hAnsi="Open Sans" w:cs="Open Sans"/>
          <w:color w:val="000000"/>
          <w:sz w:val="22"/>
          <w:szCs w:val="22"/>
        </w:rPr>
        <w:t> </w:t>
      </w:r>
      <w:r w:rsidR="001753F2" w:rsidRPr="00524CBA">
        <w:rPr>
          <w:rFonts w:ascii="Open Sans" w:eastAsia="Times New Roman" w:hAnsi="Open Sans" w:cs="Open Sans"/>
          <w:color w:val="000000"/>
          <w:sz w:val="22"/>
          <w:szCs w:val="22"/>
        </w:rPr>
        <w:t>v</w:t>
      </w:r>
      <w:r w:rsidR="009A3A5F" w:rsidRPr="00524CBA">
        <w:rPr>
          <w:rFonts w:ascii="Open Sans" w:eastAsia="Times New Roman" w:hAnsi="Open Sans" w:cs="Open Sans"/>
          <w:color w:val="000000"/>
          <w:sz w:val="22"/>
          <w:szCs w:val="22"/>
        </w:rPr>
        <w:t> </w:t>
      </w:r>
      <w:r w:rsidR="001753F2"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souladu se studijním řádem. </w:t>
      </w:r>
      <w:r w:rsidR="00ED23DE"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 </w:t>
      </w:r>
      <w:r w:rsidR="0059748C"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Studující mají </w:t>
      </w:r>
      <w:r w:rsidR="00ED23DE" w:rsidRPr="00524CBA">
        <w:rPr>
          <w:rFonts w:ascii="Open Sans" w:eastAsia="Times New Roman" w:hAnsi="Open Sans" w:cs="Open Sans"/>
          <w:color w:val="000000"/>
          <w:sz w:val="22"/>
          <w:szCs w:val="22"/>
        </w:rPr>
        <w:t>možnost využít jednoho řádného a dvou opravných termínů.</w:t>
      </w:r>
    </w:p>
    <w:p w14:paraId="225B8C30" w14:textId="77777777" w:rsidR="00D531B4" w:rsidRPr="00D531B4" w:rsidRDefault="00D531B4" w:rsidP="00D531B4">
      <w:pPr>
        <w:pStyle w:val="ListParagraph"/>
        <w:rPr>
          <w:rFonts w:ascii="Open Sans" w:eastAsia="Arial" w:hAnsi="Open Sans" w:cs="Open Sans"/>
          <w:sz w:val="22"/>
          <w:szCs w:val="22"/>
        </w:rPr>
      </w:pPr>
    </w:p>
    <w:p w14:paraId="1F051DF9" w14:textId="357A9206" w:rsidR="00D531B4" w:rsidRPr="00D531B4" w:rsidRDefault="00D531B4" w:rsidP="00D531B4">
      <w:pPr>
        <w:pBdr>
          <w:top w:val="single" w:sz="8" w:space="3" w:color="auto"/>
          <w:left w:val="single" w:sz="8" w:space="3" w:color="auto"/>
          <w:bottom w:val="single" w:sz="8" w:space="3" w:color="auto"/>
          <w:right w:val="single" w:sz="8" w:space="3" w:color="auto"/>
        </w:pBdr>
        <w:ind w:right="20"/>
        <w:jc w:val="both"/>
        <w:rPr>
          <w:rFonts w:ascii="Open Sans" w:eastAsia="Times New Roman" w:hAnsi="Open Sans" w:cs="Open Sans"/>
          <w:color w:val="0000DC"/>
          <w:sz w:val="22"/>
          <w:szCs w:val="22"/>
        </w:rPr>
      </w:pPr>
      <w:r w:rsidRPr="0044226C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>Pozdní odevzdání</w:t>
      </w:r>
      <w:r>
        <w:rPr>
          <w:rFonts w:ascii="Open Sans" w:eastAsia="Times New Roman" w:hAnsi="Open Sans" w:cs="Open Sans"/>
          <w:color w:val="0000DC"/>
          <w:sz w:val="22"/>
          <w:szCs w:val="22"/>
        </w:rPr>
        <w:t xml:space="preserve"> </w:t>
      </w:r>
      <w:r w:rsidRPr="00412447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>úkolů</w:t>
      </w:r>
      <w:r>
        <w:rPr>
          <w:rFonts w:ascii="Open Sans" w:eastAsia="Times New Roman" w:hAnsi="Open Sans" w:cs="Open Sans"/>
          <w:color w:val="0000DC"/>
          <w:sz w:val="22"/>
          <w:szCs w:val="22"/>
        </w:rPr>
        <w:t xml:space="preserve"> se řídí pravidlem „třikrát a dost“. Studující tedy mohou odevzdat úkol po termínu nanejvýš třikrát za semestr</w:t>
      </w:r>
      <w:r w:rsidR="00C04C41">
        <w:rPr>
          <w:rFonts w:ascii="Open Sans" w:eastAsia="Times New Roman" w:hAnsi="Open Sans" w:cs="Open Sans"/>
          <w:color w:val="0000DC"/>
          <w:sz w:val="22"/>
          <w:szCs w:val="22"/>
        </w:rPr>
        <w:t xml:space="preserve"> </w:t>
      </w:r>
      <w:r w:rsidR="00A4588F">
        <w:rPr>
          <w:rFonts w:ascii="Open Sans" w:eastAsia="Times New Roman" w:hAnsi="Open Sans" w:cs="Open Sans"/>
          <w:color w:val="0000DC"/>
          <w:sz w:val="22"/>
          <w:szCs w:val="22"/>
        </w:rPr>
        <w:t xml:space="preserve">a pouze do příslušné složky </w:t>
      </w:r>
      <w:r w:rsidR="00C04C41">
        <w:rPr>
          <w:rFonts w:ascii="Open Sans" w:eastAsia="Times New Roman" w:hAnsi="Open Sans" w:cs="Open Sans"/>
          <w:color w:val="0000DC"/>
          <w:sz w:val="22"/>
          <w:szCs w:val="22"/>
        </w:rPr>
        <w:t xml:space="preserve">pro pozdě odevzdané úkoly </w:t>
      </w:r>
      <w:r w:rsidR="00A4588F">
        <w:rPr>
          <w:rFonts w:ascii="Open Sans" w:eastAsia="Times New Roman" w:hAnsi="Open Sans" w:cs="Open Sans"/>
          <w:color w:val="0000DC"/>
          <w:sz w:val="22"/>
          <w:szCs w:val="22"/>
        </w:rPr>
        <w:t>v</w:t>
      </w:r>
      <w:r w:rsidR="001A05E8">
        <w:rPr>
          <w:rFonts w:ascii="Open Sans" w:eastAsia="Times New Roman" w:hAnsi="Open Sans" w:cs="Open Sans"/>
          <w:color w:val="0000DC"/>
          <w:sz w:val="22"/>
          <w:szCs w:val="22"/>
        </w:rPr>
        <w:t> odevzdávárně předmětu</w:t>
      </w:r>
      <w:r>
        <w:rPr>
          <w:rFonts w:ascii="Open Sans" w:eastAsia="Times New Roman" w:hAnsi="Open Sans" w:cs="Open Sans"/>
          <w:color w:val="0000DC"/>
          <w:sz w:val="22"/>
          <w:szCs w:val="22"/>
        </w:rPr>
        <w:t xml:space="preserve">. Čtvrté pozdní odevzdání </w:t>
      </w:r>
      <w:r w:rsidR="00626161">
        <w:rPr>
          <w:rFonts w:ascii="Open Sans" w:eastAsia="Times New Roman" w:hAnsi="Open Sans" w:cs="Open Sans"/>
          <w:color w:val="0000DC"/>
          <w:sz w:val="22"/>
          <w:szCs w:val="22"/>
        </w:rPr>
        <w:t xml:space="preserve">automaticky znamená </w:t>
      </w:r>
      <w:r>
        <w:rPr>
          <w:rFonts w:ascii="Open Sans" w:eastAsia="Times New Roman" w:hAnsi="Open Sans" w:cs="Open Sans"/>
          <w:color w:val="0000DC"/>
          <w:sz w:val="22"/>
          <w:szCs w:val="22"/>
        </w:rPr>
        <w:t xml:space="preserve">udělení známky N, tedy </w:t>
      </w:r>
      <w:r w:rsidRPr="003A43A7">
        <w:rPr>
          <w:rFonts w:ascii="Open Sans" w:eastAsia="Times New Roman" w:hAnsi="Open Sans" w:cs="Open Sans"/>
          <w:color w:val="0000DC"/>
          <w:sz w:val="22"/>
          <w:szCs w:val="22"/>
        </w:rPr>
        <w:t>nezapočteno</w:t>
      </w:r>
      <w:r>
        <w:rPr>
          <w:rFonts w:ascii="Open Sans" w:eastAsia="Times New Roman" w:hAnsi="Open Sans" w:cs="Open Sans"/>
          <w:color w:val="0000DC"/>
          <w:sz w:val="22"/>
          <w:szCs w:val="22"/>
        </w:rPr>
        <w:t xml:space="preserve">. Za každý pozdě odevzdaný úkol se rovněž </w:t>
      </w:r>
      <w:r w:rsidR="00DB3923">
        <w:rPr>
          <w:rFonts w:ascii="Open Sans" w:eastAsia="Times New Roman" w:hAnsi="Open Sans" w:cs="Open Sans"/>
          <w:color w:val="0000DC"/>
          <w:sz w:val="22"/>
          <w:szCs w:val="22"/>
        </w:rPr>
        <w:t xml:space="preserve">o jeden bod </w:t>
      </w:r>
      <w:r>
        <w:rPr>
          <w:rFonts w:ascii="Open Sans" w:eastAsia="Times New Roman" w:hAnsi="Open Sans" w:cs="Open Sans"/>
          <w:color w:val="0000DC"/>
          <w:sz w:val="22"/>
          <w:szCs w:val="22"/>
        </w:rPr>
        <w:t xml:space="preserve">zvyšuje bodová hranice pro úspěšné splnění závěrečného </w:t>
      </w:r>
      <w:r w:rsidR="00242402">
        <w:rPr>
          <w:rFonts w:ascii="Open Sans" w:eastAsia="Times New Roman" w:hAnsi="Open Sans" w:cs="Open Sans"/>
          <w:color w:val="0000DC"/>
          <w:sz w:val="22"/>
          <w:szCs w:val="22"/>
        </w:rPr>
        <w:t>testu</w:t>
      </w:r>
      <w:r w:rsidR="004D1722">
        <w:rPr>
          <w:rFonts w:ascii="Open Sans" w:eastAsia="Times New Roman" w:hAnsi="Open Sans" w:cs="Open Sans"/>
          <w:color w:val="0000DC"/>
          <w:sz w:val="22"/>
          <w:szCs w:val="22"/>
        </w:rPr>
        <w:t>. Při základní hranici 9 bodů pro úspěšné absolvování závěrečného testu tak platí následující pravidla zvýšení bodové hranice: 1. pozdní odevzdání = 10</w:t>
      </w:r>
      <w:r w:rsidR="00F51534">
        <w:rPr>
          <w:rFonts w:ascii="Open Sans" w:eastAsia="Times New Roman" w:hAnsi="Open Sans" w:cs="Open Sans"/>
          <w:color w:val="0000DC"/>
          <w:sz w:val="22"/>
          <w:szCs w:val="22"/>
        </w:rPr>
        <w:t xml:space="preserve"> b.</w:t>
      </w:r>
      <w:r w:rsidR="004D1722">
        <w:rPr>
          <w:rFonts w:ascii="Open Sans" w:eastAsia="Times New Roman" w:hAnsi="Open Sans" w:cs="Open Sans"/>
          <w:color w:val="0000DC"/>
          <w:sz w:val="22"/>
          <w:szCs w:val="22"/>
        </w:rPr>
        <w:t xml:space="preserve">; 2. pozdní odevzdání = 11 </w:t>
      </w:r>
      <w:r w:rsidR="005E7720">
        <w:rPr>
          <w:rFonts w:ascii="Open Sans" w:eastAsia="Times New Roman" w:hAnsi="Open Sans" w:cs="Open Sans"/>
          <w:color w:val="0000DC"/>
          <w:sz w:val="22"/>
          <w:szCs w:val="22"/>
        </w:rPr>
        <w:t>b.</w:t>
      </w:r>
      <w:r w:rsidR="004D1722">
        <w:rPr>
          <w:rFonts w:ascii="Open Sans" w:eastAsia="Times New Roman" w:hAnsi="Open Sans" w:cs="Open Sans"/>
          <w:color w:val="0000DC"/>
          <w:sz w:val="22"/>
          <w:szCs w:val="22"/>
        </w:rPr>
        <w:t>; 3. pozdní odevzdání = 12</w:t>
      </w:r>
      <w:r w:rsidR="003E00B9">
        <w:rPr>
          <w:rFonts w:ascii="Open Sans" w:eastAsia="Times New Roman" w:hAnsi="Open Sans" w:cs="Open Sans"/>
          <w:color w:val="0000DC"/>
          <w:sz w:val="22"/>
          <w:szCs w:val="22"/>
        </w:rPr>
        <w:t> </w:t>
      </w:r>
      <w:r w:rsidR="005E7720">
        <w:rPr>
          <w:rFonts w:ascii="Open Sans" w:eastAsia="Times New Roman" w:hAnsi="Open Sans" w:cs="Open Sans"/>
          <w:color w:val="0000DC"/>
          <w:sz w:val="22"/>
          <w:szCs w:val="22"/>
        </w:rPr>
        <w:t>b.</w:t>
      </w:r>
    </w:p>
    <w:p w14:paraId="2C8FA20E" w14:textId="77777777" w:rsidR="00F37E1C" w:rsidRDefault="00F37E1C">
      <w:pPr>
        <w:rPr>
          <w:rFonts w:ascii="Open Sans" w:eastAsia="Arial" w:hAnsi="Open Sans" w:cs="Open Sans"/>
          <w:b/>
          <w:bCs/>
          <w:sz w:val="22"/>
          <w:szCs w:val="22"/>
        </w:rPr>
      </w:pPr>
      <w:r>
        <w:rPr>
          <w:rFonts w:ascii="Open Sans" w:eastAsia="Arial" w:hAnsi="Open Sans" w:cs="Open Sans"/>
          <w:b/>
          <w:bCs/>
          <w:sz w:val="22"/>
          <w:szCs w:val="22"/>
        </w:rPr>
        <w:br w:type="page"/>
      </w:r>
    </w:p>
    <w:p w14:paraId="67F28F16" w14:textId="3032EBDF" w:rsidR="003E0351" w:rsidRDefault="003E0351" w:rsidP="003E0351">
      <w:pPr>
        <w:pBdr>
          <w:top w:val="nil"/>
          <w:left w:val="nil"/>
          <w:bottom w:val="nil"/>
          <w:right w:val="nil"/>
          <w:between w:val="nil"/>
        </w:pBdr>
        <w:tabs>
          <w:tab w:val="left" w:pos="700"/>
          <w:tab w:val="left" w:pos="1415"/>
        </w:tabs>
        <w:ind w:right="60"/>
        <w:jc w:val="both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b/>
          <w:bCs/>
          <w:sz w:val="22"/>
          <w:szCs w:val="22"/>
        </w:rPr>
        <w:lastRenderedPageBreak/>
        <w:t>Hodnocení průběžných a závěrečného úkolu</w:t>
      </w:r>
    </w:p>
    <w:p w14:paraId="5494F3FF" w14:textId="3FAC050B" w:rsidR="003E0351" w:rsidRPr="003E0351" w:rsidRDefault="003E0351" w:rsidP="003E0351">
      <w:pPr>
        <w:pBdr>
          <w:top w:val="nil"/>
          <w:left w:val="nil"/>
          <w:bottom w:val="nil"/>
          <w:right w:val="nil"/>
          <w:between w:val="nil"/>
        </w:pBdr>
        <w:tabs>
          <w:tab w:val="left" w:pos="700"/>
          <w:tab w:val="left" w:pos="1415"/>
        </w:tabs>
        <w:ind w:right="60"/>
        <w:jc w:val="both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Veškerá hodnocení a zpětnou vazbu na průběžné a závěrečné úkoly naleznete v IS MU v poznámkovém bloku předmětu</w:t>
      </w:r>
      <w:r w:rsidR="00C83A67">
        <w:rPr>
          <w:rFonts w:ascii="Open Sans" w:eastAsia="Arial" w:hAnsi="Open Sans" w:cs="Open Sans"/>
          <w:sz w:val="22"/>
          <w:szCs w:val="22"/>
        </w:rPr>
        <w:t xml:space="preserve"> </w:t>
      </w:r>
      <w:r w:rsidRPr="003E0351">
        <w:rPr>
          <w:rFonts w:ascii="Open Sans" w:eastAsia="Arial" w:hAnsi="Open Sans" w:cs="Open Sans"/>
          <w:sz w:val="22"/>
          <w:szCs w:val="22"/>
        </w:rPr>
        <w:t>ZURn4108 Deskriptivní analýza kvantitativních da</w:t>
      </w:r>
      <w:r>
        <w:rPr>
          <w:rFonts w:ascii="Open Sans" w:eastAsia="Arial" w:hAnsi="Open Sans" w:cs="Open Sans"/>
          <w:sz w:val="22"/>
          <w:szCs w:val="22"/>
        </w:rPr>
        <w:t>t.</w:t>
      </w:r>
    </w:p>
    <w:p w14:paraId="338A12F4" w14:textId="11461577" w:rsidR="00823359" w:rsidRPr="00524CBA" w:rsidRDefault="00823359" w:rsidP="00646F6C">
      <w:pPr>
        <w:pBdr>
          <w:top w:val="nil"/>
          <w:left w:val="nil"/>
          <w:bottom w:val="nil"/>
          <w:right w:val="nil"/>
          <w:between w:val="nil"/>
        </w:pBdr>
        <w:ind w:right="1680"/>
        <w:jc w:val="both"/>
        <w:rPr>
          <w:rFonts w:ascii="Open Sans" w:hAnsi="Open Sans" w:cs="Open Sans"/>
          <w:sz w:val="22"/>
          <w:szCs w:val="22"/>
        </w:rPr>
      </w:pPr>
    </w:p>
    <w:p w14:paraId="48B23432" w14:textId="40324F8E" w:rsidR="0034707E" w:rsidRPr="00524CBA" w:rsidRDefault="0034707E" w:rsidP="00646F6C">
      <w:pPr>
        <w:pBdr>
          <w:top w:val="nil"/>
          <w:left w:val="nil"/>
          <w:bottom w:val="nil"/>
          <w:right w:val="nil"/>
          <w:between w:val="nil"/>
        </w:pBdr>
        <w:ind w:right="1680"/>
        <w:jc w:val="both"/>
        <w:rPr>
          <w:rFonts w:ascii="Open Sans" w:eastAsia="Times New Roman" w:hAnsi="Open Sans" w:cs="Open Sans"/>
          <w:sz w:val="22"/>
          <w:szCs w:val="22"/>
        </w:rPr>
      </w:pPr>
      <w:r w:rsidRPr="00524CBA">
        <w:rPr>
          <w:rFonts w:ascii="Open Sans" w:hAnsi="Open Sans" w:cs="Open Sans"/>
          <w:b/>
          <w:bCs/>
          <w:sz w:val="22"/>
          <w:szCs w:val="22"/>
        </w:rPr>
        <w:t>Možnost uznání kurzu</w:t>
      </w:r>
    </w:p>
    <w:p w14:paraId="03814DFB" w14:textId="77777777" w:rsidR="00D531B4" w:rsidRDefault="00823359" w:rsidP="00646F6C">
      <w:pPr>
        <w:pBdr>
          <w:top w:val="nil"/>
          <w:left w:val="nil"/>
          <w:bottom w:val="nil"/>
          <w:right w:val="nil"/>
          <w:between w:val="nil"/>
        </w:pBdr>
        <w:ind w:right="18"/>
        <w:jc w:val="both"/>
        <w:rPr>
          <w:rFonts w:ascii="Open Sans" w:eastAsia="Times New Roman" w:hAnsi="Open Sans" w:cs="Open Sans"/>
          <w:sz w:val="22"/>
          <w:szCs w:val="22"/>
        </w:rPr>
      </w:pPr>
      <w:r w:rsidRPr="00524CBA">
        <w:rPr>
          <w:rFonts w:ascii="Open Sans" w:eastAsia="Times New Roman" w:hAnsi="Open Sans" w:cs="Open Sans"/>
          <w:sz w:val="22"/>
          <w:szCs w:val="22"/>
        </w:rPr>
        <w:t xml:space="preserve">V případě, že </w:t>
      </w:r>
      <w:r w:rsidR="00C75E8F" w:rsidRPr="00524CBA">
        <w:rPr>
          <w:rFonts w:ascii="Open Sans" w:eastAsia="Times New Roman" w:hAnsi="Open Sans" w:cs="Open Sans"/>
          <w:sz w:val="22"/>
          <w:szCs w:val="22"/>
        </w:rPr>
        <w:t xml:space="preserve">studující </w:t>
      </w:r>
      <w:r w:rsidRPr="00524CBA">
        <w:rPr>
          <w:rFonts w:ascii="Open Sans" w:eastAsia="Times New Roman" w:hAnsi="Open Sans" w:cs="Open Sans"/>
          <w:sz w:val="22"/>
          <w:szCs w:val="22"/>
        </w:rPr>
        <w:t>již absolvoval</w:t>
      </w:r>
      <w:r w:rsidR="00C75E8F" w:rsidRPr="00524CBA">
        <w:rPr>
          <w:rFonts w:ascii="Open Sans" w:eastAsia="Times New Roman" w:hAnsi="Open Sans" w:cs="Open Sans"/>
          <w:sz w:val="22"/>
          <w:szCs w:val="22"/>
        </w:rPr>
        <w:t>*</w:t>
      </w:r>
      <w:r w:rsidRPr="00524CBA">
        <w:rPr>
          <w:rFonts w:ascii="Open Sans" w:eastAsia="Times New Roman" w:hAnsi="Open Sans" w:cs="Open Sans"/>
          <w:sz w:val="22"/>
          <w:szCs w:val="22"/>
        </w:rPr>
        <w:t xml:space="preserve">a podobně zaměřený kurz, </w:t>
      </w:r>
      <w:r w:rsidRPr="00524CBA">
        <w:rPr>
          <w:rFonts w:ascii="Open Sans" w:eastAsia="Times New Roman" w:hAnsi="Open Sans" w:cs="Open Sans"/>
          <w:color w:val="0000DC"/>
          <w:sz w:val="22"/>
          <w:szCs w:val="22"/>
        </w:rPr>
        <w:t xml:space="preserve">je možné si </w:t>
      </w:r>
      <w:r w:rsidR="00CF0549" w:rsidRPr="00524CBA">
        <w:rPr>
          <w:rFonts w:ascii="Open Sans" w:eastAsia="Times New Roman" w:hAnsi="Open Sans" w:cs="Open Sans"/>
          <w:color w:val="0000DC"/>
          <w:sz w:val="22"/>
          <w:szCs w:val="22"/>
        </w:rPr>
        <w:t xml:space="preserve">předmět </w:t>
      </w:r>
      <w:r w:rsidR="000136FB" w:rsidRPr="00524CBA">
        <w:rPr>
          <w:rFonts w:ascii="Open Sans" w:eastAsia="Times New Roman" w:hAnsi="Open Sans" w:cs="Open Sans"/>
          <w:color w:val="0000DC"/>
          <w:sz w:val="22"/>
          <w:szCs w:val="22"/>
        </w:rPr>
        <w:t>ZURn4108 Deskriptivní analýza kvantitativních dat</w:t>
      </w:r>
      <w:r w:rsidR="00BC4F4F" w:rsidRPr="00524CBA">
        <w:rPr>
          <w:rFonts w:ascii="Open Sans" w:eastAsia="Times New Roman" w:hAnsi="Open Sans" w:cs="Open Sans"/>
          <w:color w:val="0000DC"/>
          <w:sz w:val="22"/>
          <w:szCs w:val="22"/>
        </w:rPr>
        <w:t xml:space="preserve"> </w:t>
      </w:r>
      <w:r w:rsidRPr="00524CBA">
        <w:rPr>
          <w:rFonts w:ascii="Open Sans" w:eastAsia="Times New Roman" w:hAnsi="Open Sans" w:cs="Open Sans"/>
          <w:color w:val="0000DC"/>
          <w:sz w:val="22"/>
          <w:szCs w:val="22"/>
        </w:rPr>
        <w:t>nechat uznat</w:t>
      </w:r>
      <w:r w:rsidR="00C1718F" w:rsidRPr="00524CBA">
        <w:rPr>
          <w:rFonts w:ascii="Open Sans" w:eastAsia="Times New Roman" w:hAnsi="Open Sans" w:cs="Open Sans"/>
          <w:sz w:val="22"/>
          <w:szCs w:val="22"/>
        </w:rPr>
        <w:t>, a to po schválení vyučující</w:t>
      </w:r>
      <w:r w:rsidR="00FB5650" w:rsidRPr="00524CBA">
        <w:rPr>
          <w:rFonts w:ascii="Open Sans" w:eastAsia="Times New Roman" w:hAnsi="Open Sans" w:cs="Open Sans"/>
          <w:sz w:val="22"/>
          <w:szCs w:val="22"/>
        </w:rPr>
        <w:t>mi tohoto kurzu</w:t>
      </w:r>
      <w:r w:rsidRPr="00524CBA">
        <w:rPr>
          <w:rFonts w:ascii="Open Sans" w:eastAsia="Times New Roman" w:hAnsi="Open Sans" w:cs="Open Sans"/>
          <w:sz w:val="22"/>
          <w:szCs w:val="22"/>
        </w:rPr>
        <w:t>.</w:t>
      </w:r>
    </w:p>
    <w:p w14:paraId="1213CDD5" w14:textId="12994907" w:rsidR="00B621AA" w:rsidRPr="00524CBA" w:rsidRDefault="00B621AA" w:rsidP="00646F6C">
      <w:pPr>
        <w:pBdr>
          <w:top w:val="nil"/>
          <w:left w:val="nil"/>
          <w:bottom w:val="nil"/>
          <w:right w:val="nil"/>
          <w:between w:val="nil"/>
        </w:pBdr>
        <w:ind w:right="18"/>
        <w:jc w:val="both"/>
        <w:rPr>
          <w:rFonts w:ascii="Open Sans" w:eastAsia="Times New Roman" w:hAnsi="Open Sans" w:cs="Open Sans"/>
          <w:sz w:val="22"/>
          <w:szCs w:val="22"/>
        </w:rPr>
      </w:pPr>
      <w:r w:rsidRPr="00524CBA">
        <w:rPr>
          <w:rFonts w:ascii="Open Sans" w:eastAsia="Times New Roman" w:hAnsi="Open Sans" w:cs="Open Sans"/>
          <w:sz w:val="22"/>
          <w:szCs w:val="22"/>
        </w:rPr>
        <w:t>Pokud máte zájem o uznání kurzu, zašlete nejpozději</w:t>
      </w:r>
      <w:r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 xml:space="preserve"> do konce období </w:t>
      </w:r>
      <w:r w:rsidR="00D61450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 xml:space="preserve">změn v </w:t>
      </w:r>
      <w:r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 xml:space="preserve">zápisu </w:t>
      </w:r>
      <w:r w:rsidR="00901A5E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 xml:space="preserve">předmětů </w:t>
      </w:r>
      <w:r w:rsidRPr="00524CBA">
        <w:rPr>
          <w:rFonts w:ascii="Open Sans" w:eastAsia="Times New Roman" w:hAnsi="Open Sans" w:cs="Open Sans"/>
          <w:sz w:val="22"/>
          <w:szCs w:val="22"/>
        </w:rPr>
        <w:t>na e-mailovou adresu</w:t>
      </w:r>
      <w:r w:rsidR="00D64765" w:rsidRPr="00524CBA">
        <w:rPr>
          <w:rFonts w:ascii="Open Sans" w:eastAsia="Times New Roman" w:hAnsi="Open Sans" w:cs="Open Sans"/>
          <w:sz w:val="22"/>
          <w:szCs w:val="22"/>
        </w:rPr>
        <w:t xml:space="preserve"> </w:t>
      </w:r>
      <w:r w:rsidRPr="00524CBA">
        <w:rPr>
          <w:rFonts w:ascii="Open Sans" w:eastAsia="Times New Roman" w:hAnsi="Open Sans" w:cs="Open Sans"/>
          <w:sz w:val="22"/>
          <w:szCs w:val="22"/>
        </w:rPr>
        <w:t>Lucie Čejkové (</w:t>
      </w:r>
      <w:r w:rsidRPr="00524CBA">
        <w:rPr>
          <w:rFonts w:ascii="Open Sans" w:eastAsia="Times New Roman" w:hAnsi="Open Sans" w:cs="Open Sans"/>
          <w:color w:val="0000DC"/>
          <w:sz w:val="22"/>
          <w:szCs w:val="22"/>
        </w:rPr>
        <w:t>luc.cejkova@mail.muni.cz</w:t>
      </w:r>
      <w:r w:rsidRPr="00524CBA">
        <w:rPr>
          <w:rFonts w:ascii="Open Sans" w:eastAsia="Times New Roman" w:hAnsi="Open Sans" w:cs="Open Sans"/>
          <w:sz w:val="22"/>
          <w:szCs w:val="22"/>
        </w:rPr>
        <w:t xml:space="preserve">) </w:t>
      </w:r>
      <w:r w:rsidR="00A74A5F" w:rsidRPr="00524CBA">
        <w:rPr>
          <w:rFonts w:ascii="Open Sans" w:eastAsia="Times New Roman" w:hAnsi="Open Sans" w:cs="Open Sans"/>
          <w:sz w:val="22"/>
          <w:szCs w:val="22"/>
        </w:rPr>
        <w:t>následující</w:t>
      </w:r>
      <w:r w:rsidR="00D64765" w:rsidRPr="00524CBA">
        <w:rPr>
          <w:rFonts w:ascii="Open Sans" w:eastAsia="Times New Roman" w:hAnsi="Open Sans" w:cs="Open Sans"/>
          <w:sz w:val="22"/>
          <w:szCs w:val="22"/>
        </w:rPr>
        <w:t xml:space="preserve"> údaje:</w:t>
      </w:r>
    </w:p>
    <w:p w14:paraId="21B1CC9E" w14:textId="58B5AB09" w:rsidR="00A74A5F" w:rsidRPr="00524CBA" w:rsidRDefault="005A2D24" w:rsidP="00646F6C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0"/>
          <w:tab w:val="left" w:pos="1415"/>
        </w:tabs>
        <w:ind w:right="60"/>
        <w:jc w:val="both"/>
        <w:rPr>
          <w:rFonts w:ascii="Open Sans" w:eastAsia="Times New Roman" w:hAnsi="Open Sans" w:cs="Open Sans"/>
          <w:sz w:val="22"/>
          <w:szCs w:val="22"/>
        </w:rPr>
      </w:pPr>
      <w:r w:rsidRPr="00524CBA">
        <w:rPr>
          <w:rFonts w:ascii="Open Sans" w:eastAsia="Times New Roman" w:hAnsi="Open Sans" w:cs="Open Sans"/>
          <w:sz w:val="22"/>
          <w:szCs w:val="22"/>
        </w:rPr>
        <w:t>j</w:t>
      </w:r>
      <w:r w:rsidR="007C5B61" w:rsidRPr="00524CBA">
        <w:rPr>
          <w:rFonts w:ascii="Open Sans" w:eastAsia="Times New Roman" w:hAnsi="Open Sans" w:cs="Open Sans"/>
          <w:sz w:val="22"/>
          <w:szCs w:val="22"/>
        </w:rPr>
        <w:t>méno, příjmení, UČO;</w:t>
      </w:r>
    </w:p>
    <w:p w14:paraId="6B24BEA7" w14:textId="23BEEBBD" w:rsidR="00684BD1" w:rsidRPr="00524CBA" w:rsidRDefault="00684BD1" w:rsidP="00646F6C">
      <w:pPr>
        <w:pStyle w:val="ListParagraph"/>
        <w:numPr>
          <w:ilvl w:val="0"/>
          <w:numId w:val="29"/>
        </w:numPr>
        <w:jc w:val="both"/>
        <w:rPr>
          <w:rFonts w:ascii="Open Sans" w:eastAsia="Times New Roman" w:hAnsi="Open Sans" w:cs="Open Sans"/>
          <w:sz w:val="22"/>
          <w:szCs w:val="22"/>
        </w:rPr>
      </w:pPr>
      <w:r w:rsidRPr="00524CBA">
        <w:rPr>
          <w:rFonts w:ascii="Open Sans" w:eastAsia="Times New Roman" w:hAnsi="Open Sans" w:cs="Open Sans"/>
          <w:sz w:val="22"/>
          <w:szCs w:val="22"/>
        </w:rPr>
        <w:t>doklad o absolvování kurzu</w:t>
      </w:r>
      <w:r w:rsidR="00190F92" w:rsidRPr="00524CBA">
        <w:rPr>
          <w:rFonts w:ascii="Open Sans" w:eastAsia="Times New Roman" w:hAnsi="Open Sans" w:cs="Open Sans"/>
          <w:sz w:val="22"/>
          <w:szCs w:val="22"/>
        </w:rPr>
        <w:t>:</w:t>
      </w:r>
    </w:p>
    <w:p w14:paraId="51FF41FC" w14:textId="6C9A00FC" w:rsidR="009E15CB" w:rsidRPr="00524CBA" w:rsidRDefault="009E15CB" w:rsidP="00646F6C">
      <w:pPr>
        <w:pStyle w:val="ListParagraph"/>
        <w:numPr>
          <w:ilvl w:val="1"/>
          <w:numId w:val="29"/>
        </w:numPr>
        <w:jc w:val="both"/>
        <w:rPr>
          <w:rFonts w:ascii="Open Sans" w:eastAsia="Times New Roman" w:hAnsi="Open Sans" w:cs="Open Sans"/>
          <w:sz w:val="22"/>
          <w:szCs w:val="22"/>
        </w:rPr>
      </w:pPr>
      <w:r w:rsidRPr="00524CBA">
        <w:rPr>
          <w:rFonts w:ascii="Open Sans" w:eastAsia="Times New Roman" w:hAnsi="Open Sans" w:cs="Open Sans"/>
          <w:sz w:val="22"/>
          <w:szCs w:val="22"/>
        </w:rPr>
        <w:t xml:space="preserve">pokud se jednalo o kurz na MU, </w:t>
      </w:r>
      <w:r w:rsidR="009D70DE" w:rsidRPr="00524CBA">
        <w:rPr>
          <w:rFonts w:ascii="Open Sans" w:eastAsia="Times New Roman" w:hAnsi="Open Sans" w:cs="Open Sans"/>
          <w:sz w:val="22"/>
          <w:szCs w:val="22"/>
        </w:rPr>
        <w:t xml:space="preserve">výpis známek z ISu obsahující dříve absolvovaný </w:t>
      </w:r>
      <w:r w:rsidR="002470E7" w:rsidRPr="00524CBA">
        <w:rPr>
          <w:rFonts w:ascii="Open Sans" w:eastAsia="Times New Roman" w:hAnsi="Open Sans" w:cs="Open Sans"/>
          <w:sz w:val="22"/>
          <w:szCs w:val="22"/>
        </w:rPr>
        <w:t>kurz či kurzy</w:t>
      </w:r>
      <w:r w:rsidR="009D70DE" w:rsidRPr="00524CBA">
        <w:rPr>
          <w:rFonts w:ascii="Open Sans" w:eastAsia="Times New Roman" w:hAnsi="Open Sans" w:cs="Open Sans"/>
          <w:sz w:val="22"/>
          <w:szCs w:val="22"/>
        </w:rPr>
        <w:t xml:space="preserve"> (Student </w:t>
      </w:r>
      <w:r w:rsidR="009D70DE" w:rsidRPr="00524CBA">
        <w:rPr>
          <w:rFonts w:ascii="Times New Roman" w:eastAsia="Times New Roman" w:hAnsi="Times New Roman" w:cs="Times New Roman"/>
          <w:sz w:val="22"/>
          <w:szCs w:val="22"/>
        </w:rPr>
        <w:t>→</w:t>
      </w:r>
      <w:r w:rsidR="009D70DE" w:rsidRPr="00524CBA">
        <w:rPr>
          <w:rFonts w:ascii="Open Sans" w:eastAsia="Times New Roman" w:hAnsi="Open Sans" w:cs="Open Sans"/>
          <w:sz w:val="22"/>
          <w:szCs w:val="22"/>
        </w:rPr>
        <w:t xml:space="preserve"> </w:t>
      </w:r>
      <w:r w:rsidR="00C2532C" w:rsidRPr="00524CBA">
        <w:rPr>
          <w:rFonts w:ascii="Open Sans" w:eastAsia="Times New Roman" w:hAnsi="Open Sans" w:cs="Open Sans"/>
          <w:sz w:val="22"/>
          <w:szCs w:val="22"/>
        </w:rPr>
        <w:t>Konec semestru </w:t>
      </w:r>
      <w:r w:rsidR="00C2532C" w:rsidRPr="00524CBA">
        <w:rPr>
          <w:rFonts w:ascii="Times New Roman" w:eastAsia="Times New Roman" w:hAnsi="Times New Roman" w:cs="Times New Roman"/>
          <w:sz w:val="22"/>
          <w:szCs w:val="22"/>
        </w:rPr>
        <w:t>→</w:t>
      </w:r>
      <w:r w:rsidR="00C2532C" w:rsidRPr="00524CBA">
        <w:rPr>
          <w:rFonts w:ascii="Open Sans" w:eastAsia="Times New Roman" w:hAnsi="Open Sans" w:cs="Open Sans"/>
          <w:sz w:val="22"/>
          <w:szCs w:val="22"/>
        </w:rPr>
        <w:t xml:space="preserve"> Získané známky </w:t>
      </w:r>
      <w:r w:rsidR="00C2532C" w:rsidRPr="00524CBA">
        <w:rPr>
          <w:rFonts w:ascii="Times New Roman" w:eastAsia="Times New Roman" w:hAnsi="Times New Roman" w:cs="Times New Roman"/>
          <w:sz w:val="22"/>
          <w:szCs w:val="22"/>
        </w:rPr>
        <w:t>→</w:t>
      </w:r>
      <w:r w:rsidR="00C2532C" w:rsidRPr="00524CBA">
        <w:rPr>
          <w:rFonts w:ascii="Open Sans" w:eastAsia="Times New Roman" w:hAnsi="Open Sans" w:cs="Open Sans"/>
          <w:sz w:val="22"/>
          <w:szCs w:val="22"/>
        </w:rPr>
        <w:t xml:space="preserve"> </w:t>
      </w:r>
      <w:r w:rsidR="000850C6" w:rsidRPr="00524CBA">
        <w:rPr>
          <w:rFonts w:ascii="Open Sans" w:eastAsia="Times New Roman" w:hAnsi="Open Sans" w:cs="Open Sans"/>
          <w:sz w:val="22"/>
          <w:szCs w:val="22"/>
        </w:rPr>
        <w:t xml:space="preserve">Zobrazit hodnocení za všechna období studia </w:t>
      </w:r>
      <w:r w:rsidR="000850C6" w:rsidRPr="00524CBA">
        <w:rPr>
          <w:rFonts w:ascii="Times New Roman" w:eastAsia="Times New Roman" w:hAnsi="Times New Roman" w:cs="Times New Roman"/>
          <w:sz w:val="22"/>
          <w:szCs w:val="22"/>
        </w:rPr>
        <w:t>→</w:t>
      </w:r>
      <w:r w:rsidR="000850C6" w:rsidRPr="00524CBA">
        <w:rPr>
          <w:rFonts w:ascii="Open Sans" w:eastAsia="Times New Roman" w:hAnsi="Open Sans" w:cs="Open Sans"/>
          <w:sz w:val="22"/>
          <w:szCs w:val="22"/>
        </w:rPr>
        <w:t xml:space="preserve"> v dolní části stránky možnost Výpis známek)</w:t>
      </w:r>
      <w:r w:rsidRPr="00524CBA">
        <w:rPr>
          <w:rFonts w:ascii="Open Sans" w:eastAsia="Times New Roman" w:hAnsi="Open Sans" w:cs="Open Sans"/>
          <w:sz w:val="22"/>
          <w:szCs w:val="22"/>
        </w:rPr>
        <w:t>;</w:t>
      </w:r>
    </w:p>
    <w:p w14:paraId="09D1E184" w14:textId="794612BC" w:rsidR="007C5B61" w:rsidRPr="00524CBA" w:rsidRDefault="009E15CB" w:rsidP="00646F6C">
      <w:pPr>
        <w:pStyle w:val="ListParagraph"/>
        <w:numPr>
          <w:ilvl w:val="1"/>
          <w:numId w:val="29"/>
        </w:numPr>
        <w:jc w:val="both"/>
        <w:rPr>
          <w:rFonts w:ascii="Open Sans" w:eastAsia="Times New Roman" w:hAnsi="Open Sans" w:cs="Open Sans"/>
          <w:sz w:val="22"/>
          <w:szCs w:val="22"/>
        </w:rPr>
      </w:pPr>
      <w:r w:rsidRPr="00524CBA">
        <w:rPr>
          <w:rFonts w:ascii="Open Sans" w:eastAsia="Times New Roman" w:hAnsi="Open Sans" w:cs="Open Sans"/>
          <w:sz w:val="22"/>
          <w:szCs w:val="22"/>
        </w:rPr>
        <w:t xml:space="preserve">pokud se jednalo </w:t>
      </w:r>
      <w:r w:rsidR="00684BD1" w:rsidRPr="00524CBA">
        <w:rPr>
          <w:rFonts w:ascii="Open Sans" w:eastAsia="Times New Roman" w:hAnsi="Open Sans" w:cs="Open Sans"/>
          <w:sz w:val="22"/>
          <w:szCs w:val="22"/>
        </w:rPr>
        <w:t xml:space="preserve">jiný kurz, je třeba doložit jakýkoli jiný doklad – například certifikát, </w:t>
      </w:r>
      <w:r w:rsidR="004A08B0" w:rsidRPr="00524CBA">
        <w:rPr>
          <w:rFonts w:ascii="Open Sans" w:eastAsia="Times New Roman" w:hAnsi="Open Sans" w:cs="Open Sans"/>
          <w:sz w:val="22"/>
          <w:szCs w:val="22"/>
        </w:rPr>
        <w:t>potvrzení o úspěšném absolvování kurzu apod.;</w:t>
      </w:r>
    </w:p>
    <w:p w14:paraId="552A9F72" w14:textId="77777777" w:rsidR="00190F92" w:rsidRPr="00524CBA" w:rsidRDefault="00190F92" w:rsidP="00646F6C">
      <w:pPr>
        <w:pStyle w:val="ListParagraph"/>
        <w:numPr>
          <w:ilvl w:val="0"/>
          <w:numId w:val="29"/>
        </w:numPr>
        <w:jc w:val="both"/>
        <w:rPr>
          <w:rFonts w:ascii="Open Sans" w:eastAsia="Times New Roman" w:hAnsi="Open Sans" w:cs="Open Sans"/>
          <w:sz w:val="22"/>
          <w:szCs w:val="22"/>
        </w:rPr>
      </w:pPr>
      <w:r w:rsidRPr="00524CBA">
        <w:rPr>
          <w:rFonts w:ascii="Open Sans" w:eastAsia="Times New Roman" w:hAnsi="Open Sans" w:cs="Open Sans"/>
          <w:sz w:val="22"/>
          <w:szCs w:val="22"/>
        </w:rPr>
        <w:t>obsah absolvovaného kurzu:</w:t>
      </w:r>
    </w:p>
    <w:p w14:paraId="66F1465D" w14:textId="77777777" w:rsidR="00190F92" w:rsidRPr="00524CBA" w:rsidRDefault="00190F92" w:rsidP="00646F6C">
      <w:pPr>
        <w:pStyle w:val="ListParagraph"/>
        <w:numPr>
          <w:ilvl w:val="1"/>
          <w:numId w:val="29"/>
        </w:numPr>
        <w:jc w:val="both"/>
        <w:rPr>
          <w:rFonts w:ascii="Open Sans" w:eastAsia="Times New Roman" w:hAnsi="Open Sans" w:cs="Open Sans"/>
          <w:sz w:val="22"/>
          <w:szCs w:val="22"/>
        </w:rPr>
      </w:pPr>
      <w:r w:rsidRPr="00524CBA">
        <w:rPr>
          <w:rFonts w:ascii="Open Sans" w:eastAsia="Times New Roman" w:hAnsi="Open Sans" w:cs="Open Sans"/>
          <w:sz w:val="22"/>
          <w:szCs w:val="22"/>
        </w:rPr>
        <w:t xml:space="preserve">pokud se jednalo o univerzitní předmět, doložte prosím </w:t>
      </w:r>
      <w:r w:rsidR="00764EF2" w:rsidRPr="00524CBA">
        <w:rPr>
          <w:rFonts w:ascii="Open Sans" w:eastAsia="Times New Roman" w:hAnsi="Open Sans" w:cs="Open Sans"/>
          <w:sz w:val="22"/>
          <w:szCs w:val="22"/>
        </w:rPr>
        <w:t>sylabus</w:t>
      </w:r>
      <w:r w:rsidRPr="00524CBA">
        <w:rPr>
          <w:rFonts w:ascii="Open Sans" w:eastAsia="Times New Roman" w:hAnsi="Open Sans" w:cs="Open Sans"/>
          <w:sz w:val="22"/>
          <w:szCs w:val="22"/>
        </w:rPr>
        <w:t>;</w:t>
      </w:r>
    </w:p>
    <w:p w14:paraId="7AB9D287" w14:textId="62298F5B" w:rsidR="000850C6" w:rsidRPr="00524CBA" w:rsidRDefault="00190F92" w:rsidP="00646F6C">
      <w:pPr>
        <w:pStyle w:val="ListParagraph"/>
        <w:numPr>
          <w:ilvl w:val="1"/>
          <w:numId w:val="29"/>
        </w:numPr>
        <w:jc w:val="both"/>
        <w:rPr>
          <w:rFonts w:ascii="Open Sans" w:eastAsia="Times New Roman" w:hAnsi="Open Sans" w:cs="Open Sans"/>
          <w:sz w:val="22"/>
          <w:szCs w:val="22"/>
        </w:rPr>
      </w:pPr>
      <w:r w:rsidRPr="00524CBA">
        <w:rPr>
          <w:rFonts w:ascii="Open Sans" w:eastAsia="Times New Roman" w:hAnsi="Open Sans" w:cs="Open Sans"/>
          <w:sz w:val="22"/>
          <w:szCs w:val="22"/>
        </w:rPr>
        <w:t>pokud se jednalo o jiný kurz,</w:t>
      </w:r>
      <w:r w:rsidR="00505740" w:rsidRPr="00524CBA">
        <w:rPr>
          <w:rFonts w:ascii="Open Sans" w:eastAsia="Times New Roman" w:hAnsi="Open Sans" w:cs="Open Sans"/>
          <w:sz w:val="22"/>
          <w:szCs w:val="22"/>
        </w:rPr>
        <w:t xml:space="preserve"> doložte </w:t>
      </w:r>
      <w:r w:rsidR="004A08B0" w:rsidRPr="00524CBA">
        <w:rPr>
          <w:rFonts w:ascii="Open Sans" w:eastAsia="Times New Roman" w:hAnsi="Open Sans" w:cs="Open Sans"/>
          <w:sz w:val="22"/>
          <w:szCs w:val="22"/>
        </w:rPr>
        <w:t xml:space="preserve">osnovu </w:t>
      </w:r>
      <w:r w:rsidR="00505740" w:rsidRPr="00524CBA">
        <w:rPr>
          <w:rFonts w:ascii="Open Sans" w:eastAsia="Times New Roman" w:hAnsi="Open Sans" w:cs="Open Sans"/>
          <w:sz w:val="22"/>
          <w:szCs w:val="22"/>
        </w:rPr>
        <w:t>či přehled obsahu kurzu.</w:t>
      </w:r>
    </w:p>
    <w:p w14:paraId="2FD5180C" w14:textId="3935EF8D" w:rsidR="008D359D" w:rsidRPr="00524CBA" w:rsidRDefault="008D359D" w:rsidP="00646F6C">
      <w:pPr>
        <w:pBdr>
          <w:top w:val="nil"/>
          <w:left w:val="nil"/>
          <w:bottom w:val="nil"/>
          <w:right w:val="nil"/>
          <w:between w:val="nil"/>
        </w:pBdr>
        <w:ind w:right="18"/>
        <w:jc w:val="both"/>
        <w:rPr>
          <w:rFonts w:ascii="Open Sans" w:eastAsia="Times New Roman" w:hAnsi="Open Sans" w:cs="Open Sans"/>
          <w:sz w:val="22"/>
          <w:szCs w:val="22"/>
        </w:rPr>
      </w:pPr>
    </w:p>
    <w:p w14:paraId="5305F108" w14:textId="0DC9FEBA" w:rsidR="00823359" w:rsidRPr="00524CBA" w:rsidRDefault="008D359D" w:rsidP="00646F6C">
      <w:pPr>
        <w:pBdr>
          <w:top w:val="nil"/>
          <w:left w:val="nil"/>
          <w:bottom w:val="nil"/>
          <w:right w:val="nil"/>
          <w:between w:val="nil"/>
        </w:pBdr>
        <w:ind w:right="18"/>
        <w:jc w:val="both"/>
        <w:rPr>
          <w:rFonts w:ascii="Open Sans" w:eastAsia="Times New Roman" w:hAnsi="Open Sans" w:cs="Open Sans"/>
          <w:sz w:val="22"/>
          <w:szCs w:val="22"/>
        </w:rPr>
      </w:pPr>
      <w:r w:rsidRPr="00524CBA">
        <w:rPr>
          <w:rFonts w:ascii="Open Sans" w:eastAsia="Times New Roman" w:hAnsi="Open Sans" w:cs="Open Sans"/>
          <w:sz w:val="22"/>
          <w:szCs w:val="22"/>
        </w:rPr>
        <w:t>Po přijetí e-mailu vyhodnotíme zaslané materiály a ozveme s</w:t>
      </w:r>
      <w:r w:rsidR="0025557A" w:rsidRPr="00524CBA">
        <w:rPr>
          <w:rFonts w:ascii="Open Sans" w:eastAsia="Times New Roman" w:hAnsi="Open Sans" w:cs="Open Sans"/>
          <w:sz w:val="22"/>
          <w:szCs w:val="22"/>
        </w:rPr>
        <w:t>e s</w:t>
      </w:r>
      <w:r w:rsidRPr="00524CBA">
        <w:rPr>
          <w:rFonts w:ascii="Open Sans" w:eastAsia="Times New Roman" w:hAnsi="Open Sans" w:cs="Open Sans"/>
          <w:sz w:val="22"/>
          <w:szCs w:val="22"/>
        </w:rPr>
        <w:t xml:space="preserve"> informací, zda </w:t>
      </w:r>
      <w:r w:rsidR="006A049A" w:rsidRPr="00524CBA">
        <w:rPr>
          <w:rFonts w:ascii="Open Sans" w:eastAsia="Times New Roman" w:hAnsi="Open Sans" w:cs="Open Sans"/>
          <w:sz w:val="22"/>
          <w:szCs w:val="22"/>
        </w:rPr>
        <w:t>jsou zaslané podklady dostačující pro uznání kurzu.</w:t>
      </w:r>
      <w:r w:rsidR="00212F73" w:rsidRPr="00524CBA">
        <w:rPr>
          <w:rFonts w:ascii="Open Sans" w:eastAsia="Times New Roman" w:hAnsi="Open Sans" w:cs="Open Sans"/>
          <w:sz w:val="22"/>
          <w:szCs w:val="22"/>
        </w:rPr>
        <w:t xml:space="preserve"> </w:t>
      </w:r>
      <w:r w:rsidR="006A049A" w:rsidRPr="00524CBA">
        <w:rPr>
          <w:rFonts w:ascii="Open Sans" w:eastAsia="Times New Roman" w:hAnsi="Open Sans" w:cs="Open Sans"/>
          <w:sz w:val="22"/>
          <w:szCs w:val="22"/>
        </w:rPr>
        <w:t xml:space="preserve">Pokud bude kurz uznán, studující </w:t>
      </w:r>
      <w:r w:rsidR="00D70BA5" w:rsidRPr="00524CBA">
        <w:rPr>
          <w:rFonts w:ascii="Open Sans" w:eastAsia="Times New Roman" w:hAnsi="Open Sans" w:cs="Open Sans"/>
          <w:sz w:val="22"/>
          <w:szCs w:val="22"/>
        </w:rPr>
        <w:t xml:space="preserve">dostane zápočet bez nutnosti </w:t>
      </w:r>
      <w:r w:rsidR="00823359" w:rsidRPr="00524CBA">
        <w:rPr>
          <w:rFonts w:ascii="Open Sans" w:eastAsia="Times New Roman" w:hAnsi="Open Sans" w:cs="Open Sans"/>
          <w:sz w:val="22"/>
          <w:szCs w:val="22"/>
        </w:rPr>
        <w:t xml:space="preserve">splnit podmínky </w:t>
      </w:r>
      <w:r w:rsidR="00212F73" w:rsidRPr="00524CBA">
        <w:rPr>
          <w:rFonts w:ascii="Open Sans" w:eastAsia="Times New Roman" w:hAnsi="Open Sans" w:cs="Open Sans"/>
          <w:sz w:val="22"/>
          <w:szCs w:val="22"/>
        </w:rPr>
        <w:t>pro ukončení kurzu</w:t>
      </w:r>
      <w:r w:rsidR="00823359" w:rsidRPr="00524CBA">
        <w:rPr>
          <w:rFonts w:ascii="Open Sans" w:eastAsia="Times New Roman" w:hAnsi="Open Sans" w:cs="Open Sans"/>
          <w:sz w:val="22"/>
          <w:szCs w:val="22"/>
        </w:rPr>
        <w:t xml:space="preserve">. </w:t>
      </w:r>
      <w:r w:rsidR="009050BB" w:rsidRPr="00524CBA">
        <w:rPr>
          <w:rFonts w:ascii="Open Sans" w:eastAsia="Times New Roman" w:hAnsi="Open Sans" w:cs="Open Sans"/>
          <w:sz w:val="22"/>
          <w:szCs w:val="22"/>
        </w:rPr>
        <w:t xml:space="preserve">Bude-li mít zájem, může navštěvovat </w:t>
      </w:r>
      <w:r w:rsidR="00823359" w:rsidRPr="00524CBA">
        <w:rPr>
          <w:rFonts w:ascii="Open Sans" w:eastAsia="Times New Roman" w:hAnsi="Open Sans" w:cs="Open Sans"/>
          <w:sz w:val="22"/>
          <w:szCs w:val="22"/>
        </w:rPr>
        <w:t>kurz i nadále</w:t>
      </w:r>
      <w:r w:rsidR="00C5207B" w:rsidRPr="00524CBA">
        <w:rPr>
          <w:rFonts w:ascii="Open Sans" w:eastAsia="Times New Roman" w:hAnsi="Open Sans" w:cs="Open Sans"/>
          <w:sz w:val="22"/>
          <w:szCs w:val="22"/>
        </w:rPr>
        <w:t xml:space="preserve"> (nebo si např. přijít „osvěžit“ jen některá z témat)</w:t>
      </w:r>
      <w:r w:rsidR="009050BB" w:rsidRPr="00524CBA">
        <w:rPr>
          <w:rFonts w:ascii="Open Sans" w:eastAsia="Times New Roman" w:hAnsi="Open Sans" w:cs="Open Sans"/>
          <w:sz w:val="22"/>
          <w:szCs w:val="22"/>
        </w:rPr>
        <w:t>, nebude se však nijak počítat absence</w:t>
      </w:r>
      <w:r w:rsidR="00922F8F" w:rsidRPr="00524CBA">
        <w:rPr>
          <w:rFonts w:ascii="Open Sans" w:eastAsia="Times New Roman" w:hAnsi="Open Sans" w:cs="Open Sans"/>
          <w:sz w:val="22"/>
          <w:szCs w:val="22"/>
        </w:rPr>
        <w:t xml:space="preserve">. </w:t>
      </w:r>
    </w:p>
    <w:p w14:paraId="1905CD9B" w14:textId="2185A24B" w:rsidR="00051947" w:rsidRPr="00524CBA" w:rsidRDefault="00051947" w:rsidP="00646F6C">
      <w:pPr>
        <w:rPr>
          <w:rFonts w:ascii="Open Sans" w:eastAsia="Times New Roman" w:hAnsi="Open Sans" w:cs="Open Sans"/>
          <w:b/>
          <w:color w:val="000000"/>
          <w:sz w:val="22"/>
          <w:szCs w:val="22"/>
        </w:rPr>
      </w:pPr>
    </w:p>
    <w:p w14:paraId="26FA8716" w14:textId="77777777" w:rsidR="00C9160A" w:rsidRDefault="00C9160A" w:rsidP="00646F6C">
      <w:pPr>
        <w:rPr>
          <w:rFonts w:ascii="Open Sans" w:eastAsia="Times New Roman" w:hAnsi="Open Sans" w:cs="Open Sans"/>
          <w:b/>
          <w:bCs/>
          <w:color w:val="0000DC"/>
          <w:sz w:val="28"/>
          <w:szCs w:val="28"/>
        </w:rPr>
      </w:pPr>
      <w:r>
        <w:rPr>
          <w:rFonts w:ascii="Open Sans" w:eastAsia="Times New Roman" w:hAnsi="Open Sans" w:cs="Open Sans"/>
          <w:b/>
          <w:bCs/>
          <w:color w:val="0000DC"/>
          <w:sz w:val="28"/>
          <w:szCs w:val="28"/>
        </w:rPr>
        <w:br w:type="page"/>
      </w:r>
    </w:p>
    <w:p w14:paraId="78659601" w14:textId="3DD4C79C" w:rsidR="00775AA8" w:rsidRPr="00524CBA" w:rsidRDefault="00775AA8" w:rsidP="00646F6C">
      <w:pPr>
        <w:pBdr>
          <w:top w:val="single" w:sz="8" w:space="3" w:color="auto"/>
          <w:left w:val="single" w:sz="8" w:space="3" w:color="auto"/>
          <w:bottom w:val="single" w:sz="8" w:space="3" w:color="auto"/>
          <w:right w:val="single" w:sz="8" w:space="3" w:color="auto"/>
        </w:pBdr>
        <w:shd w:val="pct10" w:color="auto" w:fill="auto"/>
        <w:ind w:right="20"/>
        <w:jc w:val="center"/>
        <w:rPr>
          <w:rFonts w:ascii="Open Sans" w:eastAsia="Times New Roman" w:hAnsi="Open Sans" w:cs="Open Sans"/>
          <w:b/>
          <w:bCs/>
          <w:color w:val="0000DC"/>
          <w:sz w:val="28"/>
          <w:szCs w:val="28"/>
        </w:rPr>
      </w:pPr>
      <w:r w:rsidRPr="00524CBA">
        <w:rPr>
          <w:rFonts w:ascii="Open Sans" w:eastAsia="Times New Roman" w:hAnsi="Open Sans" w:cs="Open Sans"/>
          <w:b/>
          <w:bCs/>
          <w:color w:val="0000DC"/>
          <w:sz w:val="28"/>
          <w:szCs w:val="28"/>
        </w:rPr>
        <w:lastRenderedPageBreak/>
        <w:t>Osnova kurzu</w:t>
      </w:r>
    </w:p>
    <w:p w14:paraId="00000027" w14:textId="77777777" w:rsidR="00B1434D" w:rsidRPr="00524CBA" w:rsidRDefault="00B1434D" w:rsidP="00646F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Times New Roman" w:hAnsi="Open Sans" w:cs="Open Sans"/>
          <w:color w:val="000000"/>
          <w:sz w:val="22"/>
          <w:szCs w:val="22"/>
        </w:rPr>
      </w:pPr>
    </w:p>
    <w:p w14:paraId="00000029" w14:textId="2A8C938B" w:rsidR="00B1434D" w:rsidRPr="00524CBA" w:rsidRDefault="001B5303" w:rsidP="00646F6C">
      <w:pPr>
        <w:pBdr>
          <w:top w:val="nil"/>
          <w:left w:val="nil"/>
          <w:bottom w:val="nil"/>
          <w:right w:val="nil"/>
          <w:between w:val="nil"/>
        </w:pBdr>
        <w:ind w:left="2"/>
        <w:jc w:val="both"/>
        <w:rPr>
          <w:rFonts w:ascii="Open Sans" w:eastAsia="Times New Roman" w:hAnsi="Open Sans" w:cs="Open Sans"/>
          <w:color w:val="0000DC"/>
          <w:sz w:val="22"/>
          <w:szCs w:val="22"/>
        </w:rPr>
      </w:pPr>
      <w:r w:rsidRPr="00524CBA">
        <w:rPr>
          <w:rFonts w:ascii="Open Sans" w:eastAsia="Times New Roman" w:hAnsi="Open Sans" w:cs="Open Sans"/>
          <w:b/>
          <w:color w:val="0000DC"/>
          <w:sz w:val="22"/>
          <w:szCs w:val="22"/>
        </w:rPr>
        <w:t>1. týden (</w:t>
      </w:r>
      <w:r w:rsidR="004F4A77">
        <w:rPr>
          <w:rFonts w:ascii="Open Sans" w:eastAsia="Times New Roman" w:hAnsi="Open Sans" w:cs="Open Sans"/>
          <w:b/>
          <w:color w:val="0000DC"/>
          <w:sz w:val="22"/>
          <w:szCs w:val="22"/>
        </w:rPr>
        <w:t>21</w:t>
      </w:r>
      <w:r w:rsidR="00C10D24" w:rsidRPr="00524CBA">
        <w:rPr>
          <w:rFonts w:ascii="Open Sans" w:eastAsia="Times New Roman" w:hAnsi="Open Sans" w:cs="Open Sans"/>
          <w:b/>
          <w:color w:val="0000DC"/>
          <w:sz w:val="22"/>
          <w:szCs w:val="22"/>
        </w:rPr>
        <w:t xml:space="preserve">. </w:t>
      </w:r>
      <w:r w:rsidR="00E059DC" w:rsidRPr="00524CBA">
        <w:rPr>
          <w:rFonts w:ascii="Open Sans" w:eastAsia="Times New Roman" w:hAnsi="Open Sans" w:cs="Open Sans"/>
          <w:b/>
          <w:color w:val="0000DC"/>
          <w:sz w:val="22"/>
          <w:szCs w:val="22"/>
        </w:rPr>
        <w:t>2</w:t>
      </w:r>
      <w:r w:rsidR="009B5894" w:rsidRPr="00524CBA">
        <w:rPr>
          <w:rFonts w:ascii="Open Sans" w:eastAsia="Times New Roman" w:hAnsi="Open Sans" w:cs="Open Sans"/>
          <w:b/>
          <w:color w:val="0000DC"/>
          <w:sz w:val="22"/>
          <w:szCs w:val="22"/>
        </w:rPr>
        <w:t>.</w:t>
      </w:r>
      <w:r w:rsidRPr="00524CBA">
        <w:rPr>
          <w:rFonts w:ascii="Open Sans" w:eastAsia="Times New Roman" w:hAnsi="Open Sans" w:cs="Open Sans"/>
          <w:b/>
          <w:color w:val="0000DC"/>
          <w:sz w:val="22"/>
          <w:szCs w:val="22"/>
        </w:rPr>
        <w:t>): Úvo</w:t>
      </w:r>
      <w:r w:rsidR="000C72E1" w:rsidRPr="00524CBA">
        <w:rPr>
          <w:rFonts w:ascii="Open Sans" w:eastAsia="Times New Roman" w:hAnsi="Open Sans" w:cs="Open Sans"/>
          <w:b/>
          <w:color w:val="0000DC"/>
          <w:sz w:val="22"/>
          <w:szCs w:val="22"/>
        </w:rPr>
        <w:t xml:space="preserve">d: Sylabus, způsoby ukončení kurzu; </w:t>
      </w:r>
      <w:r w:rsidRPr="00524CBA">
        <w:rPr>
          <w:rFonts w:ascii="Open Sans" w:eastAsia="Times New Roman" w:hAnsi="Open Sans" w:cs="Open Sans"/>
          <w:b/>
          <w:color w:val="0000DC"/>
          <w:sz w:val="22"/>
          <w:szCs w:val="22"/>
        </w:rPr>
        <w:t>cíle a obsah kurzu</w:t>
      </w:r>
    </w:p>
    <w:p w14:paraId="0000002B" w14:textId="3CE67CDB" w:rsidR="00B1434D" w:rsidRPr="00524CBA" w:rsidRDefault="00273306" w:rsidP="00646F6C">
      <w:pPr>
        <w:pBdr>
          <w:top w:val="nil"/>
          <w:left w:val="nil"/>
          <w:bottom w:val="nil"/>
          <w:right w:val="nil"/>
          <w:between w:val="nil"/>
        </w:pBdr>
        <w:ind w:left="2"/>
        <w:jc w:val="both"/>
        <w:rPr>
          <w:rFonts w:ascii="Open Sans" w:eastAsia="Times New Roman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s</w:t>
      </w:r>
      <w:r w:rsidR="001B5303" w:rsidRPr="00524CBA">
        <w:rPr>
          <w:rFonts w:ascii="Open Sans" w:eastAsia="Times New Roman" w:hAnsi="Open Sans" w:cs="Open Sans"/>
          <w:color w:val="000000"/>
          <w:sz w:val="22"/>
          <w:szCs w:val="22"/>
        </w:rPr>
        <w:t>eznámení s obsahem kurzu</w:t>
      </w:r>
      <w:r w:rsidR="00AB797A"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 a</w:t>
      </w:r>
      <w:r w:rsidR="001B5303"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 výukovými metodami</w:t>
      </w:r>
      <w:r w:rsidR="00AB797A"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, </w:t>
      </w:r>
      <w:r w:rsidR="001B5303" w:rsidRPr="00524CBA">
        <w:rPr>
          <w:rFonts w:ascii="Open Sans" w:eastAsia="Times New Roman" w:hAnsi="Open Sans" w:cs="Open Sans"/>
          <w:color w:val="000000"/>
          <w:sz w:val="22"/>
          <w:szCs w:val="22"/>
        </w:rPr>
        <w:t>požadavky na ukončení</w:t>
      </w:r>
    </w:p>
    <w:p w14:paraId="0000002C" w14:textId="77777777" w:rsidR="00B1434D" w:rsidRPr="00524CBA" w:rsidRDefault="00B1434D" w:rsidP="00646F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Times New Roman" w:hAnsi="Open Sans" w:cs="Open Sans"/>
          <w:color w:val="000000"/>
          <w:sz w:val="22"/>
          <w:szCs w:val="22"/>
        </w:rPr>
      </w:pPr>
    </w:p>
    <w:p w14:paraId="0000002D" w14:textId="5285907F" w:rsidR="00B1434D" w:rsidRPr="00524CBA" w:rsidRDefault="001B5303" w:rsidP="00646F6C">
      <w:pPr>
        <w:pBdr>
          <w:top w:val="nil"/>
          <w:left w:val="nil"/>
          <w:bottom w:val="nil"/>
          <w:right w:val="nil"/>
          <w:between w:val="nil"/>
        </w:pBdr>
        <w:ind w:left="2"/>
        <w:jc w:val="both"/>
        <w:rPr>
          <w:rFonts w:ascii="Open Sans" w:eastAsia="Times New Roman" w:hAnsi="Open Sans" w:cs="Open Sans"/>
          <w:color w:val="0000DC"/>
          <w:sz w:val="22"/>
          <w:szCs w:val="22"/>
        </w:rPr>
      </w:pPr>
      <w:r w:rsidRPr="00524CBA">
        <w:rPr>
          <w:rFonts w:ascii="Open Sans" w:eastAsia="Times New Roman" w:hAnsi="Open Sans" w:cs="Open Sans"/>
          <w:b/>
          <w:color w:val="0000DC"/>
          <w:sz w:val="22"/>
          <w:szCs w:val="22"/>
        </w:rPr>
        <w:t>2. týden (</w:t>
      </w:r>
      <w:r w:rsidR="0012155F">
        <w:rPr>
          <w:rFonts w:ascii="Open Sans" w:eastAsia="Times New Roman" w:hAnsi="Open Sans" w:cs="Open Sans"/>
          <w:b/>
          <w:color w:val="0000DC"/>
          <w:sz w:val="22"/>
          <w:szCs w:val="22"/>
        </w:rPr>
        <w:t>28</w:t>
      </w:r>
      <w:r w:rsidR="00C10D24" w:rsidRPr="00524CBA">
        <w:rPr>
          <w:rFonts w:ascii="Open Sans" w:eastAsia="Times New Roman" w:hAnsi="Open Sans" w:cs="Open Sans"/>
          <w:b/>
          <w:color w:val="0000DC"/>
          <w:sz w:val="22"/>
          <w:szCs w:val="22"/>
        </w:rPr>
        <w:t xml:space="preserve">. </w:t>
      </w:r>
      <w:r w:rsidR="0012155F">
        <w:rPr>
          <w:rFonts w:ascii="Open Sans" w:eastAsia="Times New Roman" w:hAnsi="Open Sans" w:cs="Open Sans"/>
          <w:b/>
          <w:color w:val="0000DC"/>
          <w:sz w:val="22"/>
          <w:szCs w:val="22"/>
        </w:rPr>
        <w:t>2</w:t>
      </w:r>
      <w:r w:rsidR="00C10D24" w:rsidRPr="00524CBA">
        <w:rPr>
          <w:rFonts w:ascii="Open Sans" w:eastAsia="Times New Roman" w:hAnsi="Open Sans" w:cs="Open Sans"/>
          <w:b/>
          <w:color w:val="0000DC"/>
          <w:sz w:val="22"/>
          <w:szCs w:val="22"/>
        </w:rPr>
        <w:t>.</w:t>
      </w:r>
      <w:r w:rsidRPr="00524CBA">
        <w:rPr>
          <w:rFonts w:ascii="Open Sans" w:eastAsia="Times New Roman" w:hAnsi="Open Sans" w:cs="Open Sans"/>
          <w:b/>
          <w:color w:val="0000DC"/>
          <w:sz w:val="22"/>
          <w:szCs w:val="22"/>
        </w:rPr>
        <w:t>): Kvantitativní výzkum a empirická kvantitativní data</w:t>
      </w:r>
    </w:p>
    <w:p w14:paraId="00000031" w14:textId="2380FFEC" w:rsidR="00B1434D" w:rsidRPr="00524CBA" w:rsidRDefault="001B5303" w:rsidP="00646F6C">
      <w:pPr>
        <w:pBdr>
          <w:top w:val="nil"/>
          <w:left w:val="nil"/>
          <w:bottom w:val="nil"/>
          <w:right w:val="nil"/>
          <w:between w:val="nil"/>
        </w:pBdr>
        <w:ind w:left="2" w:right="60"/>
        <w:jc w:val="both"/>
        <w:rPr>
          <w:rFonts w:ascii="Open Sans" w:eastAsia="Times New Roman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logika kvantitativního výzkumu, kauzalita a korelace, hromadná data, popisná (deskriptivní) a</w:t>
      </w:r>
      <w:r w:rsidR="00E56CA7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 </w:t>
      </w:r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inferenční statistika, měření, proměnná, typy proměnných a úrovně měření, zdroje hromadných dat týkající se médií</w:t>
      </w:r>
    </w:p>
    <w:p w14:paraId="00000032" w14:textId="77777777" w:rsidR="00B1434D" w:rsidRPr="00524CBA" w:rsidRDefault="00B1434D" w:rsidP="00646F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Times New Roman" w:hAnsi="Open Sans" w:cs="Open Sans"/>
          <w:color w:val="000000"/>
          <w:sz w:val="22"/>
          <w:szCs w:val="22"/>
        </w:rPr>
      </w:pPr>
    </w:p>
    <w:p w14:paraId="00000034" w14:textId="1C7F7FBC" w:rsidR="00B1434D" w:rsidRPr="00524CBA" w:rsidRDefault="001B5303" w:rsidP="00646F6C">
      <w:pPr>
        <w:pBdr>
          <w:top w:val="nil"/>
          <w:left w:val="nil"/>
          <w:bottom w:val="nil"/>
          <w:right w:val="nil"/>
          <w:between w:val="nil"/>
        </w:pBdr>
        <w:ind w:left="2"/>
        <w:jc w:val="both"/>
        <w:rPr>
          <w:rFonts w:ascii="Open Sans" w:eastAsia="Times New Roman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b/>
          <w:color w:val="000000"/>
          <w:sz w:val="22"/>
          <w:szCs w:val="22"/>
        </w:rPr>
        <w:t>Povinná literatura:</w:t>
      </w:r>
    </w:p>
    <w:p w14:paraId="00000037" w14:textId="58F74982" w:rsidR="00B1434D" w:rsidRPr="00524CBA" w:rsidRDefault="001B5303" w:rsidP="00646F6C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0"/>
          <w:tab w:val="left" w:pos="1415"/>
        </w:tabs>
        <w:ind w:right="6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MAREŠ, Petr, Ladislav RABUŠIC a Petr SOUKUP. 2019. </w:t>
      </w:r>
      <w:r w:rsidR="4EF9D29C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Statistická </w:t>
      </w:r>
      <w:r w:rsidR="4EF9D29C" w:rsidRPr="00524CBA">
        <w:rPr>
          <w:rFonts w:ascii="Open Sans" w:eastAsia="Times New Roman" w:hAnsi="Open Sans" w:cs="Open Sans"/>
          <w:i/>
          <w:iCs/>
          <w:color w:val="000000" w:themeColor="text1"/>
          <w:sz w:val="22"/>
          <w:szCs w:val="22"/>
        </w:rPr>
        <w:t>a</w:t>
      </w:r>
      <w:r w:rsidRPr="00524CBA">
        <w:rPr>
          <w:rFonts w:ascii="Open Sans" w:eastAsia="Times New Roman" w:hAnsi="Open Sans" w:cs="Open Sans"/>
          <w:i/>
          <w:iCs/>
          <w:color w:val="000000" w:themeColor="text1"/>
          <w:sz w:val="22"/>
          <w:szCs w:val="22"/>
        </w:rPr>
        <w:t>nalýza sociálněvědních</w:t>
      </w:r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 </w:t>
      </w:r>
      <w:r w:rsidRPr="00524CBA">
        <w:rPr>
          <w:rFonts w:ascii="Open Sans" w:eastAsia="Times New Roman" w:hAnsi="Open Sans" w:cs="Open Sans"/>
          <w:i/>
          <w:iCs/>
          <w:color w:val="000000" w:themeColor="text1"/>
          <w:sz w:val="22"/>
          <w:szCs w:val="22"/>
        </w:rPr>
        <w:t>dat (prostřednictvím SPSS)</w:t>
      </w:r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. Brno: Masarykova univerzita. Kapitoly: Hromadná data,</w:t>
      </w:r>
      <w:r w:rsidR="00BC67C4" w:rsidRPr="00524CB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Soubory a způsoby výběru jednotek, Měření (str. 24-40).</w:t>
      </w:r>
    </w:p>
    <w:p w14:paraId="00000038" w14:textId="77777777" w:rsidR="00B1434D" w:rsidRPr="00524CBA" w:rsidRDefault="001B5303" w:rsidP="00646F6C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0"/>
          <w:tab w:val="left" w:pos="1415"/>
        </w:tabs>
        <w:ind w:right="60"/>
        <w:jc w:val="both"/>
        <w:rPr>
          <w:rFonts w:ascii="Open Sans" w:eastAsia="Arial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FIELD, Andy P. 2018. </w:t>
      </w:r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>Discovering statistics using IBM SPSS statistics</w:t>
      </w: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. Los Angeles: Sage. Kapitoly: Collecting data: measurement (str. 9-16), Collecting data: research design (str. 16-22).</w:t>
      </w:r>
    </w:p>
    <w:p w14:paraId="00000039" w14:textId="77777777" w:rsidR="00B1434D" w:rsidRPr="00524CBA" w:rsidRDefault="00B1434D" w:rsidP="00646F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Times New Roman" w:hAnsi="Open Sans" w:cs="Open Sans"/>
          <w:color w:val="000000"/>
          <w:sz w:val="22"/>
          <w:szCs w:val="22"/>
        </w:rPr>
      </w:pPr>
    </w:p>
    <w:p w14:paraId="0000003B" w14:textId="0F67C4BB" w:rsidR="00B1434D" w:rsidRPr="00524CBA" w:rsidRDefault="001B5303" w:rsidP="00646F6C">
      <w:pPr>
        <w:pBdr>
          <w:top w:val="nil"/>
          <w:left w:val="nil"/>
          <w:bottom w:val="nil"/>
          <w:right w:val="nil"/>
          <w:between w:val="nil"/>
        </w:pBdr>
        <w:ind w:left="62"/>
        <w:jc w:val="both"/>
        <w:rPr>
          <w:rFonts w:ascii="Open Sans" w:eastAsia="Times New Roman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b/>
          <w:color w:val="000000"/>
          <w:sz w:val="22"/>
          <w:szCs w:val="22"/>
        </w:rPr>
        <w:t>Doporučená literatura:</w:t>
      </w:r>
    </w:p>
    <w:p w14:paraId="0000003E" w14:textId="44FA690C" w:rsidR="00B1434D" w:rsidRPr="00FD17F0" w:rsidRDefault="001B5303" w:rsidP="00FD17F0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0"/>
          <w:tab w:val="left" w:pos="1415"/>
        </w:tabs>
        <w:ind w:right="60"/>
        <w:jc w:val="both"/>
        <w:rPr>
          <w:rFonts w:ascii="Open Sans" w:eastAsia="Arial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BABBIE, Earl R. 2013. </w:t>
      </w:r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>The practice of social research</w:t>
      </w: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. Australia: Wadsworth</w:t>
      </w:r>
      <w:r w:rsidR="00FD17F0">
        <w:rPr>
          <w:rFonts w:ascii="Open Sans" w:eastAsia="Times New Roman" w:hAnsi="Open Sans" w:cs="Open Sans"/>
          <w:color w:val="000000"/>
          <w:sz w:val="22"/>
          <w:szCs w:val="22"/>
        </w:rPr>
        <w:t xml:space="preserve"> </w:t>
      </w:r>
      <w:r w:rsidRPr="00FD17F0">
        <w:rPr>
          <w:rFonts w:ascii="Open Sans" w:eastAsia="Times New Roman" w:hAnsi="Open Sans" w:cs="Open Sans"/>
          <w:color w:val="000000"/>
          <w:sz w:val="22"/>
          <w:szCs w:val="22"/>
        </w:rPr>
        <w:t>Cengage Learning. Kapitoly: Levels of Measurement (str. 180-184).</w:t>
      </w:r>
    </w:p>
    <w:p w14:paraId="00000040" w14:textId="6EE91701" w:rsidR="00B1434D" w:rsidRPr="00524CBA" w:rsidRDefault="001B5303" w:rsidP="00646F6C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0"/>
          <w:tab w:val="left" w:pos="1415"/>
        </w:tabs>
        <w:ind w:right="60"/>
        <w:jc w:val="both"/>
        <w:rPr>
          <w:rFonts w:ascii="Open Sans" w:eastAsia="Arial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POSPÍŠILOVÁ, Marie. 2019. Česká a mezinárodní kvantitativní data týkající se sledování médií – zdroje a jejich využitelnost. </w:t>
      </w:r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>Mediální studia</w:t>
      </w: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, 13(2), 193-202.</w:t>
      </w:r>
    </w:p>
    <w:p w14:paraId="00000041" w14:textId="77777777" w:rsidR="00B1434D" w:rsidRPr="00524CBA" w:rsidRDefault="001B5303" w:rsidP="00646F6C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0"/>
          <w:tab w:val="left" w:pos="1415"/>
        </w:tabs>
        <w:ind w:right="60"/>
        <w:jc w:val="both"/>
        <w:rPr>
          <w:rFonts w:ascii="Open Sans" w:eastAsia="Arial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TRAMPOTA, Tomáš. 2014. „Statistika ve studiu mediální komunikace“ (pp. 255-266) in HENDL, Jan (ed.) </w:t>
      </w:r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>Statistika v aplikacích</w:t>
      </w: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. Portál: Praha.</w:t>
      </w:r>
    </w:p>
    <w:p w14:paraId="00000043" w14:textId="77777777" w:rsidR="00B1434D" w:rsidRPr="00524CBA" w:rsidRDefault="00B1434D" w:rsidP="00646F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Arial" w:hAnsi="Open Sans" w:cs="Open Sans"/>
          <w:color w:val="000000"/>
          <w:sz w:val="22"/>
          <w:szCs w:val="22"/>
        </w:rPr>
      </w:pPr>
    </w:p>
    <w:p w14:paraId="00000044" w14:textId="1295AF02" w:rsidR="00B1434D" w:rsidRPr="00524CBA" w:rsidRDefault="00E116B5" w:rsidP="00646F6C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jc w:val="both"/>
        <w:rPr>
          <w:rFonts w:ascii="Open Sans" w:eastAsia="Times New Roman" w:hAnsi="Open Sans" w:cs="Open Sans"/>
          <w:color w:val="0000DC"/>
          <w:sz w:val="22"/>
          <w:szCs w:val="22"/>
        </w:rPr>
      </w:pPr>
      <w:r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 xml:space="preserve">3. </w:t>
      </w:r>
      <w:r w:rsidR="001B5303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>týden (</w:t>
      </w:r>
      <w:r w:rsidR="000827DE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>7</w:t>
      </w:r>
      <w:r w:rsidR="00C10D24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 xml:space="preserve">. </w:t>
      </w:r>
      <w:r w:rsidR="007325AF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>3</w:t>
      </w:r>
      <w:r w:rsidR="00C10D24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>.</w:t>
      </w:r>
      <w:r w:rsidR="001B5303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>): Základy práce s daty v MS Excel</w:t>
      </w:r>
    </w:p>
    <w:p w14:paraId="0000004D" w14:textId="446E9954" w:rsidR="00B1434D" w:rsidRPr="00524CBA" w:rsidRDefault="001B5303" w:rsidP="00646F6C">
      <w:pPr>
        <w:pBdr>
          <w:top w:val="nil"/>
          <w:left w:val="nil"/>
          <w:bottom w:val="nil"/>
          <w:right w:val="nil"/>
          <w:between w:val="nil"/>
        </w:pBdr>
        <w:ind w:right="18"/>
        <w:jc w:val="both"/>
        <w:rPr>
          <w:rFonts w:ascii="Open Sans" w:eastAsia="Times New Roman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prostředí MS Excel, matice dat, jednoduché výpočty, zabudované funkce, import a export dat, čištění dat, </w:t>
      </w:r>
      <w:r w:rsidRPr="00524CBA">
        <w:rPr>
          <w:rFonts w:ascii="Open Sans" w:eastAsia="Times New Roman" w:hAnsi="Open Sans" w:cs="Open Sans"/>
          <w:sz w:val="22"/>
          <w:szCs w:val="22"/>
        </w:rPr>
        <w:t>jednoduché deskriptivní charakteristiky, vytváření grafů</w:t>
      </w:r>
      <w:r w:rsidR="00C77DF1" w:rsidRPr="00524CBA">
        <w:rPr>
          <w:rFonts w:ascii="Open Sans" w:eastAsia="Times New Roman" w:hAnsi="Open Sans" w:cs="Open Sans"/>
          <w:sz w:val="22"/>
          <w:szCs w:val="22"/>
        </w:rPr>
        <w:t xml:space="preserve">; </w:t>
      </w:r>
      <w:r w:rsidR="00C77DF1" w:rsidRPr="00524CBA">
        <w:rPr>
          <w:rFonts w:ascii="Open Sans" w:eastAsia="Times New Roman" w:hAnsi="Open Sans" w:cs="Open Sans"/>
          <w:b/>
          <w:bCs/>
          <w:sz w:val="22"/>
          <w:szCs w:val="22"/>
        </w:rPr>
        <w:t>zadání 1. úkolu</w:t>
      </w:r>
    </w:p>
    <w:p w14:paraId="2623AC65" w14:textId="27E18C15" w:rsidR="4EF9D29C" w:rsidRPr="00524CBA" w:rsidRDefault="4EF9D29C" w:rsidP="00646F6C">
      <w:pPr>
        <w:ind w:left="2" w:right="760"/>
        <w:jc w:val="both"/>
        <w:rPr>
          <w:rFonts w:ascii="Open Sans" w:eastAsia="Times New Roman" w:hAnsi="Open Sans" w:cs="Open Sans"/>
          <w:sz w:val="22"/>
          <w:szCs w:val="22"/>
        </w:rPr>
      </w:pPr>
    </w:p>
    <w:p w14:paraId="63DDD4B4" w14:textId="740EC815" w:rsidR="4EF9D29C" w:rsidRPr="00524CBA" w:rsidRDefault="001B5303" w:rsidP="00646F6C">
      <w:pPr>
        <w:ind w:left="2"/>
        <w:jc w:val="both"/>
        <w:rPr>
          <w:rFonts w:ascii="Open Sans" w:hAnsi="Open Sans" w:cs="Open Sans"/>
          <w:sz w:val="22"/>
          <w:szCs w:val="22"/>
        </w:rPr>
      </w:pPr>
      <w:r w:rsidRPr="00524CBA">
        <w:rPr>
          <w:rFonts w:ascii="Open Sans" w:eastAsia="Times New Roman" w:hAnsi="Open Sans" w:cs="Open Sans"/>
          <w:b/>
          <w:bCs/>
          <w:color w:val="000000" w:themeColor="text1"/>
          <w:sz w:val="22"/>
          <w:szCs w:val="22"/>
        </w:rPr>
        <w:t>Povinná příprava:</w:t>
      </w:r>
    </w:p>
    <w:p w14:paraId="61604ABB" w14:textId="77777777" w:rsidR="00AD1BA5" w:rsidRPr="00524CBA" w:rsidRDefault="4EF9D29C" w:rsidP="00646F6C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0"/>
          <w:tab w:val="left" w:pos="1415"/>
        </w:tabs>
        <w:ind w:right="6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Microsoft Excel Tutorial - Beginners Level 1</w:t>
      </w:r>
    </w:p>
    <w:p w14:paraId="43E0F7AC" w14:textId="00CBAEC3" w:rsidR="4EF9D29C" w:rsidRPr="00524CBA" w:rsidRDefault="00AD1BA5" w:rsidP="00646F6C">
      <w:pPr>
        <w:pStyle w:val="ListParagraph"/>
        <w:ind w:left="722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hyperlink r:id="rId13" w:history="1">
        <w:r w:rsidRPr="00524CBA">
          <w:rPr>
            <w:rStyle w:val="Hyperlink"/>
            <w:rFonts w:ascii="Open Sans" w:eastAsia="Times New Roman" w:hAnsi="Open Sans" w:cs="Open Sans"/>
            <w:sz w:val="22"/>
            <w:szCs w:val="22"/>
          </w:rPr>
          <w:t>https://www.youtube.com/watch?v=k1VUZEVuDJ8</w:t>
        </w:r>
      </w:hyperlink>
      <w:r w:rsidR="4EF9D29C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 (především vše od 18. minuty dál)</w:t>
      </w:r>
    </w:p>
    <w:p w14:paraId="1CDFF160" w14:textId="77777777" w:rsidR="00AD1BA5" w:rsidRPr="00524CBA" w:rsidRDefault="4EF9D29C" w:rsidP="00646F6C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0"/>
          <w:tab w:val="left" w:pos="1415"/>
        </w:tabs>
        <w:ind w:right="60"/>
        <w:jc w:val="both"/>
        <w:rPr>
          <w:rFonts w:ascii="Open Sans" w:eastAsia="Times New Roman" w:hAnsi="Open Sans" w:cs="Open Sans"/>
          <w:color w:val="000000" w:themeColor="text1"/>
          <w:sz w:val="22"/>
          <w:szCs w:val="22"/>
        </w:rPr>
      </w:pPr>
      <w:r w:rsidRPr="00524CBA">
        <w:rPr>
          <w:rFonts w:ascii="Open Sans" w:eastAsia="Times New Roman" w:hAnsi="Open Sans" w:cs="Open Sans"/>
          <w:sz w:val="22"/>
          <w:szCs w:val="22"/>
        </w:rPr>
        <w:t>Microsoft Excel Tutorial - Beginners Level 2</w:t>
      </w:r>
    </w:p>
    <w:p w14:paraId="20EEB6A9" w14:textId="024E4012" w:rsidR="4EF9D29C" w:rsidRPr="00524CBA" w:rsidRDefault="00F04EFA" w:rsidP="00646F6C">
      <w:pPr>
        <w:pStyle w:val="ListParagraph"/>
        <w:ind w:left="722"/>
        <w:jc w:val="both"/>
        <w:rPr>
          <w:rFonts w:ascii="Open Sans" w:eastAsia="Times New Roman" w:hAnsi="Open Sans" w:cs="Open Sans"/>
          <w:color w:val="000000" w:themeColor="text1"/>
          <w:sz w:val="22"/>
          <w:szCs w:val="22"/>
        </w:rPr>
      </w:pPr>
      <w:hyperlink r:id="rId14" w:history="1">
        <w:r w:rsidRPr="00524CBA">
          <w:rPr>
            <w:rStyle w:val="Hyperlink"/>
            <w:rFonts w:ascii="Open Sans" w:eastAsia="Times New Roman" w:hAnsi="Open Sans" w:cs="Open Sans"/>
            <w:sz w:val="22"/>
            <w:szCs w:val="22"/>
          </w:rPr>
          <w:t>https://www.youtube.com/watch?v=bhZckWTLkJM&amp;t=284s</w:t>
        </w:r>
      </w:hyperlink>
      <w:r w:rsidR="4EF9D29C" w:rsidRPr="00524CBA">
        <w:rPr>
          <w:rFonts w:ascii="Open Sans" w:eastAsia="Times New Roman" w:hAnsi="Open Sans" w:cs="Open Sans"/>
          <w:sz w:val="22"/>
          <w:szCs w:val="22"/>
        </w:rPr>
        <w:t xml:space="preserve"> (především vše do 13. minuty)</w:t>
      </w:r>
    </w:p>
    <w:p w14:paraId="0000004E" w14:textId="77777777" w:rsidR="00B1434D" w:rsidRPr="00524CBA" w:rsidRDefault="00B1434D" w:rsidP="00646F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Arial" w:hAnsi="Open Sans" w:cs="Open Sans"/>
          <w:color w:val="000000"/>
          <w:sz w:val="22"/>
          <w:szCs w:val="22"/>
        </w:rPr>
      </w:pPr>
    </w:p>
    <w:p w14:paraId="4CABB3E1" w14:textId="370D776B" w:rsidR="00C10D24" w:rsidRPr="00524CBA" w:rsidRDefault="00E116B5" w:rsidP="00646F6C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jc w:val="both"/>
        <w:rPr>
          <w:rFonts w:ascii="Open Sans" w:eastAsia="Times New Roman" w:hAnsi="Open Sans" w:cs="Open Sans"/>
          <w:color w:val="0000DC"/>
          <w:sz w:val="22"/>
          <w:szCs w:val="22"/>
        </w:rPr>
      </w:pPr>
      <w:r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 xml:space="preserve">4. </w:t>
      </w:r>
      <w:r w:rsidR="001B5303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>týden (</w:t>
      </w:r>
      <w:r w:rsidR="00416782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>14</w:t>
      </w:r>
      <w:r w:rsidR="00C10D24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 xml:space="preserve">. </w:t>
      </w:r>
      <w:r w:rsidR="000212F2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>3</w:t>
      </w:r>
      <w:r w:rsidR="00C10D24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>.</w:t>
      </w:r>
      <w:r w:rsidR="001B5303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 xml:space="preserve">): </w:t>
      </w:r>
      <w:r w:rsidR="009F06AE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>Základy práce v IBM SPSS Statistics</w:t>
      </w:r>
    </w:p>
    <w:p w14:paraId="7354799F" w14:textId="0B0CD1A4" w:rsidR="00C10D24" w:rsidRPr="00524CBA" w:rsidRDefault="00C10D24" w:rsidP="00646F6C">
      <w:pPr>
        <w:pBdr>
          <w:top w:val="nil"/>
          <w:left w:val="nil"/>
          <w:bottom w:val="nil"/>
          <w:right w:val="nil"/>
          <w:between w:val="nil"/>
        </w:pBdr>
        <w:ind w:right="160"/>
        <w:jc w:val="both"/>
        <w:rPr>
          <w:rFonts w:ascii="Open Sans" w:eastAsia="Times New Roman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prostředí IBM SPSS Statistics, matice dat, import a export dat, tvorba a úprava proměnných, nastavení parametrů proměnných, čištění dat, výběr případů</w:t>
      </w:r>
      <w:r w:rsidR="00C77DF1" w:rsidRPr="00524CBA">
        <w:rPr>
          <w:rFonts w:ascii="Open Sans" w:eastAsia="Times New Roman" w:hAnsi="Open Sans" w:cs="Open Sans"/>
          <w:sz w:val="22"/>
          <w:szCs w:val="22"/>
        </w:rPr>
        <w:t xml:space="preserve">; </w:t>
      </w:r>
      <w:r w:rsidR="00C77DF1" w:rsidRPr="00524CBA">
        <w:rPr>
          <w:rFonts w:ascii="Open Sans" w:eastAsia="Times New Roman" w:hAnsi="Open Sans" w:cs="Open Sans"/>
          <w:b/>
          <w:bCs/>
          <w:sz w:val="22"/>
          <w:szCs w:val="22"/>
        </w:rPr>
        <w:t>zadání 2. úkolu</w:t>
      </w:r>
    </w:p>
    <w:p w14:paraId="0ACAC17A" w14:textId="77777777" w:rsidR="00C10D24" w:rsidRPr="00524CBA" w:rsidRDefault="00C10D24" w:rsidP="00646F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Times New Roman" w:hAnsi="Open Sans" w:cs="Open Sans"/>
          <w:color w:val="000000"/>
          <w:sz w:val="22"/>
          <w:szCs w:val="22"/>
        </w:rPr>
      </w:pPr>
    </w:p>
    <w:p w14:paraId="1F6D0A6A" w14:textId="45AEB56F" w:rsidR="00C10D24" w:rsidRPr="00524CBA" w:rsidRDefault="00C10D24" w:rsidP="00646F6C">
      <w:pPr>
        <w:pBdr>
          <w:top w:val="nil"/>
          <w:left w:val="nil"/>
          <w:bottom w:val="nil"/>
          <w:right w:val="nil"/>
          <w:between w:val="nil"/>
        </w:pBdr>
        <w:ind w:left="2"/>
        <w:jc w:val="both"/>
        <w:rPr>
          <w:rFonts w:ascii="Open Sans" w:hAnsi="Open Sans" w:cs="Open Sans"/>
          <w:sz w:val="22"/>
          <w:szCs w:val="22"/>
        </w:rPr>
      </w:pPr>
      <w:r w:rsidRPr="00524CBA">
        <w:rPr>
          <w:rFonts w:ascii="Open Sans" w:eastAsia="Times New Roman" w:hAnsi="Open Sans" w:cs="Open Sans"/>
          <w:b/>
          <w:color w:val="000000"/>
          <w:sz w:val="22"/>
          <w:szCs w:val="22"/>
        </w:rPr>
        <w:t>Povinná literatura:</w:t>
      </w:r>
    </w:p>
    <w:p w14:paraId="2568D1E6" w14:textId="011988FB" w:rsidR="00C10D24" w:rsidRPr="00524CBA" w:rsidRDefault="00C10D24" w:rsidP="00646F6C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0"/>
          <w:tab w:val="left" w:pos="1415"/>
        </w:tabs>
        <w:ind w:right="60"/>
        <w:jc w:val="both"/>
        <w:rPr>
          <w:rFonts w:ascii="Open Sans" w:eastAsia="Times New Roman" w:hAnsi="Open Sans" w:cs="Open Sans"/>
          <w:color w:val="000000" w:themeColor="text1"/>
          <w:sz w:val="22"/>
          <w:szCs w:val="22"/>
        </w:rPr>
      </w:pPr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MAREŠ, Petr, Ladislav RABUŠIC a Petr SOUKUP. 2019. </w:t>
      </w:r>
      <w:r w:rsidRPr="00524CBA">
        <w:rPr>
          <w:rFonts w:ascii="Open Sans" w:eastAsia="Times New Roman" w:hAnsi="Open Sans" w:cs="Open Sans"/>
          <w:i/>
          <w:iCs/>
          <w:color w:val="000000" w:themeColor="text1"/>
          <w:sz w:val="22"/>
          <w:szCs w:val="22"/>
        </w:rPr>
        <w:t>Statistická analýza sociálněvědních</w:t>
      </w:r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 </w:t>
      </w:r>
      <w:r w:rsidRPr="00524CBA">
        <w:rPr>
          <w:rFonts w:ascii="Open Sans" w:eastAsia="Times New Roman" w:hAnsi="Open Sans" w:cs="Open Sans"/>
          <w:i/>
          <w:iCs/>
          <w:color w:val="000000" w:themeColor="text1"/>
          <w:sz w:val="22"/>
          <w:szCs w:val="22"/>
        </w:rPr>
        <w:t>dat (prostřednictvím SPSS)</w:t>
      </w:r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. Brno: Masarykova univerzita. Kapitola: Práce s</w:t>
      </w:r>
      <w:r w:rsidRPr="00524CBA">
        <w:rPr>
          <w:rFonts w:ascii="Open Sans" w:eastAsia="Times New Roman" w:hAnsi="Open Sans" w:cs="Open Sans"/>
          <w:i/>
          <w:iCs/>
          <w:color w:val="000000" w:themeColor="text1"/>
          <w:sz w:val="22"/>
          <w:szCs w:val="22"/>
        </w:rPr>
        <w:t xml:space="preserve"> </w:t>
      </w:r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hromadnými daty před analýzou (str. 51-73).</w:t>
      </w:r>
    </w:p>
    <w:p w14:paraId="7E839B96" w14:textId="77777777" w:rsidR="001E2639" w:rsidRDefault="001E2639">
      <w:pPr>
        <w:rPr>
          <w:rFonts w:ascii="Open Sans" w:eastAsia="Times New Roman" w:hAnsi="Open Sans" w:cs="Open Sans"/>
          <w:b/>
          <w:bCs/>
          <w:color w:val="000000" w:themeColor="text1"/>
          <w:sz w:val="22"/>
          <w:szCs w:val="22"/>
        </w:rPr>
      </w:pPr>
      <w:r>
        <w:rPr>
          <w:rFonts w:ascii="Open Sans" w:eastAsia="Times New Roman" w:hAnsi="Open Sans" w:cs="Open Sans"/>
          <w:b/>
          <w:bCs/>
          <w:color w:val="000000" w:themeColor="text1"/>
          <w:sz w:val="22"/>
          <w:szCs w:val="22"/>
        </w:rPr>
        <w:br w:type="page"/>
      </w:r>
    </w:p>
    <w:p w14:paraId="6D878BD3" w14:textId="08B40DD7" w:rsidR="00C10D24" w:rsidRPr="00524CBA" w:rsidRDefault="00C10D24" w:rsidP="00646F6C">
      <w:pPr>
        <w:pBdr>
          <w:top w:val="nil"/>
          <w:left w:val="nil"/>
          <w:bottom w:val="nil"/>
          <w:right w:val="nil"/>
          <w:between w:val="nil"/>
        </w:pBdr>
        <w:tabs>
          <w:tab w:val="left" w:pos="700"/>
          <w:tab w:val="left" w:pos="1415"/>
        </w:tabs>
        <w:ind w:right="60"/>
        <w:jc w:val="both"/>
        <w:rPr>
          <w:rFonts w:ascii="Open Sans" w:eastAsia="Times New Roman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b/>
          <w:bCs/>
          <w:color w:val="000000" w:themeColor="text1"/>
          <w:sz w:val="22"/>
          <w:szCs w:val="22"/>
        </w:rPr>
        <w:lastRenderedPageBreak/>
        <w:t>Doporučená literatura</w:t>
      </w:r>
    </w:p>
    <w:p w14:paraId="040C1684" w14:textId="77777777" w:rsidR="00C10D24" w:rsidRPr="00524CBA" w:rsidRDefault="00C10D24" w:rsidP="00646F6C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  <w:tab w:val="left" w:pos="1415"/>
        </w:tabs>
        <w:ind w:right="60"/>
        <w:jc w:val="both"/>
        <w:rPr>
          <w:rFonts w:ascii="Open Sans" w:eastAsia="Times New Roman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FIELD, Andy P. 2018. </w:t>
      </w:r>
      <w:r w:rsidRPr="00524CBA">
        <w:rPr>
          <w:rFonts w:ascii="Open Sans" w:eastAsia="Times New Roman" w:hAnsi="Open Sans" w:cs="Open Sans"/>
          <w:i/>
          <w:iCs/>
          <w:color w:val="000000" w:themeColor="text1"/>
          <w:sz w:val="22"/>
          <w:szCs w:val="22"/>
        </w:rPr>
        <w:t>Discovering statistics using IBM SPSS statistics</w:t>
      </w:r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. Los Angeles: Sage. Kapitola: The IBM SPSS Statistic environment (str. 136-171).</w:t>
      </w:r>
    </w:p>
    <w:p w14:paraId="3D49B0E6" w14:textId="77777777" w:rsidR="00120B76" w:rsidRPr="00524CBA" w:rsidRDefault="00120B76" w:rsidP="00646F6C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722"/>
          <w:tab w:val="left" w:pos="1415"/>
        </w:tabs>
        <w:ind w:right="60"/>
        <w:jc w:val="both"/>
        <w:rPr>
          <w:rFonts w:ascii="Open Sans" w:eastAsia="Times New Roman" w:hAnsi="Open Sans" w:cs="Open Sans"/>
          <w:color w:val="000000"/>
          <w:sz w:val="22"/>
          <w:szCs w:val="22"/>
        </w:rPr>
      </w:pPr>
    </w:p>
    <w:p w14:paraId="1593968D" w14:textId="4748209E" w:rsidR="00C10D24" w:rsidRPr="00524CBA" w:rsidRDefault="00562B5F" w:rsidP="00646F6C">
      <w:p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ind w:right="120"/>
        <w:jc w:val="both"/>
        <w:rPr>
          <w:rFonts w:ascii="Open Sans" w:eastAsia="Times New Roman" w:hAnsi="Open Sans" w:cs="Open Sans"/>
          <w:color w:val="0000DC"/>
          <w:sz w:val="22"/>
          <w:szCs w:val="22"/>
        </w:rPr>
      </w:pPr>
      <w:r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>5</w:t>
      </w:r>
      <w:r w:rsidR="00843A11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>. týden (</w:t>
      </w:r>
      <w:r w:rsidR="00600F91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>21</w:t>
      </w:r>
      <w:r w:rsidR="007514A2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 xml:space="preserve">. </w:t>
      </w:r>
      <w:r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>3</w:t>
      </w:r>
      <w:r w:rsidR="007514A2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>.)</w:t>
      </w:r>
      <w:r w:rsidR="00F909C3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 xml:space="preserve">: </w:t>
      </w:r>
      <w:r w:rsidR="00C10D24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>Základy univariační analýzy</w:t>
      </w:r>
    </w:p>
    <w:p w14:paraId="1D678F12" w14:textId="6F5D60D0" w:rsidR="00C10D24" w:rsidRPr="00524CBA" w:rsidRDefault="00C10D24" w:rsidP="00646F6C">
      <w:pPr>
        <w:pBdr>
          <w:top w:val="nil"/>
          <w:left w:val="nil"/>
          <w:bottom w:val="nil"/>
          <w:right w:val="nil"/>
          <w:between w:val="nil"/>
        </w:pBdr>
        <w:ind w:left="2" w:right="40"/>
        <w:jc w:val="both"/>
        <w:rPr>
          <w:rFonts w:ascii="Open Sans" w:eastAsia="Times New Roman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rozložení kategorických a spojitých dat, míry centrální tendence a míry variability, popisné ukazatele – percentily, decily, kvartily, intervaly, modus, medián, průměr, histogram, čištění dat</w:t>
      </w:r>
      <w:r w:rsidR="00C77DF1" w:rsidRPr="00524CBA">
        <w:rPr>
          <w:rFonts w:ascii="Open Sans" w:eastAsia="Times New Roman" w:hAnsi="Open Sans" w:cs="Open Sans"/>
          <w:sz w:val="22"/>
          <w:szCs w:val="22"/>
        </w:rPr>
        <w:t xml:space="preserve">; </w:t>
      </w:r>
      <w:r w:rsidR="00C77DF1" w:rsidRPr="00524CBA">
        <w:rPr>
          <w:rFonts w:ascii="Open Sans" w:eastAsia="Times New Roman" w:hAnsi="Open Sans" w:cs="Open Sans"/>
          <w:b/>
          <w:bCs/>
          <w:sz w:val="22"/>
          <w:szCs w:val="22"/>
        </w:rPr>
        <w:t>zadání 3. úkolu</w:t>
      </w:r>
    </w:p>
    <w:p w14:paraId="28E86E25" w14:textId="77777777" w:rsidR="00C10D24" w:rsidRPr="00524CBA" w:rsidRDefault="00C10D24" w:rsidP="00646F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Times New Roman" w:hAnsi="Open Sans" w:cs="Open Sans"/>
          <w:color w:val="000000"/>
          <w:sz w:val="22"/>
          <w:szCs w:val="22"/>
        </w:rPr>
      </w:pPr>
    </w:p>
    <w:p w14:paraId="75870A2E" w14:textId="290ED673" w:rsidR="00C10D24" w:rsidRPr="00524CBA" w:rsidRDefault="00C10D24" w:rsidP="00646F6C">
      <w:pPr>
        <w:pBdr>
          <w:top w:val="nil"/>
          <w:left w:val="nil"/>
          <w:bottom w:val="nil"/>
          <w:right w:val="nil"/>
          <w:between w:val="nil"/>
        </w:pBdr>
        <w:ind w:left="2"/>
        <w:jc w:val="both"/>
        <w:rPr>
          <w:rFonts w:ascii="Open Sans" w:eastAsia="Times New Roman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b/>
          <w:color w:val="000000"/>
          <w:sz w:val="22"/>
          <w:szCs w:val="22"/>
        </w:rPr>
        <w:t>Povinná literatura:</w:t>
      </w:r>
    </w:p>
    <w:p w14:paraId="589E71EF" w14:textId="77777777" w:rsidR="00C10D24" w:rsidRPr="00524CBA" w:rsidRDefault="00C10D24" w:rsidP="00646F6C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  <w:tab w:val="left" w:pos="1415"/>
        </w:tabs>
        <w:ind w:right="60"/>
        <w:jc w:val="both"/>
        <w:rPr>
          <w:rFonts w:ascii="Open Sans" w:eastAsia="Arial" w:hAnsi="Open Sans" w:cs="Open Sans"/>
          <w:i/>
          <w:iCs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MAREŠ, Petr, Ladislav RABUŠIC a Petr SOUKUP. 2019. </w:t>
      </w:r>
      <w:r w:rsidRPr="00524CBA">
        <w:rPr>
          <w:rFonts w:ascii="Open Sans" w:eastAsia="Times New Roman" w:hAnsi="Open Sans" w:cs="Open Sans"/>
          <w:i/>
          <w:iCs/>
          <w:color w:val="000000" w:themeColor="text1"/>
          <w:sz w:val="22"/>
          <w:szCs w:val="22"/>
        </w:rPr>
        <w:t>Statistická analýza sociálněvědních</w:t>
      </w:r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 </w:t>
      </w:r>
      <w:r w:rsidRPr="00524CBA">
        <w:rPr>
          <w:rFonts w:ascii="Open Sans" w:eastAsia="Times New Roman" w:hAnsi="Open Sans" w:cs="Open Sans"/>
          <w:i/>
          <w:iCs/>
          <w:color w:val="000000" w:themeColor="text1"/>
          <w:sz w:val="22"/>
          <w:szCs w:val="22"/>
        </w:rPr>
        <w:t>dat (prostřednictvím SPSS)</w:t>
      </w:r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. Brno: Masarykova univerzita. Kapitola: Základy</w:t>
      </w:r>
      <w:r w:rsidRPr="00524CBA">
        <w:rPr>
          <w:rFonts w:ascii="Open Sans" w:eastAsia="Times New Roman" w:hAnsi="Open Sans" w:cs="Open Sans"/>
          <w:i/>
          <w:iCs/>
          <w:color w:val="000000" w:themeColor="text1"/>
          <w:sz w:val="22"/>
          <w:szCs w:val="22"/>
        </w:rPr>
        <w:t xml:space="preserve"> </w:t>
      </w:r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jednorozměrné analýzy (str. 75-122).</w:t>
      </w:r>
    </w:p>
    <w:p w14:paraId="5185B4F7" w14:textId="77777777" w:rsidR="00C10D24" w:rsidRPr="00524CBA" w:rsidRDefault="00C10D24" w:rsidP="00646F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Times New Roman" w:hAnsi="Open Sans" w:cs="Open Sans"/>
          <w:color w:val="000000"/>
          <w:sz w:val="22"/>
          <w:szCs w:val="22"/>
        </w:rPr>
      </w:pPr>
    </w:p>
    <w:p w14:paraId="68595F49" w14:textId="69F33669" w:rsidR="00C10D24" w:rsidRPr="00524CBA" w:rsidRDefault="00C10D24" w:rsidP="00646F6C">
      <w:pPr>
        <w:pBdr>
          <w:top w:val="nil"/>
          <w:left w:val="nil"/>
          <w:bottom w:val="nil"/>
          <w:right w:val="nil"/>
          <w:between w:val="nil"/>
        </w:pBdr>
        <w:ind w:left="2"/>
        <w:jc w:val="both"/>
        <w:rPr>
          <w:rFonts w:ascii="Open Sans" w:eastAsia="Times New Roman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b/>
          <w:color w:val="000000"/>
          <w:sz w:val="22"/>
          <w:szCs w:val="22"/>
        </w:rPr>
        <w:t>Doporučená literatura:</w:t>
      </w:r>
    </w:p>
    <w:p w14:paraId="47A95A9F" w14:textId="77777777" w:rsidR="00C10D24" w:rsidRPr="00524CBA" w:rsidRDefault="00C10D24" w:rsidP="00646F6C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  <w:tab w:val="left" w:pos="1415"/>
        </w:tabs>
        <w:ind w:right="60"/>
        <w:jc w:val="both"/>
        <w:rPr>
          <w:rFonts w:ascii="Open Sans" w:eastAsia="Arial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FIELD, Andy P. 2018. </w:t>
      </w:r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>Discovering statistics using IBM SPSS statistics</w:t>
      </w: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. Los Angeles: Sage. Kapitola: Analysing data (str. 22-40)</w:t>
      </w:r>
    </w:p>
    <w:p w14:paraId="5B831249" w14:textId="37DEA836" w:rsidR="00C10D24" w:rsidRPr="00FD17F0" w:rsidRDefault="00C10D24" w:rsidP="00FD17F0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  <w:tab w:val="left" w:pos="1415"/>
        </w:tabs>
        <w:ind w:right="60"/>
        <w:jc w:val="both"/>
        <w:rPr>
          <w:rFonts w:ascii="Open Sans" w:eastAsia="Arial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BABBIE, Earl R. 2013. </w:t>
      </w:r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>The practice of social research</w:t>
      </w: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. Australia: Wadsworth</w:t>
      </w:r>
      <w:r w:rsidR="00FD17F0">
        <w:rPr>
          <w:rFonts w:ascii="Open Sans" w:eastAsia="Times New Roman" w:hAnsi="Open Sans" w:cs="Open Sans"/>
          <w:color w:val="000000"/>
          <w:sz w:val="22"/>
          <w:szCs w:val="22"/>
        </w:rPr>
        <w:t xml:space="preserve"> </w:t>
      </w:r>
      <w:r w:rsidRPr="00FD17F0">
        <w:rPr>
          <w:rFonts w:ascii="Open Sans" w:eastAsia="Times New Roman" w:hAnsi="Open Sans" w:cs="Open Sans"/>
          <w:color w:val="000000"/>
          <w:sz w:val="22"/>
          <w:szCs w:val="22"/>
        </w:rPr>
        <w:t>Cengage Learning. Kapitola: Univariate analysis (str. 418-426).</w:t>
      </w:r>
    </w:p>
    <w:p w14:paraId="0924659F" w14:textId="4FDF143A" w:rsidR="00C10D24" w:rsidRPr="00FD17F0" w:rsidRDefault="00C10D24" w:rsidP="00FD17F0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  <w:tab w:val="left" w:pos="1415"/>
        </w:tabs>
        <w:ind w:right="60"/>
        <w:jc w:val="both"/>
        <w:rPr>
          <w:rFonts w:ascii="Open Sans" w:eastAsia="Arial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GIBLISCO, Stan. 2009. </w:t>
      </w:r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>Statistika bez předchozích znalostí</w:t>
      </w: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. Brno: Computer press.</w:t>
      </w:r>
      <w:r w:rsidR="00FD17F0">
        <w:rPr>
          <w:rFonts w:ascii="Open Sans" w:eastAsia="Times New Roman" w:hAnsi="Open Sans" w:cs="Open Sans"/>
          <w:color w:val="000000"/>
          <w:sz w:val="22"/>
          <w:szCs w:val="22"/>
        </w:rPr>
        <w:t xml:space="preserve"> </w:t>
      </w:r>
      <w:r w:rsidRPr="00FD17F0">
        <w:rPr>
          <w:rFonts w:ascii="Open Sans" w:eastAsia="Times New Roman" w:hAnsi="Open Sans" w:cs="Open Sans"/>
          <w:color w:val="000000"/>
          <w:sz w:val="22"/>
          <w:szCs w:val="22"/>
        </w:rPr>
        <w:t>Kapitoly: Základní pojmy (str. 35-55), Popisné ukazatele (str.  81-100).</w:t>
      </w:r>
    </w:p>
    <w:p w14:paraId="3A00ED80" w14:textId="74F20ED6" w:rsidR="00C10D24" w:rsidRPr="00732023" w:rsidRDefault="00C10D24" w:rsidP="00732023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  <w:tab w:val="left" w:pos="1415"/>
        </w:tabs>
        <w:ind w:right="60"/>
        <w:jc w:val="both"/>
        <w:rPr>
          <w:rFonts w:ascii="Open Sans" w:eastAsia="Arial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HENDL, Jan. 2015. </w:t>
      </w:r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>Přehled statistických metod: analýza a metaanalýza dat</w:t>
      </w: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. Praha:</w:t>
      </w:r>
      <w:r w:rsidR="00732023">
        <w:rPr>
          <w:rFonts w:ascii="Open Sans" w:eastAsia="Times New Roman" w:hAnsi="Open Sans" w:cs="Open Sans"/>
          <w:color w:val="000000"/>
          <w:sz w:val="22"/>
          <w:szCs w:val="22"/>
        </w:rPr>
        <w:t xml:space="preserve"> </w:t>
      </w:r>
      <w:r w:rsidRPr="00732023">
        <w:rPr>
          <w:rFonts w:ascii="Open Sans" w:eastAsia="Times New Roman" w:hAnsi="Open Sans" w:cs="Open Sans"/>
          <w:color w:val="000000"/>
          <w:sz w:val="22"/>
          <w:szCs w:val="22"/>
        </w:rPr>
        <w:t>Portál. Kapitoly: Organizace dat a jejich kontrola, scházející údaje (str. 81-85),</w:t>
      </w:r>
      <w:r w:rsidR="00732023">
        <w:rPr>
          <w:rFonts w:ascii="Open Sans" w:eastAsia="Times New Roman" w:hAnsi="Open Sans" w:cs="Open Sans"/>
          <w:color w:val="000000"/>
          <w:sz w:val="22"/>
          <w:szCs w:val="22"/>
        </w:rPr>
        <w:t xml:space="preserve"> </w:t>
      </w:r>
      <w:r w:rsidRPr="00732023">
        <w:rPr>
          <w:rFonts w:ascii="Open Sans" w:eastAsia="Times New Roman" w:hAnsi="Open Sans" w:cs="Open Sans"/>
          <w:color w:val="000000"/>
          <w:sz w:val="22"/>
          <w:szCs w:val="22"/>
        </w:rPr>
        <w:t xml:space="preserve">Grafický a číselný popis rozložení dat (str. 91-119). BERKMAN, Elliot T. a Steven Paul REISE. 2012. </w:t>
      </w:r>
      <w:r w:rsidRPr="00732023">
        <w:rPr>
          <w:rFonts w:ascii="Open Sans" w:eastAsia="Times New Roman" w:hAnsi="Open Sans" w:cs="Open Sans"/>
          <w:i/>
          <w:color w:val="000000"/>
          <w:sz w:val="22"/>
          <w:szCs w:val="22"/>
        </w:rPr>
        <w:t>A conceptual guide to statistics</w:t>
      </w:r>
      <w:r w:rsidRPr="00732023">
        <w:rPr>
          <w:rFonts w:ascii="Open Sans" w:eastAsia="Times New Roman" w:hAnsi="Open Sans" w:cs="Open Sans"/>
          <w:color w:val="000000"/>
          <w:sz w:val="22"/>
          <w:szCs w:val="22"/>
        </w:rPr>
        <w:t xml:space="preserve"> </w:t>
      </w:r>
      <w:r w:rsidRPr="00732023">
        <w:rPr>
          <w:rFonts w:ascii="Open Sans" w:eastAsia="Times New Roman" w:hAnsi="Open Sans" w:cs="Open Sans"/>
          <w:i/>
          <w:color w:val="000000"/>
          <w:sz w:val="22"/>
          <w:szCs w:val="22"/>
        </w:rPr>
        <w:t>using SPSS</w:t>
      </w:r>
      <w:r w:rsidRPr="00732023">
        <w:rPr>
          <w:rFonts w:ascii="Open Sans" w:eastAsia="Times New Roman" w:hAnsi="Open Sans" w:cs="Open Sans"/>
          <w:color w:val="000000"/>
          <w:sz w:val="22"/>
          <w:szCs w:val="22"/>
        </w:rPr>
        <w:t>. Los Angeles: Sage. Kapitola: Descriptive statistics (str. 5-18).</w:t>
      </w:r>
    </w:p>
    <w:p w14:paraId="7169003A" w14:textId="77777777" w:rsidR="00562B5F" w:rsidRPr="00524CBA" w:rsidRDefault="00562B5F" w:rsidP="00646F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Times New Roman" w:hAnsi="Open Sans" w:cs="Open Sans"/>
          <w:color w:val="000000"/>
          <w:sz w:val="22"/>
          <w:szCs w:val="22"/>
        </w:rPr>
      </w:pPr>
    </w:p>
    <w:p w14:paraId="16144B4A" w14:textId="44D55B19" w:rsidR="00C10D24" w:rsidRPr="00524CBA" w:rsidRDefault="00131F38" w:rsidP="00646F6C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ind w:right="700"/>
        <w:jc w:val="both"/>
        <w:rPr>
          <w:rFonts w:ascii="Open Sans" w:eastAsia="Times New Roman" w:hAnsi="Open Sans" w:cs="Open Sans"/>
          <w:color w:val="0000DC"/>
          <w:sz w:val="22"/>
          <w:szCs w:val="22"/>
        </w:rPr>
      </w:pPr>
      <w:r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>6</w:t>
      </w:r>
      <w:r w:rsidR="00C714C6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>. týden (</w:t>
      </w:r>
      <w:r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>28</w:t>
      </w:r>
      <w:r w:rsidR="00A53F6D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 xml:space="preserve">. </w:t>
      </w:r>
      <w:r w:rsidR="00AF44D5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>3</w:t>
      </w:r>
      <w:r w:rsidR="00A53F6D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>.</w:t>
      </w:r>
      <w:r w:rsidR="00C714C6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 xml:space="preserve">): </w:t>
      </w:r>
      <w:r w:rsidR="00C10D24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>Transformace a vytváření proměnných, práce s různými typy</w:t>
      </w:r>
      <w:r w:rsidR="005053B0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 xml:space="preserve"> </w:t>
      </w:r>
      <w:r w:rsidR="00C10D24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>proměnných</w:t>
      </w:r>
    </w:p>
    <w:p w14:paraId="61B036EE" w14:textId="0ABAE47E" w:rsidR="00C10D24" w:rsidRPr="00524CBA" w:rsidRDefault="00C10D24" w:rsidP="00646F6C">
      <w:pPr>
        <w:pBdr>
          <w:top w:val="nil"/>
          <w:left w:val="nil"/>
          <w:bottom w:val="nil"/>
          <w:right w:val="nil"/>
          <w:between w:val="nil"/>
        </w:pBdr>
        <w:ind w:left="2" w:right="100"/>
        <w:jc w:val="both"/>
        <w:rPr>
          <w:rFonts w:ascii="Open Sans" w:eastAsia="Times New Roman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změna kódovacího schématu proměnné, přetočení stupnice, vytváření nových proměnných ze</w:t>
      </w:r>
      <w:r w:rsidR="007D79D9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 </w:t>
      </w:r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stávajících proměnných, rozdělení datasetu, výběr případů</w:t>
      </w:r>
      <w:r w:rsidR="00C77DF1" w:rsidRPr="00524CBA">
        <w:rPr>
          <w:rFonts w:ascii="Open Sans" w:eastAsia="Times New Roman" w:hAnsi="Open Sans" w:cs="Open Sans"/>
          <w:sz w:val="22"/>
          <w:szCs w:val="22"/>
        </w:rPr>
        <w:t xml:space="preserve">; </w:t>
      </w:r>
      <w:r w:rsidR="00C77DF1" w:rsidRPr="00524CBA">
        <w:rPr>
          <w:rFonts w:ascii="Open Sans" w:eastAsia="Times New Roman" w:hAnsi="Open Sans" w:cs="Open Sans"/>
          <w:b/>
          <w:bCs/>
          <w:sz w:val="22"/>
          <w:szCs w:val="22"/>
        </w:rPr>
        <w:t>zadání 4. úkolu</w:t>
      </w:r>
    </w:p>
    <w:p w14:paraId="40383362" w14:textId="77777777" w:rsidR="00C10D24" w:rsidRPr="00524CBA" w:rsidRDefault="00C10D24" w:rsidP="00646F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Times New Roman" w:hAnsi="Open Sans" w:cs="Open Sans"/>
          <w:color w:val="000000"/>
          <w:sz w:val="22"/>
          <w:szCs w:val="22"/>
        </w:rPr>
      </w:pPr>
    </w:p>
    <w:p w14:paraId="0263A368" w14:textId="3A52789A" w:rsidR="00C10D24" w:rsidRPr="00524CBA" w:rsidRDefault="00C10D24" w:rsidP="00646F6C">
      <w:pPr>
        <w:pBdr>
          <w:top w:val="nil"/>
          <w:left w:val="nil"/>
          <w:bottom w:val="nil"/>
          <w:right w:val="nil"/>
          <w:between w:val="nil"/>
        </w:pBdr>
        <w:ind w:left="2"/>
        <w:jc w:val="both"/>
        <w:rPr>
          <w:rFonts w:ascii="Open Sans" w:eastAsia="Times New Roman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b/>
          <w:color w:val="000000"/>
          <w:sz w:val="22"/>
          <w:szCs w:val="22"/>
        </w:rPr>
        <w:t>Povinná literatura:</w:t>
      </w:r>
    </w:p>
    <w:p w14:paraId="43807D56" w14:textId="77777777" w:rsidR="00C10D24" w:rsidRPr="00524CBA" w:rsidRDefault="00C10D24" w:rsidP="00646F6C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  <w:tab w:val="left" w:pos="1415"/>
        </w:tabs>
        <w:ind w:right="60"/>
        <w:jc w:val="both"/>
        <w:rPr>
          <w:rFonts w:ascii="Open Sans" w:eastAsia="Arial" w:hAnsi="Open Sans" w:cs="Open Sans"/>
          <w:i/>
          <w:iCs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MAREŠ, Petr, Ladislav RABUŠIC a Petr SOUKUP. 2019. </w:t>
      </w:r>
      <w:r w:rsidRPr="00524CBA">
        <w:rPr>
          <w:rFonts w:ascii="Open Sans" w:eastAsia="Times New Roman" w:hAnsi="Open Sans" w:cs="Open Sans"/>
          <w:i/>
          <w:iCs/>
          <w:color w:val="000000" w:themeColor="text1"/>
          <w:sz w:val="22"/>
          <w:szCs w:val="22"/>
        </w:rPr>
        <w:t>Statistická analýza sociálněvědních</w:t>
      </w:r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 </w:t>
      </w:r>
      <w:r w:rsidRPr="00524CBA">
        <w:rPr>
          <w:rFonts w:ascii="Open Sans" w:eastAsia="Times New Roman" w:hAnsi="Open Sans" w:cs="Open Sans"/>
          <w:i/>
          <w:iCs/>
          <w:color w:val="000000" w:themeColor="text1"/>
          <w:sz w:val="22"/>
          <w:szCs w:val="22"/>
        </w:rPr>
        <w:t>dat (prostřednictvím SPSS)</w:t>
      </w:r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. Brno: Masarykova univerzita. Kapitoly: Procedura</w:t>
      </w:r>
      <w:r w:rsidRPr="00524CBA">
        <w:rPr>
          <w:rFonts w:ascii="Open Sans" w:eastAsia="Times New Roman" w:hAnsi="Open Sans" w:cs="Open Sans"/>
          <w:i/>
          <w:iCs/>
          <w:color w:val="000000" w:themeColor="text1"/>
          <w:sz w:val="22"/>
          <w:szCs w:val="22"/>
        </w:rPr>
        <w:t xml:space="preserve"> Recode</w:t>
      </w:r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, Vytvoření nové proměnné (str. 177-201).</w:t>
      </w:r>
    </w:p>
    <w:p w14:paraId="62EDEFF6" w14:textId="77777777" w:rsidR="00C10D24" w:rsidRPr="00524CBA" w:rsidRDefault="00C10D24" w:rsidP="00646F6C">
      <w:pPr>
        <w:pBdr>
          <w:top w:val="nil"/>
          <w:left w:val="nil"/>
          <w:bottom w:val="nil"/>
          <w:right w:val="nil"/>
          <w:between w:val="nil"/>
        </w:pBdr>
        <w:ind w:left="2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b/>
          <w:color w:val="000000"/>
          <w:sz w:val="22"/>
          <w:szCs w:val="22"/>
        </w:rPr>
        <w:t>Doporučená literatura:</w:t>
      </w:r>
    </w:p>
    <w:p w14:paraId="18982EF4" w14:textId="47CABB09" w:rsidR="00C10D24" w:rsidRPr="00524CBA" w:rsidRDefault="00C10D24" w:rsidP="00646F6C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  <w:tab w:val="left" w:pos="1415"/>
        </w:tabs>
        <w:ind w:right="60"/>
        <w:jc w:val="both"/>
        <w:rPr>
          <w:rFonts w:ascii="Open Sans" w:eastAsia="Times New Roman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HENDL, Jan. 2015. </w:t>
      </w:r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>Přehled statistických metod: analýza a metaanalýza dat</w:t>
      </w: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. Praha:</w:t>
      </w:r>
      <w:r w:rsidR="00525DA4"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 </w:t>
      </w: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Portál. Kapitola: Transformace dat, standardizace (str. 110-113).</w:t>
      </w:r>
    </w:p>
    <w:p w14:paraId="5069580C" w14:textId="77777777" w:rsidR="00D65375" w:rsidRPr="004B3D99" w:rsidRDefault="00C10D24" w:rsidP="00646F6C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  <w:tab w:val="left" w:pos="1415"/>
        </w:tabs>
        <w:ind w:right="60"/>
        <w:jc w:val="both"/>
        <w:rPr>
          <w:rFonts w:ascii="Open Sans" w:eastAsia="Arial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MAREŠ, Petr, Ladislav RABUŠIC a Petr SOUKUP. 2019. </w:t>
      </w:r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>Analýza sociálněvědních</w:t>
      </w: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 </w:t>
      </w:r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>dat (prostřednictvím SPSS)</w:t>
      </w: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. Brno: Masarykova univerzita. Kapitola: Vychýlený výběr</w:t>
      </w:r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 xml:space="preserve"> </w:t>
      </w: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a co s ním (str. 201-206).</w:t>
      </w:r>
    </w:p>
    <w:p w14:paraId="5A2BBCA2" w14:textId="77777777" w:rsidR="004B3D99" w:rsidRPr="00524CBA" w:rsidRDefault="004B3D99" w:rsidP="00646F6C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722"/>
          <w:tab w:val="left" w:pos="1415"/>
        </w:tabs>
        <w:ind w:right="60"/>
        <w:jc w:val="both"/>
        <w:rPr>
          <w:rFonts w:ascii="Open Sans" w:eastAsia="Arial" w:hAnsi="Open Sans" w:cs="Open Sans"/>
          <w:color w:val="000000"/>
          <w:sz w:val="22"/>
          <w:szCs w:val="22"/>
        </w:rPr>
      </w:pPr>
    </w:p>
    <w:p w14:paraId="19C26ABD" w14:textId="623CDAD2" w:rsidR="00C10D24" w:rsidRPr="00524CBA" w:rsidRDefault="005D0F49" w:rsidP="00646F6C">
      <w:pPr>
        <w:pBdr>
          <w:top w:val="nil"/>
          <w:left w:val="nil"/>
          <w:bottom w:val="nil"/>
          <w:right w:val="nil"/>
          <w:between w:val="nil"/>
        </w:pBdr>
        <w:tabs>
          <w:tab w:val="left" w:pos="722"/>
          <w:tab w:val="left" w:pos="1415"/>
        </w:tabs>
        <w:ind w:right="60"/>
        <w:jc w:val="both"/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</w:pPr>
      <w:r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>7</w:t>
      </w:r>
      <w:r w:rsidR="00C714C6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>. týden (</w:t>
      </w:r>
      <w:r w:rsidR="0056790E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>4</w:t>
      </w:r>
      <w:r w:rsidR="00C10D24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 xml:space="preserve">. </w:t>
      </w:r>
      <w:r w:rsidR="00AD3384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>4</w:t>
      </w:r>
      <w:r w:rsidR="00C10D24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>.</w:t>
      </w:r>
      <w:r w:rsidR="00C714C6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 xml:space="preserve">): </w:t>
      </w:r>
      <w:r w:rsidR="009D2629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>T</w:t>
      </w:r>
      <w:r w:rsidR="0051607D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>řídění pomocí kontingenčních tabulek</w:t>
      </w:r>
      <w:r w:rsidR="00A97F0D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 xml:space="preserve"> I.</w:t>
      </w:r>
    </w:p>
    <w:p w14:paraId="68A1CE6D" w14:textId="6DED5C2C" w:rsidR="00C10D24" w:rsidRPr="00524CBA" w:rsidRDefault="00C10D24" w:rsidP="00646F6C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jc w:val="both"/>
        <w:rPr>
          <w:rFonts w:ascii="Open Sans" w:eastAsia="Times New Roman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srovnávání podskupin, </w:t>
      </w:r>
      <w:r w:rsidR="005E32C6"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kategorická data, </w:t>
      </w:r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kontingenční tabulka</w:t>
      </w:r>
      <w:r w:rsidR="00C77DF1" w:rsidRPr="00524CBA">
        <w:rPr>
          <w:rFonts w:ascii="Open Sans" w:eastAsia="Times New Roman" w:hAnsi="Open Sans" w:cs="Open Sans"/>
          <w:sz w:val="22"/>
          <w:szCs w:val="22"/>
        </w:rPr>
        <w:t xml:space="preserve">; </w:t>
      </w:r>
      <w:r w:rsidR="00C77DF1" w:rsidRPr="00524CBA">
        <w:rPr>
          <w:rFonts w:ascii="Open Sans" w:eastAsia="Times New Roman" w:hAnsi="Open Sans" w:cs="Open Sans"/>
          <w:b/>
          <w:bCs/>
          <w:sz w:val="22"/>
          <w:szCs w:val="22"/>
        </w:rPr>
        <w:t>zadání 5.</w:t>
      </w:r>
      <w:r w:rsidR="00480423" w:rsidRPr="00524CBA">
        <w:rPr>
          <w:rFonts w:ascii="Open Sans" w:eastAsia="Times New Roman" w:hAnsi="Open Sans" w:cs="Open Sans"/>
          <w:b/>
          <w:bCs/>
          <w:sz w:val="22"/>
          <w:szCs w:val="22"/>
        </w:rPr>
        <w:t> </w:t>
      </w:r>
      <w:r w:rsidR="007B3685" w:rsidRPr="00524CBA">
        <w:rPr>
          <w:rFonts w:ascii="Open Sans" w:eastAsia="Times New Roman" w:hAnsi="Open Sans" w:cs="Open Sans"/>
          <w:b/>
          <w:bCs/>
          <w:sz w:val="22"/>
          <w:szCs w:val="22"/>
        </w:rPr>
        <w:t>úkolu</w:t>
      </w:r>
    </w:p>
    <w:p w14:paraId="24D27817" w14:textId="77777777" w:rsidR="00971CCD" w:rsidRPr="00524CBA" w:rsidRDefault="00971CCD" w:rsidP="00646F6C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jc w:val="both"/>
        <w:rPr>
          <w:rFonts w:ascii="Open Sans" w:eastAsia="Times New Roman" w:hAnsi="Open Sans" w:cs="Open Sans"/>
          <w:b/>
          <w:color w:val="000000"/>
          <w:sz w:val="22"/>
          <w:szCs w:val="22"/>
        </w:rPr>
      </w:pPr>
    </w:p>
    <w:p w14:paraId="47369A4D" w14:textId="77777777" w:rsidR="00491475" w:rsidRDefault="00491475">
      <w:pPr>
        <w:rPr>
          <w:rFonts w:ascii="Open Sans" w:eastAsia="Times New Roman" w:hAnsi="Open Sans" w:cs="Open Sans"/>
          <w:b/>
          <w:color w:val="000000"/>
          <w:sz w:val="22"/>
          <w:szCs w:val="22"/>
        </w:rPr>
      </w:pPr>
      <w:r>
        <w:rPr>
          <w:rFonts w:ascii="Open Sans" w:eastAsia="Times New Roman" w:hAnsi="Open Sans" w:cs="Open Sans"/>
          <w:b/>
          <w:color w:val="000000"/>
          <w:sz w:val="22"/>
          <w:szCs w:val="22"/>
        </w:rPr>
        <w:br w:type="page"/>
      </w:r>
    </w:p>
    <w:p w14:paraId="155F4FB0" w14:textId="710AD267" w:rsidR="00C10D24" w:rsidRPr="00524CBA" w:rsidRDefault="00C10D24" w:rsidP="00646F6C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jc w:val="both"/>
        <w:rPr>
          <w:rFonts w:ascii="Open Sans" w:eastAsia="Times New Roman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b/>
          <w:color w:val="000000"/>
          <w:sz w:val="22"/>
          <w:szCs w:val="22"/>
        </w:rPr>
        <w:lastRenderedPageBreak/>
        <w:t>Povinná literatura:</w:t>
      </w:r>
    </w:p>
    <w:p w14:paraId="0480D135" w14:textId="77777777" w:rsidR="00C10D24" w:rsidRPr="00524CBA" w:rsidRDefault="00C10D24" w:rsidP="00646F6C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  <w:tab w:val="left" w:pos="1415"/>
        </w:tabs>
        <w:ind w:right="60"/>
        <w:jc w:val="both"/>
        <w:rPr>
          <w:rFonts w:ascii="Open Sans" w:eastAsia="Arial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BABBIE, Earl R. 2013. </w:t>
      </w:r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>The practice of social research</w:t>
      </w: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. Australia: Wadsworth</w:t>
      </w:r>
      <w:r w:rsidRPr="00524CBA">
        <w:rPr>
          <w:rFonts w:ascii="Open Sans" w:eastAsia="Arial" w:hAnsi="Open Sans" w:cs="Open Sans"/>
          <w:sz w:val="22"/>
          <w:szCs w:val="22"/>
        </w:rPr>
        <w:t xml:space="preserve"> </w:t>
      </w: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Cengage Learning. Kapitoly: Subgroup comparisons (str. 426-427), Bivariate analysis (str. 430-434).</w:t>
      </w:r>
    </w:p>
    <w:p w14:paraId="5CE68F8E" w14:textId="77777777" w:rsidR="00C10D24" w:rsidRPr="00524CBA" w:rsidRDefault="00C10D24" w:rsidP="00646F6C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  <w:tab w:val="left" w:pos="1415"/>
        </w:tabs>
        <w:ind w:right="60"/>
        <w:jc w:val="both"/>
        <w:rPr>
          <w:rFonts w:ascii="Open Sans" w:eastAsia="Times New Roman" w:hAnsi="Open Sans" w:cs="Open Sans"/>
          <w:sz w:val="22"/>
          <w:szCs w:val="22"/>
        </w:rPr>
      </w:pPr>
      <w:r w:rsidRPr="00524CBA">
        <w:rPr>
          <w:rFonts w:ascii="Open Sans" w:eastAsia="Times New Roman" w:hAnsi="Open Sans" w:cs="Open Sans"/>
          <w:sz w:val="22"/>
          <w:szCs w:val="22"/>
        </w:rPr>
        <w:t xml:space="preserve">MAREŠ, Petr, Ladislav RABUŠIC a Petr SOUKUP. 2019. </w:t>
      </w:r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Statistická a</w:t>
      </w:r>
      <w:r w:rsidRPr="00524CBA">
        <w:rPr>
          <w:rFonts w:ascii="Open Sans" w:eastAsia="Times New Roman" w:hAnsi="Open Sans" w:cs="Open Sans"/>
          <w:sz w:val="22"/>
          <w:szCs w:val="22"/>
        </w:rPr>
        <w:t xml:space="preserve">nalýza sociálněvědních dat (prostřednictvím SPSS). Brno: Masarykova univerzita. Kapitola: Základy dvourozměrné analýzy kategoriálních proměnných (str. 243-252). </w:t>
      </w:r>
    </w:p>
    <w:p w14:paraId="141E285C" w14:textId="77777777" w:rsidR="00C10D24" w:rsidRPr="00524CBA" w:rsidRDefault="00C10D24" w:rsidP="00646F6C">
      <w:p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jc w:val="both"/>
        <w:rPr>
          <w:rFonts w:ascii="Open Sans" w:eastAsia="Times New Roman" w:hAnsi="Open Sans" w:cs="Open Sans"/>
          <w:sz w:val="22"/>
          <w:szCs w:val="22"/>
        </w:rPr>
      </w:pPr>
    </w:p>
    <w:p w14:paraId="4A04165F" w14:textId="33C6946C" w:rsidR="00C10D24" w:rsidRPr="00524CBA" w:rsidRDefault="00C10D24" w:rsidP="00646F6C">
      <w:p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jc w:val="both"/>
        <w:rPr>
          <w:rFonts w:ascii="Open Sans" w:eastAsia="Times New Roman" w:hAnsi="Open Sans" w:cs="Open Sans"/>
          <w:sz w:val="22"/>
          <w:szCs w:val="22"/>
        </w:rPr>
      </w:pPr>
      <w:r w:rsidRPr="00524CBA">
        <w:rPr>
          <w:rFonts w:ascii="Open Sans" w:eastAsia="Times New Roman" w:hAnsi="Open Sans" w:cs="Open Sans"/>
          <w:b/>
          <w:color w:val="000000"/>
          <w:sz w:val="22"/>
          <w:szCs w:val="22"/>
        </w:rPr>
        <w:t>Doporučená literatura:</w:t>
      </w:r>
    </w:p>
    <w:p w14:paraId="5D8C6F07" w14:textId="289651FA" w:rsidR="00C10D24" w:rsidRPr="00BD0922" w:rsidRDefault="00C10D24" w:rsidP="00BD0922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  <w:tab w:val="left" w:pos="1415"/>
        </w:tabs>
        <w:ind w:right="60"/>
        <w:jc w:val="both"/>
        <w:rPr>
          <w:rFonts w:ascii="Open Sans" w:eastAsia="Arial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HENDL, Jan. 2015. </w:t>
      </w:r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>Přehled statistických metod: analýza a metaanalýza dat</w:t>
      </w: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. Praha:</w:t>
      </w:r>
      <w:r w:rsidR="00BD0922">
        <w:rPr>
          <w:rFonts w:ascii="Open Sans" w:eastAsia="Times New Roman" w:hAnsi="Open Sans" w:cs="Open Sans"/>
          <w:color w:val="000000"/>
          <w:sz w:val="22"/>
          <w:szCs w:val="22"/>
        </w:rPr>
        <w:t xml:space="preserve"> </w:t>
      </w:r>
      <w:r w:rsidRPr="00BD0922">
        <w:rPr>
          <w:rFonts w:ascii="Open Sans" w:eastAsia="Times New Roman" w:hAnsi="Open Sans" w:cs="Open Sans"/>
          <w:color w:val="000000"/>
          <w:sz w:val="22"/>
          <w:szCs w:val="22"/>
        </w:rPr>
        <w:t>Portál. Kapitola: Závislost kategoriálních proměnných (str. 315-334).</w:t>
      </w:r>
    </w:p>
    <w:p w14:paraId="6F8C3FF9" w14:textId="77777777" w:rsidR="00C10D24" w:rsidRPr="00524CBA" w:rsidRDefault="00C10D24" w:rsidP="00646F6C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  <w:tab w:val="left" w:pos="1415"/>
        </w:tabs>
        <w:ind w:right="60"/>
        <w:jc w:val="both"/>
        <w:rPr>
          <w:rFonts w:ascii="Open Sans" w:eastAsia="Arial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BERKMAN, Elliot T. a Steven Paul REISE. 2012. </w:t>
      </w:r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>A conceptual guide to statistics</w:t>
      </w: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 </w:t>
      </w:r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>using SPSS</w:t>
      </w: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. Los Angeles: Sage. Kapitola: The Chi-Squared Test for Contingency</w:t>
      </w:r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 xml:space="preserve"> </w:t>
      </w: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Tables (str. 19-32).</w:t>
      </w:r>
    </w:p>
    <w:p w14:paraId="0E9129D3" w14:textId="77777777" w:rsidR="00C714C6" w:rsidRPr="00524CBA" w:rsidRDefault="00C714C6" w:rsidP="00646F6C">
      <w:pPr>
        <w:pBdr>
          <w:top w:val="nil"/>
          <w:left w:val="nil"/>
          <w:bottom w:val="nil"/>
          <w:right w:val="nil"/>
          <w:between w:val="nil"/>
        </w:pBdr>
        <w:tabs>
          <w:tab w:val="left" w:pos="362"/>
        </w:tabs>
        <w:ind w:right="280"/>
        <w:jc w:val="both"/>
        <w:rPr>
          <w:rFonts w:ascii="Open Sans" w:eastAsia="Times New Roman" w:hAnsi="Open Sans" w:cs="Open Sans"/>
          <w:b/>
          <w:color w:val="000000"/>
          <w:sz w:val="22"/>
          <w:szCs w:val="22"/>
        </w:rPr>
      </w:pPr>
    </w:p>
    <w:p w14:paraId="49ECA6AA" w14:textId="7A5219E4" w:rsidR="00AD3384" w:rsidRPr="00524CBA" w:rsidRDefault="0091325B" w:rsidP="00646F6C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jc w:val="both"/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</w:pPr>
      <w:r>
        <w:rPr>
          <w:rFonts w:ascii="Open Sans" w:eastAsia="Arial" w:hAnsi="Open Sans" w:cs="Open Sans"/>
          <w:b/>
          <w:bCs/>
          <w:color w:val="0000DC"/>
          <w:sz w:val="22"/>
          <w:szCs w:val="22"/>
        </w:rPr>
        <w:t>8</w:t>
      </w:r>
      <w:r w:rsidR="009D2629" w:rsidRPr="00524CBA">
        <w:rPr>
          <w:rFonts w:ascii="Open Sans" w:eastAsia="Arial" w:hAnsi="Open Sans" w:cs="Open Sans"/>
          <w:b/>
          <w:bCs/>
          <w:color w:val="0000DC"/>
          <w:sz w:val="22"/>
          <w:szCs w:val="22"/>
        </w:rPr>
        <w:t>. týden (</w:t>
      </w:r>
      <w:r w:rsidR="004616F7">
        <w:rPr>
          <w:rFonts w:ascii="Open Sans" w:eastAsia="Arial" w:hAnsi="Open Sans" w:cs="Open Sans"/>
          <w:b/>
          <w:bCs/>
          <w:color w:val="0000DC"/>
          <w:sz w:val="22"/>
          <w:szCs w:val="22"/>
        </w:rPr>
        <w:t>11</w:t>
      </w:r>
      <w:r w:rsidR="009D2629" w:rsidRPr="00524CBA">
        <w:rPr>
          <w:rFonts w:ascii="Open Sans" w:eastAsia="Arial" w:hAnsi="Open Sans" w:cs="Open Sans"/>
          <w:b/>
          <w:bCs/>
          <w:color w:val="0000DC"/>
          <w:sz w:val="22"/>
          <w:szCs w:val="22"/>
        </w:rPr>
        <w:t xml:space="preserve">. </w:t>
      </w:r>
      <w:r w:rsidR="006E0592" w:rsidRPr="00524CBA">
        <w:rPr>
          <w:rFonts w:ascii="Open Sans" w:eastAsia="Arial" w:hAnsi="Open Sans" w:cs="Open Sans"/>
          <w:b/>
          <w:bCs/>
          <w:color w:val="0000DC"/>
          <w:sz w:val="22"/>
          <w:szCs w:val="22"/>
        </w:rPr>
        <w:t>4</w:t>
      </w:r>
      <w:r w:rsidR="009D2629" w:rsidRPr="00524CBA">
        <w:rPr>
          <w:rFonts w:ascii="Open Sans" w:eastAsia="Arial" w:hAnsi="Open Sans" w:cs="Open Sans"/>
          <w:b/>
          <w:bCs/>
          <w:color w:val="0000DC"/>
          <w:sz w:val="22"/>
          <w:szCs w:val="22"/>
        </w:rPr>
        <w:t xml:space="preserve">.): </w:t>
      </w:r>
      <w:r w:rsidR="009D2629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>Třídění pomocí kontingenčních tabulek</w:t>
      </w:r>
      <w:r w:rsidR="009D2629" w:rsidRPr="00524CBA">
        <w:rPr>
          <w:rFonts w:ascii="Open Sans" w:eastAsia="Times New Roman" w:hAnsi="Open Sans" w:cs="Open Sans"/>
          <w:color w:val="0000DC"/>
          <w:sz w:val="22"/>
          <w:szCs w:val="22"/>
        </w:rPr>
        <w:t xml:space="preserve"> </w:t>
      </w:r>
      <w:r w:rsidR="00A97F0D" w:rsidRPr="00524CBA">
        <w:rPr>
          <w:rFonts w:ascii="Open Sans" w:eastAsia="Times New Roman" w:hAnsi="Open Sans" w:cs="Open Sans"/>
          <w:b/>
          <w:bCs/>
          <w:color w:val="0000DC"/>
          <w:sz w:val="22"/>
          <w:szCs w:val="22"/>
        </w:rPr>
        <w:t>II.</w:t>
      </w:r>
    </w:p>
    <w:p w14:paraId="00D26E99" w14:textId="344E28B8" w:rsidR="00A97F0D" w:rsidRPr="00524CBA" w:rsidRDefault="00A97F0D" w:rsidP="00646F6C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jc w:val="both"/>
        <w:rPr>
          <w:rFonts w:ascii="Open Sans" w:eastAsia="Times New Roman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třídění třetího stupně, praktická cvičení, grafické zobrazení</w:t>
      </w:r>
      <w:r w:rsidRPr="00524CBA">
        <w:rPr>
          <w:rFonts w:ascii="Open Sans" w:eastAsia="Times New Roman" w:hAnsi="Open Sans" w:cs="Open Sans"/>
          <w:sz w:val="22"/>
          <w:szCs w:val="22"/>
        </w:rPr>
        <w:t xml:space="preserve">; </w:t>
      </w:r>
      <w:r w:rsidRPr="00524CBA">
        <w:rPr>
          <w:rFonts w:ascii="Open Sans" w:eastAsia="Times New Roman" w:hAnsi="Open Sans" w:cs="Open Sans"/>
          <w:b/>
          <w:bCs/>
          <w:sz w:val="22"/>
          <w:szCs w:val="22"/>
        </w:rPr>
        <w:t>zadání 6. úkolu</w:t>
      </w:r>
    </w:p>
    <w:p w14:paraId="1A71B7AC" w14:textId="77777777" w:rsidR="00722BCA" w:rsidRPr="00524CBA" w:rsidRDefault="00722BCA" w:rsidP="00646F6C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jc w:val="both"/>
        <w:rPr>
          <w:rFonts w:ascii="Open Sans" w:eastAsia="Times New Roman" w:hAnsi="Open Sans" w:cs="Open Sans"/>
          <w:b/>
          <w:color w:val="000000"/>
          <w:sz w:val="22"/>
          <w:szCs w:val="22"/>
        </w:rPr>
      </w:pPr>
    </w:p>
    <w:p w14:paraId="23E98587" w14:textId="1CD7B61A" w:rsidR="00A97F0D" w:rsidRPr="00524CBA" w:rsidRDefault="00A97F0D" w:rsidP="00646F6C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jc w:val="both"/>
        <w:rPr>
          <w:rFonts w:ascii="Open Sans" w:eastAsia="Times New Roman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b/>
          <w:color w:val="000000"/>
          <w:sz w:val="22"/>
          <w:szCs w:val="22"/>
        </w:rPr>
        <w:t>Povinná literatura:</w:t>
      </w:r>
    </w:p>
    <w:p w14:paraId="50B44A62" w14:textId="77777777" w:rsidR="00A97F0D" w:rsidRPr="00524CBA" w:rsidRDefault="00A97F0D" w:rsidP="00646F6C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  <w:tab w:val="left" w:pos="1415"/>
        </w:tabs>
        <w:ind w:right="60"/>
        <w:jc w:val="both"/>
        <w:rPr>
          <w:rFonts w:ascii="Open Sans" w:eastAsia="Arial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BABBIE, Earl R. 2013. </w:t>
      </w:r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>The practice of social research</w:t>
      </w: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. Australia: Wadsworth</w:t>
      </w:r>
      <w:r w:rsidRPr="00524CBA">
        <w:rPr>
          <w:rFonts w:ascii="Open Sans" w:eastAsia="Arial" w:hAnsi="Open Sans" w:cs="Open Sans"/>
          <w:sz w:val="22"/>
          <w:szCs w:val="22"/>
        </w:rPr>
        <w:t xml:space="preserve"> </w:t>
      </w: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Cengage Learning. Kapitoly: Subgroup comparisons (str. 426-427), Bivariate analysis (str. 430-434).</w:t>
      </w:r>
    </w:p>
    <w:p w14:paraId="2F967BBD" w14:textId="77777777" w:rsidR="00A97F0D" w:rsidRPr="00524CBA" w:rsidRDefault="00A97F0D" w:rsidP="00646F6C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  <w:tab w:val="left" w:pos="1415"/>
        </w:tabs>
        <w:ind w:right="60"/>
        <w:jc w:val="both"/>
        <w:rPr>
          <w:rFonts w:ascii="Open Sans" w:eastAsia="Times New Roman" w:hAnsi="Open Sans" w:cs="Open Sans"/>
          <w:sz w:val="22"/>
          <w:szCs w:val="22"/>
        </w:rPr>
      </w:pPr>
      <w:r w:rsidRPr="00524CBA">
        <w:rPr>
          <w:rFonts w:ascii="Open Sans" w:eastAsia="Times New Roman" w:hAnsi="Open Sans" w:cs="Open Sans"/>
          <w:sz w:val="22"/>
          <w:szCs w:val="22"/>
        </w:rPr>
        <w:t xml:space="preserve">MAREŠ, Petr, Ladislav RABUŠIC a Petr SOUKUP. 2019. </w:t>
      </w:r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Statistická a</w:t>
      </w:r>
      <w:r w:rsidRPr="00524CBA">
        <w:rPr>
          <w:rFonts w:ascii="Open Sans" w:eastAsia="Times New Roman" w:hAnsi="Open Sans" w:cs="Open Sans"/>
          <w:sz w:val="22"/>
          <w:szCs w:val="22"/>
        </w:rPr>
        <w:t xml:space="preserve">nalýza sociálněvědních dat (prostřednictvím SPSS). Brno: Masarykova univerzita. Kapitola: Základy dvourozměrné analýzy kategoriálních proměnných (str. 243-252). </w:t>
      </w:r>
    </w:p>
    <w:p w14:paraId="3B15D3A2" w14:textId="77777777" w:rsidR="00A97F0D" w:rsidRPr="00524CBA" w:rsidRDefault="00A97F0D" w:rsidP="00646F6C">
      <w:p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jc w:val="both"/>
        <w:rPr>
          <w:rFonts w:ascii="Open Sans" w:eastAsia="Times New Roman" w:hAnsi="Open Sans" w:cs="Open Sans"/>
          <w:sz w:val="22"/>
          <w:szCs w:val="22"/>
        </w:rPr>
      </w:pPr>
    </w:p>
    <w:p w14:paraId="4F64BCC0" w14:textId="77777777" w:rsidR="00A97F0D" w:rsidRPr="00524CBA" w:rsidRDefault="00A97F0D" w:rsidP="00646F6C">
      <w:p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jc w:val="both"/>
        <w:rPr>
          <w:rFonts w:ascii="Open Sans" w:eastAsia="Times New Roman" w:hAnsi="Open Sans" w:cs="Open Sans"/>
          <w:sz w:val="22"/>
          <w:szCs w:val="22"/>
        </w:rPr>
      </w:pPr>
      <w:r w:rsidRPr="00524CBA">
        <w:rPr>
          <w:rFonts w:ascii="Open Sans" w:eastAsia="Times New Roman" w:hAnsi="Open Sans" w:cs="Open Sans"/>
          <w:b/>
          <w:color w:val="000000"/>
          <w:sz w:val="22"/>
          <w:szCs w:val="22"/>
        </w:rPr>
        <w:t>Doporučená literatura:</w:t>
      </w:r>
    </w:p>
    <w:p w14:paraId="21499FD0" w14:textId="5A62A4A2" w:rsidR="00A97F0D" w:rsidRPr="00534BEF" w:rsidRDefault="00A97F0D" w:rsidP="00534BEF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  <w:tab w:val="left" w:pos="1415"/>
        </w:tabs>
        <w:ind w:right="60"/>
        <w:jc w:val="both"/>
        <w:rPr>
          <w:rFonts w:ascii="Open Sans" w:eastAsia="Arial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HENDL, Jan. 2015. </w:t>
      </w:r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>Přehled statistických metod: analýza a metaanalýza dat</w:t>
      </w: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. Praha:</w:t>
      </w:r>
      <w:r w:rsidR="00534BEF">
        <w:rPr>
          <w:rFonts w:ascii="Open Sans" w:eastAsia="Times New Roman" w:hAnsi="Open Sans" w:cs="Open Sans"/>
          <w:color w:val="000000"/>
          <w:sz w:val="22"/>
          <w:szCs w:val="22"/>
        </w:rPr>
        <w:t xml:space="preserve"> </w:t>
      </w:r>
      <w:r w:rsidRPr="00534BEF">
        <w:rPr>
          <w:rFonts w:ascii="Open Sans" w:eastAsia="Times New Roman" w:hAnsi="Open Sans" w:cs="Open Sans"/>
          <w:color w:val="000000"/>
          <w:sz w:val="22"/>
          <w:szCs w:val="22"/>
        </w:rPr>
        <w:t>Portál. Kapitola: Závislost kategoriálních proměnných (str. 315-334).</w:t>
      </w:r>
    </w:p>
    <w:p w14:paraId="2084AC75" w14:textId="77777777" w:rsidR="00A97F0D" w:rsidRPr="00524CBA" w:rsidRDefault="00A97F0D" w:rsidP="00646F6C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  <w:tab w:val="left" w:pos="1415"/>
        </w:tabs>
        <w:ind w:right="60"/>
        <w:jc w:val="both"/>
        <w:rPr>
          <w:rFonts w:ascii="Open Sans" w:eastAsia="Arial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BERKMAN, Elliot T. a Steven Paul REISE. 2012. </w:t>
      </w:r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>A conceptual guide to statistics</w:t>
      </w: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 </w:t>
      </w:r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>using SPSS</w:t>
      </w: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. Los Angeles: Sage. Kapitola: The Chi-Squared Test for Contingency</w:t>
      </w:r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 xml:space="preserve"> </w:t>
      </w: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Tables (str. 19-32).</w:t>
      </w:r>
    </w:p>
    <w:p w14:paraId="1CA0CCE8" w14:textId="59C92A3E" w:rsidR="009D2629" w:rsidRPr="00524CBA" w:rsidRDefault="009D2629" w:rsidP="00646F6C">
      <w:pPr>
        <w:pBdr>
          <w:top w:val="nil"/>
          <w:left w:val="nil"/>
          <w:bottom w:val="nil"/>
          <w:right w:val="nil"/>
          <w:between w:val="nil"/>
        </w:pBdr>
        <w:tabs>
          <w:tab w:val="left" w:pos="362"/>
        </w:tabs>
        <w:ind w:right="280"/>
        <w:jc w:val="both"/>
        <w:rPr>
          <w:rFonts w:ascii="Open Sans" w:eastAsia="Arial" w:hAnsi="Open Sans" w:cs="Open Sans"/>
          <w:b/>
          <w:color w:val="000000"/>
          <w:sz w:val="22"/>
          <w:szCs w:val="22"/>
        </w:rPr>
      </w:pPr>
    </w:p>
    <w:p w14:paraId="0744EA19" w14:textId="30EAAE8C" w:rsidR="00327A48" w:rsidRDefault="00F2111B" w:rsidP="00F2111B">
      <w:pPr>
        <w:pBdr>
          <w:top w:val="nil"/>
          <w:left w:val="nil"/>
          <w:bottom w:val="nil"/>
          <w:right w:val="nil"/>
          <w:between w:val="nil"/>
        </w:pBdr>
        <w:tabs>
          <w:tab w:val="left" w:pos="362"/>
        </w:tabs>
        <w:ind w:right="280"/>
        <w:jc w:val="both"/>
        <w:rPr>
          <w:rFonts w:ascii="Open Sans" w:eastAsia="Arial" w:hAnsi="Open Sans" w:cs="Open Sans"/>
          <w:b/>
          <w:color w:val="0000DC"/>
          <w:sz w:val="22"/>
          <w:szCs w:val="22"/>
        </w:rPr>
      </w:pPr>
      <w:r>
        <w:rPr>
          <w:rFonts w:ascii="Open Sans" w:eastAsia="Arial" w:hAnsi="Open Sans" w:cs="Open Sans"/>
          <w:b/>
          <w:color w:val="0000DC"/>
          <w:sz w:val="22"/>
          <w:szCs w:val="22"/>
        </w:rPr>
        <w:t>9</w:t>
      </w:r>
      <w:r w:rsidRPr="00524CBA">
        <w:rPr>
          <w:rFonts w:ascii="Open Sans" w:eastAsia="Arial" w:hAnsi="Open Sans" w:cs="Open Sans"/>
          <w:b/>
          <w:color w:val="0000DC"/>
          <w:sz w:val="22"/>
          <w:szCs w:val="22"/>
        </w:rPr>
        <w:t>. týden (</w:t>
      </w:r>
      <w:r>
        <w:rPr>
          <w:rFonts w:ascii="Open Sans" w:eastAsia="Arial" w:hAnsi="Open Sans" w:cs="Open Sans"/>
          <w:b/>
          <w:color w:val="0000DC"/>
          <w:sz w:val="22"/>
          <w:szCs w:val="22"/>
        </w:rPr>
        <w:t>18</w:t>
      </w:r>
      <w:r w:rsidRPr="00524CBA">
        <w:rPr>
          <w:rFonts w:ascii="Open Sans" w:eastAsia="Arial" w:hAnsi="Open Sans" w:cs="Open Sans"/>
          <w:b/>
          <w:color w:val="0000DC"/>
          <w:sz w:val="22"/>
          <w:szCs w:val="22"/>
        </w:rPr>
        <w:t xml:space="preserve">. 4.): </w:t>
      </w:r>
      <w:r>
        <w:rPr>
          <w:rFonts w:ascii="Open Sans" w:eastAsia="Arial" w:hAnsi="Open Sans" w:cs="Open Sans"/>
          <w:b/>
          <w:color w:val="0000DC"/>
          <w:sz w:val="22"/>
          <w:szCs w:val="22"/>
        </w:rPr>
        <w:t>Státní svátek – není výuka</w:t>
      </w:r>
    </w:p>
    <w:p w14:paraId="3FAC2B9C" w14:textId="77777777" w:rsidR="00F2111B" w:rsidRDefault="00F2111B" w:rsidP="00646F6C">
      <w:pPr>
        <w:rPr>
          <w:rFonts w:ascii="Open Sans" w:eastAsia="Arial" w:hAnsi="Open Sans" w:cs="Open Sans"/>
          <w:b/>
          <w:color w:val="0000DC"/>
          <w:sz w:val="22"/>
          <w:szCs w:val="22"/>
        </w:rPr>
      </w:pPr>
    </w:p>
    <w:p w14:paraId="1DAC0E6A" w14:textId="7936C150" w:rsidR="00DD21C3" w:rsidRPr="00524CBA" w:rsidRDefault="00FD3E7B" w:rsidP="00646F6C">
      <w:pPr>
        <w:pBdr>
          <w:top w:val="nil"/>
          <w:left w:val="nil"/>
          <w:bottom w:val="nil"/>
          <w:right w:val="nil"/>
          <w:between w:val="nil"/>
        </w:pBdr>
        <w:tabs>
          <w:tab w:val="left" w:pos="362"/>
        </w:tabs>
        <w:ind w:right="280"/>
        <w:jc w:val="both"/>
        <w:rPr>
          <w:rFonts w:ascii="Open Sans" w:eastAsia="Arial" w:hAnsi="Open Sans" w:cs="Open Sans"/>
          <w:b/>
          <w:color w:val="0000DC"/>
          <w:sz w:val="22"/>
          <w:szCs w:val="22"/>
        </w:rPr>
      </w:pPr>
      <w:r w:rsidRPr="00524CBA">
        <w:rPr>
          <w:rFonts w:ascii="Open Sans" w:eastAsia="Arial" w:hAnsi="Open Sans" w:cs="Open Sans"/>
          <w:b/>
          <w:color w:val="0000DC"/>
          <w:sz w:val="22"/>
          <w:szCs w:val="22"/>
        </w:rPr>
        <w:t>10</w:t>
      </w:r>
      <w:r w:rsidR="00DD21C3" w:rsidRPr="00524CBA">
        <w:rPr>
          <w:rFonts w:ascii="Open Sans" w:eastAsia="Arial" w:hAnsi="Open Sans" w:cs="Open Sans"/>
          <w:b/>
          <w:color w:val="0000DC"/>
          <w:sz w:val="22"/>
          <w:szCs w:val="22"/>
        </w:rPr>
        <w:t>. týden (</w:t>
      </w:r>
      <w:r w:rsidR="007B4647">
        <w:rPr>
          <w:rFonts w:ascii="Open Sans" w:eastAsia="Arial" w:hAnsi="Open Sans" w:cs="Open Sans"/>
          <w:b/>
          <w:color w:val="0000DC"/>
          <w:sz w:val="22"/>
          <w:szCs w:val="22"/>
        </w:rPr>
        <w:t>25</w:t>
      </w:r>
      <w:r w:rsidR="00DD21C3" w:rsidRPr="00524CBA">
        <w:rPr>
          <w:rFonts w:ascii="Open Sans" w:eastAsia="Arial" w:hAnsi="Open Sans" w:cs="Open Sans"/>
          <w:b/>
          <w:color w:val="0000DC"/>
          <w:sz w:val="22"/>
          <w:szCs w:val="22"/>
        </w:rPr>
        <w:t xml:space="preserve">. </w:t>
      </w:r>
      <w:r w:rsidR="00525E41" w:rsidRPr="00524CBA">
        <w:rPr>
          <w:rFonts w:ascii="Open Sans" w:eastAsia="Arial" w:hAnsi="Open Sans" w:cs="Open Sans"/>
          <w:b/>
          <w:color w:val="0000DC"/>
          <w:sz w:val="22"/>
          <w:szCs w:val="22"/>
        </w:rPr>
        <w:t>4</w:t>
      </w:r>
      <w:r w:rsidR="00DD21C3" w:rsidRPr="00524CBA">
        <w:rPr>
          <w:rFonts w:ascii="Open Sans" w:eastAsia="Arial" w:hAnsi="Open Sans" w:cs="Open Sans"/>
          <w:b/>
          <w:color w:val="0000DC"/>
          <w:sz w:val="22"/>
          <w:szCs w:val="22"/>
        </w:rPr>
        <w:t>.): Opakování a cvičení</w:t>
      </w:r>
    </w:p>
    <w:p w14:paraId="15667341" w14:textId="50CB723A" w:rsidR="00DD21C3" w:rsidRPr="00524CBA" w:rsidRDefault="00316B21" w:rsidP="00646F6C">
      <w:pPr>
        <w:pBdr>
          <w:top w:val="nil"/>
          <w:left w:val="nil"/>
          <w:bottom w:val="nil"/>
          <w:right w:val="nil"/>
          <w:between w:val="nil"/>
        </w:pBdr>
        <w:tabs>
          <w:tab w:val="left" w:pos="362"/>
        </w:tabs>
        <w:ind w:right="280"/>
        <w:jc w:val="both"/>
        <w:rPr>
          <w:rFonts w:ascii="Open Sans" w:eastAsia="Arial" w:hAnsi="Open Sans" w:cs="Open Sans"/>
          <w:bCs/>
          <w:color w:val="000000"/>
          <w:sz w:val="22"/>
          <w:szCs w:val="22"/>
        </w:rPr>
      </w:pPr>
      <w:r w:rsidRPr="00524CBA">
        <w:rPr>
          <w:rFonts w:ascii="Open Sans" w:eastAsia="Arial" w:hAnsi="Open Sans" w:cs="Open Sans"/>
          <w:bCs/>
          <w:color w:val="000000"/>
          <w:sz w:val="22"/>
          <w:szCs w:val="22"/>
        </w:rPr>
        <w:t>p</w:t>
      </w:r>
      <w:r w:rsidR="00335C28" w:rsidRPr="00524CBA">
        <w:rPr>
          <w:rFonts w:ascii="Open Sans" w:eastAsia="Arial" w:hAnsi="Open Sans" w:cs="Open Sans"/>
          <w:bCs/>
          <w:color w:val="000000"/>
          <w:sz w:val="22"/>
          <w:szCs w:val="22"/>
        </w:rPr>
        <w:t>raktická cvičení na</w:t>
      </w:r>
      <w:r w:rsidR="000F562D" w:rsidRPr="00524CBA">
        <w:rPr>
          <w:rFonts w:ascii="Open Sans" w:eastAsia="Arial" w:hAnsi="Open Sans" w:cs="Open Sans"/>
          <w:bCs/>
          <w:color w:val="000000"/>
          <w:sz w:val="22"/>
          <w:szCs w:val="22"/>
        </w:rPr>
        <w:t> </w:t>
      </w:r>
      <w:r w:rsidR="00335C28" w:rsidRPr="00524CBA">
        <w:rPr>
          <w:rFonts w:ascii="Open Sans" w:eastAsia="Arial" w:hAnsi="Open Sans" w:cs="Open Sans"/>
          <w:bCs/>
          <w:color w:val="000000"/>
          <w:sz w:val="22"/>
          <w:szCs w:val="22"/>
        </w:rPr>
        <w:t>témata navržená studujícími</w:t>
      </w:r>
      <w:r w:rsidRPr="00524CBA">
        <w:rPr>
          <w:rFonts w:ascii="Open Sans" w:eastAsia="Arial" w:hAnsi="Open Sans" w:cs="Open Sans"/>
          <w:bCs/>
          <w:color w:val="000000"/>
          <w:sz w:val="22"/>
          <w:szCs w:val="22"/>
        </w:rPr>
        <w:t xml:space="preserve">; </w:t>
      </w:r>
      <w:r w:rsidRPr="00524CBA">
        <w:rPr>
          <w:rFonts w:ascii="Open Sans" w:eastAsia="Arial" w:hAnsi="Open Sans" w:cs="Open Sans"/>
          <w:b/>
          <w:color w:val="000000"/>
          <w:sz w:val="22"/>
          <w:szCs w:val="22"/>
        </w:rPr>
        <w:t xml:space="preserve">zadání </w:t>
      </w:r>
      <w:r w:rsidR="006E0592" w:rsidRPr="00524CBA">
        <w:rPr>
          <w:rFonts w:ascii="Open Sans" w:eastAsia="Arial" w:hAnsi="Open Sans" w:cs="Open Sans"/>
          <w:b/>
          <w:color w:val="000000"/>
          <w:sz w:val="22"/>
          <w:szCs w:val="22"/>
        </w:rPr>
        <w:t>7</w:t>
      </w:r>
      <w:r w:rsidRPr="00524CBA">
        <w:rPr>
          <w:rFonts w:ascii="Open Sans" w:eastAsia="Arial" w:hAnsi="Open Sans" w:cs="Open Sans"/>
          <w:b/>
          <w:color w:val="000000"/>
          <w:sz w:val="22"/>
          <w:szCs w:val="22"/>
        </w:rPr>
        <w:t>. úkolu</w:t>
      </w:r>
    </w:p>
    <w:p w14:paraId="40215510" w14:textId="77777777" w:rsidR="00DD21C3" w:rsidRPr="00524CBA" w:rsidRDefault="00DD21C3" w:rsidP="00646F6C">
      <w:pPr>
        <w:pBdr>
          <w:top w:val="nil"/>
          <w:left w:val="nil"/>
          <w:bottom w:val="nil"/>
          <w:right w:val="nil"/>
          <w:between w:val="nil"/>
        </w:pBdr>
        <w:tabs>
          <w:tab w:val="left" w:pos="362"/>
        </w:tabs>
        <w:ind w:right="280"/>
        <w:jc w:val="both"/>
        <w:rPr>
          <w:rFonts w:ascii="Open Sans" w:eastAsia="Arial" w:hAnsi="Open Sans" w:cs="Open Sans"/>
          <w:b/>
          <w:color w:val="000000"/>
          <w:sz w:val="22"/>
          <w:szCs w:val="22"/>
        </w:rPr>
      </w:pPr>
    </w:p>
    <w:p w14:paraId="000000AE" w14:textId="38B2543A" w:rsidR="00B1434D" w:rsidRPr="00524CBA" w:rsidRDefault="00C714C6" w:rsidP="00646F6C">
      <w:pPr>
        <w:pBdr>
          <w:top w:val="nil"/>
          <w:left w:val="nil"/>
          <w:bottom w:val="nil"/>
          <w:right w:val="nil"/>
          <w:between w:val="nil"/>
        </w:pBdr>
        <w:tabs>
          <w:tab w:val="left" w:pos="362"/>
        </w:tabs>
        <w:ind w:right="280"/>
        <w:jc w:val="both"/>
        <w:rPr>
          <w:rFonts w:ascii="Open Sans" w:eastAsia="Times New Roman" w:hAnsi="Open Sans" w:cs="Open Sans"/>
          <w:color w:val="0000DC"/>
          <w:sz w:val="22"/>
          <w:szCs w:val="22"/>
        </w:rPr>
      </w:pPr>
      <w:r w:rsidRPr="00524CBA">
        <w:rPr>
          <w:rFonts w:ascii="Open Sans" w:eastAsia="Arial" w:hAnsi="Open Sans" w:cs="Open Sans"/>
          <w:b/>
          <w:color w:val="0000DC"/>
          <w:sz w:val="22"/>
          <w:szCs w:val="22"/>
        </w:rPr>
        <w:t>1</w:t>
      </w:r>
      <w:r w:rsidR="006E0592" w:rsidRPr="00524CBA">
        <w:rPr>
          <w:rFonts w:ascii="Open Sans" w:eastAsia="Arial" w:hAnsi="Open Sans" w:cs="Open Sans"/>
          <w:b/>
          <w:color w:val="0000DC"/>
          <w:sz w:val="22"/>
          <w:szCs w:val="22"/>
        </w:rPr>
        <w:t>1</w:t>
      </w:r>
      <w:r w:rsidRPr="00524CBA">
        <w:rPr>
          <w:rFonts w:ascii="Open Sans" w:eastAsia="Arial" w:hAnsi="Open Sans" w:cs="Open Sans"/>
          <w:b/>
          <w:color w:val="0000DC"/>
          <w:sz w:val="22"/>
          <w:szCs w:val="22"/>
        </w:rPr>
        <w:t>. týden (</w:t>
      </w:r>
      <w:r w:rsidR="00AD37EC">
        <w:rPr>
          <w:rFonts w:ascii="Open Sans" w:eastAsia="Arial" w:hAnsi="Open Sans" w:cs="Open Sans"/>
          <w:b/>
          <w:color w:val="0000DC"/>
          <w:sz w:val="22"/>
          <w:szCs w:val="22"/>
        </w:rPr>
        <w:t>2</w:t>
      </w:r>
      <w:r w:rsidR="00C10D24" w:rsidRPr="00524CBA">
        <w:rPr>
          <w:rFonts w:ascii="Open Sans" w:eastAsia="Arial" w:hAnsi="Open Sans" w:cs="Open Sans"/>
          <w:b/>
          <w:color w:val="0000DC"/>
          <w:sz w:val="22"/>
          <w:szCs w:val="22"/>
        </w:rPr>
        <w:t xml:space="preserve">. </w:t>
      </w:r>
      <w:r w:rsidR="00525E41" w:rsidRPr="00524CBA">
        <w:rPr>
          <w:rFonts w:ascii="Open Sans" w:eastAsia="Arial" w:hAnsi="Open Sans" w:cs="Open Sans"/>
          <w:b/>
          <w:color w:val="0000DC"/>
          <w:sz w:val="22"/>
          <w:szCs w:val="22"/>
        </w:rPr>
        <w:t>5</w:t>
      </w:r>
      <w:r w:rsidR="00C10D24" w:rsidRPr="00524CBA">
        <w:rPr>
          <w:rFonts w:ascii="Open Sans" w:eastAsia="Arial" w:hAnsi="Open Sans" w:cs="Open Sans"/>
          <w:b/>
          <w:color w:val="0000DC"/>
          <w:sz w:val="22"/>
          <w:szCs w:val="22"/>
        </w:rPr>
        <w:t>.</w:t>
      </w:r>
      <w:r w:rsidRPr="00524CBA">
        <w:rPr>
          <w:rFonts w:ascii="Open Sans" w:eastAsia="Arial" w:hAnsi="Open Sans" w:cs="Open Sans"/>
          <w:b/>
          <w:color w:val="0000DC"/>
          <w:sz w:val="22"/>
          <w:szCs w:val="22"/>
        </w:rPr>
        <w:t xml:space="preserve">): </w:t>
      </w:r>
      <w:r w:rsidR="001B5303" w:rsidRPr="00524CBA">
        <w:rPr>
          <w:rFonts w:ascii="Open Sans" w:eastAsia="Times New Roman" w:hAnsi="Open Sans" w:cs="Open Sans"/>
          <w:b/>
          <w:color w:val="0000DC"/>
          <w:sz w:val="22"/>
          <w:szCs w:val="22"/>
        </w:rPr>
        <w:t>Vytváření zprávy z</w:t>
      </w:r>
      <w:r w:rsidR="0095720A" w:rsidRPr="00524CBA">
        <w:rPr>
          <w:rFonts w:ascii="Open Sans" w:eastAsia="Times New Roman" w:hAnsi="Open Sans" w:cs="Open Sans"/>
          <w:b/>
          <w:color w:val="0000DC"/>
          <w:sz w:val="22"/>
          <w:szCs w:val="22"/>
        </w:rPr>
        <w:t xml:space="preserve"> deskriptivní </w:t>
      </w:r>
      <w:r w:rsidR="001B5303" w:rsidRPr="00524CBA">
        <w:rPr>
          <w:rFonts w:ascii="Open Sans" w:eastAsia="Times New Roman" w:hAnsi="Open Sans" w:cs="Open Sans"/>
          <w:b/>
          <w:color w:val="0000DC"/>
          <w:sz w:val="22"/>
          <w:szCs w:val="22"/>
        </w:rPr>
        <w:t>analýzy</w:t>
      </w:r>
      <w:r w:rsidR="0095720A" w:rsidRPr="00524CBA">
        <w:rPr>
          <w:rFonts w:ascii="Open Sans" w:eastAsia="Times New Roman" w:hAnsi="Open Sans" w:cs="Open Sans"/>
          <w:b/>
          <w:color w:val="0000DC"/>
          <w:sz w:val="22"/>
          <w:szCs w:val="22"/>
        </w:rPr>
        <w:t xml:space="preserve"> dat a kontingenčních tabulek</w:t>
      </w:r>
      <w:r w:rsidR="001B5303" w:rsidRPr="00524CBA">
        <w:rPr>
          <w:rFonts w:ascii="Open Sans" w:eastAsia="Times New Roman" w:hAnsi="Open Sans" w:cs="Open Sans"/>
          <w:b/>
          <w:color w:val="0000DC"/>
          <w:sz w:val="22"/>
          <w:szCs w:val="22"/>
        </w:rPr>
        <w:t xml:space="preserve">: </w:t>
      </w:r>
      <w:r w:rsidR="0095720A" w:rsidRPr="00524CBA">
        <w:rPr>
          <w:rFonts w:ascii="Open Sans" w:eastAsia="Times New Roman" w:hAnsi="Open Sans" w:cs="Open Sans"/>
          <w:b/>
          <w:color w:val="0000DC"/>
          <w:sz w:val="22"/>
          <w:szCs w:val="22"/>
        </w:rPr>
        <w:t>G</w:t>
      </w:r>
      <w:r w:rsidR="001B5303" w:rsidRPr="00524CBA">
        <w:rPr>
          <w:rFonts w:ascii="Open Sans" w:eastAsia="Times New Roman" w:hAnsi="Open Sans" w:cs="Open Sans"/>
          <w:b/>
          <w:color w:val="0000DC"/>
          <w:sz w:val="22"/>
          <w:szCs w:val="22"/>
        </w:rPr>
        <w:t>rafické výstupy, tabulky a textové reporty</w:t>
      </w:r>
    </w:p>
    <w:p w14:paraId="000000B2" w14:textId="5201FA3F" w:rsidR="00B1434D" w:rsidRPr="00524CBA" w:rsidRDefault="001B5303" w:rsidP="00646F6C">
      <w:pPr>
        <w:pBdr>
          <w:top w:val="nil"/>
          <w:left w:val="nil"/>
          <w:bottom w:val="nil"/>
          <w:right w:val="nil"/>
          <w:between w:val="nil"/>
        </w:pBdr>
        <w:ind w:left="2" w:right="301"/>
        <w:jc w:val="both"/>
        <w:rPr>
          <w:rFonts w:ascii="Open Sans" w:eastAsia="Times New Roman" w:hAnsi="Open Sans" w:cs="Open Sans"/>
          <w:b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náležitosti odborného stylu a slovního projevu ve výzkumné zprávě, náležitosti tabulek, náležitosti korektního grafického zobrazení dat</w:t>
      </w:r>
      <w:r w:rsidR="00525E41" w:rsidRPr="00524CBA">
        <w:rPr>
          <w:rFonts w:ascii="Open Sans" w:eastAsia="Arial" w:hAnsi="Open Sans" w:cs="Open Sans"/>
          <w:bCs/>
          <w:color w:val="000000"/>
          <w:sz w:val="22"/>
          <w:szCs w:val="22"/>
        </w:rPr>
        <w:t xml:space="preserve">; </w:t>
      </w:r>
      <w:r w:rsidR="00525E41" w:rsidRPr="00524CBA">
        <w:rPr>
          <w:rFonts w:ascii="Open Sans" w:eastAsia="Arial" w:hAnsi="Open Sans" w:cs="Open Sans"/>
          <w:b/>
          <w:color w:val="000000"/>
          <w:sz w:val="22"/>
          <w:szCs w:val="22"/>
        </w:rPr>
        <w:t>zadání 8. úkolu</w:t>
      </w:r>
    </w:p>
    <w:p w14:paraId="000000B3" w14:textId="77777777" w:rsidR="00B1434D" w:rsidRPr="00524CBA" w:rsidRDefault="00B1434D" w:rsidP="00646F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Times New Roman" w:hAnsi="Open Sans" w:cs="Open Sans"/>
          <w:color w:val="000000"/>
          <w:sz w:val="22"/>
          <w:szCs w:val="22"/>
        </w:rPr>
      </w:pPr>
    </w:p>
    <w:p w14:paraId="000000B5" w14:textId="1E5C3D22" w:rsidR="00B1434D" w:rsidRPr="00524CBA" w:rsidRDefault="001B5303" w:rsidP="00646F6C">
      <w:pPr>
        <w:pBdr>
          <w:top w:val="nil"/>
          <w:left w:val="nil"/>
          <w:bottom w:val="nil"/>
          <w:right w:val="nil"/>
          <w:between w:val="nil"/>
        </w:pBdr>
        <w:ind w:left="2"/>
        <w:jc w:val="both"/>
        <w:rPr>
          <w:rFonts w:ascii="Open Sans" w:eastAsia="Times New Roman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b/>
          <w:color w:val="000000"/>
          <w:sz w:val="22"/>
          <w:szCs w:val="22"/>
        </w:rPr>
        <w:t>Povinná literatura:</w:t>
      </w:r>
    </w:p>
    <w:p w14:paraId="000000B7" w14:textId="18A669F1" w:rsidR="00B1434D" w:rsidRPr="00524CBA" w:rsidRDefault="001B5303" w:rsidP="00646F6C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  <w:tab w:val="left" w:pos="1415"/>
        </w:tabs>
        <w:ind w:right="60"/>
        <w:jc w:val="both"/>
        <w:rPr>
          <w:rFonts w:ascii="Open Sans" w:eastAsia="Arial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>Publication manual of the American Psychological Association</w:t>
      </w: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. Washington, DC:</w:t>
      </w:r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 xml:space="preserve"> </w:t>
      </w: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American Psychological Association. Kapitoly: Writing clearly and concisely (str. 65-83), Tables (str. 128-150).</w:t>
      </w:r>
    </w:p>
    <w:p w14:paraId="000000B8" w14:textId="77777777" w:rsidR="00B1434D" w:rsidRPr="00524CBA" w:rsidRDefault="001B5303" w:rsidP="00646F6C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  <w:tab w:val="left" w:pos="1415"/>
        </w:tabs>
        <w:ind w:right="60"/>
        <w:jc w:val="both"/>
        <w:rPr>
          <w:rFonts w:ascii="Open Sans" w:eastAsia="Arial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FIELD, Andy P. 2018. </w:t>
      </w:r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>Discovering statistics using IBM SPSS statistics</w:t>
      </w: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. Los Angeles: Sage. Kapitoly: Reporting data (str. 40-44), Exploring data with graphs (str. 178-221).</w:t>
      </w:r>
    </w:p>
    <w:p w14:paraId="000000B9" w14:textId="77777777" w:rsidR="00B1434D" w:rsidRPr="00524CBA" w:rsidRDefault="00B1434D" w:rsidP="00646F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Times New Roman" w:hAnsi="Open Sans" w:cs="Open Sans"/>
          <w:color w:val="000000"/>
          <w:sz w:val="22"/>
          <w:szCs w:val="22"/>
        </w:rPr>
      </w:pPr>
    </w:p>
    <w:p w14:paraId="1325FEC9" w14:textId="77777777" w:rsidR="004D720B" w:rsidRDefault="004D720B">
      <w:pPr>
        <w:rPr>
          <w:rFonts w:ascii="Open Sans" w:eastAsia="Times New Roman" w:hAnsi="Open Sans" w:cs="Open Sans"/>
          <w:b/>
          <w:color w:val="000000"/>
          <w:sz w:val="22"/>
          <w:szCs w:val="22"/>
        </w:rPr>
      </w:pPr>
      <w:r>
        <w:rPr>
          <w:rFonts w:ascii="Open Sans" w:eastAsia="Times New Roman" w:hAnsi="Open Sans" w:cs="Open Sans"/>
          <w:b/>
          <w:color w:val="000000"/>
          <w:sz w:val="22"/>
          <w:szCs w:val="22"/>
        </w:rPr>
        <w:br w:type="page"/>
      </w:r>
    </w:p>
    <w:p w14:paraId="000000BA" w14:textId="1F22BFD5" w:rsidR="00B1434D" w:rsidRPr="00524CBA" w:rsidRDefault="001B5303" w:rsidP="00646F6C">
      <w:pPr>
        <w:pBdr>
          <w:top w:val="nil"/>
          <w:left w:val="nil"/>
          <w:bottom w:val="nil"/>
          <w:right w:val="nil"/>
          <w:between w:val="nil"/>
        </w:pBdr>
        <w:ind w:left="2"/>
        <w:jc w:val="both"/>
        <w:rPr>
          <w:rFonts w:ascii="Open Sans" w:hAnsi="Open Sans" w:cs="Open Sans"/>
          <w:sz w:val="22"/>
          <w:szCs w:val="22"/>
        </w:rPr>
      </w:pPr>
      <w:r w:rsidRPr="00524CBA">
        <w:rPr>
          <w:rFonts w:ascii="Open Sans" w:eastAsia="Times New Roman" w:hAnsi="Open Sans" w:cs="Open Sans"/>
          <w:b/>
          <w:color w:val="000000"/>
          <w:sz w:val="22"/>
          <w:szCs w:val="22"/>
        </w:rPr>
        <w:lastRenderedPageBreak/>
        <w:t>Doporučená literatura:</w:t>
      </w:r>
    </w:p>
    <w:p w14:paraId="000000BD" w14:textId="3791E2B0" w:rsidR="00B1434D" w:rsidRPr="00B31F06" w:rsidRDefault="001B5303" w:rsidP="00B31F06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  <w:tab w:val="left" w:pos="1415"/>
        </w:tabs>
        <w:ind w:right="60"/>
        <w:jc w:val="both"/>
        <w:rPr>
          <w:rFonts w:ascii="Open Sans" w:eastAsia="Arial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ABELSON, Robert Paul. 1995. </w:t>
      </w:r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>Statistics as principled argumen</w:t>
      </w: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t. Hillsdale, N.J.: L.</w:t>
      </w:r>
      <w:r w:rsidR="00B31F06">
        <w:rPr>
          <w:rFonts w:ascii="Open Sans" w:eastAsia="Times New Roman" w:hAnsi="Open Sans" w:cs="Open Sans"/>
          <w:color w:val="000000"/>
          <w:sz w:val="22"/>
          <w:szCs w:val="22"/>
        </w:rPr>
        <w:t xml:space="preserve"> </w:t>
      </w:r>
      <w:r w:rsidRPr="00B31F06">
        <w:rPr>
          <w:rFonts w:ascii="Open Sans" w:eastAsia="Times New Roman" w:hAnsi="Open Sans" w:cs="Open Sans"/>
          <w:color w:val="000000"/>
          <w:sz w:val="22"/>
          <w:szCs w:val="22"/>
        </w:rPr>
        <w:t>Erlbaum Associates. Kapitola: Making claims with statistics (str. 1-16).</w:t>
      </w:r>
    </w:p>
    <w:p w14:paraId="000000C0" w14:textId="4EFC3945" w:rsidR="00B1434D" w:rsidRPr="00B31F06" w:rsidRDefault="001B5303" w:rsidP="00B31F06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  <w:tab w:val="left" w:pos="1415"/>
        </w:tabs>
        <w:ind w:right="60"/>
        <w:jc w:val="both"/>
        <w:rPr>
          <w:rFonts w:ascii="Open Sans" w:eastAsia="Arial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GIBLISCO, Stan. 2009. </w:t>
      </w:r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>Statistika bez předchozích znalostí</w:t>
      </w: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. Brno: Computer press.</w:t>
      </w:r>
      <w:r w:rsidR="00B31F06">
        <w:rPr>
          <w:rFonts w:ascii="Open Sans" w:eastAsia="Times New Roman" w:hAnsi="Open Sans" w:cs="Open Sans"/>
          <w:color w:val="000000"/>
          <w:sz w:val="22"/>
          <w:szCs w:val="22"/>
        </w:rPr>
        <w:t xml:space="preserve"> </w:t>
      </w:r>
      <w:r w:rsidRPr="00B31F06">
        <w:rPr>
          <w:rFonts w:ascii="Open Sans" w:eastAsia="Times New Roman" w:hAnsi="Open Sans" w:cs="Open Sans"/>
          <w:color w:val="000000"/>
          <w:sz w:val="22"/>
          <w:szCs w:val="22"/>
        </w:rPr>
        <w:t>Kapitoly: Jednoduché grafy, Modelování, trendy, korelace (str. 26-32).</w:t>
      </w:r>
    </w:p>
    <w:p w14:paraId="000000C2" w14:textId="13076EF7" w:rsidR="00B1434D" w:rsidRPr="00524CBA" w:rsidRDefault="001B5303" w:rsidP="00646F6C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  <w:tab w:val="left" w:pos="1415"/>
        </w:tabs>
        <w:ind w:right="60"/>
        <w:jc w:val="both"/>
        <w:rPr>
          <w:rFonts w:ascii="Open Sans" w:eastAsia="Arial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HENDL, Jan. 2014. </w:t>
      </w:r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>Statistika v aplikacích</w:t>
      </w: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. Portál: Praha. Kapitoly: Tabulky (str. 36-41), Statistické grafy (str. 41-52).</w:t>
      </w:r>
    </w:p>
    <w:p w14:paraId="000000CB" w14:textId="1C79BB53" w:rsidR="00B1434D" w:rsidRPr="00524CBA" w:rsidRDefault="001B5303" w:rsidP="00646F6C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  <w:tab w:val="left" w:pos="1415"/>
        </w:tabs>
        <w:ind w:right="60"/>
        <w:jc w:val="both"/>
        <w:rPr>
          <w:rFonts w:ascii="Open Sans" w:eastAsia="Arial" w:hAnsi="Open Sans" w:cs="Open Sans"/>
          <w:color w:val="000000"/>
          <w:sz w:val="22"/>
          <w:szCs w:val="22"/>
        </w:rPr>
      </w:pP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 xml:space="preserve">KALOUS, Jaroslav. 2014. „Interpretace výsledků statistiky“ (pp. 133-142) In HENDL, Jan. 2014. </w:t>
      </w:r>
      <w:r w:rsidRPr="00524CBA">
        <w:rPr>
          <w:rFonts w:ascii="Open Sans" w:eastAsia="Times New Roman" w:hAnsi="Open Sans" w:cs="Open Sans"/>
          <w:i/>
          <w:color w:val="000000"/>
          <w:sz w:val="22"/>
          <w:szCs w:val="22"/>
        </w:rPr>
        <w:t>Statistika v aplikacích</w:t>
      </w:r>
      <w:r w:rsidRPr="00524CBA">
        <w:rPr>
          <w:rFonts w:ascii="Open Sans" w:eastAsia="Times New Roman" w:hAnsi="Open Sans" w:cs="Open Sans"/>
          <w:color w:val="000000"/>
          <w:sz w:val="22"/>
          <w:szCs w:val="22"/>
        </w:rPr>
        <w:t>. Portál: Praha.</w:t>
      </w:r>
    </w:p>
    <w:p w14:paraId="6F26D021" w14:textId="77777777" w:rsidR="00E116B5" w:rsidRPr="00524CBA" w:rsidRDefault="00E116B5" w:rsidP="00646F6C">
      <w:pPr>
        <w:pStyle w:val="ListParagraph"/>
        <w:jc w:val="both"/>
        <w:rPr>
          <w:rFonts w:ascii="Open Sans" w:eastAsia="Arial" w:hAnsi="Open Sans" w:cs="Open Sans"/>
          <w:color w:val="000000"/>
          <w:sz w:val="22"/>
          <w:szCs w:val="22"/>
        </w:rPr>
      </w:pPr>
    </w:p>
    <w:p w14:paraId="000000D8" w14:textId="7F6780E8" w:rsidR="00B1434D" w:rsidRPr="00524CBA" w:rsidRDefault="00C714C6" w:rsidP="00646F6C">
      <w:p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ind w:right="920"/>
        <w:jc w:val="both"/>
        <w:rPr>
          <w:rFonts w:ascii="Open Sans" w:eastAsia="Arial" w:hAnsi="Open Sans" w:cs="Open Sans"/>
          <w:b/>
          <w:bCs/>
          <w:color w:val="0000DC"/>
          <w:sz w:val="22"/>
          <w:szCs w:val="22"/>
        </w:rPr>
      </w:pPr>
      <w:r w:rsidRPr="00524CBA">
        <w:rPr>
          <w:rFonts w:ascii="Open Sans" w:eastAsia="Arial" w:hAnsi="Open Sans" w:cs="Open Sans"/>
          <w:b/>
          <w:bCs/>
          <w:color w:val="0000DC"/>
          <w:sz w:val="22"/>
          <w:szCs w:val="22"/>
        </w:rPr>
        <w:t>1</w:t>
      </w:r>
      <w:r w:rsidR="003065C4" w:rsidRPr="00524CBA">
        <w:rPr>
          <w:rFonts w:ascii="Open Sans" w:eastAsia="Arial" w:hAnsi="Open Sans" w:cs="Open Sans"/>
          <w:b/>
          <w:bCs/>
          <w:color w:val="0000DC"/>
          <w:sz w:val="22"/>
          <w:szCs w:val="22"/>
        </w:rPr>
        <w:t>2</w:t>
      </w:r>
      <w:r w:rsidRPr="00524CBA">
        <w:rPr>
          <w:rFonts w:ascii="Open Sans" w:eastAsia="Arial" w:hAnsi="Open Sans" w:cs="Open Sans"/>
          <w:b/>
          <w:bCs/>
          <w:color w:val="0000DC"/>
          <w:sz w:val="22"/>
          <w:szCs w:val="22"/>
        </w:rPr>
        <w:t>. týden (</w:t>
      </w:r>
      <w:r w:rsidR="003E42A5">
        <w:rPr>
          <w:rFonts w:ascii="Open Sans" w:eastAsia="Arial" w:hAnsi="Open Sans" w:cs="Open Sans"/>
          <w:b/>
          <w:bCs/>
          <w:color w:val="0000DC"/>
          <w:sz w:val="22"/>
          <w:szCs w:val="22"/>
        </w:rPr>
        <w:t>9</w:t>
      </w:r>
      <w:r w:rsidR="00C10D24" w:rsidRPr="00524CBA">
        <w:rPr>
          <w:rFonts w:ascii="Open Sans" w:eastAsia="Arial" w:hAnsi="Open Sans" w:cs="Open Sans"/>
          <w:b/>
          <w:bCs/>
          <w:color w:val="0000DC"/>
          <w:sz w:val="22"/>
          <w:szCs w:val="22"/>
        </w:rPr>
        <w:t xml:space="preserve">. </w:t>
      </w:r>
      <w:r w:rsidR="003065C4" w:rsidRPr="00524CBA">
        <w:rPr>
          <w:rFonts w:ascii="Open Sans" w:eastAsia="Arial" w:hAnsi="Open Sans" w:cs="Open Sans"/>
          <w:b/>
          <w:bCs/>
          <w:color w:val="0000DC"/>
          <w:sz w:val="22"/>
          <w:szCs w:val="22"/>
        </w:rPr>
        <w:t>5</w:t>
      </w:r>
      <w:r w:rsidR="00C10D24" w:rsidRPr="00524CBA">
        <w:rPr>
          <w:rFonts w:ascii="Open Sans" w:eastAsia="Arial" w:hAnsi="Open Sans" w:cs="Open Sans"/>
          <w:b/>
          <w:bCs/>
          <w:color w:val="0000DC"/>
          <w:sz w:val="22"/>
          <w:szCs w:val="22"/>
        </w:rPr>
        <w:t>.</w:t>
      </w:r>
      <w:r w:rsidRPr="00524CBA">
        <w:rPr>
          <w:rFonts w:ascii="Open Sans" w:eastAsia="Arial" w:hAnsi="Open Sans" w:cs="Open Sans"/>
          <w:b/>
          <w:bCs/>
          <w:color w:val="0000DC"/>
          <w:sz w:val="22"/>
          <w:szCs w:val="22"/>
        </w:rPr>
        <w:t xml:space="preserve">): </w:t>
      </w:r>
      <w:r w:rsidR="003E42A5">
        <w:rPr>
          <w:rFonts w:ascii="Open Sans" w:eastAsia="Arial" w:hAnsi="Open Sans" w:cs="Open Sans"/>
          <w:b/>
          <w:bCs/>
          <w:color w:val="0000DC"/>
          <w:sz w:val="22"/>
          <w:szCs w:val="22"/>
        </w:rPr>
        <w:t>Konzultační lekce</w:t>
      </w:r>
    </w:p>
    <w:p w14:paraId="2425E3A3" w14:textId="41FBF667" w:rsidR="003065C4" w:rsidRDefault="00006992" w:rsidP="00646F6C">
      <w:pPr>
        <w:pBdr>
          <w:top w:val="nil"/>
          <w:left w:val="nil"/>
          <w:bottom w:val="nil"/>
          <w:right w:val="nil"/>
          <w:between w:val="nil"/>
        </w:pBdr>
        <w:tabs>
          <w:tab w:val="left" w:pos="722"/>
          <w:tab w:val="left" w:pos="1415"/>
        </w:tabs>
        <w:ind w:right="60"/>
        <w:jc w:val="both"/>
        <w:rPr>
          <w:rFonts w:ascii="Open Sans" w:eastAsia="Times New Roman" w:hAnsi="Open Sans" w:cs="Open Sans"/>
          <w:color w:val="000000" w:themeColor="text1"/>
          <w:sz w:val="22"/>
          <w:szCs w:val="22"/>
        </w:rPr>
      </w:pPr>
      <w:r>
        <w:rPr>
          <w:rFonts w:ascii="Open Sans" w:eastAsia="Times New Roman" w:hAnsi="Open Sans" w:cs="Open Sans"/>
          <w:color w:val="000000" w:themeColor="text1"/>
          <w:sz w:val="22"/>
          <w:szCs w:val="22"/>
        </w:rPr>
        <w:t>Dobrovolná účast.</w:t>
      </w:r>
      <w:r w:rsidR="0084670D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 </w:t>
      </w:r>
      <w:r>
        <w:rPr>
          <w:rFonts w:ascii="Open Sans" w:eastAsia="Times New Roman" w:hAnsi="Open Sans" w:cs="Open Sans"/>
          <w:color w:val="000000" w:themeColor="text1"/>
          <w:sz w:val="22"/>
          <w:szCs w:val="22"/>
        </w:rPr>
        <w:t>Studující mohou využít času vyhrazeného pro lekci pro</w:t>
      </w:r>
      <w:r w:rsidR="0084670D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 </w:t>
      </w:r>
      <w:r>
        <w:rPr>
          <w:rFonts w:ascii="Open Sans" w:eastAsia="Times New Roman" w:hAnsi="Open Sans" w:cs="Open Sans"/>
          <w:color w:val="000000" w:themeColor="text1"/>
          <w:sz w:val="22"/>
          <w:szCs w:val="22"/>
        </w:rPr>
        <w:t>zpracování závěrečného úkolu, konzultaci dříve probraných materiálů apod.</w:t>
      </w:r>
      <w:r w:rsidR="0084670D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 Vyučující bude k dispozici ve třídě pro možnost řešení případných potíží při zpracováním úkolu, konzultac</w:t>
      </w:r>
      <w:r w:rsidR="008A28E6">
        <w:rPr>
          <w:rFonts w:ascii="Open Sans" w:eastAsia="Times New Roman" w:hAnsi="Open Sans" w:cs="Open Sans"/>
          <w:color w:val="000000" w:themeColor="text1"/>
          <w:sz w:val="22"/>
          <w:szCs w:val="22"/>
        </w:rPr>
        <w:t>i</w:t>
      </w:r>
      <w:r w:rsidR="00D947A4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 a</w:t>
      </w:r>
      <w:r w:rsidR="0084670D">
        <w:rPr>
          <w:rFonts w:ascii="Open Sans" w:eastAsia="Times New Roman" w:hAnsi="Open Sans" w:cs="Open Sans"/>
          <w:color w:val="000000" w:themeColor="text1"/>
          <w:sz w:val="22"/>
          <w:szCs w:val="22"/>
        </w:rPr>
        <w:t xml:space="preserve"> dotazy</w:t>
      </w:r>
      <w:r w:rsidR="00D947A4">
        <w:rPr>
          <w:rFonts w:ascii="Open Sans" w:eastAsia="Times New Roman" w:hAnsi="Open Sans" w:cs="Open Sans"/>
          <w:color w:val="000000" w:themeColor="text1"/>
          <w:sz w:val="22"/>
          <w:szCs w:val="22"/>
        </w:rPr>
        <w:t>.</w:t>
      </w:r>
    </w:p>
    <w:p w14:paraId="6D64E5F9" w14:textId="77777777" w:rsidR="00006992" w:rsidRPr="00524CBA" w:rsidRDefault="00006992" w:rsidP="00646F6C">
      <w:pPr>
        <w:pBdr>
          <w:top w:val="nil"/>
          <w:left w:val="nil"/>
          <w:bottom w:val="nil"/>
          <w:right w:val="nil"/>
          <w:between w:val="nil"/>
        </w:pBdr>
        <w:tabs>
          <w:tab w:val="left" w:pos="722"/>
          <w:tab w:val="left" w:pos="1415"/>
        </w:tabs>
        <w:ind w:right="60"/>
        <w:jc w:val="both"/>
        <w:rPr>
          <w:rFonts w:ascii="Open Sans" w:eastAsia="Times New Roman" w:hAnsi="Open Sans" w:cs="Open Sans"/>
          <w:sz w:val="22"/>
          <w:szCs w:val="22"/>
        </w:rPr>
      </w:pPr>
    </w:p>
    <w:p w14:paraId="3F4C9A7B" w14:textId="732A1532" w:rsidR="003E42A5" w:rsidRPr="00524CBA" w:rsidRDefault="003E42A5" w:rsidP="003E42A5">
      <w:p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ind w:right="920"/>
        <w:jc w:val="both"/>
        <w:rPr>
          <w:rFonts w:ascii="Open Sans" w:eastAsia="Arial" w:hAnsi="Open Sans" w:cs="Open Sans"/>
          <w:b/>
          <w:bCs/>
          <w:color w:val="0000DC"/>
          <w:sz w:val="22"/>
          <w:szCs w:val="22"/>
        </w:rPr>
      </w:pPr>
      <w:r>
        <w:rPr>
          <w:rFonts w:ascii="Open Sans" w:eastAsia="Arial" w:hAnsi="Open Sans" w:cs="Open Sans"/>
          <w:b/>
          <w:bCs/>
          <w:color w:val="0000DC"/>
          <w:sz w:val="22"/>
          <w:szCs w:val="22"/>
        </w:rPr>
        <w:t>13</w:t>
      </w:r>
      <w:r w:rsidRPr="00524CBA">
        <w:rPr>
          <w:rFonts w:ascii="Open Sans" w:eastAsia="Arial" w:hAnsi="Open Sans" w:cs="Open Sans"/>
          <w:b/>
          <w:bCs/>
          <w:color w:val="0000DC"/>
          <w:sz w:val="22"/>
          <w:szCs w:val="22"/>
        </w:rPr>
        <w:t>. týden (</w:t>
      </w:r>
      <w:r>
        <w:rPr>
          <w:rFonts w:ascii="Open Sans" w:eastAsia="Arial" w:hAnsi="Open Sans" w:cs="Open Sans"/>
          <w:b/>
          <w:bCs/>
          <w:color w:val="0000DC"/>
          <w:sz w:val="22"/>
          <w:szCs w:val="22"/>
        </w:rPr>
        <w:t>16</w:t>
      </w:r>
      <w:r w:rsidRPr="00524CBA">
        <w:rPr>
          <w:rFonts w:ascii="Open Sans" w:eastAsia="Arial" w:hAnsi="Open Sans" w:cs="Open Sans"/>
          <w:b/>
          <w:bCs/>
          <w:color w:val="0000DC"/>
          <w:sz w:val="22"/>
          <w:szCs w:val="22"/>
        </w:rPr>
        <w:t xml:space="preserve">. 5.): </w:t>
      </w:r>
      <w:r w:rsidRPr="003E42A5">
        <w:rPr>
          <w:rFonts w:ascii="Open Sans" w:eastAsia="Arial" w:hAnsi="Open Sans" w:cs="Open Sans"/>
          <w:b/>
          <w:bCs/>
          <w:color w:val="0000DC"/>
          <w:sz w:val="22"/>
          <w:szCs w:val="22"/>
        </w:rPr>
        <w:t>Úvod do inferenční statistiky</w:t>
      </w:r>
    </w:p>
    <w:p w14:paraId="78CF3919" w14:textId="77777777" w:rsidR="003E42A5" w:rsidRPr="00524CBA" w:rsidRDefault="003E42A5" w:rsidP="003E42A5">
      <w:pPr>
        <w:ind w:left="2"/>
        <w:jc w:val="both"/>
        <w:rPr>
          <w:rFonts w:ascii="Open Sans" w:eastAsia="Times New Roman" w:hAnsi="Open Sans" w:cs="Open Sans"/>
          <w:color w:val="000000" w:themeColor="text1"/>
          <w:sz w:val="22"/>
          <w:szCs w:val="22"/>
        </w:rPr>
      </w:pPr>
      <w:r w:rsidRPr="00524CBA">
        <w:rPr>
          <w:rFonts w:ascii="Open Sans" w:eastAsia="Times New Roman" w:hAnsi="Open Sans" w:cs="Open Sans"/>
          <w:color w:val="000000" w:themeColor="text1"/>
          <w:sz w:val="22"/>
          <w:szCs w:val="22"/>
        </w:rPr>
        <w:t>normální rozložení, šikmost, špičatost, boxplot, inferenční statistika vs. deskriptivní statistika</w:t>
      </w:r>
    </w:p>
    <w:p w14:paraId="40CE5ACF" w14:textId="77777777" w:rsidR="003E42A5" w:rsidRPr="00524CBA" w:rsidRDefault="003E42A5" w:rsidP="003E42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Arial" w:hAnsi="Open Sans" w:cs="Open Sans"/>
          <w:color w:val="000000"/>
          <w:sz w:val="22"/>
          <w:szCs w:val="22"/>
        </w:rPr>
      </w:pPr>
    </w:p>
    <w:p w14:paraId="477E923D" w14:textId="77777777" w:rsidR="003E42A5" w:rsidRPr="00524CBA" w:rsidRDefault="003E42A5" w:rsidP="003E42A5">
      <w:pPr>
        <w:tabs>
          <w:tab w:val="left" w:pos="242"/>
        </w:tabs>
        <w:jc w:val="both"/>
        <w:rPr>
          <w:rFonts w:ascii="Open Sans" w:eastAsia="Times New Roman" w:hAnsi="Open Sans" w:cs="Open Sans"/>
          <w:color w:val="000000" w:themeColor="text1"/>
          <w:sz w:val="22"/>
          <w:szCs w:val="22"/>
        </w:rPr>
      </w:pPr>
      <w:r w:rsidRPr="00524CBA">
        <w:rPr>
          <w:rFonts w:ascii="Open Sans" w:eastAsia="Times New Roman" w:hAnsi="Open Sans" w:cs="Open Sans"/>
          <w:b/>
          <w:bCs/>
          <w:color w:val="000000" w:themeColor="text1"/>
          <w:sz w:val="22"/>
          <w:szCs w:val="22"/>
        </w:rPr>
        <w:t>Povinná literatura:</w:t>
      </w:r>
    </w:p>
    <w:p w14:paraId="39C8CCF6" w14:textId="1614B7BD" w:rsidR="00AD727E" w:rsidRPr="003E42A5" w:rsidRDefault="003E42A5" w:rsidP="003E42A5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  <w:tab w:val="left" w:pos="1415"/>
        </w:tabs>
        <w:ind w:right="60"/>
        <w:jc w:val="both"/>
        <w:rPr>
          <w:rFonts w:ascii="Open Sans" w:eastAsia="Times New Roman" w:hAnsi="Open Sans" w:cs="Open Sans"/>
          <w:sz w:val="22"/>
          <w:szCs w:val="22"/>
        </w:rPr>
      </w:pPr>
      <w:r w:rsidRPr="00524CBA">
        <w:rPr>
          <w:rFonts w:ascii="Open Sans" w:eastAsia="Times New Roman" w:hAnsi="Open Sans" w:cs="Open Sans"/>
          <w:sz w:val="22"/>
          <w:szCs w:val="22"/>
        </w:rPr>
        <w:t>MAREŠ, Petr, Ladislav RABUŠIC a Petr SOUKUP. 2019. Statistická analýza sociálněvědních dat (prostřednictvím SPSS). Brno: Masarykova univerzita. Kapitola: Normální a standardizované normální rozložení, od části 4.1 (Normální rozdělení) až po 4.2.2 (K čemu může z-skóre být?) včetně (str. 123-140).</w:t>
      </w:r>
      <w:r w:rsidR="00AD727E" w:rsidRPr="003E42A5">
        <w:rPr>
          <w:rFonts w:ascii="Open Sans" w:eastAsia="Arial" w:hAnsi="Open Sans" w:cs="Open Sans"/>
          <w:b/>
          <w:bCs/>
          <w:color w:val="0000DC"/>
          <w:sz w:val="22"/>
          <w:szCs w:val="22"/>
        </w:rPr>
        <w:br w:type="page"/>
      </w:r>
    </w:p>
    <w:p w14:paraId="676BD8C0" w14:textId="77777777" w:rsidR="00AD727E" w:rsidRPr="006D7F44" w:rsidRDefault="00AD727E" w:rsidP="00AD727E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rPr>
          <w:rFonts w:ascii="Open Sans" w:eastAsia="Times New Roman" w:hAnsi="Open Sans" w:cs="Open Sans"/>
          <w:b/>
          <w:bCs/>
          <w:color w:val="000000"/>
          <w:sz w:val="22"/>
          <w:szCs w:val="22"/>
        </w:rPr>
      </w:pPr>
      <w:r w:rsidRPr="006D7F44">
        <w:rPr>
          <w:rFonts w:ascii="Open Sans" w:eastAsia="Times New Roman" w:hAnsi="Open Sans" w:cs="Open Sans"/>
          <w:b/>
          <w:bCs/>
          <w:color w:val="000000"/>
          <w:sz w:val="22"/>
          <w:szCs w:val="22"/>
        </w:rPr>
        <w:lastRenderedPageBreak/>
        <w:t xml:space="preserve">Zásady používání umělé inteligence </w:t>
      </w:r>
    </w:p>
    <w:p w14:paraId="2F67205B" w14:textId="77777777" w:rsidR="00AD727E" w:rsidRPr="006D7F44" w:rsidRDefault="00AD727E" w:rsidP="00AD727E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rPr>
          <w:rFonts w:ascii="Open Sans" w:eastAsia="Times New Roman" w:hAnsi="Open Sans" w:cs="Open Sans"/>
          <w:color w:val="000000"/>
          <w:sz w:val="22"/>
          <w:szCs w:val="22"/>
        </w:rPr>
      </w:pPr>
      <w:r w:rsidRPr="006D7F44">
        <w:rPr>
          <w:rFonts w:ascii="Open Sans" w:eastAsia="Times New Roman" w:hAnsi="Open Sans" w:cs="Open Sans"/>
          <w:color w:val="000000"/>
          <w:sz w:val="22"/>
          <w:szCs w:val="22"/>
        </w:rPr>
        <w:t xml:space="preserve">Obecné pokyny k používání umělé inteligence naleznete v části pro studující v následujícím dokumentu MUNI: </w:t>
      </w:r>
      <w:hyperlink r:id="rId15" w:history="1">
        <w:r w:rsidRPr="006D7F44">
          <w:rPr>
            <w:rStyle w:val="Hyperlink"/>
            <w:rFonts w:ascii="Open Sans" w:eastAsia="Times New Roman" w:hAnsi="Open Sans" w:cs="Open Sans"/>
            <w:sz w:val="22"/>
            <w:szCs w:val="22"/>
          </w:rPr>
          <w:t>https://www.muni.cz/o-univerzite/uredni-deska/stanovisko-k-vyuzivani-ai</w:t>
        </w:r>
      </w:hyperlink>
      <w:r w:rsidRPr="006D7F44">
        <w:rPr>
          <w:rFonts w:ascii="Open Sans" w:eastAsia="Times New Roman" w:hAnsi="Open Sans" w:cs="Open Sans"/>
          <w:color w:val="000000"/>
          <w:sz w:val="22"/>
          <w:szCs w:val="22"/>
        </w:rPr>
        <w:t xml:space="preserve"> </w:t>
      </w:r>
    </w:p>
    <w:p w14:paraId="22511E66" w14:textId="77777777" w:rsidR="00AD727E" w:rsidRPr="006D7F44" w:rsidRDefault="00AD727E" w:rsidP="00AD727E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rPr>
          <w:rFonts w:ascii="Open Sans" w:eastAsia="Times New Roman" w:hAnsi="Open Sans" w:cs="Open Sans"/>
          <w:color w:val="000000"/>
          <w:sz w:val="22"/>
          <w:szCs w:val="22"/>
        </w:rPr>
      </w:pPr>
    </w:p>
    <w:p w14:paraId="1D07F2A4" w14:textId="77777777" w:rsidR="00AD727E" w:rsidRPr="006D7F44" w:rsidRDefault="00AD727E" w:rsidP="00AD727E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rPr>
          <w:rFonts w:ascii="Open Sans" w:eastAsia="Times New Roman" w:hAnsi="Open Sans" w:cs="Open Sans"/>
          <w:color w:val="000000"/>
          <w:sz w:val="22"/>
          <w:szCs w:val="22"/>
        </w:rPr>
      </w:pPr>
      <w:r w:rsidRPr="006D7F44">
        <w:rPr>
          <w:rFonts w:ascii="Open Sans" w:eastAsia="Times New Roman" w:hAnsi="Open Sans" w:cs="Open Sans"/>
          <w:color w:val="000000"/>
          <w:sz w:val="22"/>
          <w:szCs w:val="22"/>
        </w:rPr>
        <w:t xml:space="preserve">V souladu se současnými standardy akademického publikování rozlišujeme dva typy použití nástrojů umělé inteligence: </w:t>
      </w:r>
    </w:p>
    <w:p w14:paraId="54F45146" w14:textId="77777777" w:rsidR="00AD727E" w:rsidRPr="006D7F44" w:rsidRDefault="00AD727E" w:rsidP="00AD727E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rPr>
          <w:rFonts w:ascii="Open Sans" w:eastAsia="Times New Roman" w:hAnsi="Open Sans" w:cs="Open Sans"/>
          <w:color w:val="000000"/>
          <w:sz w:val="22"/>
          <w:szCs w:val="22"/>
        </w:rPr>
      </w:pPr>
      <w:r w:rsidRPr="006D7F44">
        <w:rPr>
          <w:rFonts w:ascii="Open Sans" w:eastAsia="Times New Roman" w:hAnsi="Open Sans" w:cs="Open Sans"/>
          <w:color w:val="000000"/>
          <w:sz w:val="22"/>
          <w:szCs w:val="22"/>
        </w:rPr>
        <w:t xml:space="preserve">Generativní AI: Použití AI za účelem generování obsahu (např. textu, vizuálů apod.). </w:t>
      </w:r>
      <w:r w:rsidRPr="006D7F44">
        <w:rPr>
          <w:rFonts w:ascii="Open Sans" w:eastAsia="Times New Roman" w:hAnsi="Open Sans" w:cs="Open Sans"/>
          <w:b/>
          <w:bCs/>
          <w:color w:val="000000"/>
          <w:sz w:val="22"/>
          <w:szCs w:val="22"/>
        </w:rPr>
        <w:t>Jakékoli použití generativní AI ve Vaší práci musí být transparentně přiznáno a v odevzdaném materiálu musíte zahrnout prohlášení</w:t>
      </w:r>
      <w:r w:rsidRPr="006D7F44">
        <w:rPr>
          <w:rFonts w:ascii="Open Sans" w:eastAsia="Times New Roman" w:hAnsi="Open Sans" w:cs="Open Sans"/>
          <w:color w:val="000000"/>
          <w:sz w:val="22"/>
          <w:szCs w:val="22"/>
        </w:rPr>
        <w:t xml:space="preserve">, ve kterém jasně popíšete, jaký nástroj AI byl použit a jakým způsobem. Takové prohlášení může mít např. následující podobu: "Použil*a jsem ChatGPT k [zde uveďte]. Vygenerovaný text jsem pečlivě zkontroloval*a, abych zajistil*a jeho správnost." </w:t>
      </w:r>
    </w:p>
    <w:p w14:paraId="3BDEC026" w14:textId="77777777" w:rsidR="00AD727E" w:rsidRPr="006D7F44" w:rsidRDefault="00AD727E" w:rsidP="00AD727E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rPr>
          <w:rFonts w:ascii="Open Sans" w:eastAsia="Times New Roman" w:hAnsi="Open Sans" w:cs="Open Sans"/>
          <w:color w:val="000000"/>
          <w:sz w:val="22"/>
          <w:szCs w:val="22"/>
        </w:rPr>
      </w:pPr>
      <w:r w:rsidRPr="006D7F44">
        <w:rPr>
          <w:rFonts w:ascii="Open Sans" w:eastAsia="Times New Roman" w:hAnsi="Open Sans" w:cs="Open Sans"/>
          <w:color w:val="000000"/>
          <w:sz w:val="22"/>
          <w:szCs w:val="22"/>
        </w:rPr>
        <w:t xml:space="preserve">Asistence AI: Použití AI za účelem opravy gramatiky nebo drobných editací (např. Grammarly). Toto použití AI je považováno za obecnou praxi a nemusí být explicitně přiznáno. </w:t>
      </w:r>
    </w:p>
    <w:p w14:paraId="6B7E43D9" w14:textId="77777777" w:rsidR="00AD727E" w:rsidRPr="006D7F44" w:rsidRDefault="00AD727E" w:rsidP="00AD727E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rPr>
          <w:rFonts w:ascii="Open Sans" w:eastAsia="Times New Roman" w:hAnsi="Open Sans" w:cs="Open Sans"/>
          <w:color w:val="000000"/>
          <w:sz w:val="22"/>
          <w:szCs w:val="22"/>
        </w:rPr>
      </w:pPr>
    </w:p>
    <w:p w14:paraId="65FDD810" w14:textId="77777777" w:rsidR="00AD727E" w:rsidRPr="006D7F44" w:rsidRDefault="00AD727E" w:rsidP="00AD727E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rPr>
          <w:rFonts w:ascii="Open Sans" w:eastAsia="Times New Roman" w:hAnsi="Open Sans" w:cs="Open Sans"/>
          <w:b/>
          <w:bCs/>
          <w:color w:val="000000"/>
          <w:sz w:val="22"/>
          <w:szCs w:val="22"/>
        </w:rPr>
      </w:pPr>
      <w:r w:rsidRPr="006D7F44">
        <w:rPr>
          <w:rFonts w:ascii="Open Sans" w:eastAsia="Times New Roman" w:hAnsi="Open Sans" w:cs="Open Sans"/>
          <w:b/>
          <w:bCs/>
          <w:color w:val="000000"/>
          <w:sz w:val="22"/>
          <w:szCs w:val="22"/>
        </w:rPr>
        <w:t xml:space="preserve">V každém případě použití AI je studující plně odpovědný*á za přesnost, originálnost, etiku a správnost odevzdaného materiálu. </w:t>
      </w:r>
    </w:p>
    <w:p w14:paraId="5656BDF2" w14:textId="77777777" w:rsidR="00AD727E" w:rsidRPr="006D7F44" w:rsidRDefault="00AD727E" w:rsidP="00AD727E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rPr>
          <w:rFonts w:ascii="Open Sans" w:eastAsia="Times New Roman" w:hAnsi="Open Sans" w:cs="Open Sans"/>
          <w:color w:val="000000"/>
          <w:sz w:val="22"/>
          <w:szCs w:val="22"/>
        </w:rPr>
      </w:pPr>
    </w:p>
    <w:p w14:paraId="58C1C87A" w14:textId="77777777" w:rsidR="00AD727E" w:rsidRPr="006D7F44" w:rsidRDefault="00AD727E" w:rsidP="00AD727E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rPr>
          <w:rFonts w:ascii="Open Sans" w:eastAsia="Times New Roman" w:hAnsi="Open Sans" w:cs="Open Sans"/>
          <w:b/>
          <w:bCs/>
          <w:color w:val="000000"/>
          <w:sz w:val="22"/>
          <w:szCs w:val="22"/>
        </w:rPr>
      </w:pPr>
      <w:r w:rsidRPr="006D7F44">
        <w:rPr>
          <w:rFonts w:ascii="Open Sans" w:eastAsia="Times New Roman" w:hAnsi="Open Sans" w:cs="Open Sans"/>
          <w:b/>
          <w:bCs/>
          <w:color w:val="000000"/>
          <w:sz w:val="22"/>
          <w:szCs w:val="22"/>
        </w:rPr>
        <w:t xml:space="preserve">Preferovaná genderová zájmena </w:t>
      </w:r>
    </w:p>
    <w:p w14:paraId="1D34C8D0" w14:textId="3AAAFBFF" w:rsidR="00AD727E" w:rsidRPr="006D7F44" w:rsidRDefault="00AD727E" w:rsidP="00AD727E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rPr>
          <w:rFonts w:ascii="Open Sans" w:eastAsia="Times New Roman" w:hAnsi="Open Sans" w:cs="Open Sans"/>
          <w:color w:val="000000"/>
          <w:sz w:val="22"/>
          <w:szCs w:val="22"/>
        </w:rPr>
      </w:pPr>
      <w:r w:rsidRPr="006D7F44">
        <w:rPr>
          <w:rFonts w:ascii="Open Sans" w:eastAsia="Times New Roman" w:hAnsi="Open Sans" w:cs="Open Sans"/>
          <w:color w:val="000000"/>
          <w:sz w:val="22"/>
          <w:szCs w:val="22"/>
        </w:rPr>
        <w:t>V tomto kurzu chceme tvořit bezpečné prostředí pro všechny napříč genderovými identitami. Pokud preferujete jiné oslovení nebo jméno, než jaké je uvedeno u Vaší osoby v IS MU, dejte prosím vědět vyučujícím tohoto kurzu. Stejně tak nás neváhejte opravit, pokud bychom používali jiná než Vámi preferovaná genderová zájmena.</w:t>
      </w:r>
    </w:p>
    <w:p w14:paraId="4C922DF1" w14:textId="1EF95B42" w:rsidR="00AD727E" w:rsidRPr="006D7F44" w:rsidRDefault="00AD727E" w:rsidP="00AD727E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rPr>
          <w:rFonts w:ascii="Open Sans" w:eastAsia="Times New Roman" w:hAnsi="Open Sans" w:cs="Open Sans"/>
          <w:color w:val="000000"/>
          <w:sz w:val="22"/>
          <w:szCs w:val="22"/>
        </w:rPr>
      </w:pPr>
    </w:p>
    <w:p w14:paraId="56D01D2A" w14:textId="310C701E" w:rsidR="003065C4" w:rsidRPr="006D7F44" w:rsidRDefault="00AD727E" w:rsidP="00646F6C">
      <w:p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ind w:right="920"/>
        <w:jc w:val="both"/>
        <w:rPr>
          <w:rFonts w:ascii="Open Sans" w:eastAsia="Times New Roman" w:hAnsi="Open Sans" w:cs="Open Sans"/>
          <w:b/>
          <w:bCs/>
          <w:color w:val="000000" w:themeColor="text1"/>
          <w:sz w:val="22"/>
          <w:szCs w:val="22"/>
        </w:rPr>
      </w:pPr>
      <w:r w:rsidRPr="006D7F44">
        <w:rPr>
          <w:rFonts w:ascii="Open Sans" w:eastAsia="Times New Roman" w:hAnsi="Open Sans" w:cs="Open Sans"/>
          <w:b/>
          <w:bCs/>
          <w:color w:val="000000"/>
          <w:sz w:val="22"/>
          <w:szCs w:val="22"/>
        </w:rPr>
        <w:t xml:space="preserve">Zdroje </w:t>
      </w:r>
      <w:r w:rsidRPr="006D7F44">
        <w:rPr>
          <w:rFonts w:ascii="Open Sans" w:eastAsia="Times New Roman" w:hAnsi="Open Sans" w:cs="Open Sans"/>
          <w:b/>
          <w:bCs/>
          <w:color w:val="000000" w:themeColor="text1"/>
          <w:sz w:val="22"/>
          <w:szCs w:val="22"/>
        </w:rPr>
        <w:t>FSS MU a MUNI</w:t>
      </w:r>
    </w:p>
    <w:p w14:paraId="4535ED3D" w14:textId="19F94556" w:rsidR="00AD727E" w:rsidRPr="006D7F44" w:rsidRDefault="00AD727E" w:rsidP="00AD727E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ind w:right="920"/>
        <w:rPr>
          <w:rFonts w:ascii="Open Sans" w:eastAsia="Arial" w:hAnsi="Open Sans" w:cs="Open Sans"/>
          <w:color w:val="000000" w:themeColor="text1"/>
          <w:sz w:val="22"/>
          <w:szCs w:val="22"/>
        </w:rPr>
      </w:pPr>
      <w:r w:rsidRPr="006D7F44">
        <w:rPr>
          <w:rFonts w:ascii="Open Sans" w:eastAsia="Arial" w:hAnsi="Open Sans" w:cs="Open Sans"/>
          <w:color w:val="000000" w:themeColor="text1"/>
          <w:sz w:val="22"/>
          <w:szCs w:val="22"/>
        </w:rPr>
        <w:t xml:space="preserve">Technická pomoc: </w:t>
      </w:r>
      <w:hyperlink r:id="rId16" w:history="1">
        <w:r w:rsidR="007B3C55" w:rsidRPr="006D7F44">
          <w:rPr>
            <w:rStyle w:val="Hyperlink"/>
            <w:rFonts w:ascii="Open Sans" w:eastAsia="Arial" w:hAnsi="Open Sans" w:cs="Open Sans"/>
            <w:sz w:val="22"/>
            <w:szCs w:val="22"/>
          </w:rPr>
          <w:t>https://it.muni.cz/fss</w:t>
        </w:r>
      </w:hyperlink>
      <w:r w:rsidR="007B3C55" w:rsidRPr="006D7F44">
        <w:rPr>
          <w:rFonts w:ascii="Open Sans" w:eastAsia="Arial" w:hAnsi="Open Sans" w:cs="Open Sans"/>
          <w:color w:val="000000" w:themeColor="text1"/>
          <w:sz w:val="22"/>
          <w:szCs w:val="22"/>
        </w:rPr>
        <w:t xml:space="preserve"> </w:t>
      </w:r>
    </w:p>
    <w:p w14:paraId="731C0F27" w14:textId="22A25ECD" w:rsidR="00AD727E" w:rsidRPr="006D7F44" w:rsidRDefault="00AD727E" w:rsidP="00AD727E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ind w:right="920"/>
        <w:rPr>
          <w:rFonts w:ascii="Open Sans" w:eastAsia="Arial" w:hAnsi="Open Sans" w:cs="Open Sans"/>
          <w:color w:val="000000" w:themeColor="text1"/>
          <w:sz w:val="22"/>
          <w:szCs w:val="22"/>
        </w:rPr>
      </w:pPr>
      <w:r w:rsidRPr="006D7F44">
        <w:rPr>
          <w:rFonts w:ascii="Open Sans" w:eastAsia="Arial" w:hAnsi="Open Sans" w:cs="Open Sans"/>
          <w:color w:val="000000" w:themeColor="text1"/>
          <w:sz w:val="22"/>
          <w:szCs w:val="22"/>
        </w:rPr>
        <w:t xml:space="preserve">Knihovny a elektronické zdroje: </w:t>
      </w:r>
      <w:hyperlink r:id="rId17" w:history="1">
        <w:r w:rsidRPr="006D7F44">
          <w:rPr>
            <w:rStyle w:val="Hyperlink"/>
            <w:rFonts w:ascii="Open Sans" w:eastAsia="Arial" w:hAnsi="Open Sans" w:cs="Open Sans"/>
            <w:sz w:val="22"/>
            <w:szCs w:val="22"/>
          </w:rPr>
          <w:t>https://www.muni.cz/spoluprace/sluzby/knihovny</w:t>
        </w:r>
      </w:hyperlink>
      <w:r w:rsidRPr="006D7F44">
        <w:rPr>
          <w:rFonts w:ascii="Open Sans" w:eastAsia="Arial" w:hAnsi="Open Sans" w:cs="Open Sans"/>
          <w:color w:val="000000" w:themeColor="text1"/>
          <w:sz w:val="22"/>
          <w:szCs w:val="22"/>
        </w:rPr>
        <w:t xml:space="preserve"> </w:t>
      </w:r>
    </w:p>
    <w:p w14:paraId="7EDFF7CA" w14:textId="0C8E865B" w:rsidR="00AD727E" w:rsidRPr="006D7F44" w:rsidRDefault="00AD727E" w:rsidP="00AD727E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ind w:right="920"/>
        <w:rPr>
          <w:rFonts w:ascii="Open Sans" w:eastAsia="Arial" w:hAnsi="Open Sans" w:cs="Open Sans"/>
          <w:color w:val="000000" w:themeColor="text1"/>
          <w:sz w:val="22"/>
          <w:szCs w:val="22"/>
        </w:rPr>
      </w:pPr>
      <w:r w:rsidRPr="006D7F44">
        <w:rPr>
          <w:rFonts w:ascii="Open Sans" w:eastAsia="Arial" w:hAnsi="Open Sans" w:cs="Open Sans"/>
          <w:color w:val="000000" w:themeColor="text1"/>
          <w:sz w:val="22"/>
          <w:szCs w:val="22"/>
        </w:rPr>
        <w:t xml:space="preserve">Středisko pro pomoc studentům se specifickými nároky: </w:t>
      </w:r>
      <w:hyperlink r:id="rId18" w:history="1">
        <w:r w:rsidRPr="006D7F44">
          <w:rPr>
            <w:rStyle w:val="Hyperlink"/>
            <w:rFonts w:ascii="Open Sans" w:eastAsia="Arial" w:hAnsi="Open Sans" w:cs="Open Sans"/>
            <w:sz w:val="22"/>
            <w:szCs w:val="22"/>
          </w:rPr>
          <w:t>https://www.teiresias.muni.cz/</w:t>
        </w:r>
      </w:hyperlink>
      <w:r w:rsidRPr="006D7F44">
        <w:rPr>
          <w:rFonts w:ascii="Open Sans" w:eastAsia="Arial" w:hAnsi="Open Sans" w:cs="Open Sans"/>
          <w:color w:val="000000" w:themeColor="text1"/>
          <w:sz w:val="22"/>
          <w:szCs w:val="22"/>
        </w:rPr>
        <w:t xml:space="preserve"> </w:t>
      </w:r>
    </w:p>
    <w:p w14:paraId="1C06E542" w14:textId="2307D76B" w:rsidR="00AD727E" w:rsidRPr="006D7F44" w:rsidRDefault="00AD727E" w:rsidP="00AD727E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ind w:right="920"/>
        <w:rPr>
          <w:rFonts w:ascii="Open Sans" w:eastAsia="Arial" w:hAnsi="Open Sans" w:cs="Open Sans"/>
          <w:color w:val="000000" w:themeColor="text1"/>
          <w:sz w:val="22"/>
          <w:szCs w:val="22"/>
        </w:rPr>
      </w:pPr>
      <w:r w:rsidRPr="006D7F44">
        <w:rPr>
          <w:rFonts w:ascii="Open Sans" w:eastAsia="Arial" w:hAnsi="Open Sans" w:cs="Open Sans"/>
          <w:color w:val="000000" w:themeColor="text1"/>
          <w:sz w:val="22"/>
          <w:szCs w:val="22"/>
        </w:rPr>
        <w:t xml:space="preserve">Poradenské centrum: </w:t>
      </w:r>
      <w:hyperlink r:id="rId19" w:history="1">
        <w:r w:rsidRPr="006D7F44">
          <w:rPr>
            <w:rStyle w:val="Hyperlink"/>
            <w:rFonts w:ascii="Open Sans" w:eastAsia="Arial" w:hAnsi="Open Sans" w:cs="Open Sans"/>
            <w:sz w:val="22"/>
            <w:szCs w:val="22"/>
          </w:rPr>
          <w:t>https://poradenstvi.muni.cz/</w:t>
        </w:r>
      </w:hyperlink>
      <w:r w:rsidRPr="006D7F44">
        <w:rPr>
          <w:rFonts w:ascii="Open Sans" w:eastAsia="Arial" w:hAnsi="Open Sans" w:cs="Open Sans"/>
          <w:color w:val="000000" w:themeColor="text1"/>
          <w:sz w:val="22"/>
          <w:szCs w:val="22"/>
        </w:rPr>
        <w:t xml:space="preserve"> </w:t>
      </w:r>
    </w:p>
    <w:p w14:paraId="74BA28C1" w14:textId="1DDEA358" w:rsidR="00AD727E" w:rsidRPr="006D7F44" w:rsidRDefault="00AD727E" w:rsidP="00AD727E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ind w:right="920"/>
        <w:rPr>
          <w:rFonts w:ascii="Open Sans" w:eastAsia="Arial" w:hAnsi="Open Sans" w:cs="Open Sans"/>
          <w:color w:val="000000" w:themeColor="text1"/>
          <w:sz w:val="22"/>
          <w:szCs w:val="22"/>
        </w:rPr>
      </w:pPr>
      <w:r w:rsidRPr="006D7F44">
        <w:rPr>
          <w:rFonts w:ascii="Open Sans" w:eastAsia="Arial" w:hAnsi="Open Sans" w:cs="Open Sans"/>
          <w:color w:val="000000" w:themeColor="text1"/>
          <w:sz w:val="22"/>
          <w:szCs w:val="22"/>
        </w:rPr>
        <w:t xml:space="preserve">Psychologické poradenství: </w:t>
      </w:r>
      <w:hyperlink r:id="rId20" w:history="1">
        <w:r w:rsidRPr="006D7F44">
          <w:rPr>
            <w:rStyle w:val="Hyperlink"/>
            <w:rFonts w:ascii="Open Sans" w:eastAsia="Arial" w:hAnsi="Open Sans" w:cs="Open Sans"/>
            <w:sz w:val="22"/>
            <w:szCs w:val="22"/>
          </w:rPr>
          <w:t>https://www.muni.cz/studenti/psychologicke-konzultace-pro-studenty</w:t>
        </w:r>
      </w:hyperlink>
      <w:r w:rsidRPr="006D7F44">
        <w:rPr>
          <w:rFonts w:ascii="Open Sans" w:eastAsia="Arial" w:hAnsi="Open Sans" w:cs="Open Sans"/>
          <w:color w:val="000000" w:themeColor="text1"/>
          <w:sz w:val="22"/>
          <w:szCs w:val="22"/>
        </w:rPr>
        <w:t xml:space="preserve"> </w:t>
      </w:r>
    </w:p>
    <w:p w14:paraId="5A280791" w14:textId="3F014ED8" w:rsidR="00AD727E" w:rsidRPr="006D7F44" w:rsidRDefault="00AD727E" w:rsidP="00AD727E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ind w:right="920"/>
        <w:rPr>
          <w:rFonts w:ascii="Open Sans" w:eastAsia="Arial" w:hAnsi="Open Sans" w:cs="Open Sans"/>
          <w:color w:val="000000" w:themeColor="text1"/>
          <w:sz w:val="22"/>
          <w:szCs w:val="22"/>
        </w:rPr>
      </w:pPr>
      <w:r w:rsidRPr="006D7F44">
        <w:rPr>
          <w:rFonts w:ascii="Open Sans" w:eastAsia="Arial" w:hAnsi="Open Sans" w:cs="Open Sans"/>
          <w:color w:val="000000" w:themeColor="text1"/>
          <w:sz w:val="22"/>
          <w:szCs w:val="22"/>
        </w:rPr>
        <w:t xml:space="preserve">Řešení případů sexuálního obtěžování: </w:t>
      </w:r>
      <w:hyperlink r:id="rId21" w:history="1">
        <w:r w:rsidRPr="006D7F44">
          <w:rPr>
            <w:rStyle w:val="Hyperlink"/>
            <w:rFonts w:ascii="Open Sans" w:eastAsia="Arial" w:hAnsi="Open Sans" w:cs="Open Sans"/>
            <w:sz w:val="22"/>
            <w:szCs w:val="22"/>
          </w:rPr>
          <w:t>https://www.muni.cz/studenti/sexualni-obtezovani</w:t>
        </w:r>
      </w:hyperlink>
      <w:r w:rsidRPr="006D7F44">
        <w:rPr>
          <w:rFonts w:ascii="Open Sans" w:eastAsia="Arial" w:hAnsi="Open Sans" w:cs="Open Sans"/>
          <w:color w:val="000000" w:themeColor="text1"/>
          <w:sz w:val="22"/>
          <w:szCs w:val="22"/>
        </w:rPr>
        <w:t xml:space="preserve"> </w:t>
      </w:r>
    </w:p>
    <w:p w14:paraId="303A7CDA" w14:textId="5F6A6667" w:rsidR="007005D3" w:rsidRPr="006D7F44" w:rsidRDefault="007005D3" w:rsidP="007005D3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ind w:right="920"/>
        <w:rPr>
          <w:rFonts w:ascii="Open Sans" w:eastAsia="Arial" w:hAnsi="Open Sans" w:cs="Open Sans"/>
          <w:color w:val="000000" w:themeColor="text1"/>
          <w:sz w:val="22"/>
          <w:szCs w:val="22"/>
        </w:rPr>
      </w:pPr>
      <w:r w:rsidRPr="006D7F44">
        <w:rPr>
          <w:rFonts w:ascii="Open Sans" w:eastAsia="Arial" w:hAnsi="Open Sans" w:cs="Open Sans"/>
          <w:color w:val="000000" w:themeColor="text1"/>
          <w:sz w:val="22"/>
          <w:szCs w:val="22"/>
        </w:rPr>
        <w:t xml:space="preserve">Ochrana práv: </w:t>
      </w:r>
      <w:hyperlink r:id="rId22" w:history="1">
        <w:r w:rsidRPr="006D7F44">
          <w:rPr>
            <w:rStyle w:val="Hyperlink"/>
            <w:rFonts w:ascii="Open Sans" w:eastAsia="Arial" w:hAnsi="Open Sans" w:cs="Open Sans"/>
            <w:sz w:val="22"/>
            <w:szCs w:val="22"/>
          </w:rPr>
          <w:t>https://www.muni.cz/o-univerzite/ochrana-prav</w:t>
        </w:r>
      </w:hyperlink>
      <w:r w:rsidRPr="006D7F44">
        <w:rPr>
          <w:rFonts w:ascii="Open Sans" w:eastAsia="Arial" w:hAnsi="Open Sans" w:cs="Open Sans"/>
          <w:color w:val="000000" w:themeColor="text1"/>
          <w:sz w:val="22"/>
          <w:szCs w:val="22"/>
        </w:rPr>
        <w:t xml:space="preserve"> </w:t>
      </w:r>
    </w:p>
    <w:sectPr w:rsidR="007005D3" w:rsidRPr="006D7F44" w:rsidSect="00064934">
      <w:pgSz w:w="11920" w:h="16845"/>
      <w:pgMar w:top="1417" w:right="1410" w:bottom="993" w:left="1420" w:header="0" w:footer="0" w:gutter="0"/>
      <w:pgNumType w:start="1"/>
      <w:cols w:space="708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E4ECA" w14:textId="77777777" w:rsidR="004B1A12" w:rsidRDefault="004B1A12" w:rsidP="00802044">
      <w:r>
        <w:separator/>
      </w:r>
    </w:p>
  </w:endnote>
  <w:endnote w:type="continuationSeparator" w:id="0">
    <w:p w14:paraId="754A62E6" w14:textId="77777777" w:rsidR="004B1A12" w:rsidRDefault="004B1A12" w:rsidP="00802044">
      <w:r>
        <w:continuationSeparator/>
      </w:r>
    </w:p>
  </w:endnote>
  <w:endnote w:type="continuationNotice" w:id="1">
    <w:p w14:paraId="2499EAD5" w14:textId="77777777" w:rsidR="004B1A12" w:rsidRDefault="004B1A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altName w:val="Open Sans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2C3CD" w14:textId="77777777" w:rsidR="004B1A12" w:rsidRDefault="004B1A12" w:rsidP="00802044">
      <w:r>
        <w:separator/>
      </w:r>
    </w:p>
  </w:footnote>
  <w:footnote w:type="continuationSeparator" w:id="0">
    <w:p w14:paraId="314A267D" w14:textId="77777777" w:rsidR="004B1A12" w:rsidRDefault="004B1A12" w:rsidP="00802044">
      <w:r>
        <w:continuationSeparator/>
      </w:r>
    </w:p>
  </w:footnote>
  <w:footnote w:type="continuationNotice" w:id="1">
    <w:p w14:paraId="6E725CC2" w14:textId="77777777" w:rsidR="004B1A12" w:rsidRDefault="004B1A1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61CF6"/>
    <w:multiLevelType w:val="multilevel"/>
    <w:tmpl w:val="617C6F14"/>
    <w:lvl w:ilvl="0">
      <w:start w:val="2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085542A6"/>
    <w:multiLevelType w:val="multilevel"/>
    <w:tmpl w:val="45680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B7211"/>
    <w:multiLevelType w:val="hybridMultilevel"/>
    <w:tmpl w:val="A59CC2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26DE8"/>
    <w:multiLevelType w:val="multilevel"/>
    <w:tmpl w:val="3C001BFA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4" w15:restartNumberingAfterBreak="0">
    <w:nsid w:val="0F9212A9"/>
    <w:multiLevelType w:val="hybridMultilevel"/>
    <w:tmpl w:val="156073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849AF"/>
    <w:multiLevelType w:val="multilevel"/>
    <w:tmpl w:val="286E4E5C"/>
    <w:lvl w:ilvl="0">
      <w:start w:val="9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6" w15:restartNumberingAfterBreak="0">
    <w:nsid w:val="12435A19"/>
    <w:multiLevelType w:val="hybridMultilevel"/>
    <w:tmpl w:val="62B420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436FD"/>
    <w:multiLevelType w:val="multilevel"/>
    <w:tmpl w:val="8D7C3726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8" w15:restartNumberingAfterBreak="0">
    <w:nsid w:val="16BF5F60"/>
    <w:multiLevelType w:val="multilevel"/>
    <w:tmpl w:val="67B29898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9" w15:restartNumberingAfterBreak="0">
    <w:nsid w:val="17B94499"/>
    <w:multiLevelType w:val="multilevel"/>
    <w:tmpl w:val="C700EAB6"/>
    <w:lvl w:ilvl="0">
      <w:start w:val="12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0" w15:restartNumberingAfterBreak="0">
    <w:nsid w:val="27022C2D"/>
    <w:multiLevelType w:val="multilevel"/>
    <w:tmpl w:val="FDAE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B735BB"/>
    <w:multiLevelType w:val="multilevel"/>
    <w:tmpl w:val="E460C574"/>
    <w:lvl w:ilvl="0">
      <w:start w:val="6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2" w15:restartNumberingAfterBreak="0">
    <w:nsid w:val="323437FA"/>
    <w:multiLevelType w:val="multilevel"/>
    <w:tmpl w:val="5F7689FC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3" w15:restartNumberingAfterBreak="0">
    <w:nsid w:val="45B56457"/>
    <w:multiLevelType w:val="multilevel"/>
    <w:tmpl w:val="452E6EE8"/>
    <w:lvl w:ilvl="0">
      <w:start w:val="1"/>
      <w:numFmt w:val="bullet"/>
      <w:lvlText w:val="•"/>
      <w:lvlJc w:val="left"/>
      <w:pPr>
        <w:ind w:left="-716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-716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-716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-716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-716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-716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-716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-716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-716" w:firstLine="0"/>
      </w:pPr>
      <w:rPr>
        <w:vertAlign w:val="baseline"/>
      </w:rPr>
    </w:lvl>
  </w:abstractNum>
  <w:abstractNum w:abstractNumId="14" w15:restartNumberingAfterBreak="0">
    <w:nsid w:val="4627016C"/>
    <w:multiLevelType w:val="multilevel"/>
    <w:tmpl w:val="730404D6"/>
    <w:lvl w:ilvl="0">
      <w:start w:val="12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5" w15:restartNumberingAfterBreak="0">
    <w:nsid w:val="47066CC9"/>
    <w:multiLevelType w:val="hybridMultilevel"/>
    <w:tmpl w:val="3B2C5B02"/>
    <w:lvl w:ilvl="0" w:tplc="0405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6" w15:restartNumberingAfterBreak="0">
    <w:nsid w:val="4AAD0810"/>
    <w:multiLevelType w:val="hybridMultilevel"/>
    <w:tmpl w:val="C47ECE84"/>
    <w:lvl w:ilvl="0" w:tplc="6262B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D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E3DCA"/>
    <w:multiLevelType w:val="multilevel"/>
    <w:tmpl w:val="5EBE2B16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8" w15:restartNumberingAfterBreak="0">
    <w:nsid w:val="54A74FB6"/>
    <w:multiLevelType w:val="multilevel"/>
    <w:tmpl w:val="64AC7B3A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9" w15:restartNumberingAfterBreak="0">
    <w:nsid w:val="5598667D"/>
    <w:multiLevelType w:val="multilevel"/>
    <w:tmpl w:val="3FB0C52A"/>
    <w:lvl w:ilvl="0">
      <w:start w:val="8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20" w15:restartNumberingAfterBreak="0">
    <w:nsid w:val="55F4491B"/>
    <w:multiLevelType w:val="multilevel"/>
    <w:tmpl w:val="8EBADC24"/>
    <w:lvl w:ilvl="0">
      <w:start w:val="3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21" w15:restartNumberingAfterBreak="0">
    <w:nsid w:val="5CC23DCC"/>
    <w:multiLevelType w:val="multilevel"/>
    <w:tmpl w:val="1AB4B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D94CC2"/>
    <w:multiLevelType w:val="multilevel"/>
    <w:tmpl w:val="D3D4274A"/>
    <w:lvl w:ilvl="0">
      <w:start w:val="1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23" w15:restartNumberingAfterBreak="0">
    <w:nsid w:val="66AA5137"/>
    <w:multiLevelType w:val="multilevel"/>
    <w:tmpl w:val="C0D682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97A493E"/>
    <w:multiLevelType w:val="hybridMultilevel"/>
    <w:tmpl w:val="AF3AD2D6"/>
    <w:lvl w:ilvl="0" w:tplc="6262B4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DC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2434FE5"/>
    <w:multiLevelType w:val="multilevel"/>
    <w:tmpl w:val="A2645988"/>
    <w:lvl w:ilvl="0">
      <w:start w:val="5"/>
      <w:numFmt w:val="lowerRoman"/>
      <w:lvlText w:val="%1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26" w15:restartNumberingAfterBreak="0">
    <w:nsid w:val="72D23AFE"/>
    <w:multiLevelType w:val="hybridMultilevel"/>
    <w:tmpl w:val="ECEA7596"/>
    <w:lvl w:ilvl="0" w:tplc="C5FCD744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114BC"/>
    <w:multiLevelType w:val="multilevel"/>
    <w:tmpl w:val="10CCBB88"/>
    <w:lvl w:ilvl="0">
      <w:start w:val="5"/>
      <w:numFmt w:val="decimal"/>
      <w:lvlText w:val="%1."/>
      <w:lvlJc w:val="left"/>
      <w:pPr>
        <w:ind w:left="8" w:firstLine="0"/>
      </w:pPr>
      <w:rPr>
        <w:b/>
        <w:vertAlign w:val="baseline"/>
      </w:rPr>
    </w:lvl>
    <w:lvl w:ilvl="1">
      <w:start w:val="1"/>
      <w:numFmt w:val="bullet"/>
      <w:lvlText w:val="•"/>
      <w:lvlJc w:val="left"/>
      <w:pPr>
        <w:ind w:left="8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8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8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8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8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8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8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8" w:firstLine="0"/>
      </w:pPr>
      <w:rPr>
        <w:vertAlign w:val="baseline"/>
      </w:rPr>
    </w:lvl>
  </w:abstractNum>
  <w:abstractNum w:abstractNumId="28" w15:restartNumberingAfterBreak="0">
    <w:nsid w:val="7A42137F"/>
    <w:multiLevelType w:val="multilevel"/>
    <w:tmpl w:val="27BCA8B8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29" w15:restartNumberingAfterBreak="0">
    <w:nsid w:val="7CC01CF2"/>
    <w:multiLevelType w:val="multilevel"/>
    <w:tmpl w:val="68D89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0733165">
    <w:abstractNumId w:val="0"/>
  </w:num>
  <w:num w:numId="2" w16cid:durableId="216815786">
    <w:abstractNumId w:val="20"/>
  </w:num>
  <w:num w:numId="3" w16cid:durableId="636882538">
    <w:abstractNumId w:val="23"/>
  </w:num>
  <w:num w:numId="4" w16cid:durableId="1892300066">
    <w:abstractNumId w:val="27"/>
  </w:num>
  <w:num w:numId="5" w16cid:durableId="988362627">
    <w:abstractNumId w:val="8"/>
  </w:num>
  <w:num w:numId="6" w16cid:durableId="185485214">
    <w:abstractNumId w:val="17"/>
  </w:num>
  <w:num w:numId="7" w16cid:durableId="909122395">
    <w:abstractNumId w:val="11"/>
  </w:num>
  <w:num w:numId="8" w16cid:durableId="177624028">
    <w:abstractNumId w:val="19"/>
  </w:num>
  <w:num w:numId="9" w16cid:durableId="1646201532">
    <w:abstractNumId w:val="12"/>
  </w:num>
  <w:num w:numId="10" w16cid:durableId="1253735192">
    <w:abstractNumId w:val="5"/>
  </w:num>
  <w:num w:numId="11" w16cid:durableId="712272203">
    <w:abstractNumId w:val="13"/>
  </w:num>
  <w:num w:numId="12" w16cid:durableId="1210994111">
    <w:abstractNumId w:val="7"/>
  </w:num>
  <w:num w:numId="13" w16cid:durableId="1975525900">
    <w:abstractNumId w:val="3"/>
  </w:num>
  <w:num w:numId="14" w16cid:durableId="61562696">
    <w:abstractNumId w:val="22"/>
  </w:num>
  <w:num w:numId="15" w16cid:durableId="1241601240">
    <w:abstractNumId w:val="14"/>
  </w:num>
  <w:num w:numId="16" w16cid:durableId="379600786">
    <w:abstractNumId w:val="28"/>
  </w:num>
  <w:num w:numId="17" w16cid:durableId="2017419209">
    <w:abstractNumId w:val="9"/>
  </w:num>
  <w:num w:numId="18" w16cid:durableId="1957104496">
    <w:abstractNumId w:val="25"/>
  </w:num>
  <w:num w:numId="19" w16cid:durableId="2095396559">
    <w:abstractNumId w:val="18"/>
  </w:num>
  <w:num w:numId="20" w16cid:durableId="1858305717">
    <w:abstractNumId w:val="26"/>
  </w:num>
  <w:num w:numId="21" w16cid:durableId="460266878">
    <w:abstractNumId w:val="4"/>
  </w:num>
  <w:num w:numId="22" w16cid:durableId="1745952386">
    <w:abstractNumId w:val="15"/>
  </w:num>
  <w:num w:numId="23" w16cid:durableId="1621034268">
    <w:abstractNumId w:val="2"/>
  </w:num>
  <w:num w:numId="24" w16cid:durableId="1545093108">
    <w:abstractNumId w:val="6"/>
  </w:num>
  <w:num w:numId="25" w16cid:durableId="784271567">
    <w:abstractNumId w:val="29"/>
  </w:num>
  <w:num w:numId="26" w16cid:durableId="1983928744">
    <w:abstractNumId w:val="1"/>
  </w:num>
  <w:num w:numId="27" w16cid:durableId="2098600631">
    <w:abstractNumId w:val="10"/>
  </w:num>
  <w:num w:numId="28" w16cid:durableId="83304643">
    <w:abstractNumId w:val="21"/>
  </w:num>
  <w:num w:numId="29" w16cid:durableId="1411267355">
    <w:abstractNumId w:val="24"/>
  </w:num>
  <w:num w:numId="30" w16cid:durableId="6474420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34D"/>
    <w:rsid w:val="00004D3D"/>
    <w:rsid w:val="00006992"/>
    <w:rsid w:val="000136FB"/>
    <w:rsid w:val="00015337"/>
    <w:rsid w:val="000212F2"/>
    <w:rsid w:val="00023750"/>
    <w:rsid w:val="0002618F"/>
    <w:rsid w:val="0002705C"/>
    <w:rsid w:val="00027E50"/>
    <w:rsid w:val="0003531E"/>
    <w:rsid w:val="00035831"/>
    <w:rsid w:val="00036D3D"/>
    <w:rsid w:val="00040788"/>
    <w:rsid w:val="00050C2B"/>
    <w:rsid w:val="00051947"/>
    <w:rsid w:val="000639D2"/>
    <w:rsid w:val="00064934"/>
    <w:rsid w:val="0007178D"/>
    <w:rsid w:val="000717D4"/>
    <w:rsid w:val="000762E3"/>
    <w:rsid w:val="000827DE"/>
    <w:rsid w:val="0008282C"/>
    <w:rsid w:val="000850C6"/>
    <w:rsid w:val="00091D6A"/>
    <w:rsid w:val="00096128"/>
    <w:rsid w:val="000A7B3A"/>
    <w:rsid w:val="000B2ACC"/>
    <w:rsid w:val="000C2742"/>
    <w:rsid w:val="000C72E1"/>
    <w:rsid w:val="000D6D4E"/>
    <w:rsid w:val="000F562D"/>
    <w:rsid w:val="001031F5"/>
    <w:rsid w:val="0011193B"/>
    <w:rsid w:val="00116360"/>
    <w:rsid w:val="00120B76"/>
    <w:rsid w:val="0012155F"/>
    <w:rsid w:val="00123A9B"/>
    <w:rsid w:val="00130B73"/>
    <w:rsid w:val="00131B2E"/>
    <w:rsid w:val="00131F38"/>
    <w:rsid w:val="00151F4A"/>
    <w:rsid w:val="00153CCF"/>
    <w:rsid w:val="001574DF"/>
    <w:rsid w:val="0016032A"/>
    <w:rsid w:val="00164B69"/>
    <w:rsid w:val="001753F2"/>
    <w:rsid w:val="00190324"/>
    <w:rsid w:val="00190F92"/>
    <w:rsid w:val="00195208"/>
    <w:rsid w:val="001A05E8"/>
    <w:rsid w:val="001A0DD7"/>
    <w:rsid w:val="001B1372"/>
    <w:rsid w:val="001B5303"/>
    <w:rsid w:val="001C25EC"/>
    <w:rsid w:val="001C2E0B"/>
    <w:rsid w:val="001C5EBF"/>
    <w:rsid w:val="001D7BEB"/>
    <w:rsid w:val="001E2639"/>
    <w:rsid w:val="001E5C64"/>
    <w:rsid w:val="001F1379"/>
    <w:rsid w:val="001F208B"/>
    <w:rsid w:val="0020796F"/>
    <w:rsid w:val="00210512"/>
    <w:rsid w:val="002122E0"/>
    <w:rsid w:val="00212F73"/>
    <w:rsid w:val="002135B2"/>
    <w:rsid w:val="00217057"/>
    <w:rsid w:val="00217D7A"/>
    <w:rsid w:val="002273EF"/>
    <w:rsid w:val="00227C54"/>
    <w:rsid w:val="002405A3"/>
    <w:rsid w:val="00242402"/>
    <w:rsid w:val="00247033"/>
    <w:rsid w:val="002470E7"/>
    <w:rsid w:val="0025557A"/>
    <w:rsid w:val="002647B7"/>
    <w:rsid w:val="002648FD"/>
    <w:rsid w:val="00264DC9"/>
    <w:rsid w:val="00273306"/>
    <w:rsid w:val="00273943"/>
    <w:rsid w:val="00273C5E"/>
    <w:rsid w:val="002828D2"/>
    <w:rsid w:val="00294A75"/>
    <w:rsid w:val="002A10E4"/>
    <w:rsid w:val="002C2786"/>
    <w:rsid w:val="002E298F"/>
    <w:rsid w:val="002E3309"/>
    <w:rsid w:val="002E54DD"/>
    <w:rsid w:val="002F435D"/>
    <w:rsid w:val="002F60E7"/>
    <w:rsid w:val="002F71F2"/>
    <w:rsid w:val="00301805"/>
    <w:rsid w:val="00301DE9"/>
    <w:rsid w:val="00304107"/>
    <w:rsid w:val="003065C4"/>
    <w:rsid w:val="00306996"/>
    <w:rsid w:val="00306CBC"/>
    <w:rsid w:val="003118F1"/>
    <w:rsid w:val="003153DE"/>
    <w:rsid w:val="00316B21"/>
    <w:rsid w:val="003237CF"/>
    <w:rsid w:val="00325C88"/>
    <w:rsid w:val="00327A48"/>
    <w:rsid w:val="00331B49"/>
    <w:rsid w:val="003327D7"/>
    <w:rsid w:val="00335376"/>
    <w:rsid w:val="00335C28"/>
    <w:rsid w:val="00344E4C"/>
    <w:rsid w:val="00344F5D"/>
    <w:rsid w:val="00345998"/>
    <w:rsid w:val="0034707E"/>
    <w:rsid w:val="00351323"/>
    <w:rsid w:val="0035176E"/>
    <w:rsid w:val="00355EC4"/>
    <w:rsid w:val="00357933"/>
    <w:rsid w:val="00360552"/>
    <w:rsid w:val="00366609"/>
    <w:rsid w:val="00367197"/>
    <w:rsid w:val="003759FE"/>
    <w:rsid w:val="00377839"/>
    <w:rsid w:val="0038476C"/>
    <w:rsid w:val="00393513"/>
    <w:rsid w:val="003938CC"/>
    <w:rsid w:val="003940E1"/>
    <w:rsid w:val="003A43A7"/>
    <w:rsid w:val="003B2103"/>
    <w:rsid w:val="003C412F"/>
    <w:rsid w:val="003D336E"/>
    <w:rsid w:val="003D38EB"/>
    <w:rsid w:val="003E00B9"/>
    <w:rsid w:val="003E0351"/>
    <w:rsid w:val="003E238D"/>
    <w:rsid w:val="003E42A5"/>
    <w:rsid w:val="003F1CC2"/>
    <w:rsid w:val="003F2D0C"/>
    <w:rsid w:val="003F571A"/>
    <w:rsid w:val="003F5945"/>
    <w:rsid w:val="003F5C60"/>
    <w:rsid w:val="003F6560"/>
    <w:rsid w:val="00403CA9"/>
    <w:rsid w:val="00404341"/>
    <w:rsid w:val="00412447"/>
    <w:rsid w:val="00415699"/>
    <w:rsid w:val="00416782"/>
    <w:rsid w:val="00425613"/>
    <w:rsid w:val="00433E50"/>
    <w:rsid w:val="00434CD9"/>
    <w:rsid w:val="004354D9"/>
    <w:rsid w:val="0044226C"/>
    <w:rsid w:val="004616F7"/>
    <w:rsid w:val="00463330"/>
    <w:rsid w:val="00464C96"/>
    <w:rsid w:val="00480423"/>
    <w:rsid w:val="004810BF"/>
    <w:rsid w:val="00483B82"/>
    <w:rsid w:val="00487663"/>
    <w:rsid w:val="00487F75"/>
    <w:rsid w:val="00491475"/>
    <w:rsid w:val="0049703E"/>
    <w:rsid w:val="004A08B0"/>
    <w:rsid w:val="004A1FD2"/>
    <w:rsid w:val="004B1A12"/>
    <w:rsid w:val="004B3D82"/>
    <w:rsid w:val="004B3D99"/>
    <w:rsid w:val="004B4E32"/>
    <w:rsid w:val="004C3CFC"/>
    <w:rsid w:val="004C5F0A"/>
    <w:rsid w:val="004D1722"/>
    <w:rsid w:val="004D720B"/>
    <w:rsid w:val="004E36EE"/>
    <w:rsid w:val="004E4C93"/>
    <w:rsid w:val="004E5532"/>
    <w:rsid w:val="004F1228"/>
    <w:rsid w:val="004F4A77"/>
    <w:rsid w:val="00500340"/>
    <w:rsid w:val="00503315"/>
    <w:rsid w:val="00503FFA"/>
    <w:rsid w:val="005053B0"/>
    <w:rsid w:val="00505740"/>
    <w:rsid w:val="005129A5"/>
    <w:rsid w:val="0051607D"/>
    <w:rsid w:val="00517294"/>
    <w:rsid w:val="005211C2"/>
    <w:rsid w:val="005226F9"/>
    <w:rsid w:val="00524CBA"/>
    <w:rsid w:val="00525DA4"/>
    <w:rsid w:val="00525E41"/>
    <w:rsid w:val="00526735"/>
    <w:rsid w:val="00534BEF"/>
    <w:rsid w:val="0053510C"/>
    <w:rsid w:val="00546D6F"/>
    <w:rsid w:val="00551978"/>
    <w:rsid w:val="00551B87"/>
    <w:rsid w:val="00552FA0"/>
    <w:rsid w:val="00553A1D"/>
    <w:rsid w:val="00562B5F"/>
    <w:rsid w:val="0056790E"/>
    <w:rsid w:val="00581DEE"/>
    <w:rsid w:val="0059335F"/>
    <w:rsid w:val="00595870"/>
    <w:rsid w:val="0059748C"/>
    <w:rsid w:val="005A10DB"/>
    <w:rsid w:val="005A27F5"/>
    <w:rsid w:val="005A2D24"/>
    <w:rsid w:val="005B080C"/>
    <w:rsid w:val="005B27B5"/>
    <w:rsid w:val="005B3A0C"/>
    <w:rsid w:val="005C1E83"/>
    <w:rsid w:val="005D0F49"/>
    <w:rsid w:val="005E32C6"/>
    <w:rsid w:val="005E3AEB"/>
    <w:rsid w:val="005E7720"/>
    <w:rsid w:val="005F07F7"/>
    <w:rsid w:val="005F7636"/>
    <w:rsid w:val="006008D7"/>
    <w:rsid w:val="00600F91"/>
    <w:rsid w:val="006032A5"/>
    <w:rsid w:val="00604426"/>
    <w:rsid w:val="00607A40"/>
    <w:rsid w:val="00610AF3"/>
    <w:rsid w:val="006237CF"/>
    <w:rsid w:val="00626161"/>
    <w:rsid w:val="006275A5"/>
    <w:rsid w:val="0063454F"/>
    <w:rsid w:val="0063792C"/>
    <w:rsid w:val="00646F6C"/>
    <w:rsid w:val="0067050F"/>
    <w:rsid w:val="00670F50"/>
    <w:rsid w:val="00677E68"/>
    <w:rsid w:val="00683230"/>
    <w:rsid w:val="00684BD1"/>
    <w:rsid w:val="006864B8"/>
    <w:rsid w:val="0068779F"/>
    <w:rsid w:val="006965EE"/>
    <w:rsid w:val="006A049A"/>
    <w:rsid w:val="006A1BCB"/>
    <w:rsid w:val="006A2B16"/>
    <w:rsid w:val="006A317E"/>
    <w:rsid w:val="006A4011"/>
    <w:rsid w:val="006B3A5C"/>
    <w:rsid w:val="006B4A5C"/>
    <w:rsid w:val="006B7658"/>
    <w:rsid w:val="006C1297"/>
    <w:rsid w:val="006C2765"/>
    <w:rsid w:val="006D7720"/>
    <w:rsid w:val="006D7F44"/>
    <w:rsid w:val="006E0592"/>
    <w:rsid w:val="006F1118"/>
    <w:rsid w:val="007005D3"/>
    <w:rsid w:val="00703111"/>
    <w:rsid w:val="007033E7"/>
    <w:rsid w:val="007156BF"/>
    <w:rsid w:val="00722BCA"/>
    <w:rsid w:val="00723972"/>
    <w:rsid w:val="0072494E"/>
    <w:rsid w:val="00730CED"/>
    <w:rsid w:val="00732023"/>
    <w:rsid w:val="0073240D"/>
    <w:rsid w:val="007325AF"/>
    <w:rsid w:val="00741FB6"/>
    <w:rsid w:val="00743023"/>
    <w:rsid w:val="007514A2"/>
    <w:rsid w:val="00755EDE"/>
    <w:rsid w:val="00764EF2"/>
    <w:rsid w:val="00775AA8"/>
    <w:rsid w:val="0077616B"/>
    <w:rsid w:val="007876A5"/>
    <w:rsid w:val="007978B6"/>
    <w:rsid w:val="007A4F84"/>
    <w:rsid w:val="007A73D3"/>
    <w:rsid w:val="007B3685"/>
    <w:rsid w:val="007B3C55"/>
    <w:rsid w:val="007B4647"/>
    <w:rsid w:val="007C5B61"/>
    <w:rsid w:val="007D79D9"/>
    <w:rsid w:val="007E1AB1"/>
    <w:rsid w:val="007F77B0"/>
    <w:rsid w:val="007F7F5F"/>
    <w:rsid w:val="00802044"/>
    <w:rsid w:val="00804FD8"/>
    <w:rsid w:val="008071F7"/>
    <w:rsid w:val="00823359"/>
    <w:rsid w:val="00824424"/>
    <w:rsid w:val="00826865"/>
    <w:rsid w:val="00833F36"/>
    <w:rsid w:val="00843A11"/>
    <w:rsid w:val="0084670D"/>
    <w:rsid w:val="00853396"/>
    <w:rsid w:val="0085421D"/>
    <w:rsid w:val="00855AD2"/>
    <w:rsid w:val="0086451A"/>
    <w:rsid w:val="0086562E"/>
    <w:rsid w:val="008760F3"/>
    <w:rsid w:val="008778DF"/>
    <w:rsid w:val="008861D8"/>
    <w:rsid w:val="008A28E6"/>
    <w:rsid w:val="008A3C17"/>
    <w:rsid w:val="008B0798"/>
    <w:rsid w:val="008C375D"/>
    <w:rsid w:val="008C5C5D"/>
    <w:rsid w:val="008D3074"/>
    <w:rsid w:val="008D32E6"/>
    <w:rsid w:val="008D359D"/>
    <w:rsid w:val="008E7DB4"/>
    <w:rsid w:val="008E7E63"/>
    <w:rsid w:val="008F068F"/>
    <w:rsid w:val="008F2CBE"/>
    <w:rsid w:val="008F4803"/>
    <w:rsid w:val="008F7E68"/>
    <w:rsid w:val="00901A5E"/>
    <w:rsid w:val="009039AA"/>
    <w:rsid w:val="009050BB"/>
    <w:rsid w:val="0091325B"/>
    <w:rsid w:val="0091562A"/>
    <w:rsid w:val="00915D61"/>
    <w:rsid w:val="00922F8F"/>
    <w:rsid w:val="00943D94"/>
    <w:rsid w:val="00947BC6"/>
    <w:rsid w:val="00951570"/>
    <w:rsid w:val="00953E06"/>
    <w:rsid w:val="00954AF7"/>
    <w:rsid w:val="0095720A"/>
    <w:rsid w:val="00971CCD"/>
    <w:rsid w:val="00971EC3"/>
    <w:rsid w:val="00972253"/>
    <w:rsid w:val="00973CBB"/>
    <w:rsid w:val="0097764D"/>
    <w:rsid w:val="00977781"/>
    <w:rsid w:val="00977DBF"/>
    <w:rsid w:val="00986099"/>
    <w:rsid w:val="00997D44"/>
    <w:rsid w:val="009A10FE"/>
    <w:rsid w:val="009A14EC"/>
    <w:rsid w:val="009A3A5F"/>
    <w:rsid w:val="009B03AA"/>
    <w:rsid w:val="009B168C"/>
    <w:rsid w:val="009B3EA5"/>
    <w:rsid w:val="009B5894"/>
    <w:rsid w:val="009C4CC0"/>
    <w:rsid w:val="009D14E8"/>
    <w:rsid w:val="009D2629"/>
    <w:rsid w:val="009D2A4E"/>
    <w:rsid w:val="009D4FA5"/>
    <w:rsid w:val="009D70DE"/>
    <w:rsid w:val="009E15CB"/>
    <w:rsid w:val="009E2730"/>
    <w:rsid w:val="009E2BDD"/>
    <w:rsid w:val="009E7884"/>
    <w:rsid w:val="009F06AE"/>
    <w:rsid w:val="009F5265"/>
    <w:rsid w:val="00A07FD2"/>
    <w:rsid w:val="00A25B8E"/>
    <w:rsid w:val="00A26F0F"/>
    <w:rsid w:val="00A27985"/>
    <w:rsid w:val="00A35EF8"/>
    <w:rsid w:val="00A44F46"/>
    <w:rsid w:val="00A4588F"/>
    <w:rsid w:val="00A53F6D"/>
    <w:rsid w:val="00A60EC5"/>
    <w:rsid w:val="00A61354"/>
    <w:rsid w:val="00A65676"/>
    <w:rsid w:val="00A669AC"/>
    <w:rsid w:val="00A67FE7"/>
    <w:rsid w:val="00A7016B"/>
    <w:rsid w:val="00A70529"/>
    <w:rsid w:val="00A74A5F"/>
    <w:rsid w:val="00A97F0D"/>
    <w:rsid w:val="00AB7129"/>
    <w:rsid w:val="00AB797A"/>
    <w:rsid w:val="00AC049F"/>
    <w:rsid w:val="00AC2018"/>
    <w:rsid w:val="00AC5D0F"/>
    <w:rsid w:val="00AD1BA5"/>
    <w:rsid w:val="00AD3384"/>
    <w:rsid w:val="00AD37EC"/>
    <w:rsid w:val="00AD727E"/>
    <w:rsid w:val="00AF44D5"/>
    <w:rsid w:val="00AF74E8"/>
    <w:rsid w:val="00B04393"/>
    <w:rsid w:val="00B0576E"/>
    <w:rsid w:val="00B05EE6"/>
    <w:rsid w:val="00B1246B"/>
    <w:rsid w:val="00B1434D"/>
    <w:rsid w:val="00B15880"/>
    <w:rsid w:val="00B15EE5"/>
    <w:rsid w:val="00B26B14"/>
    <w:rsid w:val="00B27203"/>
    <w:rsid w:val="00B27BD2"/>
    <w:rsid w:val="00B3044B"/>
    <w:rsid w:val="00B31F06"/>
    <w:rsid w:val="00B3769B"/>
    <w:rsid w:val="00B40AB6"/>
    <w:rsid w:val="00B41085"/>
    <w:rsid w:val="00B42C0A"/>
    <w:rsid w:val="00B44E2E"/>
    <w:rsid w:val="00B573C7"/>
    <w:rsid w:val="00B601F3"/>
    <w:rsid w:val="00B621AA"/>
    <w:rsid w:val="00B67D51"/>
    <w:rsid w:val="00B717E0"/>
    <w:rsid w:val="00B76F4B"/>
    <w:rsid w:val="00B84C21"/>
    <w:rsid w:val="00B903EC"/>
    <w:rsid w:val="00BA3658"/>
    <w:rsid w:val="00BA56FA"/>
    <w:rsid w:val="00BA59B4"/>
    <w:rsid w:val="00BA6ABC"/>
    <w:rsid w:val="00BB1010"/>
    <w:rsid w:val="00BB27D1"/>
    <w:rsid w:val="00BC187D"/>
    <w:rsid w:val="00BC4F4F"/>
    <w:rsid w:val="00BC5CAF"/>
    <w:rsid w:val="00BC67C4"/>
    <w:rsid w:val="00BD0922"/>
    <w:rsid w:val="00BD52D4"/>
    <w:rsid w:val="00BD56F7"/>
    <w:rsid w:val="00BD6590"/>
    <w:rsid w:val="00BF732A"/>
    <w:rsid w:val="00C02F94"/>
    <w:rsid w:val="00C03A39"/>
    <w:rsid w:val="00C04C41"/>
    <w:rsid w:val="00C10D24"/>
    <w:rsid w:val="00C131F6"/>
    <w:rsid w:val="00C1718F"/>
    <w:rsid w:val="00C203AC"/>
    <w:rsid w:val="00C24837"/>
    <w:rsid w:val="00C2532C"/>
    <w:rsid w:val="00C25D23"/>
    <w:rsid w:val="00C32C23"/>
    <w:rsid w:val="00C47345"/>
    <w:rsid w:val="00C5207B"/>
    <w:rsid w:val="00C5582E"/>
    <w:rsid w:val="00C5737F"/>
    <w:rsid w:val="00C714C6"/>
    <w:rsid w:val="00C75E8F"/>
    <w:rsid w:val="00C77DF1"/>
    <w:rsid w:val="00C801D7"/>
    <w:rsid w:val="00C80F12"/>
    <w:rsid w:val="00C80F83"/>
    <w:rsid w:val="00C83A67"/>
    <w:rsid w:val="00C854F8"/>
    <w:rsid w:val="00C856D5"/>
    <w:rsid w:val="00C9160A"/>
    <w:rsid w:val="00CA42EF"/>
    <w:rsid w:val="00CD0C73"/>
    <w:rsid w:val="00CD5287"/>
    <w:rsid w:val="00CD6862"/>
    <w:rsid w:val="00CE1E74"/>
    <w:rsid w:val="00CE4956"/>
    <w:rsid w:val="00CF0549"/>
    <w:rsid w:val="00CF4373"/>
    <w:rsid w:val="00D03968"/>
    <w:rsid w:val="00D17B97"/>
    <w:rsid w:val="00D27B0A"/>
    <w:rsid w:val="00D27DF4"/>
    <w:rsid w:val="00D34921"/>
    <w:rsid w:val="00D417DB"/>
    <w:rsid w:val="00D41E02"/>
    <w:rsid w:val="00D42188"/>
    <w:rsid w:val="00D4333A"/>
    <w:rsid w:val="00D531B4"/>
    <w:rsid w:val="00D61450"/>
    <w:rsid w:val="00D64765"/>
    <w:rsid w:val="00D65375"/>
    <w:rsid w:val="00D70BA5"/>
    <w:rsid w:val="00D7384F"/>
    <w:rsid w:val="00D7549C"/>
    <w:rsid w:val="00D77A7D"/>
    <w:rsid w:val="00D77E99"/>
    <w:rsid w:val="00D842C4"/>
    <w:rsid w:val="00D93A4F"/>
    <w:rsid w:val="00D947A4"/>
    <w:rsid w:val="00DA1902"/>
    <w:rsid w:val="00DA1F15"/>
    <w:rsid w:val="00DA3FC4"/>
    <w:rsid w:val="00DB3923"/>
    <w:rsid w:val="00DB4C97"/>
    <w:rsid w:val="00DB7499"/>
    <w:rsid w:val="00DC374D"/>
    <w:rsid w:val="00DC793E"/>
    <w:rsid w:val="00DD21C3"/>
    <w:rsid w:val="00DD3E50"/>
    <w:rsid w:val="00DD69C9"/>
    <w:rsid w:val="00DF18BC"/>
    <w:rsid w:val="00DF1F2E"/>
    <w:rsid w:val="00E03E5A"/>
    <w:rsid w:val="00E059DC"/>
    <w:rsid w:val="00E07048"/>
    <w:rsid w:val="00E10E79"/>
    <w:rsid w:val="00E116B5"/>
    <w:rsid w:val="00E15637"/>
    <w:rsid w:val="00E26B18"/>
    <w:rsid w:val="00E34395"/>
    <w:rsid w:val="00E37B4A"/>
    <w:rsid w:val="00E41047"/>
    <w:rsid w:val="00E50296"/>
    <w:rsid w:val="00E50BD9"/>
    <w:rsid w:val="00E52031"/>
    <w:rsid w:val="00E5303E"/>
    <w:rsid w:val="00E53DA6"/>
    <w:rsid w:val="00E558F8"/>
    <w:rsid w:val="00E56CA7"/>
    <w:rsid w:val="00E6625A"/>
    <w:rsid w:val="00E7432F"/>
    <w:rsid w:val="00E76C34"/>
    <w:rsid w:val="00E8561F"/>
    <w:rsid w:val="00E923D4"/>
    <w:rsid w:val="00E94A40"/>
    <w:rsid w:val="00EA3629"/>
    <w:rsid w:val="00EA3FE9"/>
    <w:rsid w:val="00EA439E"/>
    <w:rsid w:val="00EB4173"/>
    <w:rsid w:val="00EB6E43"/>
    <w:rsid w:val="00EC6170"/>
    <w:rsid w:val="00EC67C0"/>
    <w:rsid w:val="00EC7DCC"/>
    <w:rsid w:val="00ED23DE"/>
    <w:rsid w:val="00EE6744"/>
    <w:rsid w:val="00F04EFA"/>
    <w:rsid w:val="00F10738"/>
    <w:rsid w:val="00F2111B"/>
    <w:rsid w:val="00F37E1C"/>
    <w:rsid w:val="00F4363E"/>
    <w:rsid w:val="00F456E3"/>
    <w:rsid w:val="00F51534"/>
    <w:rsid w:val="00F5344E"/>
    <w:rsid w:val="00F65DA7"/>
    <w:rsid w:val="00F7257E"/>
    <w:rsid w:val="00F7355D"/>
    <w:rsid w:val="00F80E6A"/>
    <w:rsid w:val="00F83099"/>
    <w:rsid w:val="00F84634"/>
    <w:rsid w:val="00F86EA9"/>
    <w:rsid w:val="00F909C3"/>
    <w:rsid w:val="00F92794"/>
    <w:rsid w:val="00F96317"/>
    <w:rsid w:val="00FA1505"/>
    <w:rsid w:val="00FA4A27"/>
    <w:rsid w:val="00FB3596"/>
    <w:rsid w:val="00FB5650"/>
    <w:rsid w:val="00FC250D"/>
    <w:rsid w:val="00FD17F0"/>
    <w:rsid w:val="00FD2102"/>
    <w:rsid w:val="00FD3E7B"/>
    <w:rsid w:val="00FE179A"/>
    <w:rsid w:val="00FE1D94"/>
    <w:rsid w:val="00FF0BC4"/>
    <w:rsid w:val="00FF2400"/>
    <w:rsid w:val="0144783F"/>
    <w:rsid w:val="03578F4E"/>
    <w:rsid w:val="03A21517"/>
    <w:rsid w:val="041BF6DF"/>
    <w:rsid w:val="05BE5354"/>
    <w:rsid w:val="091B1D98"/>
    <w:rsid w:val="12076B56"/>
    <w:rsid w:val="1339384A"/>
    <w:rsid w:val="13F8723D"/>
    <w:rsid w:val="1525DD9C"/>
    <w:rsid w:val="16C1ADFD"/>
    <w:rsid w:val="1717D186"/>
    <w:rsid w:val="19A991C7"/>
    <w:rsid w:val="1AEF1D2A"/>
    <w:rsid w:val="1B68F312"/>
    <w:rsid w:val="1C649A6A"/>
    <w:rsid w:val="20CEBF8C"/>
    <w:rsid w:val="2265B534"/>
    <w:rsid w:val="2623D125"/>
    <w:rsid w:val="2818DCDB"/>
    <w:rsid w:val="2918BA3E"/>
    <w:rsid w:val="29B4AD3C"/>
    <w:rsid w:val="2AB48A9F"/>
    <w:rsid w:val="2BC63161"/>
    <w:rsid w:val="2C505B00"/>
    <w:rsid w:val="31F72D80"/>
    <w:rsid w:val="31FE0321"/>
    <w:rsid w:val="35BB3475"/>
    <w:rsid w:val="367A07E7"/>
    <w:rsid w:val="37A15421"/>
    <w:rsid w:val="3839F39B"/>
    <w:rsid w:val="3ABE93F9"/>
    <w:rsid w:val="3C93F129"/>
    <w:rsid w:val="40199FB2"/>
    <w:rsid w:val="49068DB8"/>
    <w:rsid w:val="49E6ED96"/>
    <w:rsid w:val="4CB03351"/>
    <w:rsid w:val="4EF9D29C"/>
    <w:rsid w:val="50DDB34F"/>
    <w:rsid w:val="59ACA434"/>
    <w:rsid w:val="5E0D89FD"/>
    <w:rsid w:val="60A3DA3C"/>
    <w:rsid w:val="61AD8CFD"/>
    <w:rsid w:val="63413D55"/>
    <w:rsid w:val="641AB931"/>
    <w:rsid w:val="643022F0"/>
    <w:rsid w:val="659CBA82"/>
    <w:rsid w:val="68D13416"/>
    <w:rsid w:val="6A745CB1"/>
    <w:rsid w:val="6ABD6AD6"/>
    <w:rsid w:val="6AEAA892"/>
    <w:rsid w:val="6D6A25A2"/>
    <w:rsid w:val="6E110A04"/>
    <w:rsid w:val="6F2DD902"/>
    <w:rsid w:val="70818729"/>
    <w:rsid w:val="7658F9F7"/>
    <w:rsid w:val="7882C6A4"/>
    <w:rsid w:val="7A081ED0"/>
    <w:rsid w:val="7E25C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CD8AFF"/>
  <w15:docId w15:val="{CAB2794E-5ECA-4F0B-B4EB-9185C0E2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226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76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6A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B16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54AF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204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2044"/>
  </w:style>
  <w:style w:type="paragraph" w:styleId="Footer">
    <w:name w:val="footer"/>
    <w:basedOn w:val="Normal"/>
    <w:link w:val="FooterChar"/>
    <w:uiPriority w:val="99"/>
    <w:unhideWhenUsed/>
    <w:rsid w:val="0080204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2044"/>
  </w:style>
  <w:style w:type="character" w:styleId="CommentReference">
    <w:name w:val="annotation reference"/>
    <w:basedOn w:val="DefaultParagraphFont"/>
    <w:uiPriority w:val="99"/>
    <w:semiHidden/>
    <w:unhideWhenUsed/>
    <w:rsid w:val="009515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1570"/>
  </w:style>
  <w:style w:type="character" w:customStyle="1" w:styleId="CommentTextChar">
    <w:name w:val="Comment Text Char"/>
    <w:basedOn w:val="DefaultParagraphFont"/>
    <w:link w:val="CommentText"/>
    <w:uiPriority w:val="99"/>
    <w:rsid w:val="0095157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15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15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3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33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99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5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6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151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98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66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3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2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51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2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423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86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47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5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7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0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2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9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86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17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955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7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k1VUZEVuDJ8" TargetMode="External"/><Relationship Id="rId18" Type="http://schemas.openxmlformats.org/officeDocument/2006/relationships/hyperlink" Target="https://www.teiresias.muni.cz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muni.cz/studenti/sexualni-obtezovani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it.muni.cz/sluzby/microsoft-excel" TargetMode="External"/><Relationship Id="rId17" Type="http://schemas.openxmlformats.org/officeDocument/2006/relationships/hyperlink" Target="https://www.muni.cz/spoluprace/sluzby/knihovn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t.muni.cz/fss" TargetMode="External"/><Relationship Id="rId20" Type="http://schemas.openxmlformats.org/officeDocument/2006/relationships/hyperlink" Target="https://www.muni.cz/studenti/psychologicke-konzultace-pro-student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muni.cz/sluzby/software/ibm-spss-statistics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muni.cz/o-univerzite/uredni-deska/stanovisko-k-vyuzivani-ai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poradenstvi.muni.cz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watch?v=bhZckWTLkJM&amp;t=284s" TargetMode="External"/><Relationship Id="rId22" Type="http://schemas.openxmlformats.org/officeDocument/2006/relationships/hyperlink" Target="https://www.muni.cz/o-univerzite/ochrana-pra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6E67C5EBE5EC4E92F91ACDB95ED51E" ma:contentTypeVersion="14" ma:contentTypeDescription="Vytvoří nový dokument" ma:contentTypeScope="" ma:versionID="4ee5d3cf4ebaa47ce2898ffe91ab6b6f">
  <xsd:schema xmlns:xsd="http://www.w3.org/2001/XMLSchema" xmlns:xs="http://www.w3.org/2001/XMLSchema" xmlns:p="http://schemas.microsoft.com/office/2006/metadata/properties" xmlns:ns3="1099ea8a-9cf7-4a59-9a65-427adb4d03e3" xmlns:ns4="0cf14308-77e4-4f1d-b3eb-93b2bda9a9b2" targetNamespace="http://schemas.microsoft.com/office/2006/metadata/properties" ma:root="true" ma:fieldsID="6fe68b07c88cdbd19a217f9d7fdc965d" ns3:_="" ns4:_="">
    <xsd:import namespace="1099ea8a-9cf7-4a59-9a65-427adb4d03e3"/>
    <xsd:import namespace="0cf14308-77e4-4f1d-b3eb-93b2bda9a9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9ea8a-9cf7-4a59-9a65-427adb4d03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14308-77e4-4f1d-b3eb-93b2bda9a9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CFB9B3-8765-4C05-B3C4-E695F757FD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046B5D-2AF9-4AB9-AC60-E39F92111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9ea8a-9cf7-4a59-9a65-427adb4d03e3"/>
    <ds:schemaRef ds:uri="0cf14308-77e4-4f1d-b3eb-93b2bda9a9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1D7320-DAED-4BED-A289-6B764F5F6C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9968D9-9603-4A81-872B-9FCD48D037B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8</Pages>
  <Words>2693</Words>
  <Characters>15353</Characters>
  <Application>Microsoft Office Word</Application>
  <DocSecurity>0</DocSecurity>
  <Lines>127</Lines>
  <Paragraphs>36</Paragraphs>
  <ScaleCrop>false</ScaleCrop>
  <Company/>
  <LinksUpToDate>false</LinksUpToDate>
  <CharactersWithSpaces>18010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Procházková</dc:creator>
  <cp:keywords/>
  <dc:description/>
  <cp:lastModifiedBy>Lucie Čejková</cp:lastModifiedBy>
  <cp:revision>527</cp:revision>
  <dcterms:created xsi:type="dcterms:W3CDTF">2023-02-14T12:00:00Z</dcterms:created>
  <dcterms:modified xsi:type="dcterms:W3CDTF">2025-02-22T13:50:00Z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ContentTypeId">
    <vt:lpwstr>0x010100736E67C5EBE5EC4E92F91ACDB95ED51E</vt:lpwstr>
  </property>
  <property fmtid="{D5CDD505-2E9C-101B-9397-08002B2CF9AE}" pid="23" name="GrammarlyDocumentId">
    <vt:lpwstr>566d226d699c4cdac427b474b774de0a04a41249120736d8e067da79eda403e5</vt:lpwstr>
  </property>
</Properties>
</file>