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comments.xml" ContentType="application/vnd.openxmlformats-officedocument.wordprocessingml.comments+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0F" w:rsidRPr="00F1450F" w:rsidRDefault="00F1450F" w:rsidP="00F1450F">
      <w:r w:rsidRPr="00F1450F">
        <w:rPr>
          <w:noProof/>
          <w:lang w:eastAsia="cs-CZ"/>
        </w:rPr>
        <w:drawing>
          <wp:inline distT="0" distB="0" distL="0" distR="0">
            <wp:extent cx="1724025" cy="17240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rsidR="00F1450F" w:rsidRPr="00F1450F" w:rsidRDefault="00F1450F" w:rsidP="00F1450F"/>
    <w:p w:rsidR="00F1450F" w:rsidRPr="00F1450F" w:rsidRDefault="00F1450F" w:rsidP="00F1450F">
      <w:pPr>
        <w:tabs>
          <w:tab w:val="left" w:pos="7230"/>
        </w:tabs>
        <w:rPr>
          <w:b/>
        </w:rPr>
      </w:pPr>
      <w:r w:rsidRPr="00F1450F">
        <w:rPr>
          <w:b/>
        </w:rPr>
        <w:tab/>
      </w:r>
    </w:p>
    <w:p w:rsidR="00F1450F" w:rsidRPr="00F1450F" w:rsidRDefault="00F1450F" w:rsidP="00F1450F">
      <w:pPr>
        <w:pStyle w:val="Nadpis1"/>
        <w:spacing w:line="360" w:lineRule="auto"/>
        <w:jc w:val="center"/>
        <w:rPr>
          <w:rFonts w:asciiTheme="minorHAnsi" w:hAnsiTheme="minorHAnsi" w:cstheme="minorHAnsi"/>
          <w:color w:val="auto"/>
          <w:sz w:val="36"/>
          <w:szCs w:val="36"/>
        </w:rPr>
      </w:pPr>
      <w:r w:rsidRPr="00F1450F">
        <w:rPr>
          <w:rFonts w:asciiTheme="minorHAnsi" w:hAnsiTheme="minorHAnsi" w:cstheme="minorHAnsi"/>
          <w:color w:val="auto"/>
          <w:sz w:val="36"/>
          <w:szCs w:val="36"/>
        </w:rPr>
        <w:t>Téma výzkumu: Vztah mezi pocitem ekonomického zajištění a životní spokojeností</w:t>
      </w:r>
    </w:p>
    <w:p w:rsidR="00F1450F" w:rsidRPr="00F1450F" w:rsidRDefault="00F1450F" w:rsidP="00F1450F">
      <w:pPr>
        <w:rPr>
          <w:rFonts w:ascii="Tahoma" w:hAnsi="Tahoma"/>
          <w:smallCaps/>
          <w:sz w:val="32"/>
        </w:rPr>
      </w:pPr>
      <w:r w:rsidRPr="00F1450F">
        <w:rPr>
          <w:rFonts w:ascii="Tahoma" w:hAnsi="Tahoma"/>
          <w:smallCaps/>
          <w:sz w:val="32"/>
        </w:rPr>
        <w:t xml:space="preserve">                           </w:t>
      </w:r>
    </w:p>
    <w:p w:rsidR="00F1450F" w:rsidRPr="00F1450F" w:rsidRDefault="00F1450F" w:rsidP="00F1450F">
      <w:pPr>
        <w:pStyle w:val="Default"/>
      </w:pPr>
    </w:p>
    <w:p w:rsidR="00F1450F" w:rsidRPr="00F1450F" w:rsidRDefault="00F1450F" w:rsidP="00F1450F">
      <w:pPr>
        <w:pStyle w:val="Default"/>
        <w:jc w:val="center"/>
        <w:rPr>
          <w:sz w:val="36"/>
          <w:szCs w:val="36"/>
        </w:rPr>
      </w:pPr>
      <w:r w:rsidRPr="00F1450F">
        <w:rPr>
          <w:b/>
          <w:bCs/>
          <w:sz w:val="36"/>
          <w:szCs w:val="36"/>
        </w:rPr>
        <w:t>PSY704 Metodologie psychologického výzkumu</w:t>
      </w:r>
    </w:p>
    <w:p w:rsidR="00F1450F" w:rsidRPr="00F1450F" w:rsidRDefault="00F1450F" w:rsidP="00F1450F">
      <w:pPr>
        <w:jc w:val="center"/>
        <w:rPr>
          <w:rFonts w:ascii="Tahoma" w:hAnsi="Tahoma"/>
          <w:sz w:val="28"/>
        </w:rPr>
      </w:pPr>
    </w:p>
    <w:p w:rsidR="00F1450F" w:rsidRPr="00F1450F" w:rsidRDefault="00F1450F" w:rsidP="00F1450F">
      <w:pPr>
        <w:jc w:val="center"/>
        <w:rPr>
          <w:rFonts w:ascii="Tahoma" w:hAnsi="Tahoma"/>
          <w:sz w:val="28"/>
        </w:rPr>
      </w:pPr>
    </w:p>
    <w:p w:rsidR="00F1450F" w:rsidRPr="00F1450F" w:rsidRDefault="00F1450F" w:rsidP="00F1450F">
      <w:pPr>
        <w:spacing w:after="0" w:line="240" w:lineRule="atLeast"/>
        <w:jc w:val="center"/>
        <w:rPr>
          <w:rFonts w:asciiTheme="minorHAnsi" w:hAnsiTheme="minorHAnsi" w:cstheme="minorHAnsi"/>
          <w:sz w:val="24"/>
          <w:szCs w:val="24"/>
        </w:rPr>
      </w:pPr>
      <w:r w:rsidRPr="00F1450F">
        <w:rPr>
          <w:rFonts w:asciiTheme="minorHAnsi" w:hAnsiTheme="minorHAnsi" w:cstheme="minorHAnsi"/>
          <w:sz w:val="24"/>
          <w:szCs w:val="24"/>
        </w:rPr>
        <w:t>Jana Čiháková UČO 333048</w:t>
      </w:r>
    </w:p>
    <w:p w:rsidR="00F1450F" w:rsidRPr="00F1450F" w:rsidRDefault="00F1450F" w:rsidP="00F1450F">
      <w:pPr>
        <w:spacing w:after="0" w:line="240" w:lineRule="atLeast"/>
        <w:jc w:val="center"/>
        <w:rPr>
          <w:rFonts w:asciiTheme="minorHAnsi" w:hAnsiTheme="minorHAnsi" w:cstheme="minorHAnsi"/>
          <w:sz w:val="24"/>
          <w:szCs w:val="24"/>
        </w:rPr>
      </w:pPr>
      <w:r w:rsidRPr="00F1450F">
        <w:rPr>
          <w:rFonts w:asciiTheme="minorHAnsi" w:hAnsiTheme="minorHAnsi" w:cstheme="minorHAnsi"/>
          <w:sz w:val="24"/>
          <w:szCs w:val="24"/>
        </w:rPr>
        <w:t xml:space="preserve">Alena </w:t>
      </w:r>
      <w:proofErr w:type="spellStart"/>
      <w:r w:rsidRPr="00F1450F">
        <w:rPr>
          <w:rFonts w:asciiTheme="minorHAnsi" w:hAnsiTheme="minorHAnsi" w:cstheme="minorHAnsi"/>
          <w:sz w:val="24"/>
          <w:szCs w:val="24"/>
        </w:rPr>
        <w:t>Kyseláková</w:t>
      </w:r>
      <w:proofErr w:type="spellEnd"/>
      <w:r w:rsidRPr="00F1450F">
        <w:rPr>
          <w:rFonts w:asciiTheme="minorHAnsi" w:hAnsiTheme="minorHAnsi" w:cstheme="minorHAnsi"/>
          <w:sz w:val="24"/>
          <w:szCs w:val="24"/>
        </w:rPr>
        <w:t xml:space="preserve"> UČO 170189</w:t>
      </w:r>
    </w:p>
    <w:p w:rsidR="00F1450F" w:rsidRPr="00F1450F" w:rsidRDefault="00F1450F" w:rsidP="00F1450F">
      <w:pPr>
        <w:spacing w:after="0" w:line="240" w:lineRule="atLeast"/>
        <w:jc w:val="center"/>
        <w:rPr>
          <w:sz w:val="24"/>
          <w:szCs w:val="24"/>
        </w:rPr>
      </w:pPr>
      <w:r w:rsidRPr="00F1450F">
        <w:rPr>
          <w:sz w:val="24"/>
          <w:szCs w:val="24"/>
        </w:rPr>
        <w:t xml:space="preserve">Barbora </w:t>
      </w:r>
      <w:proofErr w:type="spellStart"/>
      <w:r w:rsidRPr="00F1450F">
        <w:rPr>
          <w:sz w:val="24"/>
          <w:szCs w:val="24"/>
        </w:rPr>
        <w:t>Novosádová</w:t>
      </w:r>
      <w:proofErr w:type="spellEnd"/>
      <w:r w:rsidRPr="00F1450F">
        <w:rPr>
          <w:sz w:val="24"/>
          <w:szCs w:val="24"/>
        </w:rPr>
        <w:t xml:space="preserve"> UČO 371919</w:t>
      </w:r>
    </w:p>
    <w:p w:rsidR="00F1450F" w:rsidRPr="00F1450F" w:rsidRDefault="00F1450F" w:rsidP="00F1450F">
      <w:pPr>
        <w:spacing w:after="0" w:line="240" w:lineRule="atLeast"/>
        <w:jc w:val="center"/>
        <w:rPr>
          <w:rFonts w:asciiTheme="minorHAnsi" w:hAnsiTheme="minorHAnsi" w:cstheme="minorHAnsi"/>
          <w:sz w:val="24"/>
          <w:szCs w:val="24"/>
        </w:rPr>
      </w:pPr>
      <w:r w:rsidRPr="00F1450F">
        <w:rPr>
          <w:rFonts w:asciiTheme="minorHAnsi" w:hAnsiTheme="minorHAnsi" w:cstheme="minorHAnsi"/>
          <w:sz w:val="24"/>
          <w:szCs w:val="24"/>
        </w:rPr>
        <w:t>Jiří Ondruška UČO 365757</w:t>
      </w:r>
    </w:p>
    <w:p w:rsidR="00F1450F" w:rsidRPr="00F1450F" w:rsidRDefault="00F1450F" w:rsidP="00F1450F">
      <w:pPr>
        <w:spacing w:after="0" w:line="240" w:lineRule="atLeast"/>
        <w:jc w:val="center"/>
        <w:rPr>
          <w:rFonts w:asciiTheme="minorHAnsi" w:hAnsiTheme="minorHAnsi" w:cstheme="minorHAnsi"/>
          <w:sz w:val="24"/>
          <w:szCs w:val="24"/>
        </w:rPr>
      </w:pPr>
      <w:r w:rsidRPr="00F1450F">
        <w:rPr>
          <w:rFonts w:asciiTheme="minorHAnsi" w:hAnsiTheme="minorHAnsi" w:cstheme="minorHAnsi"/>
          <w:sz w:val="24"/>
          <w:szCs w:val="24"/>
        </w:rPr>
        <w:t>Martina Rysová UČO 386136</w:t>
      </w:r>
    </w:p>
    <w:p w:rsidR="00F1450F" w:rsidRPr="00F1450F" w:rsidRDefault="00F1450F" w:rsidP="00F1450F">
      <w:pPr>
        <w:jc w:val="center"/>
        <w:rPr>
          <w:rFonts w:ascii="Tahoma" w:hAnsi="Tahoma"/>
          <w:b/>
          <w:sz w:val="28"/>
        </w:rPr>
      </w:pPr>
    </w:p>
    <w:p w:rsidR="00F1450F" w:rsidRPr="00F1450F" w:rsidRDefault="00F1450F" w:rsidP="00F1450F">
      <w:pPr>
        <w:jc w:val="center"/>
        <w:rPr>
          <w:rFonts w:ascii="Tahoma" w:hAnsi="Tahoma"/>
          <w:b/>
          <w:sz w:val="28"/>
        </w:rPr>
      </w:pPr>
    </w:p>
    <w:p w:rsidR="00F1450F" w:rsidRPr="00F1450F" w:rsidRDefault="00F1450F" w:rsidP="00F1450F">
      <w:pPr>
        <w:jc w:val="center"/>
        <w:rPr>
          <w:rFonts w:ascii="Tahoma" w:hAnsi="Tahoma"/>
          <w:b/>
          <w:sz w:val="28"/>
        </w:rPr>
      </w:pPr>
    </w:p>
    <w:p w:rsidR="00F1450F" w:rsidRPr="00F1450F" w:rsidRDefault="00F1450F" w:rsidP="00F1450F">
      <w:pPr>
        <w:spacing w:after="0" w:line="240" w:lineRule="atLeast"/>
        <w:rPr>
          <w:rFonts w:asciiTheme="minorHAnsi" w:hAnsiTheme="minorHAnsi" w:cstheme="minorHAnsi"/>
          <w:sz w:val="24"/>
          <w:szCs w:val="24"/>
        </w:rPr>
      </w:pPr>
      <w:r w:rsidRPr="00F1450F">
        <w:rPr>
          <w:rFonts w:asciiTheme="minorHAnsi" w:hAnsiTheme="minorHAnsi" w:cstheme="minorHAnsi"/>
          <w:b/>
          <w:sz w:val="24"/>
          <w:szCs w:val="24"/>
        </w:rPr>
        <w:t>Vyučující:</w:t>
      </w:r>
      <w:r w:rsidRPr="00F1450F">
        <w:rPr>
          <w:rFonts w:asciiTheme="minorHAnsi" w:hAnsiTheme="minorHAnsi" w:cstheme="minorHAnsi"/>
          <w:b/>
          <w:sz w:val="24"/>
          <w:szCs w:val="24"/>
        </w:rPr>
        <w:tab/>
      </w:r>
      <w:r w:rsidRPr="00F1450F">
        <w:rPr>
          <w:rFonts w:asciiTheme="minorHAnsi" w:hAnsiTheme="minorHAnsi" w:cstheme="minorHAnsi"/>
          <w:sz w:val="24"/>
          <w:szCs w:val="24"/>
        </w:rPr>
        <w:t>Mgr. Ing. Jakub Procházka</w:t>
      </w:r>
      <w:r w:rsidRPr="00F1450F">
        <w:rPr>
          <w:rFonts w:asciiTheme="minorHAnsi" w:hAnsiTheme="minorHAnsi" w:cstheme="minorHAnsi"/>
          <w:sz w:val="24"/>
          <w:szCs w:val="24"/>
        </w:rPr>
        <w:tab/>
      </w:r>
      <w:r w:rsidRPr="00F1450F">
        <w:rPr>
          <w:rFonts w:asciiTheme="minorHAnsi" w:hAnsiTheme="minorHAnsi" w:cstheme="minorHAnsi"/>
          <w:sz w:val="24"/>
          <w:szCs w:val="24"/>
        </w:rPr>
        <w:tab/>
      </w:r>
      <w:r w:rsidRPr="00F1450F">
        <w:rPr>
          <w:rFonts w:asciiTheme="minorHAnsi" w:hAnsiTheme="minorHAnsi" w:cstheme="minorHAnsi"/>
          <w:sz w:val="24"/>
          <w:szCs w:val="24"/>
        </w:rPr>
        <w:tab/>
      </w:r>
      <w:r w:rsidRPr="00F1450F">
        <w:rPr>
          <w:rFonts w:asciiTheme="minorHAnsi" w:hAnsiTheme="minorHAnsi" w:cstheme="minorHAnsi"/>
          <w:sz w:val="24"/>
          <w:szCs w:val="24"/>
        </w:rPr>
        <w:tab/>
      </w:r>
      <w:r w:rsidRPr="00F1450F">
        <w:rPr>
          <w:rFonts w:asciiTheme="minorHAnsi" w:hAnsiTheme="minorHAnsi" w:cstheme="minorHAnsi"/>
          <w:b/>
          <w:sz w:val="24"/>
          <w:szCs w:val="24"/>
        </w:rPr>
        <w:t>Datum:</w:t>
      </w:r>
      <w:r w:rsidRPr="00F1450F">
        <w:rPr>
          <w:rFonts w:asciiTheme="minorHAnsi" w:hAnsiTheme="minorHAnsi" w:cstheme="minorHAnsi"/>
          <w:sz w:val="24"/>
          <w:szCs w:val="24"/>
        </w:rPr>
        <w:t xml:space="preserve"> 16. 12. 2012</w:t>
      </w:r>
    </w:p>
    <w:p w:rsidR="00F1450F" w:rsidRPr="00F1450F" w:rsidRDefault="00F1450F" w:rsidP="00F1450F">
      <w:pPr>
        <w:spacing w:after="0" w:line="240" w:lineRule="atLeast"/>
        <w:rPr>
          <w:rFonts w:asciiTheme="minorHAnsi" w:hAnsiTheme="minorHAnsi" w:cstheme="minorHAnsi"/>
          <w:sz w:val="24"/>
          <w:szCs w:val="24"/>
        </w:rPr>
      </w:pPr>
      <w:r w:rsidRPr="00F1450F">
        <w:rPr>
          <w:rFonts w:asciiTheme="minorHAnsi" w:hAnsiTheme="minorHAnsi" w:cstheme="minorHAnsi"/>
          <w:sz w:val="24"/>
          <w:szCs w:val="24"/>
        </w:rPr>
        <w:tab/>
      </w:r>
      <w:r w:rsidRPr="00F1450F">
        <w:rPr>
          <w:rFonts w:asciiTheme="minorHAnsi" w:hAnsiTheme="minorHAnsi" w:cstheme="minorHAnsi"/>
          <w:sz w:val="24"/>
          <w:szCs w:val="24"/>
        </w:rPr>
        <w:tab/>
        <w:t>Mgr. Stanislav Ježek, Ph.D.</w:t>
      </w:r>
    </w:p>
    <w:p w:rsidR="00F1450F" w:rsidRPr="00F1450F" w:rsidRDefault="00F1450F" w:rsidP="00F1450F">
      <w:pPr>
        <w:spacing w:after="0" w:line="240" w:lineRule="atLeast"/>
        <w:rPr>
          <w:rFonts w:asciiTheme="minorHAnsi" w:hAnsiTheme="minorHAnsi" w:cstheme="minorHAnsi"/>
          <w:sz w:val="24"/>
          <w:szCs w:val="24"/>
        </w:rPr>
      </w:pPr>
      <w:r w:rsidRPr="00F1450F">
        <w:rPr>
          <w:rFonts w:asciiTheme="minorHAnsi" w:hAnsiTheme="minorHAnsi" w:cstheme="minorHAnsi"/>
          <w:sz w:val="24"/>
          <w:szCs w:val="24"/>
        </w:rPr>
        <w:tab/>
      </w:r>
      <w:r w:rsidRPr="00F1450F">
        <w:rPr>
          <w:rFonts w:asciiTheme="minorHAnsi" w:hAnsiTheme="minorHAnsi" w:cstheme="minorHAnsi"/>
          <w:sz w:val="24"/>
          <w:szCs w:val="24"/>
        </w:rPr>
        <w:tab/>
        <w:t>doc. PhDr. Martin Vaculík, Ph.D.</w:t>
      </w:r>
    </w:p>
    <w:p w:rsidR="00F1450F" w:rsidRPr="00F1450F" w:rsidRDefault="00F1450F" w:rsidP="00F1450F">
      <w:pPr>
        <w:tabs>
          <w:tab w:val="right" w:pos="8931"/>
        </w:tabs>
        <w:jc w:val="center"/>
        <w:rPr>
          <w:rFonts w:ascii="Tahoma" w:hAnsi="Tahoma"/>
          <w:sz w:val="24"/>
          <w:szCs w:val="24"/>
        </w:rPr>
      </w:pPr>
    </w:p>
    <w:p w:rsidR="00F1450F" w:rsidRPr="00F1450F" w:rsidRDefault="00F1450F" w:rsidP="00F1450F">
      <w:pPr>
        <w:tabs>
          <w:tab w:val="right" w:pos="8931"/>
        </w:tabs>
        <w:jc w:val="center"/>
        <w:rPr>
          <w:rFonts w:ascii="Tahoma" w:hAnsi="Tahoma"/>
          <w:sz w:val="24"/>
          <w:szCs w:val="24"/>
        </w:rPr>
      </w:pPr>
    </w:p>
    <w:p w:rsidR="00F1450F" w:rsidRPr="00F1450F" w:rsidRDefault="00F1450F" w:rsidP="00F1450F">
      <w:pPr>
        <w:tabs>
          <w:tab w:val="right" w:pos="8931"/>
        </w:tabs>
        <w:jc w:val="center"/>
        <w:rPr>
          <w:rFonts w:ascii="Tahoma" w:hAnsi="Tahoma"/>
          <w:sz w:val="24"/>
          <w:szCs w:val="24"/>
        </w:rPr>
      </w:pPr>
      <w:r w:rsidRPr="00F1450F">
        <w:rPr>
          <w:rFonts w:ascii="Tahoma" w:hAnsi="Tahoma"/>
          <w:sz w:val="24"/>
          <w:szCs w:val="24"/>
        </w:rPr>
        <w:t>Fakulta sociálních studií Masarykovy univerzity v Brně, 2012/2013</w:t>
      </w:r>
    </w:p>
    <w:p w:rsidR="00F1450F" w:rsidRPr="00F1450F" w:rsidRDefault="00F1450F" w:rsidP="00F1450F">
      <w:pPr>
        <w:pStyle w:val="Nadpis1"/>
        <w:numPr>
          <w:ilvl w:val="0"/>
          <w:numId w:val="0"/>
        </w:numPr>
        <w:spacing w:line="360" w:lineRule="auto"/>
      </w:pPr>
      <w:r w:rsidRPr="00F1450F">
        <w:lastRenderedPageBreak/>
        <w:t>Úvod</w:t>
      </w:r>
      <w:r>
        <w:t xml:space="preserve"> </w:t>
      </w:r>
    </w:p>
    <w:p w:rsidR="00F1450F" w:rsidRPr="00F1450F" w:rsidRDefault="00F1450F" w:rsidP="00F1450F">
      <w:pPr>
        <w:spacing w:line="360" w:lineRule="auto"/>
        <w:ind w:firstLine="709"/>
        <w:jc w:val="both"/>
      </w:pPr>
      <w:r w:rsidRPr="00F1450F">
        <w:t>Česká vláda i vzhledem k celosvětové ekonomické krizi zvyšuje daně a zavádí sociální a důchodové reformy, které také znamenají omezování výdajů na sociální dávky i penze (Ministerstvo financí, 2012; ČSÚ I 2012). Lidé ztrácejí v životě některé ekonomické jistoty, na které byli zvyklí, a to jak ze strany stá</w:t>
      </w:r>
      <w:r w:rsidR="00936CBF">
        <w:t>tu, tak vzhledem k vyšším daním</w:t>
      </w:r>
      <w:r w:rsidRPr="00F1450F">
        <w:t xml:space="preserve"> také ze strany svého příjmu. Tyto události doprovází nevole občanů v podobě demonstrací a uskupování protestních hnutí. Občané projevují svoji nespokojenost s kroky, které pro ně představují vyšší poměr výdajů k příjmům.  Ekonomické problémy se tak zdají být palčivým problémem pro řadu občanů ČR a zároveň se ukazuje, že tyto problémy vyvolávají určitou nespokojenost. Souvisí opravdu pocit ekonomického zajištění, resp. nezajištění s životní spokojeností obecně? </w:t>
      </w:r>
      <w:commentRangeStart w:id="0"/>
      <w:r w:rsidRPr="00F1450F">
        <w:t>Pokud občané pociťují ztrátu určitých ekonomických jistot, vyvolává to v nich nespokojenost?</w:t>
      </w:r>
      <w:commentRangeEnd w:id="0"/>
      <w:r w:rsidR="00D51219">
        <w:rPr>
          <w:rStyle w:val="Odkaznakoment"/>
        </w:rPr>
        <w:commentReference w:id="0"/>
      </w:r>
    </w:p>
    <w:p w:rsidR="00F1450F" w:rsidRPr="00F1450F" w:rsidRDefault="00F1450F" w:rsidP="00F1450F">
      <w:pPr>
        <w:spacing w:line="360" w:lineRule="auto"/>
        <w:ind w:firstLine="709"/>
        <w:jc w:val="both"/>
      </w:pPr>
      <w:proofErr w:type="spellStart"/>
      <w:r w:rsidRPr="00F1450F">
        <w:t>Poduska</w:t>
      </w:r>
      <w:proofErr w:type="spellEnd"/>
      <w:r w:rsidRPr="00F1450F">
        <w:t xml:space="preserve"> (1992) se na základě </w:t>
      </w:r>
      <w:proofErr w:type="spellStart"/>
      <w:r w:rsidRPr="00F1450F">
        <w:t>Maslowovy</w:t>
      </w:r>
      <w:proofErr w:type="spellEnd"/>
      <w:r w:rsidRPr="00F1450F">
        <w:t xml:space="preserve"> hierarchie potřeb zamýšlí nad hledáním jistoty v životě, konkrétně se zabývá manželskými páry. Tvrdí, že se mnoho lidí snaží získat určité jistoty v životě skrze materiální vlastnictví, skrze „věci“. Jiní hledají jistotu v udržování určitého socioekonomického postavení. Za těmito snahami vidí cíl mít něco trvalého nebo se natrvalo zajistit. Trvalost ale nemůže být získána penězi, majetky nebo společenským postavením, protože to všechno je pomíjivé. „</w:t>
      </w:r>
      <w:r w:rsidRPr="00F1450F">
        <w:rPr>
          <w:i/>
        </w:rPr>
        <w:t>Všimněte si, že se manželské páry nejčastěji snaží získat spíš pocit jistoty než skutečnou jistotu.</w:t>
      </w:r>
      <w:r w:rsidRPr="00F1450F">
        <w:t>“ (</w:t>
      </w:r>
      <w:proofErr w:type="spellStart"/>
      <w:r w:rsidRPr="00F1450F">
        <w:t>Poduska</w:t>
      </w:r>
      <w:proofErr w:type="spellEnd"/>
      <w:r w:rsidRPr="00F1450F">
        <w:t xml:space="preserve">, 1992, 762-763) Podobná úvaha se zřejmě nemusí týkat jen manželských párů, ale jedinců obecně. </w:t>
      </w:r>
    </w:p>
    <w:p w:rsidR="00F1450F" w:rsidRPr="00F1450F" w:rsidRDefault="00F1450F" w:rsidP="00F1450F">
      <w:pPr>
        <w:spacing w:line="360" w:lineRule="auto"/>
        <w:ind w:firstLine="709"/>
        <w:jc w:val="both"/>
      </w:pPr>
      <w:r w:rsidRPr="00F1450F">
        <w:t xml:space="preserve">Příkladem toho, že životní spokojenost spolu s pocitem ekonomického zajištění nesouvisí, mohou být zaměstnanci v neziskovém sektoru. Zaměstnanci v neziskovém sektoru vykazují trvale </w:t>
      </w:r>
      <w:commentRangeStart w:id="1"/>
      <w:r w:rsidRPr="00F1450F">
        <w:t>nejnižší úroveň mezd ze všech zaměstnaných osob v České republice (ČSÚ II</w:t>
      </w:r>
      <w:r w:rsidR="00864198">
        <w:t>,</w:t>
      </w:r>
      <w:r w:rsidRPr="00F1450F">
        <w:t xml:space="preserve"> 2012</w:t>
      </w:r>
      <w:commentRangeEnd w:id="1"/>
      <w:r w:rsidR="00D51219">
        <w:rPr>
          <w:rStyle w:val="Odkaznakoment"/>
        </w:rPr>
        <w:commentReference w:id="1"/>
      </w:r>
      <w:r w:rsidRPr="00F1450F">
        <w:t xml:space="preserve">). Neziskové organizace nejsou primárně zakládány za dosažením zisku, ale pro naplnění určitých potřeb jedinců, skupin nebo společnosti. Je možné předpokládat, že motivací pro zaměstnance v neziskových společnostech nebude motivace hmotná, ale primárně spíše motivace nehmotná – jako je </w:t>
      </w:r>
      <w:proofErr w:type="spellStart"/>
      <w:r w:rsidRPr="00F1450F">
        <w:t>seberozvoj</w:t>
      </w:r>
      <w:proofErr w:type="spellEnd"/>
      <w:r w:rsidRPr="00F1450F">
        <w:t xml:space="preserve">, pomoc těm, kteří to potřebují, nebo boj za správnou věc (Frič, </w:t>
      </w:r>
      <w:proofErr w:type="spellStart"/>
      <w:r w:rsidRPr="00F1450F">
        <w:t>Goulli</w:t>
      </w:r>
      <w:proofErr w:type="spellEnd"/>
      <w:r w:rsidRPr="00F1450F">
        <w:t xml:space="preserve">, 2001). Přesto mohou být zaměstnanci neziskového sektoru v životě velmi spokojeni, protože jejich práce pro ně má význam a smysl. Je tomu ale skutečně tak? </w:t>
      </w:r>
    </w:p>
    <w:p w:rsidR="00F1450F" w:rsidRPr="00F1450F" w:rsidRDefault="00F1450F" w:rsidP="00F1450F">
      <w:pPr>
        <w:pStyle w:val="Nadpis3"/>
        <w:numPr>
          <w:ilvl w:val="0"/>
          <w:numId w:val="0"/>
        </w:numPr>
        <w:spacing w:line="360" w:lineRule="auto"/>
        <w:ind w:left="720" w:hanging="720"/>
      </w:pPr>
      <w:r w:rsidRPr="00F1450F">
        <w:t>Dosavadní výzkum v oblasti tématu</w:t>
      </w:r>
    </w:p>
    <w:p w:rsidR="00F1450F" w:rsidRPr="00F1450F" w:rsidRDefault="00F1450F" w:rsidP="00F1450F">
      <w:pPr>
        <w:spacing w:line="360" w:lineRule="auto"/>
        <w:ind w:firstLine="709"/>
        <w:jc w:val="both"/>
      </w:pPr>
      <w:r w:rsidRPr="00F1450F">
        <w:t xml:space="preserve">I </w:t>
      </w:r>
      <w:proofErr w:type="spellStart"/>
      <w:r w:rsidRPr="00F1450F">
        <w:t>Poduska</w:t>
      </w:r>
      <w:proofErr w:type="spellEnd"/>
      <w:r w:rsidRPr="00F1450F">
        <w:t xml:space="preserve"> (1992) činí závěr, že existuje jen tenká hranice mezi tím, co představuje fyziologické potřeby a psychologické potřeby. Určitá úroveň ekonomického zajištění je tedy i podle něj pro spokojenost nezbytná.</w:t>
      </w:r>
    </w:p>
    <w:p w:rsidR="00F1450F" w:rsidRPr="00F1450F" w:rsidRDefault="00F1450F" w:rsidP="00F1450F">
      <w:pPr>
        <w:spacing w:line="360" w:lineRule="auto"/>
        <w:ind w:firstLine="709"/>
        <w:jc w:val="both"/>
      </w:pPr>
      <w:r w:rsidRPr="00F1450F">
        <w:lastRenderedPageBreak/>
        <w:t>Nižší míra subjektivního pocitu pohody obzvláště u chudých byla prokázána v několika studiích. Například v práci, jež měla jako výzkumný soubor australskou populaci (</w:t>
      </w:r>
      <w:proofErr w:type="spellStart"/>
      <w:r w:rsidRPr="00F1450F">
        <w:t>Cummins</w:t>
      </w:r>
      <w:proofErr w:type="spellEnd"/>
      <w:r w:rsidRPr="00F1450F">
        <w:t xml:space="preserve">, 2000). </w:t>
      </w:r>
      <w:proofErr w:type="spellStart"/>
      <w:r w:rsidRPr="00F1450F">
        <w:t>Cummins</w:t>
      </w:r>
      <w:proofErr w:type="spellEnd"/>
      <w:r w:rsidRPr="00F1450F">
        <w:t xml:space="preserve"> (2000) také zdůrazňuje, že v ostatních studiích mohl být příjem jako podstatný faktor ekonomického zajištění, ovlivňující životní spokojenost podceněn, a to na základě neodhale</w:t>
      </w:r>
      <w:r w:rsidR="00FA2C24">
        <w:t>ných intervenujících proměnných</w:t>
      </w:r>
      <w:r w:rsidRPr="00F1450F">
        <w:t xml:space="preserve">. Německá studie autorů van </w:t>
      </w:r>
      <w:proofErr w:type="spellStart"/>
      <w:r w:rsidRPr="00F1450F">
        <w:t>Praag</w:t>
      </w:r>
      <w:proofErr w:type="spellEnd"/>
      <w:r w:rsidRPr="00F1450F">
        <w:t xml:space="preserve"> et al. (2003) na základě dat z longitudinálních výzkumů také dokládá pozitivní vliv výše příjmu na subjektivní pocit pohody. </w:t>
      </w:r>
    </w:p>
    <w:p w:rsidR="00F1450F" w:rsidRPr="00F1450F" w:rsidRDefault="00F1450F" w:rsidP="00F1450F">
      <w:pPr>
        <w:spacing w:line="360" w:lineRule="auto"/>
        <w:ind w:firstLine="709"/>
        <w:jc w:val="both"/>
      </w:pPr>
      <w:r w:rsidRPr="00F1450F">
        <w:t>Na druhou stranu výzkumy, které podporují vliv ekonomického zajištění na spokojenost se životem, nejsou prosty jistých úskalí. Jedním z nich je poznatek, že lidé s tendencí k větší spokojenosti se životem mohou častěji nabývat vyššího příjmu (</w:t>
      </w:r>
      <w:proofErr w:type="spellStart"/>
      <w:r w:rsidRPr="00F1450F">
        <w:t>Staudinger</w:t>
      </w:r>
      <w:proofErr w:type="spellEnd"/>
      <w:r w:rsidRPr="00F1450F">
        <w:t>, 1999). Dalším úskalím může být fakt, že individuální pocit štěstí a blaha závisí nejenom na absolutních příjmech, ale i na relativní pozici vůči příjmům ostatních (</w:t>
      </w:r>
      <w:proofErr w:type="spellStart"/>
      <w:r w:rsidRPr="00F1450F">
        <w:t>Ferrer</w:t>
      </w:r>
      <w:proofErr w:type="spellEnd"/>
      <w:r w:rsidRPr="00F1450F">
        <w:t>-i-</w:t>
      </w:r>
      <w:proofErr w:type="spellStart"/>
      <w:r w:rsidRPr="00F1450F">
        <w:t>Carbonell</w:t>
      </w:r>
      <w:proofErr w:type="spellEnd"/>
      <w:r w:rsidRPr="00F1450F">
        <w:t xml:space="preserve">, 2005). </w:t>
      </w:r>
    </w:p>
    <w:p w:rsidR="00F1450F" w:rsidRPr="00F1450F" w:rsidRDefault="00F1450F" w:rsidP="00F1450F">
      <w:pPr>
        <w:spacing w:line="360" w:lineRule="auto"/>
        <w:ind w:firstLine="709"/>
        <w:jc w:val="both"/>
      </w:pPr>
      <w:r w:rsidRPr="00F1450F">
        <w:t>Výzkumy zabývající se tématem vztahu ekonomického zajištění a životní spokojenosti, resp. subjektivního pocitu pohody, jehož je životní spokojenost komponentou (</w:t>
      </w:r>
      <w:proofErr w:type="spellStart"/>
      <w:r w:rsidRPr="00F1450F">
        <w:t>Diener</w:t>
      </w:r>
      <w:proofErr w:type="spellEnd"/>
      <w:r w:rsidRPr="00F1450F">
        <w:t xml:space="preserve">, 1985), nedávají jednoznačnou odpověď na otázku týkající se tohoto vztahu. Několik studií iniciovaných </w:t>
      </w:r>
      <w:proofErr w:type="spellStart"/>
      <w:r w:rsidRPr="00F1450F">
        <w:t>Edem</w:t>
      </w:r>
      <w:proofErr w:type="spellEnd"/>
      <w:r w:rsidRPr="00F1450F">
        <w:t xml:space="preserve"> </w:t>
      </w:r>
      <w:proofErr w:type="spellStart"/>
      <w:r w:rsidRPr="00F1450F">
        <w:t>Dienerem</w:t>
      </w:r>
      <w:proofErr w:type="spellEnd"/>
      <w:r w:rsidRPr="00F1450F">
        <w:t xml:space="preserve"> (1995, 1999) opakovaně prokázalo slabou korelaci mezi příjmem a pocitem subjektivní pohody. Závislost ekonomického zajištění a životní spokojenosti se ukazuje být navíc i nelineární (</w:t>
      </w:r>
      <w:proofErr w:type="spellStart"/>
      <w:r w:rsidRPr="00F1450F">
        <w:t>Kahnemann</w:t>
      </w:r>
      <w:proofErr w:type="spellEnd"/>
      <w:r w:rsidRPr="00F1450F">
        <w:t xml:space="preserve">, 2010; </w:t>
      </w:r>
      <w:proofErr w:type="spellStart"/>
      <w:r w:rsidRPr="00F1450F">
        <w:t>Diener</w:t>
      </w:r>
      <w:proofErr w:type="spellEnd"/>
      <w:r w:rsidR="00D1156D">
        <w:t>,</w:t>
      </w:r>
      <w:r w:rsidRPr="00F1450F">
        <w:t xml:space="preserve"> 1999).</w:t>
      </w:r>
    </w:p>
    <w:p w:rsidR="00F1450F" w:rsidRPr="00F1450F" w:rsidRDefault="00F1450F" w:rsidP="00F1450F">
      <w:pPr>
        <w:pStyle w:val="Nadpis3"/>
        <w:numPr>
          <w:ilvl w:val="0"/>
          <w:numId w:val="0"/>
        </w:numPr>
        <w:spacing w:line="360" w:lineRule="auto"/>
        <w:ind w:left="720" w:hanging="720"/>
      </w:pPr>
      <w:r w:rsidRPr="00F1450F">
        <w:t>Cíl výzkumu, výzkumná otázka a definice pojmů</w:t>
      </w:r>
    </w:p>
    <w:p w:rsidR="00F1450F" w:rsidRPr="00F1450F" w:rsidRDefault="00F1450F" w:rsidP="00FD2EAE">
      <w:pPr>
        <w:spacing w:line="360" w:lineRule="auto"/>
        <w:ind w:firstLine="709"/>
        <w:jc w:val="both"/>
      </w:pPr>
      <w:r w:rsidRPr="00F1450F">
        <w:t>Cílem na</w:t>
      </w:r>
      <w:r w:rsidR="00FA2C24">
        <w:t xml:space="preserve">šeho výzkumu bylo nalézt vztah </w:t>
      </w:r>
      <w:r w:rsidRPr="00F1450F">
        <w:t>mezi spokojeností se životem a pocitem ekonomického zajištění u osob – pracovníků v neziskovém sektoru, u nichž předpokládáme, že jejich primární motivací k práci není dosažení zisku, ale spíše naplňování potřeb svých klientů a klientek a dosahují spíše nižších příjmů ve srovnání s jinými pracujícími v České republice. Předpokládali jsme, že je i pro tyto jinak odlišně motivované osoby určitá úroveň ekonomického zajištění důležitá k tomu, aby se cítili se svým životem spokojeni.</w:t>
      </w:r>
    </w:p>
    <w:p w:rsidR="00D1156D" w:rsidRPr="00F1450F" w:rsidRDefault="00D1156D" w:rsidP="00FD2EAE">
      <w:pPr>
        <w:pStyle w:val="Nadpis4"/>
        <w:jc w:val="both"/>
      </w:pPr>
      <w:r w:rsidRPr="00F1450F">
        <w:t>Definice pojmů</w:t>
      </w:r>
    </w:p>
    <w:p w:rsidR="00D1156D" w:rsidRPr="00F1450F" w:rsidRDefault="00D1156D" w:rsidP="00FD2EAE">
      <w:pPr>
        <w:numPr>
          <w:ilvl w:val="0"/>
          <w:numId w:val="1"/>
        </w:numPr>
        <w:tabs>
          <w:tab w:val="clear" w:pos="432"/>
          <w:tab w:val="num" w:pos="0"/>
        </w:tabs>
        <w:spacing w:after="0" w:line="360" w:lineRule="auto"/>
        <w:ind w:left="0" w:firstLine="709"/>
        <w:jc w:val="both"/>
      </w:pPr>
      <w:r w:rsidRPr="00F1450F">
        <w:t xml:space="preserve">Podle </w:t>
      </w:r>
      <w:proofErr w:type="spellStart"/>
      <w:r w:rsidRPr="00F1450F">
        <w:t>Echtelda</w:t>
      </w:r>
      <w:proofErr w:type="spellEnd"/>
      <w:r w:rsidRPr="00F1450F">
        <w:t xml:space="preserve"> (1999) je možné definovat kvalitu života jako prožívání životního uspokojení, které je spojené s přítomností kladného emocionálního afektu a současně s absencí negativního afektu (in Křivohlavý, 2002).</w:t>
      </w:r>
    </w:p>
    <w:p w:rsidR="00D1156D" w:rsidRDefault="00D1156D" w:rsidP="00FD2EAE">
      <w:pPr>
        <w:ind w:firstLine="709"/>
        <w:jc w:val="both"/>
      </w:pPr>
      <w:commentRangeStart w:id="2"/>
      <w:r>
        <w:t>Ekonomické zajištění je subjektivní kognitivní hodnocení, které může být indikováno akumulací materiálního bohatství, anebo jako schopnost získat a udržovat určitý standar</w:t>
      </w:r>
      <w:r w:rsidRPr="00D57819">
        <w:rPr>
          <w:highlight w:val="yellow"/>
        </w:rPr>
        <w:t>t</w:t>
      </w:r>
      <w:r>
        <w:t xml:space="preserve"> života (</w:t>
      </w:r>
      <w:proofErr w:type="spellStart"/>
      <w:r>
        <w:t>Poduska</w:t>
      </w:r>
      <w:proofErr w:type="spellEnd"/>
      <w:r>
        <w:t>, 1992).</w:t>
      </w:r>
      <w:commentRangeEnd w:id="2"/>
      <w:r w:rsidR="00D57819">
        <w:rPr>
          <w:rStyle w:val="Odkaznakoment"/>
        </w:rPr>
        <w:commentReference w:id="2"/>
      </w:r>
    </w:p>
    <w:p w:rsidR="00F1450F" w:rsidRPr="00F1450F" w:rsidRDefault="00F1450F" w:rsidP="00FD2EAE">
      <w:pPr>
        <w:pStyle w:val="Nadpis4"/>
        <w:jc w:val="both"/>
      </w:pPr>
      <w:r w:rsidRPr="00F1450F">
        <w:lastRenderedPageBreak/>
        <w:t xml:space="preserve">Výzkumná otázka: </w:t>
      </w:r>
    </w:p>
    <w:p w:rsidR="00F1450F" w:rsidRPr="00D1156D" w:rsidRDefault="00F1450F" w:rsidP="00FD2EAE">
      <w:pPr>
        <w:spacing w:line="360" w:lineRule="auto"/>
        <w:jc w:val="both"/>
      </w:pPr>
      <w:r w:rsidRPr="00F1450F">
        <w:t>Jaký vztah existuje mezi subjektivním pocitem ekonomického zajištění (</w:t>
      </w:r>
      <w:proofErr w:type="spellStart"/>
      <w:r w:rsidRPr="00F1450F">
        <w:t>economic</w:t>
      </w:r>
      <w:proofErr w:type="spellEnd"/>
      <w:r w:rsidRPr="00F1450F">
        <w:t xml:space="preserve"> </w:t>
      </w:r>
      <w:proofErr w:type="spellStart"/>
      <w:r w:rsidRPr="00F1450F">
        <w:t>security</w:t>
      </w:r>
      <w:proofErr w:type="spellEnd"/>
      <w:r w:rsidRPr="00F1450F">
        <w:t>) a spokojeností se životem u osob pracujících v neziskovém sektoru?</w:t>
      </w:r>
      <w:r w:rsidR="004469F7" w:rsidRPr="00F1450F">
        <w:rPr>
          <w:rFonts w:ascii="Cambria" w:hAnsi="Cambria"/>
          <w:b/>
          <w:i/>
          <w:color w:val="1F497D"/>
        </w:rPr>
        <w:t xml:space="preserve"> </w:t>
      </w:r>
    </w:p>
    <w:p w:rsidR="00F1450F" w:rsidRPr="00F1450F" w:rsidRDefault="00F1450F" w:rsidP="00F1450F">
      <w:pPr>
        <w:pStyle w:val="Nadpis4"/>
      </w:pPr>
      <w:r w:rsidRPr="00F1450F">
        <w:t>Hypotéza:</w:t>
      </w:r>
    </w:p>
    <w:p w:rsidR="00F1450F" w:rsidRPr="00F1450F" w:rsidRDefault="00F1450F" w:rsidP="00F1450F">
      <w:pPr>
        <w:spacing w:line="360" w:lineRule="auto"/>
        <w:jc w:val="both"/>
      </w:pPr>
      <w:r w:rsidRPr="00F1450F">
        <w:t xml:space="preserve">Subjektivní pocit ekonomického zajištění </w:t>
      </w:r>
      <w:commentRangeStart w:id="3"/>
      <w:r w:rsidRPr="00F1450F">
        <w:t>souvisí</w:t>
      </w:r>
      <w:commentRangeEnd w:id="3"/>
      <w:r w:rsidR="00D57819">
        <w:rPr>
          <w:rStyle w:val="Odkaznakoment"/>
        </w:rPr>
        <w:commentReference w:id="3"/>
      </w:r>
      <w:r w:rsidRPr="00F1450F">
        <w:t xml:space="preserve"> s obecnou spokojeností se životem.</w:t>
      </w:r>
    </w:p>
    <w:p w:rsidR="00F1450F" w:rsidRPr="00F1450F" w:rsidRDefault="00F1450F" w:rsidP="00F1450F">
      <w:pPr>
        <w:pStyle w:val="Nadpis2"/>
        <w:numPr>
          <w:ilvl w:val="0"/>
          <w:numId w:val="0"/>
        </w:numPr>
        <w:spacing w:line="360" w:lineRule="auto"/>
        <w:ind w:left="576" w:hanging="576"/>
      </w:pPr>
      <w:r w:rsidRPr="00F1450F">
        <w:t>Design výzkumu</w:t>
      </w:r>
    </w:p>
    <w:p w:rsidR="00F1450F" w:rsidRPr="00F1450F" w:rsidRDefault="00F1450F" w:rsidP="00F1450F">
      <w:pPr>
        <w:pStyle w:val="Nadpis3"/>
        <w:numPr>
          <w:ilvl w:val="0"/>
          <w:numId w:val="0"/>
        </w:numPr>
        <w:spacing w:line="360" w:lineRule="auto"/>
        <w:ind w:left="720" w:hanging="720"/>
      </w:pPr>
      <w:commentRangeStart w:id="4"/>
      <w:r w:rsidRPr="00F1450F">
        <w:t>Klasifikace proměnných</w:t>
      </w:r>
    </w:p>
    <w:p w:rsidR="00F1450F" w:rsidRPr="00F1450F" w:rsidRDefault="00F1450F" w:rsidP="00F1450F">
      <w:pPr>
        <w:keepNext/>
        <w:spacing w:after="0" w:line="360" w:lineRule="auto"/>
        <w:rPr>
          <w:b/>
        </w:rPr>
      </w:pPr>
      <w:bookmarkStart w:id="5" w:name="bn"/>
      <w:r w:rsidRPr="00F1450F">
        <w:rPr>
          <w:b/>
        </w:rPr>
        <w:t>Subjektivní pocit spokojenosti se životem</w:t>
      </w:r>
    </w:p>
    <w:bookmarkEnd w:id="5"/>
    <w:p w:rsidR="00F1450F" w:rsidRPr="00F1450F" w:rsidRDefault="00F1450F" w:rsidP="00F1450F">
      <w:pPr>
        <w:keepNext/>
        <w:spacing w:after="0" w:line="360" w:lineRule="auto"/>
        <w:rPr>
          <w:b/>
        </w:rPr>
      </w:pPr>
      <w:r w:rsidRPr="00F1450F">
        <w:rPr>
          <w:b/>
        </w:rPr>
        <w:t>Subjektivní pocit ekonomického zajištění</w:t>
      </w:r>
    </w:p>
    <w:p w:rsidR="00F1450F" w:rsidRPr="00F1450F" w:rsidRDefault="00F1450F" w:rsidP="00F1450F">
      <w:pPr>
        <w:spacing w:after="0" w:line="360" w:lineRule="auto"/>
        <w:ind w:firstLine="709"/>
        <w:jc w:val="both"/>
      </w:pPr>
      <w:r w:rsidRPr="00F1450F">
        <w:t>Jako proměnou jsme si zvolili subjektivní pocit spokojenosti, která je ovlivňována zvolenou proměnnou subjektivním pocitem ekonomického zajištění a naopak. V závislosti na našem předpokladu bylo tedy subjektivní zhodnocení ekonomických prostředků, i to jak jsou schopny pokrýt současné životní potřeby a ovlivňovat p</w:t>
      </w:r>
      <w:r w:rsidR="00FA2C24">
        <w:t>rožívání životního uspokojení.</w:t>
      </w:r>
    </w:p>
    <w:p w:rsidR="00F1450F" w:rsidRPr="00F1450F" w:rsidRDefault="00F1450F" w:rsidP="00F1450F">
      <w:pPr>
        <w:spacing w:line="360" w:lineRule="auto"/>
        <w:ind w:firstLine="709"/>
        <w:jc w:val="both"/>
      </w:pPr>
      <w:r w:rsidRPr="00F1450F">
        <w:t xml:space="preserve">Našim záměrem bylo provést korelační studii vztahu mezi pocitem ekonomického zajištění a životní spokojeností. Protože bychom rádi zohlednili možné motivace pracovníků k práci v neziskovém sektoru, které mohou moderovat vztah ekonomického </w:t>
      </w:r>
      <w:r w:rsidR="000A00AA">
        <w:t>zajištěn</w:t>
      </w:r>
      <w:r w:rsidRPr="00F1450F">
        <w:t xml:space="preserve">í a životní spokojenosti, rozhodli jsme se pro větší velikost vzorku. Naším cílem bylo prokázat vztah na hladině významnosti α = 0,05 a dosáhnout střední velikosti účinku d=0,3 při síle testu 0,80, proto bychom chtěli, na základě doporučení </w:t>
      </w:r>
      <w:proofErr w:type="spellStart"/>
      <w:r w:rsidRPr="00F1450F">
        <w:t>Hendla</w:t>
      </w:r>
      <w:proofErr w:type="spellEnd"/>
      <w:r w:rsidRPr="00F1450F">
        <w:t xml:space="preserve"> (2009) pro volbu rozsahu výběru u </w:t>
      </w:r>
      <w:proofErr w:type="spellStart"/>
      <w:r w:rsidRPr="00F1450F">
        <w:t>Pearsonova</w:t>
      </w:r>
      <w:proofErr w:type="spellEnd"/>
      <w:r w:rsidRPr="00F1450F">
        <w:t xml:space="preserve"> korelačního koeficientu r, získat vzorek alespoň 68 osob. Z toho důvodu bylo naším záměrem oslovit minimálně 100 osob. </w:t>
      </w:r>
      <w:r w:rsidR="00FD2EAE">
        <w:t>Vý</w:t>
      </w:r>
      <w:r w:rsidRPr="00F1450F">
        <w:t xml:space="preserve">zkum jsme započali s vědomím, že není v možnostech našeho výzkumného designu prokázat kauzalitu. </w:t>
      </w:r>
    </w:p>
    <w:commentRangeEnd w:id="4"/>
    <w:p w:rsidR="00F1450F" w:rsidRPr="00F1450F" w:rsidRDefault="00D57819" w:rsidP="00F1450F">
      <w:pPr>
        <w:pStyle w:val="Nadpis3"/>
        <w:numPr>
          <w:ilvl w:val="0"/>
          <w:numId w:val="0"/>
        </w:numPr>
        <w:spacing w:line="360" w:lineRule="auto"/>
        <w:ind w:left="720" w:hanging="720"/>
      </w:pPr>
      <w:r>
        <w:rPr>
          <w:rStyle w:val="Odkaznakoment"/>
          <w:rFonts w:ascii="Calibri" w:hAnsi="Calibri"/>
          <w:b w:val="0"/>
          <w:bCs w:val="0"/>
          <w:color w:val="auto"/>
        </w:rPr>
        <w:commentReference w:id="4"/>
      </w:r>
      <w:r w:rsidR="00F1450F" w:rsidRPr="00F1450F">
        <w:t xml:space="preserve">Přehled faktorů ovlivňujících měřené </w:t>
      </w:r>
      <w:commentRangeStart w:id="6"/>
      <w:r w:rsidR="00F1450F" w:rsidRPr="00F1450F">
        <w:t>proměnné</w:t>
      </w:r>
      <w:commentRangeEnd w:id="6"/>
      <w:r>
        <w:rPr>
          <w:rStyle w:val="Odkaznakoment"/>
          <w:rFonts w:ascii="Calibri" w:hAnsi="Calibri"/>
          <w:b w:val="0"/>
          <w:bCs w:val="0"/>
          <w:color w:val="auto"/>
        </w:rPr>
        <w:commentReference w:id="6"/>
      </w:r>
    </w:p>
    <w:p w:rsidR="00F1450F" w:rsidRPr="00F1450F" w:rsidRDefault="00F1450F" w:rsidP="00F1450F">
      <w:pPr>
        <w:spacing w:after="0" w:line="360" w:lineRule="auto"/>
        <w:ind w:firstLine="709"/>
        <w:jc w:val="both"/>
      </w:pPr>
      <w:r w:rsidRPr="00F1450F">
        <w:t>Jako důležité faktory, které by mohl</w:t>
      </w:r>
      <w:r w:rsidRPr="00675C2B">
        <w:rPr>
          <w:highlight w:val="yellow"/>
        </w:rPr>
        <w:t>i</w:t>
      </w:r>
      <w:r w:rsidRPr="00F1450F">
        <w:t xml:space="preserve"> mít vliv na měřené proměnné, jsme pro náš výzkum identifikovali následující: </w:t>
      </w:r>
    </w:p>
    <w:p w:rsidR="00F1450F" w:rsidRPr="00F1450F" w:rsidRDefault="00F1450F" w:rsidP="00F1450F">
      <w:pPr>
        <w:spacing w:after="0" w:line="360" w:lineRule="auto"/>
        <w:ind w:left="708" w:firstLine="1"/>
        <w:jc w:val="both"/>
      </w:pPr>
      <w:r w:rsidRPr="00F1450F">
        <w:t xml:space="preserve">- </w:t>
      </w:r>
      <w:r w:rsidRPr="00F1450F">
        <w:rPr>
          <w:i/>
        </w:rPr>
        <w:t>jiné dispoziční příjmy</w:t>
      </w:r>
      <w:r w:rsidRPr="00F1450F">
        <w:t>: část odpovědí na otázky v našem dotazníku mohla být zkreslena jinými příjmy, než těmi, které vyplývají z hlavního pracovního poměru v rámci neziskové organizace. Jde např. o příjmy partnera/</w:t>
      </w:r>
      <w:proofErr w:type="spellStart"/>
      <w:r w:rsidRPr="00F1450F">
        <w:t>ky</w:t>
      </w:r>
      <w:proofErr w:type="spellEnd"/>
      <w:r w:rsidRPr="00F1450F">
        <w:t xml:space="preserve">, jiných členů domácnosti nebo příjmy z vedlejší pracovní činnosti (např. brigády, jiné přivýdělky). </w:t>
      </w:r>
    </w:p>
    <w:p w:rsidR="00F1450F" w:rsidRPr="00F1450F" w:rsidRDefault="00F1450F" w:rsidP="00F1450F">
      <w:pPr>
        <w:spacing w:after="0" w:line="360" w:lineRule="auto"/>
        <w:ind w:left="708" w:firstLine="1"/>
        <w:jc w:val="both"/>
      </w:pPr>
      <w:r w:rsidRPr="00F1450F">
        <w:t xml:space="preserve">- </w:t>
      </w:r>
      <w:r w:rsidRPr="00F1450F">
        <w:rPr>
          <w:i/>
        </w:rPr>
        <w:t>aktuální či plánované vyšší finanční výdaje</w:t>
      </w:r>
      <w:r w:rsidRPr="00F1450F">
        <w:t>: tyto výdaje spojené s různými očekávanými investicemi, mohly taktéž ovlivňovat vnímání pocitu ekonomického zajištění ve směru jeho možného snížení.</w:t>
      </w:r>
    </w:p>
    <w:p w:rsidR="00F1450F" w:rsidRPr="00F1450F" w:rsidRDefault="00F1450F" w:rsidP="00FA2C24">
      <w:pPr>
        <w:spacing w:line="360" w:lineRule="auto"/>
        <w:ind w:left="709"/>
        <w:jc w:val="both"/>
      </w:pPr>
      <w:r w:rsidRPr="00F1450F">
        <w:lastRenderedPageBreak/>
        <w:t xml:space="preserve">- </w:t>
      </w:r>
      <w:r w:rsidRPr="00F1450F">
        <w:rPr>
          <w:i/>
        </w:rPr>
        <w:t>různá délka pracovního poměru v neziskové organizaci:</w:t>
      </w:r>
      <w:r w:rsidRPr="00F1450F">
        <w:t xml:space="preserve"> může se jednat například o krátkodobý pracovní poměr, respondent nezamýšlí věnovat se práci v neziskovém sektoru </w:t>
      </w:r>
      <w:commentRangeStart w:id="7"/>
      <w:r w:rsidRPr="00F1450F">
        <w:t>dlouhodobě</w:t>
      </w:r>
      <w:commentRangeEnd w:id="7"/>
      <w:r w:rsidR="00675C2B">
        <w:rPr>
          <w:rStyle w:val="Odkaznakoment"/>
        </w:rPr>
        <w:commentReference w:id="7"/>
      </w:r>
      <w:r w:rsidRPr="00F1450F">
        <w:t xml:space="preserve">. </w:t>
      </w:r>
    </w:p>
    <w:p w:rsidR="00F1450F" w:rsidRPr="00F1450F" w:rsidRDefault="00F1450F" w:rsidP="00F1450F">
      <w:pPr>
        <w:spacing w:after="0" w:line="360" w:lineRule="auto"/>
        <w:ind w:firstLine="709"/>
        <w:jc w:val="both"/>
      </w:pPr>
      <w:r w:rsidRPr="00F1450F">
        <w:t>Vliv výše uvedených možných faktorů jsme se rozhodli zohlednit tím, že je zařadíme do dotazníku jako samostatné otázky.</w:t>
      </w:r>
    </w:p>
    <w:p w:rsidR="00F1450F" w:rsidRPr="00F1450F" w:rsidRDefault="00F1450F" w:rsidP="00F1450F">
      <w:pPr>
        <w:spacing w:after="0" w:line="360" w:lineRule="auto"/>
        <w:ind w:firstLine="709"/>
        <w:jc w:val="both"/>
      </w:pPr>
      <w:r w:rsidRPr="00F1450F">
        <w:t>Jelikož jsme neměli kontrolu nad tím, v jakém prostředí je dotazník respondenty/</w:t>
      </w:r>
      <w:proofErr w:type="spellStart"/>
      <w:r w:rsidRPr="00F1450F">
        <w:t>kami</w:t>
      </w:r>
      <w:proofErr w:type="spellEnd"/>
      <w:r w:rsidRPr="00F1450F">
        <w:t xml:space="preserve"> vyplňován, mohl se jako intervenující faktor jevit např. i přítomnost dalších osob, která by mohla způsobit, že dotazník byl vyplněn např. hromadně, tzn. totožné odpovědi respondentů. Dalším rizikem byla neochota zabývat se dotazníkem v rámci pracovní doby, nebo pomalá rychlost připojení k internetu či nedokončení dotazníku z časových či technických důvodů.</w:t>
      </w:r>
    </w:p>
    <w:p w:rsidR="00F1450F" w:rsidRPr="00F1450F" w:rsidRDefault="00F1450F" w:rsidP="00F1450F">
      <w:pPr>
        <w:spacing w:after="0" w:line="360" w:lineRule="auto"/>
        <w:ind w:firstLine="709"/>
        <w:jc w:val="both"/>
      </w:pPr>
      <w:r w:rsidRPr="00F1450F">
        <w:t>Tento intervenující vliv jsme se pokusili eliminovat tím, že v úvodu dotazníku byli respondenti/</w:t>
      </w:r>
      <w:proofErr w:type="spellStart"/>
      <w:r w:rsidRPr="00F1450F">
        <w:t>ky</w:t>
      </w:r>
      <w:proofErr w:type="spellEnd"/>
      <w:r w:rsidRPr="00F1450F">
        <w:t xml:space="preserve"> instruováni/y, aby jej vyplňovali samostatně, jinak by mohlo dojít ke zkreslením výsledků výzkumu. </w:t>
      </w:r>
    </w:p>
    <w:p w:rsidR="00F1450F" w:rsidRPr="00F1450F" w:rsidRDefault="00F1450F" w:rsidP="00F1450F">
      <w:pPr>
        <w:spacing w:after="0" w:line="360" w:lineRule="auto"/>
        <w:ind w:firstLine="709"/>
        <w:jc w:val="both"/>
      </w:pPr>
      <w:r w:rsidRPr="00F1450F">
        <w:t xml:space="preserve">Moderátorem vztahu mezi pocitem ekonomického </w:t>
      </w:r>
      <w:r w:rsidR="000A00AA">
        <w:t>zajištění</w:t>
      </w:r>
      <w:r w:rsidRPr="00F1450F">
        <w:t xml:space="preserve"> a životní spokojeností může být motivace pro vykonávání práce v neziskovém sektoru. Jednou z možností by bylo transformovat moderátor na nezávislou proměnnou a zjistit vztah mezi motivací a životní spokojeností. Naše časové možnosti nám však </w:t>
      </w:r>
      <w:commentRangeStart w:id="8"/>
      <w:r w:rsidRPr="00F1450F">
        <w:t>neumožňovaly několik testování</w:t>
      </w:r>
      <w:commentRangeEnd w:id="8"/>
      <w:r w:rsidR="00675C2B">
        <w:rPr>
          <w:rStyle w:val="Odkaznakoment"/>
        </w:rPr>
        <w:commentReference w:id="8"/>
      </w:r>
      <w:r w:rsidRPr="00F1450F">
        <w:t xml:space="preserve">. </w:t>
      </w:r>
      <w:commentRangeStart w:id="9"/>
      <w:r w:rsidRPr="00F1450F">
        <w:t>Motivaci jsme neměřili na spojité škále, proto jsme nemohli využít statistického zohlednění prostřednictvím parciální korelace. Případný rozdíl vztahů mezi lidmi s různou motivací k práci jsme se pokusili identifikovat srovnáním těsnosti vztahů (korelací) u těchto skupin v ex post facto designu. Takto jsme chtěli porovnat skupinu lidí, jejichž motivace odpovídá spíše emocionálnímu pracovnímu závazku (poslání, víra ve smysl práce, kolektiv) a skupinu lidí, jejichž motivace je více analytická (vyhovující náplň, zdroj příjmu, prozatímní řešení (</w:t>
      </w:r>
      <w:proofErr w:type="spellStart"/>
      <w:r w:rsidRPr="00F1450F">
        <w:t>Kathleen</w:t>
      </w:r>
      <w:proofErr w:type="spellEnd"/>
      <w:r w:rsidRPr="00F1450F">
        <w:t>, 2010).</w:t>
      </w:r>
      <w:commentRangeEnd w:id="9"/>
      <w:r w:rsidR="00675C2B">
        <w:rPr>
          <w:rStyle w:val="Odkaznakoment"/>
        </w:rPr>
        <w:commentReference w:id="9"/>
      </w:r>
    </w:p>
    <w:p w:rsidR="00F1450F" w:rsidRPr="00F1450F" w:rsidRDefault="00F1450F" w:rsidP="00F1450F">
      <w:pPr>
        <w:pStyle w:val="Nadpis3"/>
        <w:numPr>
          <w:ilvl w:val="0"/>
          <w:numId w:val="0"/>
        </w:numPr>
        <w:spacing w:line="360" w:lineRule="auto"/>
        <w:ind w:left="720" w:hanging="720"/>
      </w:pPr>
      <w:r w:rsidRPr="00F1450F">
        <w:t>Přehled a zvážení faktorů ohrožujících interní validitu</w:t>
      </w:r>
    </w:p>
    <w:p w:rsidR="00F1450F" w:rsidRPr="00F1450F" w:rsidRDefault="00F1450F" w:rsidP="00F1450F">
      <w:pPr>
        <w:spacing w:after="0" w:line="360" w:lineRule="auto"/>
        <w:ind w:firstLine="709"/>
        <w:jc w:val="both"/>
      </w:pPr>
      <w:r w:rsidRPr="00F1450F">
        <w:t>Ohrožením interní validity by v rámci našeho výzkumu mohla být chyba měřicího nástroje, v našem případě tedy dotazníku a jeho škál. Jednou z možností chyby bylo to, že respondent/</w:t>
      </w:r>
      <w:proofErr w:type="spellStart"/>
      <w:r w:rsidRPr="00F1450F">
        <w:t>ka</w:t>
      </w:r>
      <w:proofErr w:type="spellEnd"/>
      <w:r w:rsidRPr="00F1450F">
        <w:t xml:space="preserve"> neporozuměl/a správně otázce a jeho/její odpověď tím pádem mohla zkreslit výsledný skór. Dalším možným úskalím bylo to, že otázky mohly díky jednostranné orientaci škál (vždy od zásadního souhlasu po zásadní nesouhlas) podsouvat jednostrannou odpověď. </w:t>
      </w:r>
    </w:p>
    <w:p w:rsidR="00FA2C24" w:rsidRDefault="00F1450F" w:rsidP="00F1450F">
      <w:pPr>
        <w:spacing w:after="0" w:line="360" w:lineRule="auto"/>
        <w:ind w:firstLine="708"/>
        <w:jc w:val="both"/>
      </w:pPr>
      <w:r w:rsidRPr="00F1450F">
        <w:t>Interní validita by mohla být ohrožena také reaktivitou zkoumaných osob hned v několika ohledech. Jelikož respondenti/</w:t>
      </w:r>
      <w:proofErr w:type="spellStart"/>
      <w:r w:rsidRPr="00F1450F">
        <w:t>ky</w:t>
      </w:r>
      <w:proofErr w:type="spellEnd"/>
      <w:r w:rsidRPr="00F1450F">
        <w:t xml:space="preserve"> byly v textu e-mailu požádáni o vyplnění dotazníku spokojenosti, bylo možné, že z otázek vyčetli náš zkoumaný záměr a snažili se odpovídat ve směru zvýšené spokojenosti, aniž by to u nich odpovídalo jejich skutečné situaci. Abychom nenavodili pocit </w:t>
      </w:r>
      <w:r w:rsidRPr="00F1450F">
        <w:lastRenderedPageBreak/>
        <w:t>nezáživnosti z jednostranně zaměřených otázek ať již na spokojenost nebo na pocit ekonomického zajištění, prostřídali jsme jednotlivé otázky z obou těchto škál. Do reaktivity respondentů/</w:t>
      </w:r>
      <w:proofErr w:type="spellStart"/>
      <w:r w:rsidRPr="00F1450F">
        <w:t>ek</w:t>
      </w:r>
      <w:proofErr w:type="spellEnd"/>
      <w:r w:rsidRPr="00F1450F">
        <w:t xml:space="preserve"> se taktéž promítá již výše zmíněná možnost tendence odpovídat na otázky shodně, tj. volit vždy stejnou odpověď. </w:t>
      </w:r>
    </w:p>
    <w:p w:rsidR="00F1450F" w:rsidRPr="00F1450F" w:rsidRDefault="00FA2C24" w:rsidP="00FA2C24">
      <w:pPr>
        <w:pStyle w:val="Nadpis3"/>
      </w:pPr>
      <w:r>
        <w:t>Přesný popis výzkumného postupu</w:t>
      </w:r>
    </w:p>
    <w:p w:rsidR="00F1450F" w:rsidRPr="00F1450F" w:rsidRDefault="00F1450F" w:rsidP="00F1450F">
      <w:pPr>
        <w:spacing w:after="0" w:line="360" w:lineRule="auto"/>
        <w:ind w:firstLine="709"/>
        <w:jc w:val="both"/>
      </w:pPr>
      <w:r w:rsidRPr="00F1450F">
        <w:t>Jako metodu sběru dat jsme se rozhodli využít patnácti-položkov</w:t>
      </w:r>
      <w:r w:rsidR="00FA2C24">
        <w:t xml:space="preserve">ý dotazník (viz Příloha č. 3), </w:t>
      </w:r>
      <w:r w:rsidRPr="00F1450F">
        <w:t xml:space="preserve">který jsme distribuovali prostřednictvím internetu, konkrétně pomocí e-mailu. </w:t>
      </w:r>
      <w:commentRangeStart w:id="10"/>
      <w:r w:rsidRPr="00F1450F">
        <w:t xml:space="preserve">Pokud jsme nalezli na internetových stránkách neziskové organizace kontakty na její pracovníky, oslovili jsme je přímo. Pakliže jsme nalezli na internetových stránkách jen jeden kontakt, telefonicky jsme oslovili pracovníka/pracovnici organizace s žádostí o distribuci.  Současně jsme jej/jí požádali o informaci o celkovém počtu rozeslaných dotazníků, z důvodu sledování návratnosti. </w:t>
      </w:r>
      <w:commentRangeEnd w:id="10"/>
      <w:r w:rsidR="00675C2B">
        <w:rPr>
          <w:rStyle w:val="Odkaznakoment"/>
        </w:rPr>
        <w:commentReference w:id="10"/>
      </w:r>
      <w:commentRangeStart w:id="11"/>
      <w:r w:rsidRPr="00F1450F">
        <w:t xml:space="preserve">Online dotazník jsme vytvořili na stránkách </w:t>
      </w:r>
      <w:hyperlink r:id="rId9" w:history="1">
        <w:r w:rsidRPr="00F1450F">
          <w:rPr>
            <w:rStyle w:val="Hypertextovodkaz"/>
          </w:rPr>
          <w:t>www.surveygizmo.com</w:t>
        </w:r>
      </w:hyperlink>
      <w:r w:rsidRPr="00F1450F">
        <w:t>, vygenerovaný odkaz (</w:t>
      </w:r>
      <w:hyperlink r:id="rId10" w:history="1">
        <w:r w:rsidRPr="00F1450F">
          <w:rPr>
            <w:rStyle w:val="Hypertextovodkaz"/>
          </w:rPr>
          <w:t>http://www.surveygizmo.com/s3/1096340/Dotazn-k-spokojenosti</w:t>
        </w:r>
      </w:hyperlink>
      <w:r w:rsidRPr="00F1450F">
        <w:t>) přiložili do mailu společně s níže uvedeným průvodním dopisem (viz příloha č. 2)</w:t>
      </w:r>
      <w:commentRangeEnd w:id="11"/>
      <w:r w:rsidR="00675C2B">
        <w:rPr>
          <w:rStyle w:val="Odkaznakoment"/>
        </w:rPr>
        <w:commentReference w:id="11"/>
      </w:r>
      <w:r w:rsidRPr="00F1450F">
        <w:t xml:space="preserve"> a rozeslali přímo na e-mailové adresy zaměstnanců/kyň konkrétní neziskové organizace. Dotazník byl v češtině a bylo velmi snadné s ním zacházet. Položky dotazníku bylo možné přeskočit bez vyplnění. Po skončení potvrdil respondent/</w:t>
      </w:r>
      <w:proofErr w:type="spellStart"/>
      <w:r w:rsidRPr="00F1450F">
        <w:t>ka</w:t>
      </w:r>
      <w:proofErr w:type="spellEnd"/>
      <w:r w:rsidRPr="00F1450F">
        <w:t xml:space="preserve"> na konci dotazníku tlačítko „</w:t>
      </w:r>
      <w:proofErr w:type="spellStart"/>
      <w:r w:rsidRPr="00F1450F">
        <w:t>Submit</w:t>
      </w:r>
      <w:proofErr w:type="spellEnd"/>
      <w:r w:rsidRPr="00F1450F">
        <w:t xml:space="preserve">“ a výsledky byly on-line uloženy a připraveny k analýze. Jelikož šlo o online verzi, výsledky jednotlivých respondentů nám byly k dispozici prakticky okamžitě po vyplnění </w:t>
      </w:r>
      <w:commentRangeStart w:id="12"/>
      <w:r w:rsidRPr="00F1450F">
        <w:t>dotazníku</w:t>
      </w:r>
      <w:commentRangeEnd w:id="12"/>
      <w:r w:rsidR="00675C2B">
        <w:rPr>
          <w:rStyle w:val="Odkaznakoment"/>
        </w:rPr>
        <w:commentReference w:id="12"/>
      </w:r>
      <w:r w:rsidRPr="00F1450F">
        <w:t xml:space="preserve">. </w:t>
      </w:r>
    </w:p>
    <w:p w:rsidR="00F1450F" w:rsidRPr="00F1450F" w:rsidRDefault="001F7F16" w:rsidP="00D1156D">
      <w:pPr>
        <w:spacing w:line="360" w:lineRule="auto"/>
      </w:pPr>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AcroExch.Document.7" ShapeID="_x0000_i1025" DrawAspect="Icon" ObjectID="_1418297976" r:id="rId12"/>
        </w:object>
      </w:r>
    </w:p>
    <w:p w:rsidR="00F1450F" w:rsidRPr="00F1450F" w:rsidRDefault="00F1450F" w:rsidP="00F1450F">
      <w:pPr>
        <w:pStyle w:val="Nadpis2"/>
        <w:numPr>
          <w:ilvl w:val="0"/>
          <w:numId w:val="0"/>
        </w:numPr>
        <w:spacing w:line="360" w:lineRule="auto"/>
        <w:ind w:left="576" w:hanging="576"/>
      </w:pPr>
      <w:r w:rsidRPr="00F1450F">
        <w:t>Metoda výběru vzorku a zkoumaný vzorek</w:t>
      </w:r>
    </w:p>
    <w:p w:rsidR="00F1450F" w:rsidRPr="00F1450F" w:rsidRDefault="00F1450F" w:rsidP="00F1450F">
      <w:pPr>
        <w:spacing w:line="360" w:lineRule="auto"/>
        <w:ind w:firstLine="709"/>
        <w:jc w:val="both"/>
      </w:pPr>
      <w:r w:rsidRPr="00F1450F">
        <w:t>Výzkumný vzorek jedinců, pro zkoumání vztahu subjektivního pocitu ekonomického zajištění (</w:t>
      </w:r>
      <w:proofErr w:type="spellStart"/>
      <w:r w:rsidRPr="00F1450F">
        <w:t>economic</w:t>
      </w:r>
      <w:proofErr w:type="spellEnd"/>
      <w:r w:rsidRPr="00F1450F">
        <w:t xml:space="preserve"> </w:t>
      </w:r>
      <w:proofErr w:type="spellStart"/>
      <w:r w:rsidRPr="00F1450F">
        <w:t>security</w:t>
      </w:r>
      <w:proofErr w:type="spellEnd"/>
      <w:r w:rsidRPr="00F1450F">
        <w:t>)</w:t>
      </w:r>
      <w:r w:rsidRPr="00F1450F">
        <w:rPr>
          <w:i/>
          <w:iCs/>
        </w:rPr>
        <w:t xml:space="preserve"> </w:t>
      </w:r>
      <w:r w:rsidRPr="00F1450F">
        <w:t>a spokojenosti se životem (</w:t>
      </w:r>
      <w:proofErr w:type="spellStart"/>
      <w:r w:rsidRPr="00F1450F">
        <w:t>life</w:t>
      </w:r>
      <w:proofErr w:type="spellEnd"/>
      <w:r w:rsidRPr="00F1450F">
        <w:t xml:space="preserve"> </w:t>
      </w:r>
      <w:proofErr w:type="spellStart"/>
      <w:r w:rsidRPr="00F1450F">
        <w:t>satisfaction</w:t>
      </w:r>
      <w:proofErr w:type="spellEnd"/>
      <w:r w:rsidRPr="00F1450F">
        <w:t>), jsme vybrali ze zaměstnanců nevládních organizací</w:t>
      </w:r>
      <w:r w:rsidR="00FA2C24">
        <w:t>, působících v České republice.</w:t>
      </w:r>
    </w:p>
    <w:p w:rsidR="00F1450F" w:rsidRPr="00F1450F" w:rsidRDefault="00F1450F" w:rsidP="00F1450F">
      <w:pPr>
        <w:spacing w:line="360" w:lineRule="auto"/>
        <w:ind w:firstLine="709"/>
        <w:jc w:val="both"/>
      </w:pPr>
      <w:r w:rsidRPr="00F1450F">
        <w:t>Vzhledem k našemu odlišení ziskového a neziskového sektoru a výše popsané primární orientaci na sektor neziskový, jsme se rozhodli použít při výběru vzorku z populace záměrný kvótní výběr</w:t>
      </w:r>
      <w:r w:rsidRPr="00F1450F">
        <w:rPr>
          <w:i/>
          <w:iCs/>
        </w:rPr>
        <w:t xml:space="preserve">. </w:t>
      </w:r>
      <w:r w:rsidRPr="00F1450F">
        <w:t>Z podskupiny „neziskové organizace“ jsme pak vybírali konkrétní neziskové organizace, které jsme následně zahrnuli do výzkumu. Jako klasifikační kritérium, které zpřesňuje původní výběr, nám posloužila při výběru jednotlivých organizací Mezinárodní klasifikace nezisk</w:t>
      </w:r>
      <w:r w:rsidR="00FA2C24">
        <w:t>ových organizací (</w:t>
      </w:r>
      <w:proofErr w:type="spellStart"/>
      <w:r w:rsidR="00FA2C24">
        <w:t>United</w:t>
      </w:r>
      <w:proofErr w:type="spellEnd"/>
      <w:r w:rsidR="00FA2C24">
        <w:t xml:space="preserve"> </w:t>
      </w:r>
      <w:proofErr w:type="spellStart"/>
      <w:r w:rsidR="00FA2C24">
        <w:t>Nation</w:t>
      </w:r>
      <w:r w:rsidRPr="00F1450F">
        <w:t>s</w:t>
      </w:r>
      <w:proofErr w:type="spellEnd"/>
      <w:r w:rsidRPr="00F1450F">
        <w:t xml:space="preserve">, 2003), přičemž z každé oblasti jsme se rozhodli vybrat dvě neziskové organizace, abychom dosáhli pokrytí různosti neziskového sektoru s jeho případnými odlišnostmi. Tuto klasifikaci jsme si </w:t>
      </w:r>
      <w:r w:rsidRPr="00F1450F">
        <w:lastRenderedPageBreak/>
        <w:t xml:space="preserve">zvolili z důvodu, že strukturovaným způsobem rozlišuje jednotlivé oblasti neziskového sektoru, tedy různá zaměření neziskových organizací, což pro nás představuje reprezentativnější vzorek osob, který může pozitivně ovlivnit validitu. Mezinárodní klasifikaci neziskových organizací jsme doplnili kategorií zabývající se romskou problematikou. Tato skupina je natolik početnou specifickou skupinou v České republice, že jsme jí stanovili vlastní kategorii. Současně jsme vyřadili kategorii hospodářská, profesní sdružení a odbory a kategorii náboženství. Předpokládáme totiž, že členové této kategorie pracují často na plný úvazek i jinde, anebo zde pracují z odlišných důvodů, než jsme si stanovili. Naším požadavkem bylo, aby se výzkumu zúčastnily osoby, u kterých lze předpokládat, že jejich stěžejní </w:t>
      </w:r>
      <w:commentRangeStart w:id="13"/>
      <w:r w:rsidRPr="00F1450F">
        <w:t xml:space="preserve">zdroj příjmů pochází z neziskové organizace, tedy že takoví zaměstnanci jsou motivováni prací, nikoliv </w:t>
      </w:r>
      <w:commentRangeStart w:id="14"/>
      <w:r w:rsidRPr="00F1450F">
        <w:t>příjmem</w:t>
      </w:r>
      <w:commentRangeEnd w:id="14"/>
      <w:r w:rsidR="003B4819">
        <w:rPr>
          <w:rStyle w:val="Odkaznakoment"/>
        </w:rPr>
        <w:commentReference w:id="14"/>
      </w:r>
      <w:r w:rsidRPr="00F1450F">
        <w:t>.</w:t>
      </w:r>
      <w:commentRangeEnd w:id="13"/>
      <w:r w:rsidR="003B4819">
        <w:rPr>
          <w:rStyle w:val="Odkaznakoment"/>
        </w:rPr>
        <w:commentReference w:id="13"/>
      </w:r>
    </w:p>
    <w:p w:rsidR="00F1450F" w:rsidRPr="00F1450F" w:rsidRDefault="00F1450F" w:rsidP="00F1450F">
      <w:pPr>
        <w:pStyle w:val="Nadpis2"/>
        <w:numPr>
          <w:ilvl w:val="0"/>
          <w:numId w:val="0"/>
        </w:numPr>
        <w:spacing w:line="360" w:lineRule="auto"/>
        <w:ind w:left="576" w:hanging="576"/>
      </w:pPr>
      <w:r w:rsidRPr="00F1450F">
        <w:t>Operacionální definice proměnných</w:t>
      </w:r>
    </w:p>
    <w:p w:rsidR="00F1450F" w:rsidRPr="00F1450F" w:rsidRDefault="00F1450F" w:rsidP="00F1450F">
      <w:pPr>
        <w:spacing w:line="360" w:lineRule="auto"/>
        <w:ind w:firstLine="709"/>
        <w:jc w:val="both"/>
      </w:pPr>
      <w:r w:rsidRPr="00F1450F">
        <w:t>S</w:t>
      </w:r>
      <w:r w:rsidR="00664A86">
        <w:t xml:space="preserve">ubjektivní pocit ekonomického </w:t>
      </w:r>
      <w:r w:rsidR="000A00AA">
        <w:t>zajištění</w:t>
      </w:r>
      <w:r w:rsidRPr="00F1450F">
        <w:t xml:space="preserve"> (</w:t>
      </w:r>
      <w:proofErr w:type="spellStart"/>
      <w:r w:rsidRPr="00F1450F">
        <w:t>economic</w:t>
      </w:r>
      <w:proofErr w:type="spellEnd"/>
      <w:r w:rsidRPr="00F1450F">
        <w:t xml:space="preserve"> </w:t>
      </w:r>
      <w:proofErr w:type="spellStart"/>
      <w:r w:rsidRPr="00F1450F">
        <w:t>security</w:t>
      </w:r>
      <w:proofErr w:type="spellEnd"/>
      <w:r w:rsidRPr="00F1450F">
        <w:t xml:space="preserve">) jsme definovali jako subjektivní pocit dostatku finančních zdrojů na pokrytí životních potřeb v současnosti a blízké budoucnosti. Na základě </w:t>
      </w:r>
      <w:proofErr w:type="spellStart"/>
      <w:r w:rsidRPr="00F1450F">
        <w:t>Financial</w:t>
      </w:r>
      <w:proofErr w:type="spellEnd"/>
      <w:r w:rsidRPr="00F1450F">
        <w:t xml:space="preserve"> </w:t>
      </w:r>
      <w:proofErr w:type="spellStart"/>
      <w:r w:rsidRPr="00F1450F">
        <w:t>Distress</w:t>
      </w:r>
      <w:proofErr w:type="spellEnd"/>
      <w:r w:rsidRPr="00F1450F">
        <w:t xml:space="preserve">/ </w:t>
      </w:r>
      <w:proofErr w:type="spellStart"/>
      <w:r w:rsidRPr="00F1450F">
        <w:t>Financial</w:t>
      </w:r>
      <w:proofErr w:type="spellEnd"/>
      <w:r w:rsidRPr="00F1450F">
        <w:t xml:space="preserve"> </w:t>
      </w:r>
      <w:proofErr w:type="spellStart"/>
      <w:r w:rsidRPr="00F1450F">
        <w:t>Well</w:t>
      </w:r>
      <w:proofErr w:type="spellEnd"/>
      <w:r w:rsidRPr="00F1450F">
        <w:t>-</w:t>
      </w:r>
      <w:proofErr w:type="spellStart"/>
      <w:r w:rsidRPr="00F1450F">
        <w:t>being</w:t>
      </w:r>
      <w:proofErr w:type="spellEnd"/>
      <w:r w:rsidRPr="00F1450F">
        <w:t xml:space="preserve"> </w:t>
      </w:r>
      <w:proofErr w:type="spellStart"/>
      <w:r w:rsidRPr="00F1450F">
        <w:t>Scale</w:t>
      </w:r>
      <w:proofErr w:type="spellEnd"/>
      <w:r w:rsidRPr="00F1450F">
        <w:t xml:space="preserve"> (</w:t>
      </w:r>
      <w:proofErr w:type="spellStart"/>
      <w:r w:rsidRPr="00F1450F">
        <w:rPr>
          <w:iCs/>
        </w:rPr>
        <w:t>Prawitz</w:t>
      </w:r>
      <w:proofErr w:type="spellEnd"/>
      <w:r w:rsidRPr="00F1450F">
        <w:rPr>
          <w:iCs/>
        </w:rPr>
        <w:t xml:space="preserve"> 2006</w:t>
      </w:r>
      <w:r w:rsidRPr="00F1450F">
        <w:t xml:space="preserve">) jsme si pro potřeby našeho výzkumu vytvořili svojí vlastní škálu subjektivního pocitu ekonomického zajištění. </w:t>
      </w:r>
      <w:proofErr w:type="spellStart"/>
      <w:r w:rsidRPr="00F1450F">
        <w:t>Financial</w:t>
      </w:r>
      <w:proofErr w:type="spellEnd"/>
      <w:r w:rsidRPr="00F1450F">
        <w:t xml:space="preserve"> </w:t>
      </w:r>
      <w:proofErr w:type="spellStart"/>
      <w:r w:rsidRPr="00F1450F">
        <w:t>Distress</w:t>
      </w:r>
      <w:proofErr w:type="spellEnd"/>
      <w:r w:rsidRPr="00F1450F">
        <w:t xml:space="preserve">/ </w:t>
      </w:r>
      <w:proofErr w:type="spellStart"/>
      <w:r w:rsidRPr="00F1450F">
        <w:t>Financial</w:t>
      </w:r>
      <w:proofErr w:type="spellEnd"/>
      <w:r w:rsidRPr="00F1450F">
        <w:t xml:space="preserve"> </w:t>
      </w:r>
      <w:proofErr w:type="spellStart"/>
      <w:r w:rsidRPr="00F1450F">
        <w:t>Well</w:t>
      </w:r>
      <w:proofErr w:type="spellEnd"/>
      <w:r w:rsidRPr="00F1450F">
        <w:t>-</w:t>
      </w:r>
      <w:proofErr w:type="spellStart"/>
      <w:r w:rsidRPr="00F1450F">
        <w:t>being</w:t>
      </w:r>
      <w:proofErr w:type="spellEnd"/>
      <w:r w:rsidRPr="00F1450F">
        <w:t xml:space="preserve"> </w:t>
      </w:r>
      <w:proofErr w:type="spellStart"/>
      <w:r w:rsidRPr="00F1450F">
        <w:t>Scale</w:t>
      </w:r>
      <w:proofErr w:type="spellEnd"/>
      <w:r w:rsidRPr="00F1450F">
        <w:t xml:space="preserve"> je pro nás vzhledem ke stejnému konceptu subjektivního vnímání ekonomického zajištění, který jsme zvolili my, pouze inspirací. Podoba vlastní škály odráží náš požadavek pokrytí určitých konkrétních potřeb, nejen současných, ale i budoucích.</w:t>
      </w:r>
    </w:p>
    <w:p w:rsidR="00F1450F" w:rsidRPr="00F1450F" w:rsidRDefault="00F1450F" w:rsidP="00F1450F">
      <w:pPr>
        <w:spacing w:line="360" w:lineRule="auto"/>
        <w:ind w:firstLine="709"/>
        <w:jc w:val="both"/>
      </w:pPr>
      <w:r w:rsidRPr="00F1450F">
        <w:t>Výběr odpovědí na obě škály jsme cíleně zvolili jako se</w:t>
      </w:r>
      <w:r w:rsidR="00B4792B">
        <w:t>dmi položkový</w:t>
      </w:r>
      <w:r w:rsidRPr="00F1450F">
        <w:t xml:space="preserve">. </w:t>
      </w:r>
      <w:commentRangeStart w:id="15"/>
      <w:r w:rsidRPr="00F1450F">
        <w:t>Domníváme se totiž, že jako taková je citlivější na odlišnosti.</w:t>
      </w:r>
      <w:commentRangeEnd w:id="15"/>
      <w:r w:rsidR="003B4819">
        <w:rPr>
          <w:rStyle w:val="Odkaznakoment"/>
        </w:rPr>
        <w:commentReference w:id="15"/>
      </w:r>
    </w:p>
    <w:p w:rsidR="00F1450F" w:rsidRPr="00F1450F" w:rsidRDefault="00F1450F" w:rsidP="00F1450F">
      <w:pPr>
        <w:pStyle w:val="Nadpis3"/>
        <w:spacing w:line="360" w:lineRule="auto"/>
        <w:ind w:left="0" w:firstLine="0"/>
      </w:pPr>
      <w:r w:rsidRPr="00F1450F">
        <w:t>Škála subjektivního pocitu ekonomického zajištění</w:t>
      </w:r>
    </w:p>
    <w:p w:rsidR="00F1450F" w:rsidRPr="00F1450F" w:rsidRDefault="00F1450F" w:rsidP="00F1450F">
      <w:pPr>
        <w:spacing w:line="360" w:lineRule="auto"/>
        <w:jc w:val="both"/>
      </w:pPr>
      <w:r w:rsidRPr="00F1450F">
        <w:t>Respondent odpovídal na následujících pět položek:</w:t>
      </w:r>
    </w:p>
    <w:p w:rsidR="00F1450F" w:rsidRPr="00F1450F" w:rsidRDefault="00F1450F" w:rsidP="00F1450F">
      <w:pPr>
        <w:widowControl w:val="0"/>
        <w:numPr>
          <w:ilvl w:val="0"/>
          <w:numId w:val="3"/>
        </w:numPr>
        <w:spacing w:after="0" w:line="360" w:lineRule="auto"/>
        <w:ind w:left="0" w:firstLine="0"/>
        <w:jc w:val="both"/>
      </w:pPr>
      <w:r w:rsidRPr="00F1450F">
        <w:t xml:space="preserve">Když si chci </w:t>
      </w:r>
      <w:commentRangeStart w:id="16"/>
      <w:r w:rsidRPr="00F1450F">
        <w:t xml:space="preserve">něco </w:t>
      </w:r>
      <w:commentRangeEnd w:id="16"/>
      <w:r w:rsidR="003B4819">
        <w:rPr>
          <w:rStyle w:val="Odkaznakoment"/>
        </w:rPr>
        <w:commentReference w:id="16"/>
      </w:r>
      <w:r w:rsidRPr="00F1450F">
        <w:t>koupit nebo podniknout, nemůžu si to finančně dovolit.</w:t>
      </w:r>
    </w:p>
    <w:p w:rsidR="00F1450F" w:rsidRPr="00F1450F" w:rsidRDefault="00F1450F" w:rsidP="00F1450F">
      <w:pPr>
        <w:widowControl w:val="0"/>
        <w:numPr>
          <w:ilvl w:val="0"/>
          <w:numId w:val="3"/>
        </w:numPr>
        <w:spacing w:after="0" w:line="360" w:lineRule="auto"/>
        <w:ind w:left="0" w:firstLine="0"/>
        <w:jc w:val="both"/>
      </w:pPr>
      <w:r w:rsidRPr="00F1450F">
        <w:t>Placení mých běžných měsíčních výdajů mi dělá starosti.</w:t>
      </w:r>
    </w:p>
    <w:p w:rsidR="00F1450F" w:rsidRPr="00F1450F" w:rsidRDefault="00F1450F" w:rsidP="00F1450F">
      <w:pPr>
        <w:widowControl w:val="0"/>
        <w:numPr>
          <w:ilvl w:val="0"/>
          <w:numId w:val="3"/>
        </w:numPr>
        <w:spacing w:after="0" w:line="360" w:lineRule="auto"/>
        <w:ind w:left="0" w:firstLine="0"/>
        <w:jc w:val="both"/>
      </w:pPr>
      <w:r w:rsidRPr="00F1450F">
        <w:t>Jsem zcela spokojená/ý se s tím, kolik vydělávám.</w:t>
      </w:r>
    </w:p>
    <w:p w:rsidR="00F1450F" w:rsidRPr="00F1450F" w:rsidRDefault="00F1450F" w:rsidP="00F1450F">
      <w:pPr>
        <w:widowControl w:val="0"/>
        <w:numPr>
          <w:ilvl w:val="0"/>
          <w:numId w:val="3"/>
        </w:numPr>
        <w:spacing w:after="0" w:line="360" w:lineRule="auto"/>
        <w:ind w:left="0" w:firstLine="0"/>
        <w:jc w:val="both"/>
      </w:pPr>
      <w:r w:rsidRPr="00F1450F">
        <w:t xml:space="preserve">Jsem schopen/schopna si uspořit dostatečnou část svého měsíčního příjmu. </w:t>
      </w:r>
    </w:p>
    <w:p w:rsidR="00F1450F" w:rsidRPr="00F1450F" w:rsidRDefault="00F1450F" w:rsidP="00F1450F">
      <w:pPr>
        <w:widowControl w:val="0"/>
        <w:numPr>
          <w:ilvl w:val="0"/>
          <w:numId w:val="3"/>
        </w:numPr>
        <w:spacing w:after="0" w:line="360" w:lineRule="auto"/>
        <w:ind w:left="0" w:firstLine="0"/>
        <w:jc w:val="both"/>
      </w:pPr>
      <w:r w:rsidRPr="00F1450F">
        <w:t>Mám dluhy, které nedokážu zvládat.</w:t>
      </w:r>
    </w:p>
    <w:p w:rsidR="00F1450F" w:rsidRPr="00F1450F" w:rsidRDefault="00F1450F" w:rsidP="00F1450F">
      <w:pPr>
        <w:spacing w:after="0" w:line="360" w:lineRule="auto"/>
        <w:jc w:val="both"/>
      </w:pPr>
    </w:p>
    <w:p w:rsidR="00F1450F" w:rsidRPr="00F1450F" w:rsidRDefault="00F1450F" w:rsidP="00F1450F">
      <w:pPr>
        <w:spacing w:after="0" w:line="360" w:lineRule="auto"/>
        <w:jc w:val="both"/>
      </w:pPr>
      <w:r w:rsidRPr="00F1450F">
        <w:t>s pomocí sedmi-bodové škály:</w:t>
      </w:r>
    </w:p>
    <w:p w:rsidR="00F1450F" w:rsidRPr="00F1450F" w:rsidRDefault="00F1450F" w:rsidP="00F1450F">
      <w:pPr>
        <w:spacing w:after="0" w:line="360" w:lineRule="auto"/>
        <w:jc w:val="both"/>
      </w:pPr>
      <w:r w:rsidRPr="00F1450F">
        <w:t>1 – zásadní nesouhlas</w:t>
      </w:r>
    </w:p>
    <w:p w:rsidR="00F1450F" w:rsidRPr="00F1450F" w:rsidRDefault="00F1450F" w:rsidP="00F1450F">
      <w:pPr>
        <w:spacing w:after="0" w:line="360" w:lineRule="auto"/>
        <w:jc w:val="both"/>
      </w:pPr>
      <w:r w:rsidRPr="00F1450F">
        <w:t>2 – nesouhlas</w:t>
      </w:r>
    </w:p>
    <w:p w:rsidR="00F1450F" w:rsidRPr="00F1450F" w:rsidRDefault="00F1450F" w:rsidP="00F1450F">
      <w:pPr>
        <w:spacing w:after="0" w:line="360" w:lineRule="auto"/>
        <w:jc w:val="both"/>
      </w:pPr>
      <w:r w:rsidRPr="00F1450F">
        <w:t>3 – spíše nesouhlas</w:t>
      </w:r>
    </w:p>
    <w:p w:rsidR="00F1450F" w:rsidRPr="00F1450F" w:rsidRDefault="00F1450F" w:rsidP="00F1450F">
      <w:pPr>
        <w:spacing w:after="0" w:line="360" w:lineRule="auto"/>
        <w:jc w:val="both"/>
      </w:pPr>
      <w:r w:rsidRPr="00F1450F">
        <w:lastRenderedPageBreak/>
        <w:t>4 – ani nesouhlas, ani souhlas</w:t>
      </w:r>
    </w:p>
    <w:p w:rsidR="00F1450F" w:rsidRPr="00F1450F" w:rsidRDefault="00F1450F" w:rsidP="00F1450F">
      <w:pPr>
        <w:spacing w:after="0" w:line="360" w:lineRule="auto"/>
        <w:jc w:val="both"/>
      </w:pPr>
      <w:r w:rsidRPr="00F1450F">
        <w:t>5 – spíše souhlas</w:t>
      </w:r>
    </w:p>
    <w:p w:rsidR="00F1450F" w:rsidRPr="00F1450F" w:rsidRDefault="00F1450F" w:rsidP="00F1450F">
      <w:pPr>
        <w:spacing w:after="0" w:line="360" w:lineRule="auto"/>
        <w:jc w:val="both"/>
      </w:pPr>
      <w:r w:rsidRPr="00F1450F">
        <w:t>6 – souhlas</w:t>
      </w:r>
    </w:p>
    <w:p w:rsidR="00F1450F" w:rsidRPr="00F1450F" w:rsidRDefault="00F1450F" w:rsidP="000964C2">
      <w:pPr>
        <w:spacing w:line="360" w:lineRule="auto"/>
        <w:jc w:val="both"/>
      </w:pPr>
      <w:r w:rsidRPr="00F1450F">
        <w:t>7 – zásadní souhlas.</w:t>
      </w:r>
    </w:p>
    <w:p w:rsidR="00F1450F" w:rsidRPr="00F1450F" w:rsidRDefault="00F1450F" w:rsidP="00F1450F">
      <w:pPr>
        <w:spacing w:line="360" w:lineRule="auto"/>
        <w:ind w:firstLine="709"/>
        <w:jc w:val="both"/>
      </w:pPr>
      <w:r w:rsidRPr="00F1450F">
        <w:t>Vzhledem k opačné orientaci otázek 1, 2 a 5, týkajících se zjišťované informace, bylo při zpracování nutné u těchto otázek škálu otočit (tedy 1 – zásadní souhlas, 2 – zásadní nesouhlas).</w:t>
      </w:r>
    </w:p>
    <w:p w:rsidR="00F1450F" w:rsidRPr="00F1450F" w:rsidRDefault="00F1450F" w:rsidP="00F1450F">
      <w:pPr>
        <w:spacing w:line="360" w:lineRule="auto"/>
        <w:ind w:firstLine="709"/>
        <w:jc w:val="both"/>
      </w:pPr>
      <w:r w:rsidRPr="00F1450F">
        <w:t>Hodnota 1 znamená slabou míru pocitu zajištění, hodnota 7 znamená silnou míru pocitu zajištění. Na základě odpovědí bylo možné za každou položku získat 1 – 7 bodů. Skóry všech položek byly sečteny a analyzoval se výsledný skór (rozmezí 5 – 35).</w:t>
      </w:r>
    </w:p>
    <w:p w:rsidR="00F1450F" w:rsidRPr="00F1450F" w:rsidRDefault="00F1450F" w:rsidP="00F1450F">
      <w:pPr>
        <w:spacing w:line="360" w:lineRule="auto"/>
        <w:ind w:firstLine="709"/>
        <w:jc w:val="both"/>
      </w:pPr>
      <w:r w:rsidRPr="00F1450F">
        <w:t>Obecnou spokojenost se životem jsme v rámci našeho výzkumu chápali jako kvalitu života, vztahující se ke čtyřem komponentám – kladné emoce, záporné emoce, spokojenost s různými oblastmi života, spokojenost se životem jako celek. Ačkoliv jsme zvažovali několik škál, vzhledem k naší potřebě zjišťovat obecnou životní spo</w:t>
      </w:r>
      <w:r w:rsidR="000964C2">
        <w:t>ko</w:t>
      </w:r>
      <w:r w:rsidRPr="00F1450F">
        <w:t>jenost, jsme se nakonec rozhodli, že ji budeme měřit pomocí škály spokojenosti se životem (</w:t>
      </w:r>
      <w:proofErr w:type="spellStart"/>
      <w:r w:rsidRPr="00F1450F">
        <w:t>Satisfaction</w:t>
      </w:r>
      <w:proofErr w:type="spellEnd"/>
      <w:r w:rsidRPr="00F1450F">
        <w:t xml:space="preserve"> </w:t>
      </w:r>
      <w:proofErr w:type="spellStart"/>
      <w:r w:rsidRPr="00F1450F">
        <w:t>with</w:t>
      </w:r>
      <w:proofErr w:type="spellEnd"/>
      <w:r w:rsidRPr="00F1450F">
        <w:t xml:space="preserve"> </w:t>
      </w:r>
      <w:proofErr w:type="spellStart"/>
      <w:r w:rsidRPr="00F1450F">
        <w:t>life</w:t>
      </w:r>
      <w:proofErr w:type="spellEnd"/>
      <w:r w:rsidRPr="00F1450F">
        <w:t xml:space="preserve"> </w:t>
      </w:r>
      <w:proofErr w:type="spellStart"/>
      <w:r w:rsidRPr="00F1450F">
        <w:t>scale</w:t>
      </w:r>
      <w:proofErr w:type="spellEnd"/>
      <w:r w:rsidRPr="00F1450F">
        <w:t xml:space="preserve">, </w:t>
      </w:r>
      <w:proofErr w:type="spellStart"/>
      <w:r w:rsidRPr="00F1450F">
        <w:t>Diener</w:t>
      </w:r>
      <w:proofErr w:type="spellEnd"/>
      <w:r w:rsidRPr="00F1450F">
        <w:t>, 1994), což je pěti-položková škála zaznamenávající pro nás potřebné široké pojetí kvality života, tedy respondentovu spokojenost se životem jako celkem (</w:t>
      </w:r>
      <w:proofErr w:type="spellStart"/>
      <w:r w:rsidRPr="00F1450F">
        <w:t>Diener</w:t>
      </w:r>
      <w:proofErr w:type="spellEnd"/>
      <w:r w:rsidRPr="00F1450F">
        <w:t xml:space="preserve"> in </w:t>
      </w:r>
      <w:proofErr w:type="spellStart"/>
      <w:r w:rsidRPr="00F1450F">
        <w:t>Křivohlavý</w:t>
      </w:r>
      <w:proofErr w:type="spellEnd"/>
      <w:r w:rsidRPr="00F1450F">
        <w:t xml:space="preserve">, 2002). </w:t>
      </w:r>
    </w:p>
    <w:p w:rsidR="00F1450F" w:rsidRPr="00F1450F" w:rsidRDefault="00F1450F" w:rsidP="00F1450F">
      <w:pPr>
        <w:pStyle w:val="Nadpis3"/>
        <w:spacing w:line="360" w:lineRule="auto"/>
        <w:ind w:left="0" w:firstLine="0"/>
      </w:pPr>
      <w:r w:rsidRPr="00F1450F">
        <w:t>Škála spokojenosti se životem</w:t>
      </w:r>
    </w:p>
    <w:p w:rsidR="00F1450F" w:rsidRPr="00F1450F" w:rsidRDefault="00F1450F" w:rsidP="00F1450F">
      <w:pPr>
        <w:keepNext/>
        <w:keepLines/>
        <w:spacing w:line="360" w:lineRule="auto"/>
        <w:jc w:val="both"/>
      </w:pPr>
      <w:r w:rsidRPr="00F1450F">
        <w:t>Respondent odpovídá na následujících pět položek:</w:t>
      </w:r>
    </w:p>
    <w:p w:rsidR="00F1450F" w:rsidRPr="00F1450F" w:rsidRDefault="00F1450F" w:rsidP="00F1450F">
      <w:pPr>
        <w:keepNext/>
        <w:keepLines/>
        <w:numPr>
          <w:ilvl w:val="0"/>
          <w:numId w:val="2"/>
        </w:numPr>
        <w:spacing w:after="0" w:line="360" w:lineRule="auto"/>
        <w:ind w:firstLine="0"/>
        <w:jc w:val="both"/>
      </w:pPr>
      <w:r w:rsidRPr="00F1450F">
        <w:t>V mnoha ohledech je můj život blízký tomu, co je mým ideálem.</w:t>
      </w:r>
    </w:p>
    <w:p w:rsidR="00F1450F" w:rsidRPr="00F1450F" w:rsidRDefault="00F1450F" w:rsidP="00F1450F">
      <w:pPr>
        <w:keepNext/>
        <w:keepLines/>
        <w:numPr>
          <w:ilvl w:val="0"/>
          <w:numId w:val="2"/>
        </w:numPr>
        <w:spacing w:after="0" w:line="360" w:lineRule="auto"/>
        <w:ind w:firstLine="0"/>
        <w:jc w:val="both"/>
      </w:pPr>
      <w:r w:rsidRPr="00F1450F">
        <w:t>Podmínky mého života jsou vynikající.</w:t>
      </w:r>
    </w:p>
    <w:p w:rsidR="00F1450F" w:rsidRPr="00F1450F" w:rsidRDefault="00F1450F" w:rsidP="00F1450F">
      <w:pPr>
        <w:keepNext/>
        <w:keepLines/>
        <w:numPr>
          <w:ilvl w:val="0"/>
          <w:numId w:val="2"/>
        </w:numPr>
        <w:spacing w:after="0" w:line="360" w:lineRule="auto"/>
        <w:ind w:firstLine="0"/>
        <w:jc w:val="both"/>
      </w:pPr>
      <w:r w:rsidRPr="00F1450F">
        <w:t>Jsem se svým životem spokojen/a.</w:t>
      </w:r>
    </w:p>
    <w:p w:rsidR="00F1450F" w:rsidRPr="00F1450F" w:rsidRDefault="00F1450F" w:rsidP="00F1450F">
      <w:pPr>
        <w:keepNext/>
        <w:keepLines/>
        <w:numPr>
          <w:ilvl w:val="0"/>
          <w:numId w:val="2"/>
        </w:numPr>
        <w:spacing w:after="0" w:line="360" w:lineRule="auto"/>
        <w:ind w:firstLine="0"/>
        <w:jc w:val="both"/>
      </w:pPr>
      <w:r w:rsidRPr="00F1450F">
        <w:t>Dosud jsem od života dostal/a vše podstatné, co jsem chtěl/a.</w:t>
      </w:r>
    </w:p>
    <w:p w:rsidR="00F1450F" w:rsidRPr="00F1450F" w:rsidRDefault="00F1450F" w:rsidP="00F1450F">
      <w:pPr>
        <w:keepNext/>
        <w:keepLines/>
        <w:numPr>
          <w:ilvl w:val="0"/>
          <w:numId w:val="2"/>
        </w:numPr>
        <w:spacing w:after="0" w:line="360" w:lineRule="auto"/>
        <w:ind w:firstLine="0"/>
        <w:jc w:val="both"/>
      </w:pPr>
      <w:r w:rsidRPr="00F1450F">
        <w:t>Kdybych mohl/a žít můj život ještě jednou, nezměnil/a bych na něm téměř nic.</w:t>
      </w:r>
    </w:p>
    <w:p w:rsidR="000964C2" w:rsidRDefault="000964C2" w:rsidP="000964C2">
      <w:pPr>
        <w:keepLines/>
        <w:spacing w:after="0" w:line="360" w:lineRule="auto"/>
        <w:jc w:val="both"/>
      </w:pPr>
    </w:p>
    <w:p w:rsidR="00F1450F" w:rsidRPr="00F1450F" w:rsidRDefault="00F1450F" w:rsidP="000964C2">
      <w:pPr>
        <w:keepNext/>
        <w:keepLines/>
        <w:spacing w:after="0" w:line="360" w:lineRule="auto"/>
        <w:jc w:val="both"/>
      </w:pPr>
      <w:r w:rsidRPr="00F1450F">
        <w:t>s pomocí sedmi-bodové škály:</w:t>
      </w:r>
    </w:p>
    <w:p w:rsidR="00F1450F" w:rsidRPr="00F1450F" w:rsidRDefault="00F1450F" w:rsidP="000964C2">
      <w:pPr>
        <w:keepLines/>
        <w:spacing w:after="0" w:line="360" w:lineRule="auto"/>
        <w:jc w:val="both"/>
      </w:pPr>
      <w:r w:rsidRPr="00F1450F">
        <w:t>1 – zásadní nesouhlas</w:t>
      </w:r>
    </w:p>
    <w:p w:rsidR="00F1450F" w:rsidRPr="00F1450F" w:rsidRDefault="00F1450F" w:rsidP="000964C2">
      <w:pPr>
        <w:keepLines/>
        <w:spacing w:after="0" w:line="360" w:lineRule="auto"/>
        <w:jc w:val="both"/>
      </w:pPr>
      <w:r w:rsidRPr="00F1450F">
        <w:t>2 – nesouhlas</w:t>
      </w:r>
    </w:p>
    <w:p w:rsidR="00F1450F" w:rsidRPr="00F1450F" w:rsidRDefault="00F1450F" w:rsidP="000964C2">
      <w:pPr>
        <w:keepLines/>
        <w:spacing w:after="0" w:line="360" w:lineRule="auto"/>
        <w:jc w:val="both"/>
      </w:pPr>
      <w:r w:rsidRPr="00F1450F">
        <w:t>3 – spíše nesouhlas</w:t>
      </w:r>
    </w:p>
    <w:p w:rsidR="00F1450F" w:rsidRPr="00F1450F" w:rsidRDefault="00F1450F" w:rsidP="000964C2">
      <w:pPr>
        <w:keepLines/>
        <w:spacing w:after="0" w:line="360" w:lineRule="auto"/>
        <w:jc w:val="both"/>
      </w:pPr>
      <w:r w:rsidRPr="00F1450F">
        <w:t>4 – ani nesouhlas, ani souhlas</w:t>
      </w:r>
    </w:p>
    <w:p w:rsidR="00F1450F" w:rsidRPr="00F1450F" w:rsidRDefault="00F1450F" w:rsidP="000964C2">
      <w:pPr>
        <w:keepLines/>
        <w:spacing w:after="0" w:line="360" w:lineRule="auto"/>
        <w:jc w:val="both"/>
      </w:pPr>
      <w:r w:rsidRPr="00F1450F">
        <w:t>5 – spíše souhlas</w:t>
      </w:r>
    </w:p>
    <w:p w:rsidR="00F1450F" w:rsidRPr="00F1450F" w:rsidRDefault="00F1450F" w:rsidP="000964C2">
      <w:pPr>
        <w:keepLines/>
        <w:spacing w:after="0" w:line="360" w:lineRule="auto"/>
        <w:jc w:val="both"/>
      </w:pPr>
      <w:r w:rsidRPr="00F1450F">
        <w:t>6 – souhlas</w:t>
      </w:r>
    </w:p>
    <w:p w:rsidR="00F1450F" w:rsidRPr="00F1450F" w:rsidRDefault="00F1450F" w:rsidP="000964C2">
      <w:pPr>
        <w:keepLines/>
        <w:spacing w:line="360" w:lineRule="auto"/>
        <w:jc w:val="both"/>
      </w:pPr>
      <w:r w:rsidRPr="00F1450F">
        <w:lastRenderedPageBreak/>
        <w:t xml:space="preserve">7 – zásadní souhlas. </w:t>
      </w:r>
    </w:p>
    <w:p w:rsidR="00F1450F" w:rsidRPr="00F1450F" w:rsidRDefault="00F1450F" w:rsidP="00F1450F">
      <w:pPr>
        <w:spacing w:line="360" w:lineRule="auto"/>
        <w:ind w:firstLine="709"/>
        <w:jc w:val="both"/>
      </w:pPr>
      <w:r w:rsidRPr="00F1450F">
        <w:t>Hodnota 1 znamená slabou míru spokojenosti se životem, hodnota 7 znamená silnou míru spokojenosti se životem. Na základě odpovědí je možné za každou položku získat 1 – 7 bodů. Skóry všech položek byly sečteny a analyzovány (rozmezí 5 – 35). Skór v intervalu 5 – 9 reprezentuje extrémní nespokojenost, interval 10 – 14 nespokojenost, interval 15 – 19 mírnou nespokojenost, hodnota 20 znamená neutrální pocity, interval 21 – 25 lehkou životní spokojenost, interval 26 – 30 spokojenost a od hodnoty 31 výše vysokou životní spokojenost (</w:t>
      </w:r>
      <w:proofErr w:type="spellStart"/>
      <w:r w:rsidRPr="00F1450F">
        <w:t>Pavot</w:t>
      </w:r>
      <w:proofErr w:type="spellEnd"/>
      <w:r w:rsidRPr="00F1450F">
        <w:t xml:space="preserve">, </w:t>
      </w:r>
      <w:proofErr w:type="spellStart"/>
      <w:r w:rsidRPr="00F1450F">
        <w:t>Diener</w:t>
      </w:r>
      <w:proofErr w:type="spellEnd"/>
      <w:r w:rsidRPr="00F1450F">
        <w:t xml:space="preserve">, 1993). </w:t>
      </w:r>
    </w:p>
    <w:p w:rsidR="00F1450F" w:rsidRPr="00F1450F" w:rsidRDefault="00F1450F" w:rsidP="00F1450F">
      <w:pPr>
        <w:spacing w:line="360" w:lineRule="auto"/>
        <w:ind w:firstLine="709"/>
        <w:jc w:val="both"/>
      </w:pPr>
      <w:r w:rsidRPr="00F1450F">
        <w:t xml:space="preserve">Z praktického hlediska byla hlavní výhodou dotazníku administrovaného přes internet možnost oslovit velké množství respondentů, relativní rychlost získání dat a operativní možnost oslovení vybraného spektra neziskových organizací, které mají sídlo v různých částech České republiky (viz příloha č. 1), aniž bychom je museli osobně navštívit, což by v rámci tohoto projektu nebylo bohužel v našich časových možnostech. Vzorek byl dle našeho názoru tím reprezentativnější, čím více lokalit jsme zahrnuli do výzkumu, jelikož v něm byly zastoupeny neziskové organizace s různým místem působení, tj. s různými pracovními podmínkami. Nevýhodou dotazníku byla nižší kontrola nad </w:t>
      </w:r>
      <w:commentRangeStart w:id="17"/>
      <w:r w:rsidRPr="00F1450F">
        <w:t>respondenty</w:t>
      </w:r>
      <w:commentRangeEnd w:id="17"/>
      <w:r w:rsidR="003B4819">
        <w:rPr>
          <w:rStyle w:val="Odkaznakoment"/>
        </w:rPr>
        <w:commentReference w:id="17"/>
      </w:r>
      <w:r w:rsidRPr="00F1450F">
        <w:t>.</w:t>
      </w:r>
    </w:p>
    <w:p w:rsidR="00C00838" w:rsidRPr="00F1450F" w:rsidRDefault="00C00838" w:rsidP="00C00838">
      <w:pPr>
        <w:pStyle w:val="Nadpis2"/>
      </w:pPr>
      <w:r w:rsidRPr="00F1450F">
        <w:t>Výsledky</w:t>
      </w:r>
    </w:p>
    <w:p w:rsidR="00C00838" w:rsidRPr="00F1450F" w:rsidRDefault="00C00838" w:rsidP="00C00838">
      <w:pPr>
        <w:spacing w:line="360" w:lineRule="auto"/>
        <w:ind w:firstLine="576"/>
        <w:jc w:val="both"/>
      </w:pPr>
      <w:r w:rsidRPr="00F1450F">
        <w:t>Sběrem dat jsme obdrželi 114 platných odpovědí z celkového počtu 198</w:t>
      </w:r>
      <w:r w:rsidRPr="00F1450F">
        <w:rPr>
          <w:b/>
        </w:rPr>
        <w:t xml:space="preserve"> (návratnost dotazníku byla 58%)</w:t>
      </w:r>
      <w:r w:rsidRPr="00F1450F">
        <w:t>, které jsme zaznamenali do následující datové matice.</w:t>
      </w:r>
    </w:p>
    <w:p w:rsidR="00C00838" w:rsidRPr="00F1450F" w:rsidRDefault="0009470A" w:rsidP="00C00838">
      <w:pPr>
        <w:spacing w:line="360" w:lineRule="auto"/>
        <w:jc w:val="both"/>
      </w:pPr>
      <w:r w:rsidRPr="00F1450F">
        <w:object w:dxaOrig="2069" w:dyaOrig="1339">
          <v:shape id="_x0000_i1026" type="#_x0000_t75" style="width:104.25pt;height:66.75pt" o:ole="">
            <v:imagedata r:id="rId13" o:title=""/>
          </v:shape>
          <o:OLEObject Type="Embed" ProgID="Excel.Sheet.12" ShapeID="_x0000_i1026" DrawAspect="Icon" ObjectID="_1418297977" r:id="rId14"/>
        </w:object>
      </w:r>
    </w:p>
    <w:p w:rsidR="00C00838" w:rsidRPr="00F1450F" w:rsidRDefault="00C00838" w:rsidP="00C00838">
      <w:pPr>
        <w:spacing w:line="360" w:lineRule="auto"/>
        <w:jc w:val="both"/>
      </w:pPr>
      <w:r w:rsidRPr="00F1450F">
        <w:t xml:space="preserve">Z celkového počtu 114 respondentů bylo 28 mužů a 86 </w:t>
      </w:r>
      <w:commentRangeStart w:id="18"/>
      <w:r w:rsidRPr="00F1450F">
        <w:t>žen</w:t>
      </w:r>
      <w:commentRangeEnd w:id="18"/>
      <w:r w:rsidR="0009470A">
        <w:rPr>
          <w:rStyle w:val="Odkaznakoment"/>
        </w:rPr>
        <w:commentReference w:id="18"/>
      </w:r>
      <w:r w:rsidRPr="00F1450F">
        <w:t xml:space="preserve">. Pro výpočet </w:t>
      </w:r>
      <w:proofErr w:type="spellStart"/>
      <w:r w:rsidRPr="00F1450F">
        <w:t>Pearsonova</w:t>
      </w:r>
      <w:proofErr w:type="spellEnd"/>
      <w:r w:rsidRPr="00F1450F">
        <w:t xml:space="preserve"> korelačního koeficientu r jsme použili celkové skóry ekonomického </w:t>
      </w:r>
      <w:r w:rsidR="000A00AA">
        <w:t>zajištění</w:t>
      </w:r>
      <w:r w:rsidRPr="00F1450F">
        <w:t xml:space="preserve"> a životní spokojenosti. Mezi pocitem ekonomického </w:t>
      </w:r>
      <w:r w:rsidR="000A00AA">
        <w:t>zajištěn</w:t>
      </w:r>
      <w:r w:rsidRPr="00F1450F">
        <w:t>í a subjektivní spokojeností se životem jsme nalezli pozitivní vztah r= 0,28 (p˂0,05), CI (0,087, 0,445), d=0,57. Výpočet a ověření korelace naleznete v následující tabulce.</w:t>
      </w:r>
    </w:p>
    <w:p w:rsidR="00C00838" w:rsidRPr="00F1450F" w:rsidRDefault="0009470A" w:rsidP="00C00838">
      <w:pPr>
        <w:spacing w:line="360" w:lineRule="auto"/>
        <w:jc w:val="both"/>
      </w:pPr>
      <w:r w:rsidRPr="00F1450F">
        <w:object w:dxaOrig="2069" w:dyaOrig="1339">
          <v:shape id="_x0000_i1027" type="#_x0000_t75" style="width:104.25pt;height:66.75pt" o:ole="">
            <v:imagedata r:id="rId15" o:title=""/>
          </v:shape>
          <o:OLEObject Type="Embed" ProgID="Excel.Sheet.12" ShapeID="_x0000_i1027" DrawAspect="Icon" ObjectID="_1418297978" r:id="rId16"/>
        </w:object>
      </w:r>
    </w:p>
    <w:p w:rsidR="00C00838" w:rsidRPr="00F1450F" w:rsidRDefault="00C00838" w:rsidP="00C00838">
      <w:pPr>
        <w:spacing w:line="360" w:lineRule="auto"/>
        <w:jc w:val="both"/>
      </w:pPr>
      <w:r w:rsidRPr="00F1450F">
        <w:t xml:space="preserve">Měření jsme znázornili na bodovém grafu – graf č. 1. </w:t>
      </w:r>
    </w:p>
    <w:p w:rsidR="00C00838" w:rsidRPr="00F1450F" w:rsidRDefault="00C00838" w:rsidP="00C00838">
      <w:pPr>
        <w:spacing w:line="360" w:lineRule="auto"/>
        <w:jc w:val="both"/>
        <w:rPr>
          <w:b/>
        </w:rPr>
      </w:pPr>
      <w:r w:rsidRPr="00F1450F">
        <w:rPr>
          <w:b/>
        </w:rPr>
        <w:lastRenderedPageBreak/>
        <w:t xml:space="preserve">Graf č. 1. Bodový graf vztahu ekonomické </w:t>
      </w:r>
      <w:r>
        <w:rPr>
          <w:b/>
        </w:rPr>
        <w:t>zajištění</w:t>
      </w:r>
      <w:r w:rsidRPr="00F1450F">
        <w:rPr>
          <w:b/>
        </w:rPr>
        <w:t xml:space="preserve"> – spokojenost se </w:t>
      </w:r>
      <w:commentRangeStart w:id="19"/>
      <w:r w:rsidRPr="00F1450F">
        <w:rPr>
          <w:b/>
        </w:rPr>
        <w:t>životem</w:t>
      </w:r>
      <w:commentRangeEnd w:id="19"/>
      <w:r w:rsidR="0009470A">
        <w:rPr>
          <w:rStyle w:val="Odkaznakoment"/>
        </w:rPr>
        <w:commentReference w:id="19"/>
      </w:r>
    </w:p>
    <w:p w:rsidR="00C00838" w:rsidRPr="00F1450F" w:rsidRDefault="00C00838" w:rsidP="00C00838">
      <w:pPr>
        <w:spacing w:line="360" w:lineRule="auto"/>
        <w:jc w:val="both"/>
      </w:pPr>
      <w:r w:rsidRPr="00F1450F">
        <w:rPr>
          <w:noProof/>
          <w:lang w:eastAsia="cs-CZ"/>
        </w:rPr>
        <w:drawing>
          <wp:inline distT="0" distB="0" distL="0" distR="0">
            <wp:extent cx="5579110" cy="3723640"/>
            <wp:effectExtent l="0" t="0" r="254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6061" w:rsidRDefault="00C00838" w:rsidP="0021662D">
      <w:pPr>
        <w:spacing w:line="360" w:lineRule="auto"/>
        <w:ind w:firstLine="708"/>
        <w:jc w:val="both"/>
      </w:pPr>
      <w:r w:rsidRPr="00F1450F">
        <w:t xml:space="preserve"> Lineární vztah bylo možné předpokládat zejména na počátku křivky (tj. u lidí s nižším až </w:t>
      </w:r>
      <w:r w:rsidR="000A00AA">
        <w:t>průměrným</w:t>
      </w:r>
      <w:r w:rsidRPr="00F1450F">
        <w:t xml:space="preserve"> pocitem ekonomického </w:t>
      </w:r>
      <w:r>
        <w:t xml:space="preserve">zajištění), proto jsme se </w:t>
      </w:r>
      <w:r w:rsidR="000A00AA">
        <w:t>na tuto skupinu v našich výpočtech zaměřili s</w:t>
      </w:r>
      <w:r w:rsidRPr="00F1450F">
        <w:t xml:space="preserve"> úmyslem zjistit, jak těsný je </w:t>
      </w:r>
      <w:r w:rsidR="000A00AA">
        <w:t xml:space="preserve">v jejich případě </w:t>
      </w:r>
      <w:r w:rsidRPr="00F1450F">
        <w:t xml:space="preserve">vztah mezi pocitem ekonomického </w:t>
      </w:r>
      <w:r>
        <w:t>zajištění</w:t>
      </w:r>
      <w:r w:rsidRPr="00F1450F">
        <w:t xml:space="preserve"> a životní spokojeností</w:t>
      </w:r>
      <w:r w:rsidR="00B22CCA">
        <w:t>.</w:t>
      </w:r>
      <w:r w:rsidR="0021662D" w:rsidRPr="0021662D">
        <w:t xml:space="preserve"> Větší těsnost a linearitu</w:t>
      </w:r>
      <w:r w:rsidR="009C3DF8">
        <w:t xml:space="preserve"> vztahu</w:t>
      </w:r>
      <w:r w:rsidR="0021662D" w:rsidRPr="0021662D">
        <w:t xml:space="preserve"> se nepodařilo prokázat ani u tě</w:t>
      </w:r>
      <w:r w:rsidR="0021662D">
        <w:t>chto lidí, korelace byla r=0,17</w:t>
      </w:r>
      <w:r w:rsidR="00546061" w:rsidRPr="00546061">
        <w:t xml:space="preserve"> (p˂0,1).</w:t>
      </w:r>
    </w:p>
    <w:p w:rsidR="00C00838" w:rsidRPr="00F1450F" w:rsidRDefault="00C00838" w:rsidP="00C00838">
      <w:pPr>
        <w:spacing w:line="360" w:lineRule="auto"/>
        <w:ind w:firstLine="708"/>
        <w:jc w:val="both"/>
      </w:pPr>
      <w:r w:rsidRPr="00F1450F">
        <w:t xml:space="preserve">Našim cílem bylo také zjistit, jaká je primární motivace u jednotlivých pracovníků k práci v daných organizacích, tj. také motivace pro práci v neziskovém sektoru a pokusit se tyto rozdíly statisticky zohlednit. Téměř polovina respondentů tj. 55 zvolila za svou motivaci pro práci v organizaci poslání a víru v hlubší smysl své práce, 17 respondentů dobrý kolektiv, 32 respondentů vyhovující náplň práce. Pouze 5 respondentů volilo motivaci k práci v organizaci jako prozatímní řešení a 3 zvolili možnost jiné. </w:t>
      </w:r>
    </w:p>
    <w:p w:rsidR="00C00838" w:rsidRPr="00F1450F" w:rsidRDefault="00C00838" w:rsidP="00C00838">
      <w:pPr>
        <w:spacing w:line="360" w:lineRule="auto"/>
        <w:ind w:firstLine="708"/>
        <w:jc w:val="both"/>
      </w:pPr>
      <w:r w:rsidRPr="00F1450F">
        <w:t xml:space="preserve">U pracovníků, kterých je většina, a kteří volili jako svou motivaci poslání a víru ve smysl jejich práce jsme zjistili těsnost vztahu r=0,27 (p˂0,05), což svědčí o tom, že i u lidí, kteří nepracují primárně pro jistý zdroj příjmů, existuje mírný pozitivní vztah mezi jejich pocitem ekonomického </w:t>
      </w:r>
      <w:r w:rsidR="000A00AA">
        <w:t>zajištění</w:t>
      </w:r>
      <w:r w:rsidRPr="00F1450F">
        <w:t xml:space="preserve"> a životní spokojeností. </w:t>
      </w:r>
    </w:p>
    <w:p w:rsidR="00C00838" w:rsidRPr="00F1450F" w:rsidRDefault="00C00838" w:rsidP="00C00838">
      <w:pPr>
        <w:spacing w:line="360" w:lineRule="auto"/>
        <w:ind w:firstLine="708"/>
        <w:jc w:val="both"/>
      </w:pPr>
      <w:r w:rsidRPr="00F1450F">
        <w:lastRenderedPageBreak/>
        <w:t>Ověřené korelační koeficienty u jednotlivých motivací znázorňuje následující tabulka.</w:t>
      </w:r>
    </w:p>
    <w:bookmarkStart w:id="20" w:name="_MON_1417161832"/>
    <w:bookmarkEnd w:id="20"/>
    <w:p w:rsidR="00C00838" w:rsidRPr="00F1450F" w:rsidRDefault="00E608CA" w:rsidP="00C00838">
      <w:pPr>
        <w:spacing w:line="360" w:lineRule="auto"/>
        <w:jc w:val="both"/>
      </w:pPr>
      <w:r w:rsidRPr="00F1450F">
        <w:object w:dxaOrig="2069" w:dyaOrig="1339">
          <v:shape id="_x0000_i1028" type="#_x0000_t75" style="width:104.25pt;height:66.75pt" o:ole="">
            <v:imagedata r:id="rId18" o:title=""/>
          </v:shape>
          <o:OLEObject Type="Embed" ProgID="Excel.Sheet.12" ShapeID="_x0000_i1028" DrawAspect="Icon" ObjectID="_1418297979" r:id="rId19"/>
        </w:object>
      </w:r>
      <w:bookmarkStart w:id="21" w:name="_MON_1417161852"/>
      <w:bookmarkEnd w:id="21"/>
      <w:r w:rsidR="00C00838" w:rsidRPr="00F1450F">
        <w:object w:dxaOrig="1551" w:dyaOrig="1004">
          <v:shape id="_x0000_i1029" type="#_x0000_t75" style="width:78pt;height:50.25pt" o:ole="">
            <v:imagedata r:id="rId20" o:title=""/>
          </v:shape>
          <o:OLEObject Type="Embed" ProgID="Excel.Sheet.12" ShapeID="_x0000_i1029" DrawAspect="Icon" ObjectID="_1418297980" r:id="rId21"/>
        </w:object>
      </w:r>
    </w:p>
    <w:p w:rsidR="00C00838" w:rsidRPr="00F1450F" w:rsidRDefault="00C00838" w:rsidP="00C00838">
      <w:pPr>
        <w:pStyle w:val="Nadpis2"/>
      </w:pPr>
      <w:r w:rsidRPr="00F1450F">
        <w:t>Diskuze</w:t>
      </w:r>
    </w:p>
    <w:p w:rsidR="00C00838" w:rsidRPr="00F1450F" w:rsidRDefault="00C00838" w:rsidP="00C00838">
      <w:pPr>
        <w:spacing w:line="360" w:lineRule="auto"/>
        <w:ind w:firstLine="708"/>
        <w:jc w:val="both"/>
      </w:pPr>
      <w:r w:rsidRPr="00F1450F">
        <w:t xml:space="preserve">V rámci našeho výzkumného projektu jsme </w:t>
      </w:r>
      <w:commentRangeStart w:id="22"/>
      <w:r w:rsidRPr="00F1450F">
        <w:t xml:space="preserve">prokázali </w:t>
      </w:r>
      <w:commentRangeEnd w:id="22"/>
      <w:r w:rsidR="00E608CA">
        <w:rPr>
          <w:rStyle w:val="Odkaznakoment"/>
        </w:rPr>
        <w:commentReference w:id="22"/>
      </w:r>
      <w:r w:rsidRPr="00F1450F">
        <w:t xml:space="preserve">mírný pozitivní vztah mezi pocitem ekonomického </w:t>
      </w:r>
      <w:r w:rsidR="000A00AA">
        <w:t>zajištění</w:t>
      </w:r>
      <w:r w:rsidRPr="00F1450F">
        <w:t xml:space="preserve"> a spokojeností se životem u pracovníků v neziskových organizacích. Nicméně těsnost tohoto vztahu je malá a předpoklad, že mezi pocitem ekonomického </w:t>
      </w:r>
      <w:r w:rsidR="000A00AA">
        <w:t>zajištění</w:t>
      </w:r>
      <w:r w:rsidRPr="00F1450F">
        <w:t xml:space="preserve"> a spokojeností se životem existuje lineární vztah, se nepotvrdil. Primární motivací k práci v neziskovém sektoru byla nehmotná, co</w:t>
      </w:r>
      <w:r w:rsidR="008356FF">
        <w:t xml:space="preserve">ž odpovídá tvrzení Friče a </w:t>
      </w:r>
      <w:proofErr w:type="spellStart"/>
      <w:r w:rsidR="008356FF">
        <w:t>Goull</w:t>
      </w:r>
      <w:r w:rsidRPr="00F1450F">
        <w:t>i</w:t>
      </w:r>
      <w:proofErr w:type="spellEnd"/>
      <w:r w:rsidRPr="00F1450F">
        <w:t xml:space="preserve"> (2001), že hlavní motivací pro práci v neziskovém sektoru je </w:t>
      </w:r>
      <w:proofErr w:type="spellStart"/>
      <w:r w:rsidRPr="00F1450F">
        <w:t>seberozvoj</w:t>
      </w:r>
      <w:proofErr w:type="spellEnd"/>
      <w:r w:rsidRPr="00F1450F">
        <w:t xml:space="preserve"> a boj za správnou věc.  Přesto je překvapivé,</w:t>
      </w:r>
      <w:bookmarkStart w:id="23" w:name="_GoBack"/>
      <w:bookmarkEnd w:id="23"/>
      <w:r w:rsidRPr="00F1450F">
        <w:t xml:space="preserve"> že i u pracovníků, kteří jsou ve velké většině motivováni posláním a smyslem své práce, je vztah mírně pozitivní. Tento fakt se dá vysvětlit tím, že určitá úroveň ekonomického zajištění je pro </w:t>
      </w:r>
      <w:commentRangeStart w:id="24"/>
      <w:r w:rsidRPr="00F1450F">
        <w:t>spokojenost nezbytná</w:t>
      </w:r>
      <w:commentRangeEnd w:id="24"/>
      <w:r w:rsidR="00C40A62">
        <w:rPr>
          <w:rStyle w:val="Odkaznakoment"/>
        </w:rPr>
        <w:commentReference w:id="24"/>
      </w:r>
      <w:r w:rsidRPr="00F1450F">
        <w:t xml:space="preserve"> (</w:t>
      </w:r>
      <w:proofErr w:type="spellStart"/>
      <w:r w:rsidRPr="00F1450F">
        <w:t>Poduska</w:t>
      </w:r>
      <w:proofErr w:type="spellEnd"/>
      <w:r w:rsidRPr="00F1450F">
        <w:t xml:space="preserve">, 1992). </w:t>
      </w:r>
    </w:p>
    <w:p w:rsidR="00C00838" w:rsidRPr="00F1450F" w:rsidRDefault="00C00838" w:rsidP="00C00838">
      <w:pPr>
        <w:spacing w:line="360" w:lineRule="auto"/>
        <w:ind w:firstLine="708"/>
        <w:jc w:val="both"/>
      </w:pPr>
      <w:r w:rsidRPr="00F1450F">
        <w:t xml:space="preserve">Interní validitu našeho měření zajistily spolehlivé měřící nástroje, jejichž vnitřní konzistenci jsme zpětně změřili na všech položkách u všech respondentů. </w:t>
      </w:r>
      <w:proofErr w:type="spellStart"/>
      <w:r w:rsidRPr="00F1450F">
        <w:t>Cronbachovo</w:t>
      </w:r>
      <w:proofErr w:type="spellEnd"/>
      <w:r w:rsidRPr="00F1450F">
        <w:t xml:space="preserve"> alfa škály pro subjektivní pocit ekonomického za</w:t>
      </w:r>
      <w:r w:rsidR="000A00AA">
        <w:t>jiště</w:t>
      </w:r>
      <w:r w:rsidRPr="00F1450F">
        <w:t xml:space="preserve">ní bylo 0,75 a </w:t>
      </w:r>
      <w:proofErr w:type="spellStart"/>
      <w:r w:rsidRPr="00F1450F">
        <w:t>Cronbachovo</w:t>
      </w:r>
      <w:proofErr w:type="spellEnd"/>
      <w:r w:rsidRPr="00F1450F">
        <w:t xml:space="preserve"> alfa škály pro subjektivní pocit spokojenosti se životem bylo 0,84, což </w:t>
      </w:r>
      <w:commentRangeStart w:id="25"/>
      <w:r w:rsidRPr="00F1450F">
        <w:t>zaručuje dobrý měřící nástroj</w:t>
      </w:r>
      <w:commentRangeEnd w:id="25"/>
      <w:r w:rsidR="00E608CA">
        <w:rPr>
          <w:rStyle w:val="Odkaznakoment"/>
        </w:rPr>
        <w:commentReference w:id="25"/>
      </w:r>
      <w:r w:rsidRPr="00F1450F">
        <w:t xml:space="preserve"> a pro výzkum je tato konzistence</w:t>
      </w:r>
      <w:r w:rsidR="00B22CCA">
        <w:t xml:space="preserve"> </w:t>
      </w:r>
      <w:r w:rsidRPr="00F1450F">
        <w:t>optimální. Výpočet kon</w:t>
      </w:r>
      <w:r w:rsidR="007A0E46">
        <w:t>zistence škál viz příloha č. 4.</w:t>
      </w:r>
    </w:p>
    <w:p w:rsidR="00C00838" w:rsidRPr="00F1450F" w:rsidRDefault="00C00838" w:rsidP="00C00838">
      <w:pPr>
        <w:spacing w:line="360" w:lineRule="auto"/>
        <w:ind w:firstLine="708"/>
        <w:jc w:val="both"/>
      </w:pPr>
      <w:r w:rsidRPr="00F1450F">
        <w:t xml:space="preserve">Interní validitu výzkumu zvyšuje také velký počet odpovědí a zejména fakt, že žádná z odpovědí nebyla neplatná, nekompletní, což si vysvětlujeme tím, že respondenti snadno porozuměli otázkám a měli zájem dotazník dokončit a odeslat. Návratnost dotazníku byla 58%, což podněcuje úvahy o tom, kteří pracovníci na dotazník neodpověděli. Mohlo se jednat o lidi zaneprázdněné nebo právě méně spokojené, kteří neměli chuť odpovídat na dotazník spokojenosti. Tímto by ovšem došlo u našeho vzorku k redukci osob, které nejsou spokojené jednak se životem nebo také se svou finanční situací. </w:t>
      </w:r>
      <w:commentRangeStart w:id="26"/>
      <w:r w:rsidRPr="00F1450F">
        <w:t>Validitu našeho výzkumného projektu proto snižuje možnost ochuzení právě o tuto skupinu.</w:t>
      </w:r>
      <w:commentRangeEnd w:id="26"/>
      <w:r w:rsidR="00C40A62">
        <w:rPr>
          <w:rStyle w:val="Odkaznakoment"/>
        </w:rPr>
        <w:commentReference w:id="26"/>
      </w:r>
      <w:r w:rsidRPr="00F1450F">
        <w:t xml:space="preserve"> </w:t>
      </w:r>
    </w:p>
    <w:p w:rsidR="00C00838" w:rsidRPr="00F1450F" w:rsidRDefault="00C00838" w:rsidP="00C00838">
      <w:pPr>
        <w:spacing w:line="360" w:lineRule="auto"/>
        <w:ind w:firstLine="708"/>
        <w:jc w:val="both"/>
      </w:pPr>
      <w:r w:rsidRPr="00F1450F">
        <w:t xml:space="preserve">Možným moderátorem vztahu mezi pocitem ekonomického </w:t>
      </w:r>
      <w:r w:rsidR="000A00AA">
        <w:t>zajištěn</w:t>
      </w:r>
      <w:r w:rsidRPr="00F1450F">
        <w:t xml:space="preserve">í a subjektivním pocitem spokojenosti se životem může být individuální motivace k vykonávání práce v neziskovém sektoru nebo v jiné organizaci. Ve srovnání korelačních koeficientů podle motivace jsme </w:t>
      </w:r>
      <w:commentRangeStart w:id="27"/>
      <w:r w:rsidRPr="00F1450F">
        <w:t>nalezli rozdíly</w:t>
      </w:r>
      <w:commentRangeEnd w:id="27"/>
      <w:r w:rsidR="00C40A62">
        <w:rPr>
          <w:rStyle w:val="Odkaznakoment"/>
        </w:rPr>
        <w:commentReference w:id="27"/>
      </w:r>
      <w:r w:rsidRPr="00F1450F">
        <w:t xml:space="preserve">. U pracovníků, kteří volili jako svou motivaci poslání a smysl práce je vztah mezi pocitem ekonomického </w:t>
      </w:r>
      <w:r w:rsidR="000A00AA">
        <w:t>zajištěn</w:t>
      </w:r>
      <w:r w:rsidRPr="00F1450F">
        <w:t xml:space="preserve">í a spokojeností se životem méně těsný (r=0,27, p˂0,05) než např. u pracovníků, kteří pracují v organizaci díky dobrému kolektivu (r=0,38, p˂0,1). Nulový vztah byl zaznamenán v případě lidí, kteří </w:t>
      </w:r>
      <w:r w:rsidRPr="00F1450F">
        <w:lastRenderedPageBreak/>
        <w:t xml:space="preserve">jako motivaci zvolili náplň práce, za což můžeme považovat i </w:t>
      </w:r>
      <w:proofErr w:type="spellStart"/>
      <w:r w:rsidRPr="00F1450F">
        <w:t>seberozvoj</w:t>
      </w:r>
      <w:proofErr w:type="spellEnd"/>
      <w:r w:rsidRPr="00F1450F">
        <w:t xml:space="preserve"> (r=0,04, p˂0,5), nejtěsnější vztah byl zaznamenán u lidí, kteří pracovali v organizacích za jiným účelem nebo to považují za přechodné řešení (r=0,56, p˂0,1). Jistou nevýhodou tohoto srovnání je </w:t>
      </w:r>
      <w:commentRangeStart w:id="28"/>
      <w:r w:rsidRPr="00F1450F">
        <w:t xml:space="preserve">nestejná </w:t>
      </w:r>
      <w:commentRangeEnd w:id="28"/>
      <w:r w:rsidR="00C40A62">
        <w:rPr>
          <w:rStyle w:val="Odkaznakoment"/>
        </w:rPr>
        <w:commentReference w:id="28"/>
      </w:r>
      <w:r w:rsidRPr="00F1450F">
        <w:t xml:space="preserve">velikost daných skupin, která znesnadňuje srovnání a možnost ověřování na námi stanovené hladině α = 0,05. Stejná velikost skupin se však v rámci této studie nedala ani očekávat a nebylo to ani našim primárním cílem. </w:t>
      </w:r>
      <w:commentRangeStart w:id="29"/>
      <w:r w:rsidRPr="00F1450F">
        <w:t>Výhodou tohoto porovnání může být znáhodnění zajištěné reprezentativním zastoupením neziskových organizací</w:t>
      </w:r>
      <w:commentRangeEnd w:id="29"/>
      <w:r w:rsidR="00C40A62">
        <w:rPr>
          <w:rStyle w:val="Odkaznakoment"/>
        </w:rPr>
        <w:commentReference w:id="29"/>
      </w:r>
      <w:r w:rsidRPr="00F1450F">
        <w:t>.</w:t>
      </w:r>
    </w:p>
    <w:p w:rsidR="003C381F" w:rsidRDefault="00C00838" w:rsidP="00C00838">
      <w:pPr>
        <w:spacing w:line="360" w:lineRule="auto"/>
        <w:ind w:firstLine="708"/>
        <w:jc w:val="both"/>
      </w:pPr>
      <w:r w:rsidRPr="00F1450F">
        <w:t xml:space="preserve">Vzhledem k uvedeným rozdílům mezi skupinami by motivace mohla být moderátorem vztahu mezi pocitem ekonomického </w:t>
      </w:r>
      <w:r w:rsidR="000A00AA">
        <w:t>zajištění</w:t>
      </w:r>
      <w:r w:rsidRPr="00F1450F">
        <w:t xml:space="preserve"> a pocitem spokojenosti se životem. Omezením tohoto výzkumného projektu a možného ověření rozdílnosti těchto vztahů, je nemožnost srovnání naší skupiny se zcela odlišnou skupinou lidí. Proto by bylo zajímavé provést podobnou studii v organizacích, kde se dá u pracovníků předpokládat primární motivace zdroj příjmů, nebo čistě </w:t>
      </w:r>
      <w:proofErr w:type="spellStart"/>
      <w:r w:rsidRPr="00F1450F">
        <w:t>seberozvoj</w:t>
      </w:r>
      <w:proofErr w:type="spellEnd"/>
      <w:r w:rsidRPr="00F1450F">
        <w:t xml:space="preserve"> až hon za penězi a životními standardy a provést srovnání korelace vztahu u těchto dvou a více zcela odlišných skupin lidí. Jiný vztah bychom mohli nalézt také u skupiny dělnických profesí, pokud by jejich motivace k práci neodpovídala </w:t>
      </w:r>
      <w:proofErr w:type="spellStart"/>
      <w:r w:rsidRPr="00F1450F">
        <w:t>seberozvoji</w:t>
      </w:r>
      <w:proofErr w:type="spellEnd"/>
      <w:r w:rsidRPr="00F1450F">
        <w:t xml:space="preserve">, ale spíše zajišťování zdrojů k pokrytí životních nákladů. Náš výzkumný projekt má proto omezení týkající se zobecnění na jiné skupiny lidí, než jsou pracovníci v neziskovém </w:t>
      </w:r>
      <w:commentRangeStart w:id="30"/>
      <w:r w:rsidRPr="00F1450F">
        <w:t>sektoru</w:t>
      </w:r>
      <w:commentRangeEnd w:id="30"/>
      <w:r w:rsidR="00C40A62">
        <w:rPr>
          <w:rStyle w:val="Odkaznakoment"/>
        </w:rPr>
        <w:commentReference w:id="30"/>
      </w:r>
      <w:r w:rsidRPr="00F1450F">
        <w:t>.</w:t>
      </w:r>
    </w:p>
    <w:p w:rsidR="00F1450F" w:rsidRPr="00F1450F" w:rsidRDefault="00F1450F" w:rsidP="003C381F">
      <w:pPr>
        <w:pStyle w:val="Nadpis1"/>
        <w:pageBreakBefore/>
        <w:numPr>
          <w:ilvl w:val="0"/>
          <w:numId w:val="0"/>
        </w:numPr>
        <w:spacing w:line="360" w:lineRule="auto"/>
        <w:ind w:left="431" w:hanging="431"/>
      </w:pPr>
      <w:r w:rsidRPr="00F1450F">
        <w:lastRenderedPageBreak/>
        <w:t>Literatura</w:t>
      </w:r>
    </w:p>
    <w:p w:rsidR="00F1450F" w:rsidRPr="00F1450F" w:rsidRDefault="00F1450F" w:rsidP="00F1450F">
      <w:pPr>
        <w:spacing w:line="360" w:lineRule="auto"/>
        <w:jc w:val="both"/>
      </w:pPr>
      <w:proofErr w:type="spellStart"/>
      <w:r w:rsidRPr="00F1450F">
        <w:t>Cummins</w:t>
      </w:r>
      <w:proofErr w:type="spellEnd"/>
      <w:r w:rsidRPr="00F1450F">
        <w:t>, R. A. (2000</w:t>
      </w:r>
      <w:r w:rsidRPr="0079665C">
        <w:t xml:space="preserve">). </w:t>
      </w:r>
      <w:hyperlink r:id="rId22" w:history="1">
        <w:proofErr w:type="spellStart"/>
        <w:r w:rsidRPr="0079665C">
          <w:rPr>
            <w:rStyle w:val="Hypertextovodkaz"/>
            <w:color w:val="auto"/>
            <w:u w:val="none"/>
          </w:rPr>
          <w:t>Personal</w:t>
        </w:r>
        <w:proofErr w:type="spellEnd"/>
        <w:r w:rsidRPr="0079665C">
          <w:rPr>
            <w:rStyle w:val="Hypertextovodkaz"/>
            <w:color w:val="auto"/>
            <w:u w:val="none"/>
          </w:rPr>
          <w:t xml:space="preserve"> </w:t>
        </w:r>
        <w:proofErr w:type="spellStart"/>
        <w:r w:rsidRPr="0079665C">
          <w:rPr>
            <w:rStyle w:val="Hypertextovodkaz"/>
            <w:color w:val="auto"/>
            <w:u w:val="none"/>
          </w:rPr>
          <w:t>Income</w:t>
        </w:r>
        <w:proofErr w:type="spellEnd"/>
        <w:r w:rsidRPr="0079665C">
          <w:rPr>
            <w:rStyle w:val="Hypertextovodkaz"/>
            <w:color w:val="auto"/>
            <w:u w:val="none"/>
          </w:rPr>
          <w:t xml:space="preserve"> </w:t>
        </w:r>
        <w:proofErr w:type="spellStart"/>
        <w:r w:rsidRPr="0079665C">
          <w:rPr>
            <w:rStyle w:val="Hypertextovodkaz"/>
            <w:color w:val="auto"/>
            <w:u w:val="none"/>
          </w:rPr>
          <w:t>and</w:t>
        </w:r>
        <w:proofErr w:type="spellEnd"/>
        <w:r w:rsidRPr="0079665C">
          <w:rPr>
            <w:rStyle w:val="Hypertextovodkaz"/>
            <w:color w:val="auto"/>
            <w:u w:val="none"/>
          </w:rPr>
          <w:t xml:space="preserve"> </w:t>
        </w:r>
        <w:proofErr w:type="spellStart"/>
        <w:r w:rsidRPr="0079665C">
          <w:rPr>
            <w:rStyle w:val="Hypertextovodkaz"/>
            <w:color w:val="auto"/>
            <w:u w:val="none"/>
          </w:rPr>
          <w:t>Subjective</w:t>
        </w:r>
        <w:proofErr w:type="spellEnd"/>
        <w:r w:rsidRPr="0079665C">
          <w:rPr>
            <w:rStyle w:val="Hypertextovodkaz"/>
            <w:color w:val="auto"/>
            <w:u w:val="none"/>
          </w:rPr>
          <w:t xml:space="preserve"> </w:t>
        </w:r>
        <w:proofErr w:type="spellStart"/>
        <w:r w:rsidRPr="0079665C">
          <w:rPr>
            <w:rStyle w:val="Hypertextovodkaz"/>
            <w:color w:val="auto"/>
            <w:u w:val="none"/>
          </w:rPr>
          <w:t>Well</w:t>
        </w:r>
        <w:proofErr w:type="spellEnd"/>
        <w:r w:rsidRPr="0079665C">
          <w:rPr>
            <w:rStyle w:val="Hypertextovodkaz"/>
            <w:color w:val="auto"/>
            <w:u w:val="none"/>
          </w:rPr>
          <w:t>-</w:t>
        </w:r>
        <w:proofErr w:type="spellStart"/>
        <w:r w:rsidRPr="0079665C">
          <w:rPr>
            <w:rStyle w:val="Hypertextovodkaz"/>
            <w:color w:val="auto"/>
            <w:u w:val="none"/>
          </w:rPr>
          <w:t>Being</w:t>
        </w:r>
        <w:proofErr w:type="spellEnd"/>
        <w:r w:rsidRPr="0079665C">
          <w:rPr>
            <w:rStyle w:val="Hypertextovodkaz"/>
            <w:color w:val="auto"/>
            <w:u w:val="none"/>
          </w:rPr>
          <w:t xml:space="preserve">: A </w:t>
        </w:r>
        <w:proofErr w:type="spellStart"/>
        <w:r w:rsidRPr="0079665C">
          <w:rPr>
            <w:rStyle w:val="Hypertextovodkaz"/>
            <w:color w:val="auto"/>
            <w:u w:val="none"/>
          </w:rPr>
          <w:t>Review</w:t>
        </w:r>
        <w:proofErr w:type="spellEnd"/>
      </w:hyperlink>
      <w:r w:rsidRPr="003C381F">
        <w:rPr>
          <w:i/>
        </w:rPr>
        <w:t>.</w:t>
      </w:r>
      <w:r w:rsidRPr="003C381F">
        <w:t xml:space="preserve"> </w:t>
      </w:r>
      <w:proofErr w:type="spellStart"/>
      <w:r w:rsidRPr="0079665C">
        <w:rPr>
          <w:i/>
        </w:rPr>
        <w:t>Journal</w:t>
      </w:r>
      <w:proofErr w:type="spellEnd"/>
      <w:r w:rsidRPr="0079665C">
        <w:rPr>
          <w:i/>
        </w:rPr>
        <w:t xml:space="preserve"> </w:t>
      </w:r>
      <w:proofErr w:type="spellStart"/>
      <w:r w:rsidRPr="0079665C">
        <w:rPr>
          <w:i/>
        </w:rPr>
        <w:t>of</w:t>
      </w:r>
      <w:proofErr w:type="spellEnd"/>
      <w:r w:rsidRPr="0079665C">
        <w:rPr>
          <w:i/>
        </w:rPr>
        <w:t xml:space="preserve"> </w:t>
      </w:r>
      <w:proofErr w:type="spellStart"/>
      <w:r w:rsidRPr="0079665C">
        <w:rPr>
          <w:i/>
        </w:rPr>
        <w:t>Happiness</w:t>
      </w:r>
      <w:proofErr w:type="spellEnd"/>
      <w:r w:rsidRPr="0079665C">
        <w:rPr>
          <w:i/>
        </w:rPr>
        <w:t xml:space="preserve"> </w:t>
      </w:r>
      <w:proofErr w:type="spellStart"/>
      <w:r w:rsidRPr="0079665C">
        <w:rPr>
          <w:i/>
        </w:rPr>
        <w:t>Studies</w:t>
      </w:r>
      <w:proofErr w:type="spellEnd"/>
      <w:r w:rsidRPr="00F1450F">
        <w:t xml:space="preserve">, 1(2), 133-58. </w:t>
      </w:r>
    </w:p>
    <w:p w:rsidR="00F1450F" w:rsidRPr="00F1450F" w:rsidRDefault="00F1450F" w:rsidP="00F1450F">
      <w:pPr>
        <w:spacing w:line="360" w:lineRule="auto"/>
        <w:jc w:val="both"/>
      </w:pPr>
      <w:r w:rsidRPr="00F1450F">
        <w:t xml:space="preserve">Český statistický úřad I (2012). </w:t>
      </w:r>
      <w:r w:rsidRPr="00F1450F">
        <w:rPr>
          <w:i/>
        </w:rPr>
        <w:t>Komentář k vývoji mezd.</w:t>
      </w:r>
      <w:r w:rsidRPr="00F1450F">
        <w:t xml:space="preserve"> Dostupný online z: </w:t>
      </w:r>
      <w:hyperlink r:id="rId23" w:history="1">
        <w:r w:rsidRPr="00F1450F">
          <w:rPr>
            <w:rStyle w:val="Hypertextovodkaz"/>
          </w:rPr>
          <w:t>http://www.czso.cz/csu/csu.nsf/informace/cpmz113004analyza04.doc</w:t>
        </w:r>
      </w:hyperlink>
    </w:p>
    <w:p w:rsidR="00F1450F" w:rsidRPr="00F1450F" w:rsidRDefault="00F1450F" w:rsidP="00F1450F">
      <w:pPr>
        <w:spacing w:line="360" w:lineRule="auto"/>
        <w:jc w:val="both"/>
      </w:pPr>
      <w:r w:rsidRPr="00F1450F">
        <w:t xml:space="preserve">Český statistický úřad II (2012). </w:t>
      </w:r>
      <w:r w:rsidRPr="00F1450F">
        <w:rPr>
          <w:i/>
        </w:rPr>
        <w:t>Mzdy a náklady práce.</w:t>
      </w:r>
      <w:r w:rsidRPr="00F1450F">
        <w:t xml:space="preserve"> Dostupný online z: </w:t>
      </w:r>
      <w:hyperlink r:id="rId24" w:history="1">
        <w:r w:rsidRPr="00F1450F">
          <w:t>http://www.czso.cz/csu/redakce.nsf/i/prace_a_mzdy_prace</w:t>
        </w:r>
      </w:hyperlink>
      <w:r w:rsidRPr="00F1450F">
        <w:t>.</w:t>
      </w:r>
    </w:p>
    <w:p w:rsidR="00F1450F" w:rsidRPr="00F1450F" w:rsidRDefault="00F1450F" w:rsidP="00F1450F">
      <w:pPr>
        <w:spacing w:line="360" w:lineRule="auto"/>
        <w:jc w:val="both"/>
      </w:pPr>
      <w:proofErr w:type="spellStart"/>
      <w:r w:rsidRPr="00F1450F">
        <w:t>Diener</w:t>
      </w:r>
      <w:proofErr w:type="spellEnd"/>
      <w:r w:rsidRPr="00F1450F">
        <w:t xml:space="preserve">, E., &amp; </w:t>
      </w:r>
      <w:proofErr w:type="spellStart"/>
      <w:r w:rsidRPr="00F1450F">
        <w:t>Diener</w:t>
      </w:r>
      <w:proofErr w:type="spellEnd"/>
      <w:r w:rsidRPr="00F1450F">
        <w:t xml:space="preserve">, M., &amp; </w:t>
      </w:r>
      <w:proofErr w:type="spellStart"/>
      <w:r w:rsidRPr="00F1450F">
        <w:t>Diener</w:t>
      </w:r>
      <w:proofErr w:type="spellEnd"/>
      <w:r w:rsidRPr="00F1450F">
        <w:t xml:space="preserve">, C. L. (1995). </w:t>
      </w:r>
      <w:proofErr w:type="spellStart"/>
      <w:r w:rsidRPr="00F1450F">
        <w:t>Factors</w:t>
      </w:r>
      <w:proofErr w:type="spellEnd"/>
      <w:r w:rsidRPr="00F1450F">
        <w:t xml:space="preserve"> </w:t>
      </w:r>
      <w:proofErr w:type="spellStart"/>
      <w:r w:rsidRPr="00F1450F">
        <w:t>predicting</w:t>
      </w:r>
      <w:proofErr w:type="spellEnd"/>
      <w:r w:rsidRPr="00F1450F">
        <w:t xml:space="preserve"> </w:t>
      </w:r>
      <w:proofErr w:type="spellStart"/>
      <w:r w:rsidRPr="00F1450F">
        <w:t>the</w:t>
      </w:r>
      <w:proofErr w:type="spellEnd"/>
      <w:r w:rsidRPr="00F1450F">
        <w:t xml:space="preserve"> </w:t>
      </w:r>
      <w:proofErr w:type="spellStart"/>
      <w:r w:rsidRPr="00F1450F">
        <w:t>subjective</w:t>
      </w:r>
      <w:proofErr w:type="spellEnd"/>
      <w:r w:rsidRPr="00F1450F">
        <w:t xml:space="preserve"> </w:t>
      </w:r>
      <w:proofErr w:type="spellStart"/>
      <w:r w:rsidRPr="00F1450F">
        <w:t>well</w:t>
      </w:r>
      <w:proofErr w:type="spellEnd"/>
      <w:r w:rsidRPr="00F1450F">
        <w:t>-</w:t>
      </w:r>
      <w:proofErr w:type="spellStart"/>
      <w:r w:rsidRPr="00F1450F">
        <w:t>being</w:t>
      </w:r>
      <w:proofErr w:type="spellEnd"/>
      <w:r w:rsidRPr="00F1450F">
        <w:t xml:space="preserve"> </w:t>
      </w:r>
      <w:proofErr w:type="spellStart"/>
      <w:r w:rsidRPr="00F1450F">
        <w:t>of</w:t>
      </w:r>
      <w:proofErr w:type="spellEnd"/>
      <w:r w:rsidRPr="00F1450F">
        <w:t xml:space="preserve"> </w:t>
      </w:r>
      <w:proofErr w:type="spellStart"/>
      <w:r w:rsidRPr="00F1450F">
        <w:t>nations</w:t>
      </w:r>
      <w:proofErr w:type="spellEnd"/>
      <w:r w:rsidRPr="00F1450F">
        <w:t xml:space="preserve">. </w:t>
      </w:r>
      <w:proofErr w:type="spellStart"/>
      <w:r w:rsidRPr="0079665C">
        <w:rPr>
          <w:i/>
        </w:rPr>
        <w:t>Journal</w:t>
      </w:r>
      <w:proofErr w:type="spellEnd"/>
      <w:r w:rsidRPr="0079665C">
        <w:rPr>
          <w:i/>
        </w:rPr>
        <w:t xml:space="preserve"> </w:t>
      </w:r>
      <w:proofErr w:type="spellStart"/>
      <w:r w:rsidRPr="0079665C">
        <w:rPr>
          <w:i/>
        </w:rPr>
        <w:t>of</w:t>
      </w:r>
      <w:proofErr w:type="spellEnd"/>
      <w:r w:rsidRPr="0079665C">
        <w:rPr>
          <w:i/>
        </w:rPr>
        <w:t xml:space="preserve"> Personality </w:t>
      </w:r>
      <w:proofErr w:type="spellStart"/>
      <w:r w:rsidRPr="0079665C">
        <w:rPr>
          <w:i/>
        </w:rPr>
        <w:t>and</w:t>
      </w:r>
      <w:proofErr w:type="spellEnd"/>
      <w:r w:rsidRPr="0079665C">
        <w:rPr>
          <w:i/>
        </w:rPr>
        <w:t xml:space="preserve"> </w:t>
      </w:r>
      <w:proofErr w:type="spellStart"/>
      <w:r w:rsidRPr="0079665C">
        <w:rPr>
          <w:i/>
        </w:rPr>
        <w:t>social</w:t>
      </w:r>
      <w:proofErr w:type="spellEnd"/>
      <w:r w:rsidRPr="0079665C">
        <w:rPr>
          <w:i/>
        </w:rPr>
        <w:t xml:space="preserve"> psychology</w:t>
      </w:r>
      <w:r w:rsidRPr="00F1450F">
        <w:t xml:space="preserve">, 69, 851– 864. </w:t>
      </w:r>
      <w:proofErr w:type="spellStart"/>
      <w:r w:rsidRPr="00F1450F">
        <w:t>Retrieved</w:t>
      </w:r>
      <w:proofErr w:type="spellEnd"/>
      <w:r w:rsidRPr="00F1450F">
        <w:t xml:space="preserve"> </w:t>
      </w:r>
      <w:proofErr w:type="spellStart"/>
      <w:r w:rsidRPr="00F1450F">
        <w:t>from</w:t>
      </w:r>
      <w:proofErr w:type="spellEnd"/>
      <w:r w:rsidRPr="00F1450F">
        <w:t xml:space="preserve">: http://psycnet.apa.org/Diener, E., </w:t>
      </w:r>
      <w:proofErr w:type="spellStart"/>
      <w:r w:rsidRPr="00F1450F">
        <w:t>Emmons</w:t>
      </w:r>
      <w:proofErr w:type="spellEnd"/>
      <w:r w:rsidRPr="00F1450F">
        <w:t xml:space="preserve">, R., Larsen, R. &amp; </w:t>
      </w:r>
      <w:proofErr w:type="spellStart"/>
      <w:r w:rsidRPr="00F1450F">
        <w:t>Griffin</w:t>
      </w:r>
      <w:proofErr w:type="spellEnd"/>
      <w:r w:rsidRPr="00F1450F">
        <w:t xml:space="preserve">, S. (1985). </w:t>
      </w:r>
      <w:proofErr w:type="spellStart"/>
      <w:r w:rsidRPr="00F1450F">
        <w:t>The</w:t>
      </w:r>
      <w:proofErr w:type="spellEnd"/>
      <w:r w:rsidRPr="00F1450F">
        <w:t xml:space="preserve"> </w:t>
      </w:r>
      <w:proofErr w:type="spellStart"/>
      <w:r w:rsidRPr="00F1450F">
        <w:t>satisfaction</w:t>
      </w:r>
      <w:proofErr w:type="spellEnd"/>
      <w:r w:rsidRPr="00F1450F">
        <w:t xml:space="preserve"> </w:t>
      </w:r>
      <w:proofErr w:type="spellStart"/>
      <w:r w:rsidRPr="00F1450F">
        <w:t>with</w:t>
      </w:r>
      <w:proofErr w:type="spellEnd"/>
      <w:r w:rsidRPr="00F1450F">
        <w:t xml:space="preserve"> </w:t>
      </w:r>
      <w:proofErr w:type="spellStart"/>
      <w:r w:rsidRPr="00F1450F">
        <w:t>life</w:t>
      </w:r>
      <w:proofErr w:type="spellEnd"/>
      <w:r w:rsidRPr="00F1450F">
        <w:t xml:space="preserve"> </w:t>
      </w:r>
      <w:proofErr w:type="spellStart"/>
      <w:r w:rsidRPr="00F1450F">
        <w:t>scale</w:t>
      </w:r>
      <w:proofErr w:type="spellEnd"/>
      <w:r w:rsidRPr="00F1450F">
        <w:t xml:space="preserve">. </w:t>
      </w:r>
      <w:proofErr w:type="spellStart"/>
      <w:r w:rsidR="0079665C">
        <w:rPr>
          <w:i/>
        </w:rPr>
        <w:t>Journal</w:t>
      </w:r>
      <w:proofErr w:type="spellEnd"/>
      <w:r w:rsidR="0079665C">
        <w:rPr>
          <w:i/>
        </w:rPr>
        <w:t xml:space="preserve"> </w:t>
      </w:r>
      <w:proofErr w:type="spellStart"/>
      <w:r w:rsidR="0079665C">
        <w:rPr>
          <w:i/>
        </w:rPr>
        <w:t>of</w:t>
      </w:r>
      <w:proofErr w:type="spellEnd"/>
      <w:r w:rsidR="0079665C">
        <w:rPr>
          <w:i/>
        </w:rPr>
        <w:t xml:space="preserve"> P</w:t>
      </w:r>
      <w:r w:rsidRPr="0079665C">
        <w:rPr>
          <w:i/>
        </w:rPr>
        <w:t xml:space="preserve">ersonality </w:t>
      </w:r>
      <w:proofErr w:type="spellStart"/>
      <w:r w:rsidR="0079665C">
        <w:rPr>
          <w:i/>
        </w:rPr>
        <w:t>A</w:t>
      </w:r>
      <w:r w:rsidRPr="0079665C">
        <w:rPr>
          <w:i/>
        </w:rPr>
        <w:t>ssessment</w:t>
      </w:r>
      <w:proofErr w:type="spellEnd"/>
      <w:r w:rsidRPr="00F1450F">
        <w:t xml:space="preserve">, 49, 71-75. </w:t>
      </w:r>
    </w:p>
    <w:p w:rsidR="00F1450F" w:rsidRPr="00F1450F" w:rsidRDefault="00F1450F" w:rsidP="00F1450F">
      <w:pPr>
        <w:spacing w:line="360" w:lineRule="auto"/>
        <w:jc w:val="both"/>
      </w:pPr>
      <w:proofErr w:type="spellStart"/>
      <w:r w:rsidRPr="00F1450F">
        <w:t>Diener</w:t>
      </w:r>
      <w:proofErr w:type="spellEnd"/>
      <w:r w:rsidRPr="00F1450F">
        <w:t xml:space="preserve">, E., &amp; </w:t>
      </w:r>
      <w:proofErr w:type="spellStart"/>
      <w:proofErr w:type="gramStart"/>
      <w:r w:rsidRPr="00F1450F">
        <w:t>Suh</w:t>
      </w:r>
      <w:proofErr w:type="spellEnd"/>
      <w:r w:rsidRPr="00F1450F">
        <w:t>, E.M.</w:t>
      </w:r>
      <w:proofErr w:type="gramEnd"/>
      <w:r w:rsidRPr="00F1450F">
        <w:t xml:space="preserve">, &amp; </w:t>
      </w:r>
      <w:proofErr w:type="spellStart"/>
      <w:r w:rsidRPr="00F1450F">
        <w:t>Lucas</w:t>
      </w:r>
      <w:proofErr w:type="spellEnd"/>
      <w:r w:rsidRPr="00F1450F">
        <w:t xml:space="preserve">, R.E., &amp; Smith, H.L. (1999). </w:t>
      </w:r>
      <w:proofErr w:type="spellStart"/>
      <w:r w:rsidRPr="00F1450F">
        <w:t>Subjective</w:t>
      </w:r>
      <w:proofErr w:type="spellEnd"/>
      <w:r w:rsidRPr="00F1450F">
        <w:t xml:space="preserve"> </w:t>
      </w:r>
      <w:proofErr w:type="spellStart"/>
      <w:r w:rsidRPr="00F1450F">
        <w:t>well</w:t>
      </w:r>
      <w:proofErr w:type="spellEnd"/>
      <w:r w:rsidRPr="00F1450F">
        <w:t>-</w:t>
      </w:r>
      <w:proofErr w:type="spellStart"/>
      <w:r w:rsidRPr="00F1450F">
        <w:t>being</w:t>
      </w:r>
      <w:proofErr w:type="spellEnd"/>
      <w:r w:rsidRPr="00F1450F">
        <w:t xml:space="preserve">: </w:t>
      </w:r>
      <w:proofErr w:type="spellStart"/>
      <w:r w:rsidRPr="00F1450F">
        <w:t>Three</w:t>
      </w:r>
      <w:proofErr w:type="spellEnd"/>
      <w:r w:rsidRPr="00F1450F">
        <w:t xml:space="preserve"> </w:t>
      </w:r>
      <w:proofErr w:type="spellStart"/>
      <w:r w:rsidRPr="00F1450F">
        <w:t>decades</w:t>
      </w:r>
      <w:proofErr w:type="spellEnd"/>
      <w:r w:rsidRPr="00F1450F">
        <w:t xml:space="preserve"> </w:t>
      </w:r>
      <w:proofErr w:type="spellStart"/>
      <w:r w:rsidRPr="00F1450F">
        <w:t>of</w:t>
      </w:r>
      <w:proofErr w:type="spellEnd"/>
      <w:r w:rsidRPr="00F1450F">
        <w:t xml:space="preserve"> </w:t>
      </w:r>
      <w:proofErr w:type="spellStart"/>
      <w:r w:rsidRPr="00F1450F">
        <w:t>progress</w:t>
      </w:r>
      <w:proofErr w:type="spellEnd"/>
      <w:r w:rsidRPr="00F1450F">
        <w:t xml:space="preserve">. </w:t>
      </w:r>
      <w:proofErr w:type="spellStart"/>
      <w:r w:rsidRPr="0079665C">
        <w:rPr>
          <w:i/>
        </w:rPr>
        <w:t>Psychological</w:t>
      </w:r>
      <w:proofErr w:type="spellEnd"/>
      <w:r w:rsidRPr="0079665C">
        <w:rPr>
          <w:i/>
        </w:rPr>
        <w:t xml:space="preserve"> Bulletin</w:t>
      </w:r>
      <w:r w:rsidRPr="00F1450F">
        <w:t xml:space="preserve">, 125, 276-302. </w:t>
      </w:r>
    </w:p>
    <w:p w:rsidR="00F1450F" w:rsidRPr="00F1450F" w:rsidRDefault="00F1450F" w:rsidP="00F1450F">
      <w:pPr>
        <w:spacing w:line="360" w:lineRule="auto"/>
        <w:jc w:val="both"/>
      </w:pPr>
      <w:proofErr w:type="spellStart"/>
      <w:r w:rsidRPr="00F1450F">
        <w:t>Diener</w:t>
      </w:r>
      <w:proofErr w:type="spellEnd"/>
      <w:r w:rsidRPr="00F1450F">
        <w:t xml:space="preserve">, E., </w:t>
      </w:r>
      <w:proofErr w:type="spellStart"/>
      <w:r w:rsidRPr="00F1450F">
        <w:t>Emmons</w:t>
      </w:r>
      <w:proofErr w:type="spellEnd"/>
      <w:r w:rsidRPr="00F1450F">
        <w:t xml:space="preserve">, R., Larsen, R. </w:t>
      </w:r>
      <w:r w:rsidRPr="00F1450F">
        <w:rPr>
          <w:lang w:val="de-DE"/>
        </w:rPr>
        <w:t>&amp;</w:t>
      </w:r>
      <w:r w:rsidRPr="00F1450F">
        <w:t xml:space="preserve"> </w:t>
      </w:r>
      <w:proofErr w:type="spellStart"/>
      <w:r w:rsidRPr="00F1450F">
        <w:t>Griffin</w:t>
      </w:r>
      <w:proofErr w:type="spellEnd"/>
      <w:r w:rsidRPr="00F1450F">
        <w:t xml:space="preserve">, S. (1985). </w:t>
      </w:r>
      <w:proofErr w:type="spellStart"/>
      <w:r w:rsidRPr="00F1450F">
        <w:t>The</w:t>
      </w:r>
      <w:proofErr w:type="spellEnd"/>
      <w:r w:rsidRPr="00F1450F">
        <w:t xml:space="preserve"> </w:t>
      </w:r>
      <w:proofErr w:type="spellStart"/>
      <w:r w:rsidRPr="00F1450F">
        <w:t>satisfaction</w:t>
      </w:r>
      <w:proofErr w:type="spellEnd"/>
      <w:r w:rsidRPr="00F1450F">
        <w:t xml:space="preserve"> </w:t>
      </w:r>
      <w:proofErr w:type="spellStart"/>
      <w:r w:rsidRPr="00F1450F">
        <w:t>with</w:t>
      </w:r>
      <w:proofErr w:type="spellEnd"/>
      <w:r w:rsidRPr="00F1450F">
        <w:t xml:space="preserve"> </w:t>
      </w:r>
      <w:proofErr w:type="spellStart"/>
      <w:r w:rsidRPr="00F1450F">
        <w:t>life</w:t>
      </w:r>
      <w:proofErr w:type="spellEnd"/>
      <w:r w:rsidRPr="00F1450F">
        <w:t xml:space="preserve"> </w:t>
      </w:r>
      <w:proofErr w:type="spellStart"/>
      <w:r w:rsidRPr="00F1450F">
        <w:t>scale</w:t>
      </w:r>
      <w:proofErr w:type="spellEnd"/>
      <w:r w:rsidRPr="00F1450F">
        <w:t xml:space="preserve">. </w:t>
      </w:r>
      <w:proofErr w:type="spellStart"/>
      <w:r w:rsidRPr="00F1450F">
        <w:rPr>
          <w:i/>
        </w:rPr>
        <w:t>Journal</w:t>
      </w:r>
      <w:proofErr w:type="spellEnd"/>
      <w:r w:rsidRPr="00F1450F">
        <w:rPr>
          <w:i/>
        </w:rPr>
        <w:t xml:space="preserve"> </w:t>
      </w:r>
      <w:proofErr w:type="spellStart"/>
      <w:r w:rsidRPr="00F1450F">
        <w:rPr>
          <w:i/>
        </w:rPr>
        <w:t>of</w:t>
      </w:r>
      <w:proofErr w:type="spellEnd"/>
      <w:r w:rsidRPr="00F1450F">
        <w:rPr>
          <w:i/>
        </w:rPr>
        <w:t xml:space="preserve"> personality </w:t>
      </w:r>
      <w:proofErr w:type="spellStart"/>
      <w:r w:rsidRPr="00F1450F">
        <w:rPr>
          <w:i/>
        </w:rPr>
        <w:t>assessment</w:t>
      </w:r>
      <w:proofErr w:type="spellEnd"/>
      <w:r w:rsidRPr="00F1450F">
        <w:t xml:space="preserve">, 49, 71-75. </w:t>
      </w:r>
      <w:proofErr w:type="spellStart"/>
      <w:r w:rsidRPr="00F1450F">
        <w:t>Retrieved</w:t>
      </w:r>
      <w:proofErr w:type="spellEnd"/>
      <w:r w:rsidRPr="00F1450F">
        <w:t xml:space="preserve"> </w:t>
      </w:r>
      <w:proofErr w:type="spellStart"/>
      <w:r w:rsidRPr="00F1450F">
        <w:t>from</w:t>
      </w:r>
      <w:proofErr w:type="spellEnd"/>
      <w:r w:rsidRPr="00F1450F">
        <w:t>: http://web.ebscohost.com/</w:t>
      </w:r>
    </w:p>
    <w:p w:rsidR="00F1450F" w:rsidRPr="00F1450F" w:rsidRDefault="00F1450F" w:rsidP="00F1450F">
      <w:pPr>
        <w:spacing w:line="360" w:lineRule="auto"/>
        <w:jc w:val="both"/>
      </w:pPr>
      <w:proofErr w:type="spellStart"/>
      <w:r w:rsidRPr="00F1450F">
        <w:t>Ferrer</w:t>
      </w:r>
      <w:proofErr w:type="spellEnd"/>
      <w:r w:rsidRPr="00F1450F">
        <w:t>-i-</w:t>
      </w:r>
      <w:proofErr w:type="spellStart"/>
      <w:r w:rsidRPr="00F1450F">
        <w:t>Carbonell</w:t>
      </w:r>
      <w:proofErr w:type="spellEnd"/>
      <w:r w:rsidRPr="00F1450F">
        <w:t xml:space="preserve">, A. (2005). </w:t>
      </w:r>
      <w:proofErr w:type="spellStart"/>
      <w:r w:rsidRPr="00F1450F">
        <w:t>Income</w:t>
      </w:r>
      <w:proofErr w:type="spellEnd"/>
      <w:r w:rsidRPr="00F1450F">
        <w:t xml:space="preserve"> </w:t>
      </w:r>
      <w:proofErr w:type="spellStart"/>
      <w:r w:rsidRPr="00F1450F">
        <w:t>and</w:t>
      </w:r>
      <w:proofErr w:type="spellEnd"/>
      <w:r w:rsidRPr="00F1450F">
        <w:t xml:space="preserve"> </w:t>
      </w:r>
      <w:proofErr w:type="spellStart"/>
      <w:r w:rsidRPr="00F1450F">
        <w:t>well</w:t>
      </w:r>
      <w:proofErr w:type="spellEnd"/>
      <w:r w:rsidRPr="00F1450F">
        <w:t>-</w:t>
      </w:r>
      <w:proofErr w:type="spellStart"/>
      <w:r w:rsidRPr="00F1450F">
        <w:t>being</w:t>
      </w:r>
      <w:proofErr w:type="spellEnd"/>
      <w:r w:rsidRPr="00F1450F">
        <w:t xml:space="preserve">: </w:t>
      </w:r>
      <w:proofErr w:type="spellStart"/>
      <w:r w:rsidRPr="00F1450F">
        <w:t>an</w:t>
      </w:r>
      <w:proofErr w:type="spellEnd"/>
      <w:r w:rsidRPr="00F1450F">
        <w:t xml:space="preserve"> </w:t>
      </w:r>
      <w:proofErr w:type="spellStart"/>
      <w:r w:rsidRPr="00F1450F">
        <w:t>empirical</w:t>
      </w:r>
      <w:proofErr w:type="spellEnd"/>
      <w:r w:rsidRPr="00F1450F">
        <w:t xml:space="preserve"> </w:t>
      </w:r>
      <w:proofErr w:type="spellStart"/>
      <w:r w:rsidRPr="00F1450F">
        <w:t>analysis</w:t>
      </w:r>
      <w:proofErr w:type="spellEnd"/>
      <w:r w:rsidRPr="00F1450F">
        <w:t xml:space="preserve"> </w:t>
      </w:r>
      <w:proofErr w:type="spellStart"/>
      <w:r w:rsidRPr="00F1450F">
        <w:t>of</w:t>
      </w:r>
      <w:proofErr w:type="spellEnd"/>
      <w:r w:rsidRPr="00F1450F">
        <w:t xml:space="preserve"> </w:t>
      </w:r>
      <w:proofErr w:type="spellStart"/>
      <w:r w:rsidRPr="00F1450F">
        <w:t>the</w:t>
      </w:r>
      <w:proofErr w:type="spellEnd"/>
      <w:r w:rsidRPr="00F1450F">
        <w:t xml:space="preserve"> </w:t>
      </w:r>
      <w:proofErr w:type="spellStart"/>
      <w:r w:rsidRPr="00F1450F">
        <w:t>comparison</w:t>
      </w:r>
      <w:proofErr w:type="spellEnd"/>
      <w:r w:rsidRPr="00F1450F">
        <w:t xml:space="preserve"> </w:t>
      </w:r>
      <w:proofErr w:type="spellStart"/>
      <w:r w:rsidRPr="00F1450F">
        <w:t>income</w:t>
      </w:r>
      <w:proofErr w:type="spellEnd"/>
      <w:r w:rsidRPr="00F1450F">
        <w:t xml:space="preserve"> </w:t>
      </w:r>
      <w:proofErr w:type="spellStart"/>
      <w:r w:rsidRPr="00F1450F">
        <w:t>effect</w:t>
      </w:r>
      <w:proofErr w:type="spellEnd"/>
      <w:r w:rsidRPr="00F1450F">
        <w:t xml:space="preserve">. </w:t>
      </w:r>
      <w:proofErr w:type="spellStart"/>
      <w:r w:rsidRPr="0079665C">
        <w:rPr>
          <w:i/>
        </w:rPr>
        <w:t>Journal</w:t>
      </w:r>
      <w:proofErr w:type="spellEnd"/>
      <w:r w:rsidRPr="0079665C">
        <w:rPr>
          <w:i/>
        </w:rPr>
        <w:t xml:space="preserve"> </w:t>
      </w:r>
      <w:proofErr w:type="spellStart"/>
      <w:r w:rsidRPr="0079665C">
        <w:rPr>
          <w:i/>
        </w:rPr>
        <w:t>of</w:t>
      </w:r>
      <w:proofErr w:type="spellEnd"/>
      <w:r w:rsidRPr="0079665C">
        <w:rPr>
          <w:i/>
        </w:rPr>
        <w:t xml:space="preserve"> Public </w:t>
      </w:r>
      <w:proofErr w:type="spellStart"/>
      <w:r w:rsidRPr="0079665C">
        <w:rPr>
          <w:i/>
        </w:rPr>
        <w:t>Economics</w:t>
      </w:r>
      <w:proofErr w:type="spellEnd"/>
      <w:r w:rsidRPr="00F1450F">
        <w:t xml:space="preserve">, 89, 997-1019. </w:t>
      </w:r>
    </w:p>
    <w:p w:rsidR="00F1450F" w:rsidRPr="00F1450F" w:rsidRDefault="00F1450F" w:rsidP="00F1450F">
      <w:pPr>
        <w:spacing w:line="360" w:lineRule="auto"/>
        <w:jc w:val="both"/>
      </w:pPr>
      <w:r w:rsidRPr="00F1450F">
        <w:t>F</w:t>
      </w:r>
      <w:r w:rsidRPr="00F1450F">
        <w:rPr>
          <w:rFonts w:cs="TimesNewRoman"/>
        </w:rPr>
        <w:t>rič</w:t>
      </w:r>
      <w:r w:rsidRPr="00F1450F">
        <w:t xml:space="preserve">, P., &amp; </w:t>
      </w:r>
      <w:proofErr w:type="spellStart"/>
      <w:r w:rsidRPr="00F1450F">
        <w:t>Goulli</w:t>
      </w:r>
      <w:proofErr w:type="spellEnd"/>
      <w:r w:rsidRPr="00F1450F">
        <w:t xml:space="preserve">, R. (2001). </w:t>
      </w:r>
      <w:r w:rsidRPr="00F1450F">
        <w:rPr>
          <w:i/>
          <w:iCs/>
        </w:rPr>
        <w:t xml:space="preserve">Neziskový sektor v </w:t>
      </w:r>
      <w:r w:rsidRPr="00F1450F">
        <w:rPr>
          <w:rFonts w:cs="TimesNewRoman"/>
          <w:i/>
          <w:iCs/>
        </w:rPr>
        <w:t>Č</w:t>
      </w:r>
      <w:r w:rsidRPr="00F1450F">
        <w:rPr>
          <w:i/>
          <w:iCs/>
        </w:rPr>
        <w:t xml:space="preserve">R. </w:t>
      </w:r>
      <w:r w:rsidRPr="00F1450F">
        <w:t xml:space="preserve">Praha: </w:t>
      </w:r>
      <w:proofErr w:type="spellStart"/>
      <w:r w:rsidRPr="00F1450F">
        <w:t>Eurolex</w:t>
      </w:r>
      <w:proofErr w:type="spellEnd"/>
      <w:r w:rsidRPr="00F1450F">
        <w:t xml:space="preserve"> Bohemia.</w:t>
      </w:r>
    </w:p>
    <w:p w:rsidR="00F1450F" w:rsidRPr="00F1450F" w:rsidRDefault="00F1450F" w:rsidP="00F1450F">
      <w:pPr>
        <w:spacing w:line="360" w:lineRule="auto"/>
        <w:jc w:val="both"/>
      </w:pPr>
      <w:proofErr w:type="spellStart"/>
      <w:r w:rsidRPr="00F1450F">
        <w:t>Hendl</w:t>
      </w:r>
      <w:proofErr w:type="spellEnd"/>
      <w:r w:rsidRPr="00F1450F">
        <w:t xml:space="preserve">, J. (2009). </w:t>
      </w:r>
      <w:r w:rsidRPr="00F1450F">
        <w:rPr>
          <w:i/>
        </w:rPr>
        <w:t>Přehled statistických metod zpracování dat</w:t>
      </w:r>
      <w:r w:rsidRPr="00F1450F">
        <w:t xml:space="preserve">. </w:t>
      </w:r>
      <w:r w:rsidRPr="00F1450F">
        <w:rPr>
          <w:i/>
        </w:rPr>
        <w:t>Metaanalýza a analýza dat.</w:t>
      </w:r>
      <w:r w:rsidRPr="00F1450F">
        <w:t xml:space="preserve"> Brno: Portál.</w:t>
      </w:r>
    </w:p>
    <w:p w:rsidR="00F1450F" w:rsidRPr="00F1450F" w:rsidRDefault="00F1450F" w:rsidP="00F1450F">
      <w:pPr>
        <w:spacing w:line="360" w:lineRule="auto"/>
        <w:jc w:val="both"/>
      </w:pPr>
      <w:proofErr w:type="spellStart"/>
      <w:r w:rsidRPr="00F1450F">
        <w:t>Kahneman</w:t>
      </w:r>
      <w:proofErr w:type="spellEnd"/>
      <w:r w:rsidRPr="00F1450F">
        <w:t xml:space="preserve">, D., </w:t>
      </w:r>
      <w:proofErr w:type="spellStart"/>
      <w:r w:rsidRPr="00F1450F">
        <w:t>Deaton</w:t>
      </w:r>
      <w:proofErr w:type="spellEnd"/>
      <w:r w:rsidRPr="00F1450F">
        <w:t xml:space="preserve">, A. (2010). </w:t>
      </w:r>
      <w:proofErr w:type="spellStart"/>
      <w:r w:rsidRPr="00F1450F">
        <w:t>High</w:t>
      </w:r>
      <w:proofErr w:type="spellEnd"/>
      <w:r w:rsidRPr="00F1450F">
        <w:t xml:space="preserve"> </w:t>
      </w:r>
      <w:proofErr w:type="spellStart"/>
      <w:r w:rsidRPr="00F1450F">
        <w:t>income</w:t>
      </w:r>
      <w:proofErr w:type="spellEnd"/>
      <w:r w:rsidRPr="00F1450F">
        <w:t xml:space="preserve"> </w:t>
      </w:r>
      <w:proofErr w:type="spellStart"/>
      <w:r w:rsidRPr="00F1450F">
        <w:t>improves</w:t>
      </w:r>
      <w:proofErr w:type="spellEnd"/>
      <w:r w:rsidRPr="00F1450F">
        <w:t xml:space="preserve"> </w:t>
      </w:r>
      <w:proofErr w:type="spellStart"/>
      <w:r w:rsidRPr="00F1450F">
        <w:t>evaluation</w:t>
      </w:r>
      <w:proofErr w:type="spellEnd"/>
      <w:r w:rsidRPr="00F1450F">
        <w:t xml:space="preserve"> </w:t>
      </w:r>
      <w:proofErr w:type="spellStart"/>
      <w:r w:rsidRPr="00F1450F">
        <w:t>of</w:t>
      </w:r>
      <w:proofErr w:type="spellEnd"/>
      <w:r w:rsidRPr="00F1450F">
        <w:t xml:space="preserve"> </w:t>
      </w:r>
      <w:proofErr w:type="spellStart"/>
      <w:r w:rsidRPr="00F1450F">
        <w:t>life</w:t>
      </w:r>
      <w:proofErr w:type="spellEnd"/>
      <w:r w:rsidRPr="00F1450F">
        <w:t xml:space="preserve"> </w:t>
      </w:r>
      <w:proofErr w:type="spellStart"/>
      <w:r w:rsidRPr="00F1450F">
        <w:t>but</w:t>
      </w:r>
      <w:proofErr w:type="spellEnd"/>
      <w:r w:rsidRPr="00F1450F">
        <w:t xml:space="preserve"> not </w:t>
      </w:r>
      <w:proofErr w:type="spellStart"/>
      <w:r w:rsidRPr="00F1450F">
        <w:t>emotional</w:t>
      </w:r>
      <w:proofErr w:type="spellEnd"/>
      <w:r w:rsidRPr="00F1450F">
        <w:t xml:space="preserve"> </w:t>
      </w:r>
      <w:proofErr w:type="spellStart"/>
      <w:r w:rsidRPr="00F1450F">
        <w:t>well</w:t>
      </w:r>
      <w:proofErr w:type="spellEnd"/>
      <w:r w:rsidRPr="00F1450F">
        <w:t>-</w:t>
      </w:r>
      <w:proofErr w:type="spellStart"/>
      <w:r w:rsidRPr="00F1450F">
        <w:t>being</w:t>
      </w:r>
      <w:proofErr w:type="spellEnd"/>
      <w:r w:rsidRPr="00F1450F">
        <w:t xml:space="preserve">. </w:t>
      </w:r>
      <w:proofErr w:type="spellStart"/>
      <w:r w:rsidRPr="0079665C">
        <w:rPr>
          <w:i/>
        </w:rPr>
        <w:t>Psychological</w:t>
      </w:r>
      <w:proofErr w:type="spellEnd"/>
      <w:r w:rsidRPr="0079665C">
        <w:rPr>
          <w:i/>
        </w:rPr>
        <w:t xml:space="preserve"> </w:t>
      </w:r>
      <w:proofErr w:type="spellStart"/>
      <w:r w:rsidRPr="0079665C">
        <w:rPr>
          <w:i/>
        </w:rPr>
        <w:t>and</w:t>
      </w:r>
      <w:proofErr w:type="spellEnd"/>
      <w:r w:rsidRPr="0079665C">
        <w:rPr>
          <w:i/>
        </w:rPr>
        <w:t xml:space="preserve"> </w:t>
      </w:r>
      <w:proofErr w:type="spellStart"/>
      <w:r w:rsidRPr="0079665C">
        <w:rPr>
          <w:i/>
        </w:rPr>
        <w:t>cognitive</w:t>
      </w:r>
      <w:proofErr w:type="spellEnd"/>
      <w:r w:rsidRPr="0079665C">
        <w:rPr>
          <w:i/>
        </w:rPr>
        <w:t xml:space="preserve"> </w:t>
      </w:r>
      <w:proofErr w:type="spellStart"/>
      <w:r w:rsidRPr="0079665C">
        <w:rPr>
          <w:i/>
        </w:rPr>
        <w:t>sciences</w:t>
      </w:r>
      <w:proofErr w:type="spellEnd"/>
      <w:r w:rsidRPr="00F1450F">
        <w:t xml:space="preserve">, 107, 16489-16493. </w:t>
      </w:r>
    </w:p>
    <w:p w:rsidR="00F1450F" w:rsidRPr="00F1450F" w:rsidRDefault="00F1450F" w:rsidP="00F1450F">
      <w:pPr>
        <w:spacing w:line="360" w:lineRule="auto"/>
        <w:jc w:val="both"/>
      </w:pPr>
      <w:proofErr w:type="spellStart"/>
      <w:r w:rsidRPr="00F1450F">
        <w:t>Kathleen</w:t>
      </w:r>
      <w:proofErr w:type="spellEnd"/>
      <w:r w:rsidRPr="00F1450F">
        <w:t xml:space="preserve">, M. G. (2010). </w:t>
      </w:r>
      <w:proofErr w:type="spellStart"/>
      <w:r w:rsidRPr="00F1450F">
        <w:t>Motivation</w:t>
      </w:r>
      <w:proofErr w:type="spellEnd"/>
      <w:r w:rsidRPr="00F1450F">
        <w:t xml:space="preserve"> </w:t>
      </w:r>
      <w:proofErr w:type="spellStart"/>
      <w:r w:rsidRPr="00F1450F">
        <w:t>for</w:t>
      </w:r>
      <w:proofErr w:type="spellEnd"/>
      <w:r w:rsidRPr="00F1450F">
        <w:t xml:space="preserve"> </w:t>
      </w:r>
      <w:proofErr w:type="spellStart"/>
      <w:r w:rsidRPr="00F1450F">
        <w:t>entry</w:t>
      </w:r>
      <w:proofErr w:type="spellEnd"/>
      <w:r w:rsidRPr="00F1450F">
        <w:t xml:space="preserve">, </w:t>
      </w:r>
      <w:proofErr w:type="spellStart"/>
      <w:r w:rsidRPr="00F1450F">
        <w:t>occupational</w:t>
      </w:r>
      <w:proofErr w:type="spellEnd"/>
      <w:r w:rsidRPr="00F1450F">
        <w:t xml:space="preserve"> </w:t>
      </w:r>
      <w:proofErr w:type="spellStart"/>
      <w:r w:rsidRPr="00F1450F">
        <w:t>commitment</w:t>
      </w:r>
      <w:proofErr w:type="spellEnd"/>
      <w:r w:rsidRPr="00F1450F">
        <w:t xml:space="preserve"> ant </w:t>
      </w:r>
      <w:proofErr w:type="spellStart"/>
      <w:r w:rsidRPr="00F1450F">
        <w:t>intent</w:t>
      </w:r>
      <w:proofErr w:type="spellEnd"/>
      <w:r w:rsidRPr="00F1450F">
        <w:t xml:space="preserve"> to </w:t>
      </w:r>
      <w:proofErr w:type="spellStart"/>
      <w:r w:rsidRPr="00F1450F">
        <w:t>remain</w:t>
      </w:r>
      <w:proofErr w:type="spellEnd"/>
      <w:r w:rsidRPr="00F1450F">
        <w:t xml:space="preserve">: a </w:t>
      </w:r>
      <w:proofErr w:type="spellStart"/>
      <w:r w:rsidRPr="00F1450F">
        <w:t>survey</w:t>
      </w:r>
      <w:proofErr w:type="spellEnd"/>
      <w:r w:rsidRPr="00F1450F">
        <w:t xml:space="preserve"> </w:t>
      </w:r>
      <w:proofErr w:type="spellStart"/>
      <w:r w:rsidRPr="00F1450F">
        <w:t>regarding</w:t>
      </w:r>
      <w:proofErr w:type="spellEnd"/>
      <w:r w:rsidRPr="00F1450F">
        <w:t xml:space="preserve"> </w:t>
      </w:r>
      <w:proofErr w:type="spellStart"/>
      <w:r w:rsidRPr="00F1450F">
        <w:t>Registered</w:t>
      </w:r>
      <w:proofErr w:type="spellEnd"/>
      <w:r w:rsidRPr="00F1450F">
        <w:t xml:space="preserve"> </w:t>
      </w:r>
      <w:proofErr w:type="spellStart"/>
      <w:r w:rsidRPr="00F1450F">
        <w:t>Nurse</w:t>
      </w:r>
      <w:proofErr w:type="spellEnd"/>
      <w:r w:rsidRPr="00F1450F">
        <w:t xml:space="preserve"> </w:t>
      </w:r>
      <w:proofErr w:type="spellStart"/>
      <w:r w:rsidRPr="00F1450F">
        <w:t>retention</w:t>
      </w:r>
      <w:proofErr w:type="spellEnd"/>
      <w:r w:rsidRPr="00F1450F">
        <w:rPr>
          <w:i/>
        </w:rPr>
        <w:t xml:space="preserve">. </w:t>
      </w:r>
      <w:proofErr w:type="spellStart"/>
      <w:r w:rsidRPr="00F1450F">
        <w:rPr>
          <w:i/>
        </w:rPr>
        <w:t>Journal</w:t>
      </w:r>
      <w:proofErr w:type="spellEnd"/>
      <w:r w:rsidRPr="00F1450F">
        <w:rPr>
          <w:i/>
        </w:rPr>
        <w:t xml:space="preserve"> </w:t>
      </w:r>
      <w:proofErr w:type="spellStart"/>
      <w:r w:rsidRPr="00F1450F">
        <w:rPr>
          <w:i/>
        </w:rPr>
        <w:t>of</w:t>
      </w:r>
      <w:proofErr w:type="spellEnd"/>
      <w:r w:rsidRPr="00F1450F">
        <w:rPr>
          <w:i/>
        </w:rPr>
        <w:t xml:space="preserve"> </w:t>
      </w:r>
      <w:proofErr w:type="spellStart"/>
      <w:r w:rsidRPr="00F1450F">
        <w:rPr>
          <w:i/>
        </w:rPr>
        <w:t>advanced</w:t>
      </w:r>
      <w:proofErr w:type="spellEnd"/>
      <w:r w:rsidRPr="00F1450F">
        <w:rPr>
          <w:i/>
        </w:rPr>
        <w:t xml:space="preserve"> </w:t>
      </w:r>
      <w:proofErr w:type="spellStart"/>
      <w:r w:rsidRPr="00F1450F">
        <w:rPr>
          <w:i/>
        </w:rPr>
        <w:t>nursing</w:t>
      </w:r>
      <w:proofErr w:type="spellEnd"/>
      <w:r w:rsidRPr="00F1450F">
        <w:t>. Vol. 66, 2532-2541.</w:t>
      </w:r>
    </w:p>
    <w:p w:rsidR="00F1450F" w:rsidRPr="00F1450F" w:rsidRDefault="00F1450F" w:rsidP="00F1450F">
      <w:pPr>
        <w:spacing w:line="360" w:lineRule="auto"/>
        <w:jc w:val="both"/>
      </w:pPr>
      <w:r w:rsidRPr="00F1450F">
        <w:t xml:space="preserve">Křivohlavý, J. (2002). </w:t>
      </w:r>
      <w:r w:rsidRPr="00F1450F">
        <w:rPr>
          <w:i/>
          <w:iCs/>
        </w:rPr>
        <w:t xml:space="preserve">Psychologie nemoci. </w:t>
      </w:r>
      <w:r w:rsidRPr="00F1450F">
        <w:t>Praha: GRADA.</w:t>
      </w:r>
    </w:p>
    <w:p w:rsidR="00F1450F" w:rsidRPr="00F1450F" w:rsidRDefault="00F1450F" w:rsidP="00F1450F">
      <w:pPr>
        <w:spacing w:line="360" w:lineRule="auto"/>
        <w:jc w:val="both"/>
      </w:pPr>
      <w:r w:rsidRPr="00F1450F">
        <w:t xml:space="preserve">Ministerstvo financí (2012). </w:t>
      </w:r>
      <w:r w:rsidRPr="00F1450F">
        <w:rPr>
          <w:i/>
        </w:rPr>
        <w:t>Reforma veřejných financí 2007-2013</w:t>
      </w:r>
      <w:r w:rsidRPr="00F1450F">
        <w:t xml:space="preserve">. Dostupný online z: </w:t>
      </w:r>
      <w:hyperlink r:id="rId25" w:history="1">
        <w:r w:rsidRPr="00F1450F">
          <w:t>http://www.mfcr.cz/cps/rde/xchg/mfcr/xsl/ref_verej_financ.html</w:t>
        </w:r>
      </w:hyperlink>
      <w:r w:rsidRPr="00F1450F">
        <w:t>.</w:t>
      </w:r>
    </w:p>
    <w:p w:rsidR="00F1450F" w:rsidRPr="00F1450F" w:rsidRDefault="00F1450F" w:rsidP="00F1450F">
      <w:pPr>
        <w:spacing w:line="360" w:lineRule="auto"/>
        <w:jc w:val="both"/>
        <w:rPr>
          <w:i/>
          <w:iCs/>
        </w:rPr>
      </w:pPr>
      <w:proofErr w:type="spellStart"/>
      <w:r w:rsidRPr="00F1450F">
        <w:lastRenderedPageBreak/>
        <w:t>Pavot</w:t>
      </w:r>
      <w:proofErr w:type="spellEnd"/>
      <w:r w:rsidRPr="00F1450F">
        <w:t xml:space="preserve">, W., &amp; </w:t>
      </w:r>
      <w:proofErr w:type="spellStart"/>
      <w:r w:rsidRPr="00F1450F">
        <w:t>Diener</w:t>
      </w:r>
      <w:proofErr w:type="spellEnd"/>
      <w:r w:rsidRPr="00F1450F">
        <w:t xml:space="preserve">, E. (1993). </w:t>
      </w:r>
      <w:proofErr w:type="spellStart"/>
      <w:r w:rsidRPr="00F1450F">
        <w:t>Review</w:t>
      </w:r>
      <w:proofErr w:type="spellEnd"/>
      <w:r w:rsidRPr="00F1450F">
        <w:t xml:space="preserve"> </w:t>
      </w:r>
      <w:proofErr w:type="spellStart"/>
      <w:r w:rsidRPr="00F1450F">
        <w:t>of</w:t>
      </w:r>
      <w:proofErr w:type="spellEnd"/>
      <w:r w:rsidRPr="00F1450F">
        <w:t xml:space="preserve"> </w:t>
      </w:r>
      <w:proofErr w:type="spellStart"/>
      <w:r w:rsidRPr="00F1450F">
        <w:t>the</w:t>
      </w:r>
      <w:proofErr w:type="spellEnd"/>
      <w:r w:rsidRPr="00F1450F">
        <w:t xml:space="preserve"> </w:t>
      </w:r>
      <w:proofErr w:type="spellStart"/>
      <w:r w:rsidRPr="00F1450F">
        <w:t>Satisfaction</w:t>
      </w:r>
      <w:proofErr w:type="spellEnd"/>
      <w:r w:rsidRPr="00F1450F">
        <w:t xml:space="preserve"> </w:t>
      </w:r>
      <w:proofErr w:type="spellStart"/>
      <w:r w:rsidRPr="00F1450F">
        <w:t>with</w:t>
      </w:r>
      <w:proofErr w:type="spellEnd"/>
      <w:r w:rsidRPr="00F1450F">
        <w:t xml:space="preserve"> </w:t>
      </w:r>
      <w:proofErr w:type="spellStart"/>
      <w:r w:rsidRPr="00F1450F">
        <w:t>Life</w:t>
      </w:r>
      <w:proofErr w:type="spellEnd"/>
      <w:r w:rsidRPr="00F1450F">
        <w:t xml:space="preserve"> </w:t>
      </w:r>
      <w:proofErr w:type="spellStart"/>
      <w:r w:rsidRPr="00F1450F">
        <w:t>Scale</w:t>
      </w:r>
      <w:proofErr w:type="spellEnd"/>
      <w:r w:rsidRPr="00F1450F">
        <w:t xml:space="preserve">. </w:t>
      </w:r>
      <w:proofErr w:type="spellStart"/>
      <w:r w:rsidRPr="00F1450F">
        <w:rPr>
          <w:i/>
          <w:iCs/>
        </w:rPr>
        <w:t>Psychological</w:t>
      </w:r>
      <w:proofErr w:type="spellEnd"/>
      <w:r w:rsidRPr="00F1450F">
        <w:rPr>
          <w:i/>
          <w:iCs/>
        </w:rPr>
        <w:t xml:space="preserve"> </w:t>
      </w:r>
      <w:proofErr w:type="spellStart"/>
      <w:r w:rsidRPr="00F1450F">
        <w:rPr>
          <w:i/>
          <w:iCs/>
        </w:rPr>
        <w:t>Assessment</w:t>
      </w:r>
      <w:proofErr w:type="spellEnd"/>
      <w:r w:rsidRPr="00F1450F">
        <w:rPr>
          <w:i/>
          <w:iCs/>
        </w:rPr>
        <w:t>, 5, 164-172.</w:t>
      </w:r>
    </w:p>
    <w:p w:rsidR="00F1450F" w:rsidRPr="00F1450F" w:rsidRDefault="00F1450F" w:rsidP="00F1450F">
      <w:pPr>
        <w:spacing w:line="360" w:lineRule="auto"/>
        <w:jc w:val="both"/>
      </w:pPr>
      <w:proofErr w:type="spellStart"/>
      <w:r w:rsidRPr="00F1450F">
        <w:t>Poduska</w:t>
      </w:r>
      <w:proofErr w:type="spellEnd"/>
      <w:r w:rsidRPr="00F1450F">
        <w:t xml:space="preserve">, B. (1992). Money, </w:t>
      </w:r>
      <w:proofErr w:type="spellStart"/>
      <w:r w:rsidRPr="00F1450F">
        <w:t>Marriage</w:t>
      </w:r>
      <w:proofErr w:type="spellEnd"/>
      <w:r w:rsidRPr="00F1450F">
        <w:t xml:space="preserve">, </w:t>
      </w:r>
      <w:proofErr w:type="spellStart"/>
      <w:r w:rsidRPr="00F1450F">
        <w:t>and</w:t>
      </w:r>
      <w:proofErr w:type="spellEnd"/>
      <w:r w:rsidRPr="00F1450F">
        <w:t xml:space="preserve"> </w:t>
      </w:r>
      <w:proofErr w:type="spellStart"/>
      <w:r w:rsidRPr="00F1450F">
        <w:t>Maslow’s</w:t>
      </w:r>
      <w:proofErr w:type="spellEnd"/>
      <w:r w:rsidRPr="00F1450F">
        <w:t xml:space="preserve"> Hierarchy </w:t>
      </w:r>
      <w:proofErr w:type="spellStart"/>
      <w:r w:rsidRPr="00F1450F">
        <w:t>of</w:t>
      </w:r>
      <w:proofErr w:type="spellEnd"/>
      <w:r w:rsidRPr="00F1450F">
        <w:t xml:space="preserve"> </w:t>
      </w:r>
      <w:proofErr w:type="spellStart"/>
      <w:r w:rsidRPr="00F1450F">
        <w:t>Needs</w:t>
      </w:r>
      <w:proofErr w:type="spellEnd"/>
      <w:r w:rsidRPr="00F1450F">
        <w:t xml:space="preserve">. </w:t>
      </w:r>
      <w:proofErr w:type="spellStart"/>
      <w:r w:rsidRPr="0079665C">
        <w:rPr>
          <w:i/>
        </w:rPr>
        <w:t>Ame</w:t>
      </w:r>
      <w:r w:rsidRPr="00F1450F">
        <w:t>c</w:t>
      </w:r>
      <w:r w:rsidRPr="0079665C">
        <w:rPr>
          <w:i/>
        </w:rPr>
        <w:t>ian</w:t>
      </w:r>
      <w:proofErr w:type="spellEnd"/>
      <w:r w:rsidRPr="0079665C">
        <w:rPr>
          <w:i/>
        </w:rPr>
        <w:t xml:space="preserve"> </w:t>
      </w:r>
      <w:proofErr w:type="spellStart"/>
      <w:r w:rsidRPr="0079665C">
        <w:rPr>
          <w:i/>
        </w:rPr>
        <w:t>Behavioral</w:t>
      </w:r>
      <w:proofErr w:type="spellEnd"/>
      <w:r w:rsidRPr="0079665C">
        <w:rPr>
          <w:i/>
        </w:rPr>
        <w:t xml:space="preserve"> </w:t>
      </w:r>
      <w:proofErr w:type="spellStart"/>
      <w:r w:rsidRPr="0079665C">
        <w:rPr>
          <w:i/>
        </w:rPr>
        <w:t>Scientist</w:t>
      </w:r>
      <w:proofErr w:type="spellEnd"/>
      <w:r w:rsidRPr="00F1450F">
        <w:t xml:space="preserve">, </w:t>
      </w:r>
      <w:proofErr w:type="gramStart"/>
      <w:r w:rsidRPr="00F1450F">
        <w:t>Vol .35</w:t>
      </w:r>
      <w:proofErr w:type="gramEnd"/>
      <w:r w:rsidRPr="00F1450F">
        <w:t>, 756-770.</w:t>
      </w:r>
    </w:p>
    <w:p w:rsidR="00F1450F" w:rsidRPr="00F1450F" w:rsidRDefault="00F1450F" w:rsidP="00F1450F">
      <w:pPr>
        <w:spacing w:line="360" w:lineRule="auto"/>
        <w:jc w:val="both"/>
        <w:rPr>
          <w:i/>
          <w:iCs/>
        </w:rPr>
      </w:pPr>
      <w:proofErr w:type="spellStart"/>
      <w:r w:rsidRPr="00F1450F">
        <w:rPr>
          <w:iCs/>
        </w:rPr>
        <w:t>Prawitz</w:t>
      </w:r>
      <w:proofErr w:type="spellEnd"/>
      <w:r w:rsidRPr="00F1450F">
        <w:rPr>
          <w:iCs/>
        </w:rPr>
        <w:t xml:space="preserve">, A. D., </w:t>
      </w:r>
      <w:proofErr w:type="spellStart"/>
      <w:r w:rsidRPr="00F1450F">
        <w:rPr>
          <w:iCs/>
        </w:rPr>
        <w:t>Garman</w:t>
      </w:r>
      <w:proofErr w:type="spellEnd"/>
      <w:r w:rsidRPr="00F1450F">
        <w:rPr>
          <w:iCs/>
        </w:rPr>
        <w:t xml:space="preserve">, E. T., </w:t>
      </w:r>
      <w:proofErr w:type="spellStart"/>
      <w:r w:rsidRPr="00F1450F">
        <w:rPr>
          <w:iCs/>
        </w:rPr>
        <w:t>Sorhaindo</w:t>
      </w:r>
      <w:proofErr w:type="spellEnd"/>
      <w:r w:rsidRPr="00F1450F">
        <w:rPr>
          <w:iCs/>
        </w:rPr>
        <w:t xml:space="preserve">, B., </w:t>
      </w:r>
      <w:proofErr w:type="spellStart"/>
      <w:r w:rsidRPr="00F1450F">
        <w:rPr>
          <w:iCs/>
        </w:rPr>
        <w:t>O’Neill</w:t>
      </w:r>
      <w:proofErr w:type="spellEnd"/>
      <w:r w:rsidRPr="00F1450F">
        <w:rPr>
          <w:iCs/>
        </w:rPr>
        <w:t xml:space="preserve">, B., Kim, J., &amp; </w:t>
      </w:r>
      <w:proofErr w:type="spellStart"/>
      <w:r w:rsidRPr="00F1450F">
        <w:rPr>
          <w:iCs/>
        </w:rPr>
        <w:t>Drentea</w:t>
      </w:r>
      <w:proofErr w:type="spellEnd"/>
      <w:r w:rsidRPr="00F1450F">
        <w:rPr>
          <w:iCs/>
        </w:rPr>
        <w:t xml:space="preserve">, P. (2006). In </w:t>
      </w:r>
      <w:proofErr w:type="spellStart"/>
      <w:r w:rsidRPr="00F1450F">
        <w:rPr>
          <w:iCs/>
        </w:rPr>
        <w:t>charge</w:t>
      </w:r>
      <w:proofErr w:type="spellEnd"/>
      <w:r w:rsidRPr="00F1450F">
        <w:rPr>
          <w:iCs/>
        </w:rPr>
        <w:t xml:space="preserve"> </w:t>
      </w:r>
      <w:proofErr w:type="spellStart"/>
      <w:r w:rsidRPr="00F1450F">
        <w:rPr>
          <w:iCs/>
        </w:rPr>
        <w:t>financial</w:t>
      </w:r>
      <w:proofErr w:type="spellEnd"/>
      <w:r w:rsidRPr="00F1450F">
        <w:rPr>
          <w:iCs/>
        </w:rPr>
        <w:t xml:space="preserve"> </w:t>
      </w:r>
      <w:proofErr w:type="spellStart"/>
      <w:r w:rsidRPr="00F1450F">
        <w:rPr>
          <w:iCs/>
        </w:rPr>
        <w:t>distress</w:t>
      </w:r>
      <w:proofErr w:type="spellEnd"/>
      <w:r w:rsidRPr="00F1450F">
        <w:rPr>
          <w:iCs/>
        </w:rPr>
        <w:t>/</w:t>
      </w:r>
      <w:proofErr w:type="spellStart"/>
      <w:r w:rsidRPr="00F1450F">
        <w:rPr>
          <w:iCs/>
        </w:rPr>
        <w:t>financial</w:t>
      </w:r>
      <w:proofErr w:type="spellEnd"/>
      <w:r w:rsidRPr="00F1450F">
        <w:rPr>
          <w:iCs/>
        </w:rPr>
        <w:t xml:space="preserve"> </w:t>
      </w:r>
      <w:proofErr w:type="spellStart"/>
      <w:r w:rsidRPr="00F1450F">
        <w:rPr>
          <w:iCs/>
        </w:rPr>
        <w:t>well</w:t>
      </w:r>
      <w:proofErr w:type="spellEnd"/>
      <w:r w:rsidRPr="00F1450F">
        <w:rPr>
          <w:iCs/>
        </w:rPr>
        <w:t>-</w:t>
      </w:r>
      <w:proofErr w:type="spellStart"/>
      <w:r w:rsidRPr="00F1450F">
        <w:rPr>
          <w:iCs/>
        </w:rPr>
        <w:t>being</w:t>
      </w:r>
      <w:proofErr w:type="spellEnd"/>
      <w:r w:rsidRPr="00F1450F">
        <w:rPr>
          <w:iCs/>
        </w:rPr>
        <w:t xml:space="preserve"> </w:t>
      </w:r>
      <w:proofErr w:type="spellStart"/>
      <w:r w:rsidRPr="00F1450F">
        <w:rPr>
          <w:iCs/>
        </w:rPr>
        <w:t>scale</w:t>
      </w:r>
      <w:proofErr w:type="spellEnd"/>
      <w:r w:rsidRPr="00F1450F">
        <w:rPr>
          <w:iCs/>
        </w:rPr>
        <w:t xml:space="preserve"> </w:t>
      </w:r>
      <w:proofErr w:type="spellStart"/>
      <w:r w:rsidRPr="00F1450F">
        <w:rPr>
          <w:iCs/>
        </w:rPr>
        <w:t>development</w:t>
      </w:r>
      <w:proofErr w:type="spellEnd"/>
      <w:r w:rsidRPr="00F1450F">
        <w:rPr>
          <w:iCs/>
        </w:rPr>
        <w:t xml:space="preserve">, </w:t>
      </w:r>
      <w:proofErr w:type="spellStart"/>
      <w:r w:rsidRPr="00F1450F">
        <w:rPr>
          <w:iCs/>
        </w:rPr>
        <w:t>administration</w:t>
      </w:r>
      <w:proofErr w:type="spellEnd"/>
      <w:r w:rsidRPr="00F1450F">
        <w:rPr>
          <w:iCs/>
        </w:rPr>
        <w:t xml:space="preserve">, </w:t>
      </w:r>
      <w:proofErr w:type="spellStart"/>
      <w:r w:rsidRPr="00F1450F">
        <w:rPr>
          <w:iCs/>
        </w:rPr>
        <w:t>and</w:t>
      </w:r>
      <w:proofErr w:type="spellEnd"/>
      <w:r w:rsidRPr="00F1450F">
        <w:rPr>
          <w:iCs/>
        </w:rPr>
        <w:t xml:space="preserve"> </w:t>
      </w:r>
      <w:proofErr w:type="spellStart"/>
      <w:r w:rsidRPr="00F1450F">
        <w:rPr>
          <w:iCs/>
        </w:rPr>
        <w:t>score</w:t>
      </w:r>
      <w:proofErr w:type="spellEnd"/>
      <w:r w:rsidRPr="00F1450F">
        <w:rPr>
          <w:iCs/>
        </w:rPr>
        <w:t xml:space="preserve"> </w:t>
      </w:r>
      <w:proofErr w:type="spellStart"/>
      <w:r w:rsidRPr="00F1450F">
        <w:rPr>
          <w:iCs/>
        </w:rPr>
        <w:t>interpretation</w:t>
      </w:r>
      <w:proofErr w:type="spellEnd"/>
      <w:r w:rsidRPr="00F1450F">
        <w:rPr>
          <w:iCs/>
        </w:rPr>
        <w:t>.</w:t>
      </w:r>
      <w:r w:rsidRPr="00F1450F">
        <w:rPr>
          <w:i/>
          <w:iCs/>
        </w:rPr>
        <w:t xml:space="preserve"> </w:t>
      </w:r>
      <w:proofErr w:type="spellStart"/>
      <w:r w:rsidRPr="00F1450F">
        <w:rPr>
          <w:i/>
          <w:iCs/>
        </w:rPr>
        <w:t>Financial</w:t>
      </w:r>
      <w:proofErr w:type="spellEnd"/>
      <w:r w:rsidRPr="00F1450F">
        <w:rPr>
          <w:i/>
          <w:iCs/>
        </w:rPr>
        <w:t xml:space="preserve"> </w:t>
      </w:r>
      <w:proofErr w:type="spellStart"/>
      <w:r w:rsidRPr="00F1450F">
        <w:rPr>
          <w:i/>
          <w:iCs/>
        </w:rPr>
        <w:t>Counseling</w:t>
      </w:r>
      <w:proofErr w:type="spellEnd"/>
      <w:r w:rsidRPr="00F1450F">
        <w:rPr>
          <w:i/>
          <w:iCs/>
        </w:rPr>
        <w:t xml:space="preserve"> </w:t>
      </w:r>
      <w:proofErr w:type="spellStart"/>
      <w:r w:rsidRPr="00F1450F">
        <w:rPr>
          <w:i/>
          <w:iCs/>
        </w:rPr>
        <w:t>and</w:t>
      </w:r>
      <w:proofErr w:type="spellEnd"/>
      <w:r w:rsidRPr="00F1450F">
        <w:rPr>
          <w:i/>
          <w:iCs/>
        </w:rPr>
        <w:t xml:space="preserve"> </w:t>
      </w:r>
      <w:proofErr w:type="spellStart"/>
      <w:r w:rsidRPr="00F1450F">
        <w:rPr>
          <w:i/>
          <w:iCs/>
        </w:rPr>
        <w:t>Planning</w:t>
      </w:r>
      <w:proofErr w:type="spellEnd"/>
      <w:r w:rsidRPr="00F1450F">
        <w:rPr>
          <w:i/>
          <w:iCs/>
        </w:rPr>
        <w:t>, 17, 34–50.</w:t>
      </w:r>
    </w:p>
    <w:p w:rsidR="00F1450F" w:rsidRPr="00F1450F" w:rsidRDefault="00F1450F" w:rsidP="00F1450F">
      <w:pPr>
        <w:spacing w:line="360" w:lineRule="auto"/>
        <w:jc w:val="both"/>
      </w:pPr>
      <w:proofErr w:type="spellStart"/>
      <w:proofErr w:type="gramStart"/>
      <w:r w:rsidRPr="00F1450F">
        <w:t>Staudinger</w:t>
      </w:r>
      <w:proofErr w:type="spellEnd"/>
      <w:r w:rsidRPr="00F1450F">
        <w:t>, U.M.</w:t>
      </w:r>
      <w:proofErr w:type="gramEnd"/>
      <w:r w:rsidRPr="00F1450F">
        <w:t xml:space="preserve">, &amp; </w:t>
      </w:r>
      <w:proofErr w:type="spellStart"/>
      <w:r w:rsidRPr="00F1450F">
        <w:t>Baltes</w:t>
      </w:r>
      <w:proofErr w:type="spellEnd"/>
      <w:r w:rsidRPr="00F1450F">
        <w:t xml:space="preserve">, P.B., &amp; </w:t>
      </w:r>
      <w:proofErr w:type="spellStart"/>
      <w:r w:rsidRPr="00F1450F">
        <w:t>Fleeson</w:t>
      </w:r>
      <w:proofErr w:type="spellEnd"/>
      <w:r w:rsidRPr="00F1450F">
        <w:t xml:space="preserve">, W. (1999). </w:t>
      </w:r>
      <w:proofErr w:type="spellStart"/>
      <w:r w:rsidRPr="00F1450F">
        <w:t>Predictors</w:t>
      </w:r>
      <w:proofErr w:type="spellEnd"/>
      <w:r w:rsidRPr="00F1450F">
        <w:t xml:space="preserve"> </w:t>
      </w:r>
      <w:proofErr w:type="spellStart"/>
      <w:r w:rsidRPr="00F1450F">
        <w:t>of</w:t>
      </w:r>
      <w:proofErr w:type="spellEnd"/>
      <w:r w:rsidRPr="00F1450F">
        <w:t xml:space="preserve"> </w:t>
      </w:r>
      <w:proofErr w:type="spellStart"/>
      <w:r w:rsidRPr="00F1450F">
        <w:t>subjective</w:t>
      </w:r>
      <w:proofErr w:type="spellEnd"/>
      <w:r w:rsidRPr="00F1450F">
        <w:t xml:space="preserve"> </w:t>
      </w:r>
      <w:proofErr w:type="spellStart"/>
      <w:r w:rsidRPr="00F1450F">
        <w:t>physical</w:t>
      </w:r>
      <w:proofErr w:type="spellEnd"/>
      <w:r w:rsidRPr="00F1450F">
        <w:t xml:space="preserve"> </w:t>
      </w:r>
      <w:proofErr w:type="spellStart"/>
      <w:r w:rsidRPr="00F1450F">
        <w:t>health</w:t>
      </w:r>
      <w:proofErr w:type="spellEnd"/>
      <w:r w:rsidRPr="00F1450F">
        <w:t xml:space="preserve"> </w:t>
      </w:r>
      <w:proofErr w:type="spellStart"/>
      <w:r w:rsidRPr="00F1450F">
        <w:t>and</w:t>
      </w:r>
      <w:proofErr w:type="spellEnd"/>
      <w:r w:rsidRPr="00F1450F">
        <w:t xml:space="preserve"> </w:t>
      </w:r>
      <w:proofErr w:type="spellStart"/>
      <w:r w:rsidRPr="00F1450F">
        <w:t>global</w:t>
      </w:r>
      <w:proofErr w:type="spellEnd"/>
      <w:r w:rsidRPr="00F1450F">
        <w:t xml:space="preserve"> </w:t>
      </w:r>
      <w:proofErr w:type="spellStart"/>
      <w:r w:rsidRPr="00F1450F">
        <w:t>well</w:t>
      </w:r>
      <w:proofErr w:type="spellEnd"/>
      <w:r w:rsidRPr="00F1450F">
        <w:t>-</w:t>
      </w:r>
      <w:proofErr w:type="spellStart"/>
      <w:r w:rsidRPr="00F1450F">
        <w:t>being</w:t>
      </w:r>
      <w:proofErr w:type="spellEnd"/>
      <w:r w:rsidRPr="00F1450F">
        <w:t xml:space="preserve">: </w:t>
      </w:r>
      <w:proofErr w:type="spellStart"/>
      <w:r w:rsidRPr="00F1450F">
        <w:t>Similarities</w:t>
      </w:r>
      <w:proofErr w:type="spellEnd"/>
      <w:r w:rsidRPr="00F1450F">
        <w:t xml:space="preserve"> </w:t>
      </w:r>
      <w:proofErr w:type="spellStart"/>
      <w:r w:rsidRPr="00F1450F">
        <w:t>and</w:t>
      </w:r>
      <w:proofErr w:type="spellEnd"/>
      <w:r w:rsidRPr="00F1450F">
        <w:t xml:space="preserve"> </w:t>
      </w:r>
      <w:proofErr w:type="spellStart"/>
      <w:r w:rsidRPr="00F1450F">
        <w:t>differences</w:t>
      </w:r>
      <w:proofErr w:type="spellEnd"/>
      <w:r w:rsidRPr="00F1450F">
        <w:t xml:space="preserve"> </w:t>
      </w:r>
      <w:proofErr w:type="spellStart"/>
      <w:r w:rsidRPr="00F1450F">
        <w:t>between</w:t>
      </w:r>
      <w:proofErr w:type="spellEnd"/>
      <w:r w:rsidRPr="00F1450F">
        <w:t xml:space="preserve"> </w:t>
      </w:r>
      <w:proofErr w:type="spellStart"/>
      <w:r w:rsidRPr="00F1450F">
        <w:t>the</w:t>
      </w:r>
      <w:proofErr w:type="spellEnd"/>
      <w:r w:rsidRPr="00F1450F">
        <w:t xml:space="preserve"> </w:t>
      </w:r>
      <w:proofErr w:type="spellStart"/>
      <w:r w:rsidRPr="00F1450F">
        <w:t>United</w:t>
      </w:r>
      <w:proofErr w:type="spellEnd"/>
      <w:r w:rsidRPr="00F1450F">
        <w:t xml:space="preserve"> </w:t>
      </w:r>
      <w:proofErr w:type="spellStart"/>
      <w:r w:rsidRPr="00F1450F">
        <w:t>States</w:t>
      </w:r>
      <w:proofErr w:type="spellEnd"/>
      <w:r w:rsidRPr="00F1450F">
        <w:t xml:space="preserve"> </w:t>
      </w:r>
      <w:proofErr w:type="spellStart"/>
      <w:r w:rsidRPr="00F1450F">
        <w:t>and</w:t>
      </w:r>
      <w:proofErr w:type="spellEnd"/>
      <w:r w:rsidRPr="00F1450F">
        <w:t xml:space="preserve"> </w:t>
      </w:r>
      <w:proofErr w:type="spellStart"/>
      <w:r w:rsidRPr="00F1450F">
        <w:t>Germany</w:t>
      </w:r>
      <w:proofErr w:type="spellEnd"/>
      <w:r w:rsidRPr="00F1450F">
        <w:t xml:space="preserve">. </w:t>
      </w:r>
      <w:proofErr w:type="spellStart"/>
      <w:r w:rsidRPr="0079665C">
        <w:rPr>
          <w:i/>
        </w:rPr>
        <w:t>Journal</w:t>
      </w:r>
      <w:proofErr w:type="spellEnd"/>
      <w:r w:rsidRPr="0079665C">
        <w:rPr>
          <w:i/>
        </w:rPr>
        <w:t xml:space="preserve"> </w:t>
      </w:r>
      <w:proofErr w:type="spellStart"/>
      <w:r w:rsidRPr="0079665C">
        <w:rPr>
          <w:i/>
        </w:rPr>
        <w:t>of</w:t>
      </w:r>
      <w:proofErr w:type="spellEnd"/>
      <w:r w:rsidRPr="0079665C">
        <w:rPr>
          <w:i/>
        </w:rPr>
        <w:t xml:space="preserve"> Personality </w:t>
      </w:r>
      <w:proofErr w:type="spellStart"/>
      <w:r w:rsidRPr="0079665C">
        <w:rPr>
          <w:i/>
        </w:rPr>
        <w:t>and</w:t>
      </w:r>
      <w:proofErr w:type="spellEnd"/>
      <w:r w:rsidRPr="0079665C">
        <w:rPr>
          <w:i/>
        </w:rPr>
        <w:t xml:space="preserve"> </w:t>
      </w:r>
      <w:proofErr w:type="spellStart"/>
      <w:r w:rsidRPr="0079665C">
        <w:rPr>
          <w:i/>
        </w:rPr>
        <w:t>Social</w:t>
      </w:r>
      <w:proofErr w:type="spellEnd"/>
      <w:r w:rsidRPr="0079665C">
        <w:rPr>
          <w:i/>
        </w:rPr>
        <w:t xml:space="preserve"> Psychology</w:t>
      </w:r>
      <w:r w:rsidRPr="00F1450F">
        <w:t xml:space="preserve">, 76, 305–319. </w:t>
      </w:r>
    </w:p>
    <w:p w:rsidR="00546061" w:rsidRDefault="00F1450F" w:rsidP="00F1450F">
      <w:pPr>
        <w:spacing w:line="360" w:lineRule="auto"/>
        <w:jc w:val="both"/>
      </w:pPr>
      <w:r w:rsidRPr="00F1450F">
        <w:rPr>
          <w:rFonts w:cs="Arial"/>
          <w:color w:val="000000"/>
        </w:rPr>
        <w:t xml:space="preserve">UNITED NATIONS. (2003). Handbook on non-profit </w:t>
      </w:r>
      <w:proofErr w:type="spellStart"/>
      <w:r w:rsidRPr="00F1450F">
        <w:rPr>
          <w:rFonts w:cs="Arial"/>
          <w:color w:val="000000"/>
        </w:rPr>
        <w:t>institutions</w:t>
      </w:r>
      <w:proofErr w:type="spellEnd"/>
      <w:r w:rsidRPr="00F1450F">
        <w:rPr>
          <w:rFonts w:cs="Arial"/>
          <w:color w:val="000000"/>
        </w:rPr>
        <w:t xml:space="preserve"> in </w:t>
      </w:r>
      <w:proofErr w:type="spellStart"/>
      <w:r w:rsidRPr="00F1450F">
        <w:rPr>
          <w:rFonts w:cs="Arial"/>
          <w:color w:val="000000"/>
        </w:rPr>
        <w:t>the</w:t>
      </w:r>
      <w:proofErr w:type="spellEnd"/>
      <w:r w:rsidRPr="00F1450F">
        <w:rPr>
          <w:rFonts w:cs="Arial"/>
          <w:color w:val="000000"/>
        </w:rPr>
        <w:t xml:space="preserve"> </w:t>
      </w:r>
      <w:proofErr w:type="spellStart"/>
      <w:r w:rsidRPr="00F1450F">
        <w:rPr>
          <w:rFonts w:cs="Arial"/>
          <w:color w:val="000000"/>
        </w:rPr>
        <w:t>system</w:t>
      </w:r>
      <w:proofErr w:type="spellEnd"/>
      <w:r w:rsidRPr="00F1450F">
        <w:rPr>
          <w:rFonts w:cs="Arial"/>
          <w:color w:val="000000"/>
        </w:rPr>
        <w:t xml:space="preserve"> </w:t>
      </w:r>
      <w:proofErr w:type="spellStart"/>
      <w:r w:rsidRPr="00F1450F">
        <w:rPr>
          <w:rFonts w:cs="Arial"/>
          <w:color w:val="000000"/>
        </w:rPr>
        <w:t>of</w:t>
      </w:r>
      <w:proofErr w:type="spellEnd"/>
      <w:r w:rsidRPr="00F1450F">
        <w:rPr>
          <w:rFonts w:cs="Arial"/>
          <w:color w:val="000000"/>
        </w:rPr>
        <w:t xml:space="preserve"> </w:t>
      </w:r>
      <w:proofErr w:type="spellStart"/>
      <w:r w:rsidRPr="00F1450F">
        <w:rPr>
          <w:rFonts w:cs="Arial"/>
          <w:color w:val="000000"/>
        </w:rPr>
        <w:t>national</w:t>
      </w:r>
      <w:proofErr w:type="spellEnd"/>
      <w:r w:rsidRPr="00F1450F">
        <w:rPr>
          <w:rFonts w:cs="Arial"/>
          <w:color w:val="000000"/>
        </w:rPr>
        <w:t xml:space="preserve"> </w:t>
      </w:r>
      <w:proofErr w:type="spellStart"/>
      <w:r w:rsidRPr="00F1450F">
        <w:rPr>
          <w:rFonts w:cs="Arial"/>
          <w:color w:val="000000"/>
        </w:rPr>
        <w:t>accounts</w:t>
      </w:r>
      <w:proofErr w:type="spellEnd"/>
      <w:r w:rsidRPr="00F1450F">
        <w:rPr>
          <w:rFonts w:cs="Arial"/>
          <w:color w:val="000000"/>
        </w:rPr>
        <w:t xml:space="preserve">. 1. vyd. New York: </w:t>
      </w:r>
      <w:proofErr w:type="spellStart"/>
      <w:r w:rsidRPr="00F1450F">
        <w:rPr>
          <w:rFonts w:cs="Arial"/>
          <w:color w:val="000000"/>
        </w:rPr>
        <w:t>United</w:t>
      </w:r>
      <w:proofErr w:type="spellEnd"/>
      <w:r w:rsidRPr="00F1450F">
        <w:rPr>
          <w:rFonts w:cs="Arial"/>
          <w:color w:val="000000"/>
        </w:rPr>
        <w:t xml:space="preserve"> </w:t>
      </w:r>
      <w:proofErr w:type="spellStart"/>
      <w:r w:rsidRPr="00F1450F">
        <w:rPr>
          <w:rFonts w:cs="Arial"/>
          <w:color w:val="000000"/>
        </w:rPr>
        <w:t>Nations</w:t>
      </w:r>
      <w:proofErr w:type="spellEnd"/>
      <w:r w:rsidRPr="00F1450F">
        <w:rPr>
          <w:rFonts w:cs="Arial"/>
          <w:color w:val="000000"/>
        </w:rPr>
        <w:t xml:space="preserve">. 316 s. </w:t>
      </w:r>
      <w:r w:rsidRPr="00F1450F" w:rsidDel="00C20662">
        <w:rPr>
          <w:rFonts w:cs="Arial"/>
          <w:color w:val="000000"/>
        </w:rPr>
        <w:t xml:space="preserve"> </w:t>
      </w:r>
      <w:r w:rsidRPr="00F1450F">
        <w:t xml:space="preserve">Van </w:t>
      </w:r>
      <w:proofErr w:type="spellStart"/>
      <w:proofErr w:type="gramStart"/>
      <w:r w:rsidRPr="00F1450F">
        <w:t>Praag</w:t>
      </w:r>
      <w:proofErr w:type="spellEnd"/>
      <w:r w:rsidRPr="00F1450F">
        <w:t>, B.M.</w:t>
      </w:r>
      <w:proofErr w:type="gramEnd"/>
      <w:r w:rsidRPr="00F1450F">
        <w:t xml:space="preserve">S., </w:t>
      </w:r>
      <w:proofErr w:type="spellStart"/>
      <w:r w:rsidRPr="00F1450F">
        <w:t>Frijters</w:t>
      </w:r>
      <w:proofErr w:type="spellEnd"/>
      <w:r w:rsidRPr="00F1450F">
        <w:t xml:space="preserve">, P., &amp; </w:t>
      </w:r>
      <w:proofErr w:type="spellStart"/>
      <w:r w:rsidRPr="00F1450F">
        <w:t>Ferrer</w:t>
      </w:r>
      <w:proofErr w:type="spellEnd"/>
      <w:r w:rsidRPr="00F1450F">
        <w:t>-i-</w:t>
      </w:r>
      <w:proofErr w:type="spellStart"/>
      <w:r w:rsidRPr="00F1450F">
        <w:t>Carbonell</w:t>
      </w:r>
      <w:proofErr w:type="spellEnd"/>
      <w:r w:rsidRPr="00F1450F">
        <w:t xml:space="preserve">, A. (2003). </w:t>
      </w:r>
      <w:proofErr w:type="spellStart"/>
      <w:r w:rsidRPr="00F1450F">
        <w:t>The</w:t>
      </w:r>
      <w:proofErr w:type="spellEnd"/>
      <w:r w:rsidRPr="00F1450F">
        <w:t xml:space="preserve"> anatomy </w:t>
      </w:r>
      <w:proofErr w:type="spellStart"/>
      <w:r w:rsidRPr="00F1450F">
        <w:t>of</w:t>
      </w:r>
      <w:proofErr w:type="spellEnd"/>
      <w:r w:rsidRPr="00F1450F">
        <w:t xml:space="preserve"> </w:t>
      </w:r>
      <w:proofErr w:type="spellStart"/>
      <w:r w:rsidRPr="00F1450F">
        <w:t>subjective</w:t>
      </w:r>
      <w:proofErr w:type="spellEnd"/>
      <w:r w:rsidRPr="00F1450F">
        <w:t xml:space="preserve"> </w:t>
      </w:r>
      <w:proofErr w:type="spellStart"/>
      <w:r w:rsidRPr="00F1450F">
        <w:t>well</w:t>
      </w:r>
      <w:proofErr w:type="spellEnd"/>
      <w:r w:rsidRPr="00F1450F">
        <w:t>-</w:t>
      </w:r>
      <w:proofErr w:type="spellStart"/>
      <w:r w:rsidRPr="00F1450F">
        <w:t>being</w:t>
      </w:r>
      <w:proofErr w:type="spellEnd"/>
      <w:r w:rsidRPr="00F1450F">
        <w:t xml:space="preserve">. </w:t>
      </w:r>
      <w:proofErr w:type="spellStart"/>
      <w:r w:rsidRPr="0079665C">
        <w:rPr>
          <w:i/>
        </w:rPr>
        <w:t>Journal</w:t>
      </w:r>
      <w:proofErr w:type="spellEnd"/>
      <w:r w:rsidRPr="0079665C">
        <w:rPr>
          <w:i/>
        </w:rPr>
        <w:t xml:space="preserve"> </w:t>
      </w:r>
      <w:proofErr w:type="spellStart"/>
      <w:r w:rsidRPr="0079665C">
        <w:rPr>
          <w:i/>
        </w:rPr>
        <w:t>of</w:t>
      </w:r>
      <w:proofErr w:type="spellEnd"/>
      <w:r w:rsidRPr="0079665C">
        <w:rPr>
          <w:i/>
        </w:rPr>
        <w:t xml:space="preserve"> </w:t>
      </w:r>
      <w:proofErr w:type="spellStart"/>
      <w:r w:rsidRPr="0079665C">
        <w:rPr>
          <w:i/>
        </w:rPr>
        <w:t>Economic</w:t>
      </w:r>
      <w:proofErr w:type="spellEnd"/>
      <w:r w:rsidRPr="0079665C">
        <w:rPr>
          <w:i/>
        </w:rPr>
        <w:t xml:space="preserve"> </w:t>
      </w:r>
      <w:proofErr w:type="spellStart"/>
      <w:r w:rsidRPr="0079665C">
        <w:rPr>
          <w:i/>
        </w:rPr>
        <w:t>Behavior</w:t>
      </w:r>
      <w:proofErr w:type="spellEnd"/>
      <w:r w:rsidRPr="0079665C">
        <w:rPr>
          <w:i/>
        </w:rPr>
        <w:t xml:space="preserve"> </w:t>
      </w:r>
      <w:proofErr w:type="spellStart"/>
      <w:r w:rsidRPr="0079665C">
        <w:rPr>
          <w:i/>
        </w:rPr>
        <w:t>and</w:t>
      </w:r>
      <w:proofErr w:type="spellEnd"/>
      <w:r w:rsidRPr="0079665C">
        <w:rPr>
          <w:i/>
        </w:rPr>
        <w:t xml:space="preserve"> </w:t>
      </w:r>
      <w:proofErr w:type="spellStart"/>
      <w:r w:rsidRPr="0079665C">
        <w:rPr>
          <w:i/>
        </w:rPr>
        <w:t>Organization</w:t>
      </w:r>
      <w:proofErr w:type="spellEnd"/>
      <w:r w:rsidRPr="00F1450F">
        <w:t xml:space="preserve">, 51, 29–49. </w:t>
      </w:r>
    </w:p>
    <w:p w:rsidR="00546061" w:rsidRDefault="00546061">
      <w:pPr>
        <w:suppressAutoHyphens w:val="0"/>
      </w:pPr>
      <w:r>
        <w:br w:type="page"/>
      </w:r>
    </w:p>
    <w:p w:rsidR="00546061" w:rsidRDefault="00546061" w:rsidP="00546061">
      <w:pPr>
        <w:pStyle w:val="Nadpis3"/>
        <w:spacing w:line="360" w:lineRule="auto"/>
        <w:ind w:left="0" w:firstLine="709"/>
      </w:pPr>
      <w:r>
        <w:lastRenderedPageBreak/>
        <w:t>Příloha č. 1</w:t>
      </w:r>
    </w:p>
    <w:p w:rsidR="00546061" w:rsidRDefault="00546061" w:rsidP="00546061">
      <w:r>
        <w:t>Tabulka klasifikace neziskových organizací (</w:t>
      </w:r>
      <w:proofErr w:type="spellStart"/>
      <w:r>
        <w:t>United</w:t>
      </w:r>
      <w:proofErr w:type="spellEnd"/>
      <w:r>
        <w:t xml:space="preserve"> </w:t>
      </w:r>
      <w:proofErr w:type="spellStart"/>
      <w:r>
        <w:t>Nations</w:t>
      </w:r>
      <w:proofErr w:type="spellEnd"/>
      <w:r>
        <w:t>, 2003)</w:t>
      </w:r>
    </w:p>
    <w:tbl>
      <w:tblPr>
        <w:tblW w:w="0" w:type="auto"/>
        <w:tblInd w:w="-5" w:type="dxa"/>
        <w:tblLayout w:type="fixed"/>
        <w:tblCellMar>
          <w:left w:w="70" w:type="dxa"/>
          <w:right w:w="70" w:type="dxa"/>
        </w:tblCellMar>
        <w:tblLook w:val="0000"/>
      </w:tblPr>
      <w:tblGrid>
        <w:gridCol w:w="3403"/>
        <w:gridCol w:w="3685"/>
        <w:gridCol w:w="2420"/>
      </w:tblGrid>
      <w:tr w:rsidR="00546061" w:rsidTr="003055C3">
        <w:trPr>
          <w:trHeight w:val="294"/>
        </w:trPr>
        <w:tc>
          <w:tcPr>
            <w:tcW w:w="3403" w:type="dxa"/>
            <w:tcBorders>
              <w:top w:val="single" w:sz="4" w:space="0" w:color="000000"/>
              <w:left w:val="single" w:sz="4" w:space="0" w:color="000000"/>
              <w:bottom w:val="single" w:sz="4" w:space="0" w:color="000000"/>
            </w:tcBorders>
            <w:shd w:val="clear" w:color="auto" w:fill="auto"/>
            <w:vAlign w:val="center"/>
          </w:tcPr>
          <w:p w:rsidR="00546061" w:rsidRDefault="00546061" w:rsidP="003055C3">
            <w:pPr>
              <w:snapToGrid w:val="0"/>
              <w:spacing w:after="0" w:line="360" w:lineRule="auto"/>
              <w:jc w:val="center"/>
              <w:rPr>
                <w:rFonts w:cs="Arial"/>
                <w:b/>
                <w:bCs/>
                <w:color w:val="000000"/>
              </w:rPr>
            </w:pPr>
            <w:r>
              <w:rPr>
                <w:rFonts w:cs="Arial"/>
                <w:b/>
                <w:bCs/>
                <w:color w:val="000000"/>
              </w:rPr>
              <w:t>Klasifikace neziskových organizací</w:t>
            </w:r>
          </w:p>
        </w:tc>
        <w:tc>
          <w:tcPr>
            <w:tcW w:w="6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6061" w:rsidRDefault="00546061" w:rsidP="003055C3">
            <w:pPr>
              <w:snapToGrid w:val="0"/>
              <w:spacing w:after="0" w:line="360" w:lineRule="auto"/>
              <w:rPr>
                <w:rFonts w:cs="Arial"/>
                <w:b/>
                <w:color w:val="000000"/>
              </w:rPr>
            </w:pPr>
            <w:r>
              <w:rPr>
                <w:rFonts w:cs="Arial"/>
                <w:b/>
                <w:color w:val="000000"/>
              </w:rPr>
              <w:t>Vybrané organizace</w:t>
            </w:r>
          </w:p>
        </w:tc>
      </w:tr>
      <w:tr w:rsidR="00546061" w:rsidTr="003055C3">
        <w:trPr>
          <w:trHeight w:val="280"/>
        </w:trPr>
        <w:tc>
          <w:tcPr>
            <w:tcW w:w="3403" w:type="dxa"/>
            <w:tcBorders>
              <w:left w:val="single" w:sz="4" w:space="0" w:color="000000"/>
              <w:bottom w:val="single" w:sz="4" w:space="0" w:color="000000"/>
            </w:tcBorders>
            <w:shd w:val="clear" w:color="auto" w:fill="F2F2F2"/>
            <w:vAlign w:val="center"/>
          </w:tcPr>
          <w:p w:rsidR="00546061" w:rsidRDefault="00546061" w:rsidP="003055C3">
            <w:pPr>
              <w:snapToGrid w:val="0"/>
              <w:spacing w:after="0" w:line="360" w:lineRule="auto"/>
              <w:rPr>
                <w:rFonts w:cs="Arial"/>
                <w:color w:val="000000"/>
              </w:rPr>
            </w:pPr>
            <w:r>
              <w:rPr>
                <w:rFonts w:cs="Arial"/>
                <w:color w:val="000000"/>
              </w:rPr>
              <w:t>kultura, sport a volný čas</w:t>
            </w:r>
          </w:p>
        </w:tc>
        <w:tc>
          <w:tcPr>
            <w:tcW w:w="3685" w:type="dxa"/>
            <w:tcBorders>
              <w:left w:val="single" w:sz="4" w:space="0" w:color="000000"/>
              <w:bottom w:val="single" w:sz="4" w:space="0" w:color="000000"/>
            </w:tcBorders>
            <w:shd w:val="clear" w:color="auto" w:fill="auto"/>
            <w:vAlign w:val="center"/>
          </w:tcPr>
          <w:p w:rsidR="00546061" w:rsidRDefault="00546061" w:rsidP="003055C3">
            <w:pPr>
              <w:tabs>
                <w:tab w:val="left" w:pos="688"/>
              </w:tabs>
              <w:snapToGrid w:val="0"/>
              <w:spacing w:after="0" w:line="360" w:lineRule="auto"/>
              <w:rPr>
                <w:rFonts w:cs="Arial"/>
                <w:color w:val="000000"/>
              </w:rPr>
            </w:pPr>
            <w:r>
              <w:rPr>
                <w:rFonts w:cs="Arial"/>
                <w:color w:val="000000"/>
              </w:rPr>
              <w:t>Lužánky</w:t>
            </w:r>
          </w:p>
        </w:tc>
        <w:tc>
          <w:tcPr>
            <w:tcW w:w="2420" w:type="dxa"/>
            <w:tcBorders>
              <w:left w:val="single" w:sz="4" w:space="0" w:color="000000"/>
              <w:bottom w:val="single" w:sz="4" w:space="0" w:color="000000"/>
              <w:right w:val="single" w:sz="4" w:space="0" w:color="000000"/>
            </w:tcBorders>
            <w:shd w:val="clear" w:color="auto" w:fill="auto"/>
            <w:vAlign w:val="center"/>
          </w:tcPr>
          <w:p w:rsidR="00546061" w:rsidRDefault="00546061" w:rsidP="003055C3">
            <w:pPr>
              <w:snapToGrid w:val="0"/>
              <w:spacing w:after="0" w:line="360" w:lineRule="auto"/>
              <w:rPr>
                <w:rFonts w:cs="Arial"/>
                <w:color w:val="000000"/>
              </w:rPr>
            </w:pPr>
            <w:r>
              <w:rPr>
                <w:rFonts w:cs="Arial"/>
                <w:color w:val="000000"/>
              </w:rPr>
              <w:t xml:space="preserve">Teatrum </w:t>
            </w:r>
            <w:proofErr w:type="spellStart"/>
            <w:r>
              <w:rPr>
                <w:rFonts w:cs="Arial"/>
                <w:color w:val="000000"/>
              </w:rPr>
              <w:t>mundi</w:t>
            </w:r>
            <w:proofErr w:type="spellEnd"/>
            <w:r>
              <w:rPr>
                <w:rFonts w:cs="Arial"/>
                <w:color w:val="000000"/>
              </w:rPr>
              <w:t xml:space="preserve"> </w:t>
            </w:r>
            <w:proofErr w:type="gramStart"/>
            <w:r>
              <w:rPr>
                <w:rFonts w:cs="Arial"/>
                <w:color w:val="000000"/>
              </w:rPr>
              <w:t>o.s.</w:t>
            </w:r>
            <w:proofErr w:type="gramEnd"/>
          </w:p>
        </w:tc>
      </w:tr>
      <w:tr w:rsidR="00546061" w:rsidTr="003055C3">
        <w:trPr>
          <w:trHeight w:val="280"/>
        </w:trPr>
        <w:tc>
          <w:tcPr>
            <w:tcW w:w="3403" w:type="dxa"/>
            <w:tcBorders>
              <w:left w:val="single" w:sz="4" w:space="0" w:color="000000"/>
              <w:bottom w:val="single" w:sz="4" w:space="0" w:color="000000"/>
            </w:tcBorders>
            <w:shd w:val="clear" w:color="auto" w:fill="F2F2F2"/>
            <w:vAlign w:val="center"/>
          </w:tcPr>
          <w:p w:rsidR="00546061" w:rsidRDefault="00546061" w:rsidP="003055C3">
            <w:pPr>
              <w:snapToGrid w:val="0"/>
              <w:spacing w:after="0" w:line="360" w:lineRule="auto"/>
              <w:rPr>
                <w:rFonts w:cs="Arial"/>
                <w:color w:val="000000"/>
              </w:rPr>
            </w:pPr>
            <w:r>
              <w:rPr>
                <w:rFonts w:cs="Arial"/>
                <w:color w:val="000000"/>
              </w:rPr>
              <w:t>vzdělání a výzkum</w:t>
            </w:r>
          </w:p>
        </w:tc>
        <w:tc>
          <w:tcPr>
            <w:tcW w:w="3685" w:type="dxa"/>
            <w:tcBorders>
              <w:left w:val="single" w:sz="4" w:space="0" w:color="000000"/>
              <w:bottom w:val="single" w:sz="4" w:space="0" w:color="000000"/>
            </w:tcBorders>
            <w:shd w:val="clear" w:color="auto" w:fill="auto"/>
            <w:vAlign w:val="center"/>
          </w:tcPr>
          <w:p w:rsidR="00546061" w:rsidRDefault="00546061" w:rsidP="003055C3">
            <w:pPr>
              <w:tabs>
                <w:tab w:val="left" w:pos="688"/>
              </w:tabs>
              <w:snapToGrid w:val="0"/>
              <w:spacing w:after="0" w:line="360" w:lineRule="auto"/>
              <w:rPr>
                <w:rFonts w:cs="Arial"/>
                <w:color w:val="000000"/>
              </w:rPr>
            </w:pPr>
            <w:r>
              <w:rPr>
                <w:rFonts w:cs="Arial"/>
                <w:color w:val="000000"/>
              </w:rPr>
              <w:t>Lata</w:t>
            </w:r>
          </w:p>
        </w:tc>
        <w:tc>
          <w:tcPr>
            <w:tcW w:w="2420" w:type="dxa"/>
            <w:tcBorders>
              <w:left w:val="single" w:sz="4" w:space="0" w:color="000000"/>
              <w:bottom w:val="single" w:sz="4" w:space="0" w:color="000000"/>
              <w:right w:val="single" w:sz="4" w:space="0" w:color="000000"/>
            </w:tcBorders>
            <w:shd w:val="clear" w:color="auto" w:fill="auto"/>
            <w:vAlign w:val="center"/>
          </w:tcPr>
          <w:p w:rsidR="00546061" w:rsidRDefault="00546061" w:rsidP="003055C3">
            <w:pPr>
              <w:snapToGrid w:val="0"/>
              <w:spacing w:after="0" w:line="360" w:lineRule="auto"/>
              <w:rPr>
                <w:rFonts w:cs="Arial"/>
                <w:color w:val="000000"/>
              </w:rPr>
            </w:pPr>
            <w:r>
              <w:rPr>
                <w:rFonts w:cs="Arial"/>
                <w:color w:val="000000"/>
              </w:rPr>
              <w:t xml:space="preserve">Naše historie </w:t>
            </w:r>
            <w:proofErr w:type="gramStart"/>
            <w:r>
              <w:rPr>
                <w:rFonts w:cs="Arial"/>
                <w:color w:val="000000"/>
              </w:rPr>
              <w:t>o.s.</w:t>
            </w:r>
            <w:proofErr w:type="gramEnd"/>
          </w:p>
        </w:tc>
      </w:tr>
      <w:tr w:rsidR="00546061" w:rsidTr="003055C3">
        <w:trPr>
          <w:trHeight w:val="280"/>
        </w:trPr>
        <w:tc>
          <w:tcPr>
            <w:tcW w:w="3403" w:type="dxa"/>
            <w:tcBorders>
              <w:left w:val="single" w:sz="4" w:space="0" w:color="000000"/>
              <w:bottom w:val="single" w:sz="4" w:space="0" w:color="000000"/>
            </w:tcBorders>
            <w:shd w:val="clear" w:color="auto" w:fill="F2F2F2"/>
            <w:vAlign w:val="center"/>
          </w:tcPr>
          <w:p w:rsidR="00546061" w:rsidRDefault="00546061" w:rsidP="003055C3">
            <w:pPr>
              <w:snapToGrid w:val="0"/>
              <w:spacing w:after="0" w:line="360" w:lineRule="auto"/>
              <w:rPr>
                <w:rFonts w:cs="Arial"/>
                <w:color w:val="000000"/>
              </w:rPr>
            </w:pPr>
            <w:r>
              <w:rPr>
                <w:rFonts w:cs="Arial"/>
                <w:color w:val="000000"/>
              </w:rPr>
              <w:t>zdraví</w:t>
            </w:r>
          </w:p>
        </w:tc>
        <w:tc>
          <w:tcPr>
            <w:tcW w:w="3685" w:type="dxa"/>
            <w:tcBorders>
              <w:left w:val="single" w:sz="4" w:space="0" w:color="000000"/>
              <w:bottom w:val="single" w:sz="4" w:space="0" w:color="000000"/>
            </w:tcBorders>
            <w:shd w:val="clear" w:color="auto" w:fill="auto"/>
            <w:vAlign w:val="center"/>
          </w:tcPr>
          <w:p w:rsidR="00546061" w:rsidRDefault="00546061" w:rsidP="003055C3">
            <w:pPr>
              <w:tabs>
                <w:tab w:val="left" w:pos="688"/>
              </w:tabs>
              <w:snapToGrid w:val="0"/>
              <w:spacing w:after="0" w:line="360" w:lineRule="auto"/>
              <w:rPr>
                <w:rFonts w:cs="Arial"/>
                <w:color w:val="000000"/>
              </w:rPr>
            </w:pPr>
            <w:r>
              <w:rPr>
                <w:rFonts w:cs="Arial"/>
                <w:color w:val="000000"/>
              </w:rPr>
              <w:t>Meta</w:t>
            </w:r>
          </w:p>
        </w:tc>
        <w:tc>
          <w:tcPr>
            <w:tcW w:w="2420" w:type="dxa"/>
            <w:tcBorders>
              <w:left w:val="single" w:sz="4" w:space="0" w:color="000000"/>
              <w:bottom w:val="single" w:sz="4" w:space="0" w:color="000000"/>
              <w:right w:val="single" w:sz="4" w:space="0" w:color="000000"/>
            </w:tcBorders>
            <w:shd w:val="clear" w:color="auto" w:fill="auto"/>
            <w:vAlign w:val="center"/>
          </w:tcPr>
          <w:p w:rsidR="00546061" w:rsidRDefault="00546061" w:rsidP="003055C3">
            <w:pPr>
              <w:snapToGrid w:val="0"/>
              <w:spacing w:after="0" w:line="360" w:lineRule="auto"/>
              <w:rPr>
                <w:rFonts w:cs="Arial"/>
                <w:color w:val="000000"/>
              </w:rPr>
            </w:pPr>
            <w:r>
              <w:rPr>
                <w:rFonts w:cs="Arial"/>
                <w:color w:val="000000"/>
              </w:rPr>
              <w:t>Jihočeské matky, o. s.</w:t>
            </w:r>
          </w:p>
        </w:tc>
      </w:tr>
      <w:tr w:rsidR="00546061" w:rsidTr="003055C3">
        <w:trPr>
          <w:trHeight w:val="280"/>
        </w:trPr>
        <w:tc>
          <w:tcPr>
            <w:tcW w:w="3403" w:type="dxa"/>
            <w:tcBorders>
              <w:left w:val="single" w:sz="4" w:space="0" w:color="000000"/>
              <w:bottom w:val="single" w:sz="4" w:space="0" w:color="000000"/>
            </w:tcBorders>
            <w:shd w:val="clear" w:color="auto" w:fill="F2F2F2"/>
            <w:vAlign w:val="center"/>
          </w:tcPr>
          <w:p w:rsidR="00546061" w:rsidRDefault="00546061" w:rsidP="003055C3">
            <w:pPr>
              <w:snapToGrid w:val="0"/>
              <w:spacing w:after="0" w:line="360" w:lineRule="auto"/>
              <w:rPr>
                <w:rFonts w:cs="Arial"/>
                <w:color w:val="000000"/>
              </w:rPr>
            </w:pPr>
            <w:r>
              <w:rPr>
                <w:rFonts w:cs="Arial"/>
                <w:color w:val="000000"/>
              </w:rPr>
              <w:t>sociální služby</w:t>
            </w:r>
          </w:p>
        </w:tc>
        <w:tc>
          <w:tcPr>
            <w:tcW w:w="3685" w:type="dxa"/>
            <w:tcBorders>
              <w:left w:val="single" w:sz="4" w:space="0" w:color="000000"/>
              <w:bottom w:val="single" w:sz="4" w:space="0" w:color="000000"/>
            </w:tcBorders>
            <w:shd w:val="clear" w:color="auto" w:fill="auto"/>
            <w:vAlign w:val="center"/>
          </w:tcPr>
          <w:p w:rsidR="00546061" w:rsidRDefault="00546061" w:rsidP="003055C3">
            <w:pPr>
              <w:tabs>
                <w:tab w:val="left" w:pos="688"/>
              </w:tabs>
              <w:snapToGrid w:val="0"/>
              <w:spacing w:after="0" w:line="360" w:lineRule="auto"/>
              <w:rPr>
                <w:rFonts w:cs="Arial"/>
                <w:color w:val="000000"/>
              </w:rPr>
            </w:pPr>
            <w:r>
              <w:rPr>
                <w:rFonts w:cs="Arial"/>
                <w:color w:val="000000"/>
              </w:rPr>
              <w:t>Centrum pro rodinu a sociální péči</w:t>
            </w:r>
          </w:p>
        </w:tc>
        <w:tc>
          <w:tcPr>
            <w:tcW w:w="2420" w:type="dxa"/>
            <w:tcBorders>
              <w:left w:val="single" w:sz="4" w:space="0" w:color="000000"/>
              <w:bottom w:val="single" w:sz="4" w:space="0" w:color="000000"/>
              <w:right w:val="single" w:sz="4" w:space="0" w:color="000000"/>
            </w:tcBorders>
            <w:shd w:val="clear" w:color="auto" w:fill="auto"/>
            <w:vAlign w:val="center"/>
          </w:tcPr>
          <w:p w:rsidR="00546061" w:rsidRDefault="00546061" w:rsidP="003055C3">
            <w:pPr>
              <w:snapToGrid w:val="0"/>
              <w:spacing w:after="0" w:line="360" w:lineRule="auto"/>
              <w:rPr>
                <w:rFonts w:cs="Arial"/>
                <w:color w:val="000000"/>
              </w:rPr>
            </w:pPr>
            <w:r>
              <w:rPr>
                <w:rFonts w:cs="Arial"/>
                <w:color w:val="000000"/>
              </w:rPr>
              <w:t>APLA</w:t>
            </w:r>
          </w:p>
        </w:tc>
      </w:tr>
      <w:tr w:rsidR="00546061" w:rsidTr="003055C3">
        <w:trPr>
          <w:trHeight w:val="280"/>
        </w:trPr>
        <w:tc>
          <w:tcPr>
            <w:tcW w:w="3403" w:type="dxa"/>
            <w:tcBorders>
              <w:left w:val="single" w:sz="4" w:space="0" w:color="000000"/>
              <w:bottom w:val="single" w:sz="4" w:space="0" w:color="000000"/>
            </w:tcBorders>
            <w:shd w:val="clear" w:color="auto" w:fill="F2F2F2"/>
            <w:vAlign w:val="center"/>
          </w:tcPr>
          <w:p w:rsidR="00546061" w:rsidRDefault="00546061" w:rsidP="003055C3">
            <w:pPr>
              <w:snapToGrid w:val="0"/>
              <w:spacing w:after="0" w:line="360" w:lineRule="auto"/>
              <w:rPr>
                <w:rFonts w:cs="Arial"/>
                <w:color w:val="000000"/>
              </w:rPr>
            </w:pPr>
            <w:r>
              <w:rPr>
                <w:rFonts w:cs="Arial"/>
                <w:color w:val="000000"/>
              </w:rPr>
              <w:t>životní prostředí</w:t>
            </w:r>
          </w:p>
        </w:tc>
        <w:tc>
          <w:tcPr>
            <w:tcW w:w="3685" w:type="dxa"/>
            <w:tcBorders>
              <w:left w:val="single" w:sz="4" w:space="0" w:color="000000"/>
              <w:bottom w:val="single" w:sz="4" w:space="0" w:color="000000"/>
            </w:tcBorders>
            <w:shd w:val="clear" w:color="auto" w:fill="auto"/>
            <w:vAlign w:val="center"/>
          </w:tcPr>
          <w:p w:rsidR="00546061" w:rsidRDefault="00546061" w:rsidP="003055C3">
            <w:pPr>
              <w:tabs>
                <w:tab w:val="left" w:pos="688"/>
              </w:tabs>
              <w:snapToGrid w:val="0"/>
              <w:spacing w:after="0" w:line="360" w:lineRule="auto"/>
              <w:rPr>
                <w:rFonts w:cs="Arial"/>
                <w:color w:val="000000"/>
              </w:rPr>
            </w:pPr>
            <w:r>
              <w:rPr>
                <w:rFonts w:cs="Arial"/>
                <w:color w:val="000000"/>
              </w:rPr>
              <w:t xml:space="preserve">Nadace </w:t>
            </w:r>
            <w:proofErr w:type="spellStart"/>
            <w:r>
              <w:rPr>
                <w:rFonts w:cs="Arial"/>
                <w:color w:val="000000"/>
              </w:rPr>
              <w:t>patnerství</w:t>
            </w:r>
            <w:proofErr w:type="spellEnd"/>
          </w:p>
        </w:tc>
        <w:tc>
          <w:tcPr>
            <w:tcW w:w="2420" w:type="dxa"/>
            <w:tcBorders>
              <w:left w:val="single" w:sz="4" w:space="0" w:color="000000"/>
              <w:bottom w:val="single" w:sz="4" w:space="0" w:color="000000"/>
              <w:right w:val="single" w:sz="4" w:space="0" w:color="000000"/>
            </w:tcBorders>
            <w:shd w:val="clear" w:color="auto" w:fill="auto"/>
            <w:vAlign w:val="center"/>
          </w:tcPr>
          <w:p w:rsidR="00546061" w:rsidRDefault="00546061" w:rsidP="003055C3">
            <w:pPr>
              <w:snapToGrid w:val="0"/>
              <w:spacing w:after="0" w:line="360" w:lineRule="auto"/>
              <w:rPr>
                <w:rFonts w:cs="Arial"/>
                <w:color w:val="000000"/>
              </w:rPr>
            </w:pPr>
            <w:r>
              <w:rPr>
                <w:rFonts w:cs="Arial"/>
                <w:color w:val="000000"/>
              </w:rPr>
              <w:t>Chaloupky</w:t>
            </w:r>
          </w:p>
        </w:tc>
      </w:tr>
      <w:tr w:rsidR="00546061" w:rsidTr="003055C3">
        <w:trPr>
          <w:trHeight w:val="280"/>
        </w:trPr>
        <w:tc>
          <w:tcPr>
            <w:tcW w:w="3403" w:type="dxa"/>
            <w:tcBorders>
              <w:left w:val="single" w:sz="4" w:space="0" w:color="000000"/>
              <w:bottom w:val="single" w:sz="4" w:space="0" w:color="000000"/>
            </w:tcBorders>
            <w:shd w:val="clear" w:color="auto" w:fill="F2F2F2"/>
            <w:vAlign w:val="center"/>
          </w:tcPr>
          <w:p w:rsidR="00546061" w:rsidRDefault="00546061" w:rsidP="003055C3">
            <w:pPr>
              <w:snapToGrid w:val="0"/>
              <w:spacing w:after="0" w:line="360" w:lineRule="auto"/>
              <w:rPr>
                <w:rFonts w:cs="Arial"/>
                <w:color w:val="000000"/>
              </w:rPr>
            </w:pPr>
            <w:r>
              <w:rPr>
                <w:rFonts w:cs="Arial"/>
                <w:color w:val="000000"/>
              </w:rPr>
              <w:t>rozvoj a bydlení</w:t>
            </w:r>
          </w:p>
        </w:tc>
        <w:tc>
          <w:tcPr>
            <w:tcW w:w="3685" w:type="dxa"/>
            <w:tcBorders>
              <w:left w:val="single" w:sz="4" w:space="0" w:color="000000"/>
              <w:bottom w:val="single" w:sz="4" w:space="0" w:color="000000"/>
            </w:tcBorders>
            <w:shd w:val="clear" w:color="auto" w:fill="auto"/>
            <w:vAlign w:val="center"/>
          </w:tcPr>
          <w:p w:rsidR="00546061" w:rsidRDefault="00546061" w:rsidP="003055C3">
            <w:pPr>
              <w:tabs>
                <w:tab w:val="left" w:pos="688"/>
              </w:tabs>
              <w:snapToGrid w:val="0"/>
              <w:spacing w:after="0" w:line="360" w:lineRule="auto"/>
              <w:rPr>
                <w:rFonts w:cs="Arial"/>
                <w:color w:val="000000"/>
              </w:rPr>
            </w:pPr>
            <w:r>
              <w:rPr>
                <w:rFonts w:cs="Arial"/>
                <w:color w:val="000000"/>
              </w:rPr>
              <w:t>Azylový dům pro matky s dětmi</w:t>
            </w:r>
          </w:p>
        </w:tc>
        <w:tc>
          <w:tcPr>
            <w:tcW w:w="2420" w:type="dxa"/>
            <w:tcBorders>
              <w:left w:val="single" w:sz="4" w:space="0" w:color="000000"/>
              <w:bottom w:val="single" w:sz="4" w:space="0" w:color="000000"/>
              <w:right w:val="single" w:sz="4" w:space="0" w:color="000000"/>
            </w:tcBorders>
            <w:shd w:val="clear" w:color="auto" w:fill="auto"/>
            <w:vAlign w:val="center"/>
          </w:tcPr>
          <w:p w:rsidR="00546061" w:rsidRDefault="00546061" w:rsidP="003055C3">
            <w:pPr>
              <w:snapToGrid w:val="0"/>
              <w:spacing w:after="0" w:line="360" w:lineRule="auto"/>
              <w:rPr>
                <w:rFonts w:cs="Arial"/>
                <w:color w:val="000000"/>
              </w:rPr>
            </w:pPr>
            <w:r>
              <w:rPr>
                <w:rFonts w:cs="Arial"/>
                <w:color w:val="000000"/>
              </w:rPr>
              <w:t>Domov sv. Anežky, o.p.s.</w:t>
            </w:r>
          </w:p>
        </w:tc>
      </w:tr>
      <w:tr w:rsidR="00546061" w:rsidTr="003055C3">
        <w:trPr>
          <w:trHeight w:val="280"/>
        </w:trPr>
        <w:tc>
          <w:tcPr>
            <w:tcW w:w="3403" w:type="dxa"/>
            <w:tcBorders>
              <w:left w:val="single" w:sz="4" w:space="0" w:color="000000"/>
              <w:bottom w:val="single" w:sz="4" w:space="0" w:color="000000"/>
            </w:tcBorders>
            <w:shd w:val="clear" w:color="auto" w:fill="F2F2F2"/>
            <w:vAlign w:val="center"/>
          </w:tcPr>
          <w:p w:rsidR="00546061" w:rsidRDefault="00546061" w:rsidP="003055C3">
            <w:pPr>
              <w:snapToGrid w:val="0"/>
              <w:spacing w:after="0" w:line="360" w:lineRule="auto"/>
              <w:rPr>
                <w:rFonts w:cs="Arial"/>
                <w:color w:val="000000"/>
              </w:rPr>
            </w:pPr>
            <w:r>
              <w:rPr>
                <w:rFonts w:cs="Arial"/>
                <w:color w:val="000000"/>
              </w:rPr>
              <w:t>právo, prosazování zájmů a politika</w:t>
            </w:r>
          </w:p>
        </w:tc>
        <w:tc>
          <w:tcPr>
            <w:tcW w:w="3685" w:type="dxa"/>
            <w:tcBorders>
              <w:left w:val="single" w:sz="4" w:space="0" w:color="000000"/>
              <w:bottom w:val="single" w:sz="4" w:space="0" w:color="000000"/>
            </w:tcBorders>
            <w:shd w:val="clear" w:color="auto" w:fill="auto"/>
            <w:vAlign w:val="center"/>
          </w:tcPr>
          <w:p w:rsidR="00546061" w:rsidRDefault="00546061" w:rsidP="003055C3">
            <w:pPr>
              <w:tabs>
                <w:tab w:val="left" w:pos="688"/>
              </w:tabs>
              <w:snapToGrid w:val="0"/>
              <w:spacing w:after="0" w:line="360" w:lineRule="auto"/>
              <w:rPr>
                <w:rFonts w:cs="Arial"/>
                <w:color w:val="000000"/>
              </w:rPr>
            </w:pPr>
            <w:proofErr w:type="spellStart"/>
            <w:r>
              <w:rPr>
                <w:rFonts w:cs="Arial"/>
                <w:color w:val="000000"/>
              </w:rPr>
              <w:t>Transparency</w:t>
            </w:r>
            <w:proofErr w:type="spellEnd"/>
            <w:r>
              <w:rPr>
                <w:rFonts w:cs="Arial"/>
                <w:color w:val="000000"/>
              </w:rPr>
              <w:t xml:space="preserve"> </w:t>
            </w:r>
            <w:proofErr w:type="spellStart"/>
            <w:r>
              <w:rPr>
                <w:rFonts w:cs="Arial"/>
                <w:color w:val="000000"/>
              </w:rPr>
              <w:t>International</w:t>
            </w:r>
            <w:proofErr w:type="spellEnd"/>
          </w:p>
        </w:tc>
        <w:tc>
          <w:tcPr>
            <w:tcW w:w="2420" w:type="dxa"/>
            <w:tcBorders>
              <w:left w:val="single" w:sz="4" w:space="0" w:color="000000"/>
              <w:bottom w:val="single" w:sz="4" w:space="0" w:color="000000"/>
              <w:right w:val="single" w:sz="4" w:space="0" w:color="000000"/>
            </w:tcBorders>
            <w:shd w:val="clear" w:color="auto" w:fill="auto"/>
            <w:vAlign w:val="center"/>
          </w:tcPr>
          <w:p w:rsidR="00546061" w:rsidRDefault="00546061" w:rsidP="003055C3">
            <w:pPr>
              <w:snapToGrid w:val="0"/>
              <w:spacing w:after="0" w:line="360" w:lineRule="auto"/>
              <w:rPr>
                <w:rFonts w:cs="Arial"/>
                <w:color w:val="000000"/>
              </w:rPr>
            </w:pPr>
            <w:r>
              <w:rPr>
                <w:rFonts w:cs="Arial"/>
                <w:color w:val="000000"/>
              </w:rPr>
              <w:t>SOZE</w:t>
            </w:r>
          </w:p>
        </w:tc>
      </w:tr>
      <w:tr w:rsidR="00546061" w:rsidTr="003055C3">
        <w:trPr>
          <w:trHeight w:val="280"/>
        </w:trPr>
        <w:tc>
          <w:tcPr>
            <w:tcW w:w="3403" w:type="dxa"/>
            <w:tcBorders>
              <w:left w:val="single" w:sz="4" w:space="0" w:color="000000"/>
              <w:bottom w:val="single" w:sz="4" w:space="0" w:color="000000"/>
            </w:tcBorders>
            <w:shd w:val="clear" w:color="auto" w:fill="F2F2F2"/>
            <w:vAlign w:val="center"/>
          </w:tcPr>
          <w:p w:rsidR="00546061" w:rsidRDefault="00546061" w:rsidP="003055C3">
            <w:pPr>
              <w:snapToGrid w:val="0"/>
              <w:spacing w:after="0" w:line="360" w:lineRule="auto"/>
              <w:rPr>
                <w:rFonts w:cs="Arial"/>
                <w:color w:val="000000"/>
              </w:rPr>
            </w:pPr>
            <w:r>
              <w:rPr>
                <w:rFonts w:cs="Arial"/>
                <w:color w:val="000000"/>
              </w:rPr>
              <w:t>zprostředkování dobročinnosti a podpora dobrovolnictví</w:t>
            </w:r>
          </w:p>
        </w:tc>
        <w:tc>
          <w:tcPr>
            <w:tcW w:w="3685" w:type="dxa"/>
            <w:tcBorders>
              <w:left w:val="single" w:sz="4" w:space="0" w:color="000000"/>
              <w:bottom w:val="single" w:sz="4" w:space="0" w:color="000000"/>
            </w:tcBorders>
            <w:shd w:val="clear" w:color="auto" w:fill="auto"/>
            <w:vAlign w:val="center"/>
          </w:tcPr>
          <w:p w:rsidR="00546061" w:rsidRDefault="00546061" w:rsidP="003055C3">
            <w:pPr>
              <w:tabs>
                <w:tab w:val="left" w:pos="688"/>
              </w:tabs>
              <w:snapToGrid w:val="0"/>
              <w:spacing w:after="0" w:line="360" w:lineRule="auto"/>
              <w:rPr>
                <w:rFonts w:cs="Arial"/>
                <w:color w:val="000000"/>
              </w:rPr>
            </w:pPr>
            <w:r>
              <w:rPr>
                <w:rFonts w:cs="Arial"/>
                <w:color w:val="000000"/>
              </w:rPr>
              <w:t>Ratolest</w:t>
            </w:r>
          </w:p>
        </w:tc>
        <w:tc>
          <w:tcPr>
            <w:tcW w:w="2420" w:type="dxa"/>
            <w:tcBorders>
              <w:left w:val="single" w:sz="4" w:space="0" w:color="000000"/>
              <w:bottom w:val="single" w:sz="4" w:space="0" w:color="000000"/>
              <w:right w:val="single" w:sz="4" w:space="0" w:color="000000"/>
            </w:tcBorders>
            <w:shd w:val="clear" w:color="auto" w:fill="auto"/>
            <w:vAlign w:val="center"/>
          </w:tcPr>
          <w:p w:rsidR="00546061" w:rsidRDefault="00546061" w:rsidP="003055C3">
            <w:pPr>
              <w:snapToGrid w:val="0"/>
              <w:spacing w:after="0" w:line="360" w:lineRule="auto"/>
              <w:rPr>
                <w:rFonts w:cs="Arial"/>
                <w:color w:val="000000"/>
              </w:rPr>
            </w:pPr>
            <w:r>
              <w:rPr>
                <w:rFonts w:cs="Arial"/>
                <w:color w:val="000000"/>
              </w:rPr>
              <w:t>Okamžik</w:t>
            </w:r>
          </w:p>
        </w:tc>
      </w:tr>
      <w:tr w:rsidR="00546061" w:rsidTr="003055C3">
        <w:trPr>
          <w:trHeight w:val="280"/>
        </w:trPr>
        <w:tc>
          <w:tcPr>
            <w:tcW w:w="3403" w:type="dxa"/>
            <w:tcBorders>
              <w:left w:val="single" w:sz="4" w:space="0" w:color="000000"/>
              <w:bottom w:val="single" w:sz="4" w:space="0" w:color="000000"/>
            </w:tcBorders>
            <w:shd w:val="clear" w:color="auto" w:fill="F2F2F2"/>
            <w:vAlign w:val="center"/>
          </w:tcPr>
          <w:p w:rsidR="00546061" w:rsidRDefault="00546061" w:rsidP="003055C3">
            <w:pPr>
              <w:snapToGrid w:val="0"/>
              <w:spacing w:after="0" w:line="360" w:lineRule="auto"/>
              <w:rPr>
                <w:rFonts w:cs="Arial"/>
                <w:color w:val="000000"/>
              </w:rPr>
            </w:pPr>
            <w:r>
              <w:rPr>
                <w:rFonts w:cs="Arial"/>
                <w:color w:val="000000"/>
              </w:rPr>
              <w:t>mezinárodní činnosti</w:t>
            </w:r>
          </w:p>
        </w:tc>
        <w:tc>
          <w:tcPr>
            <w:tcW w:w="3685" w:type="dxa"/>
            <w:tcBorders>
              <w:left w:val="single" w:sz="4" w:space="0" w:color="000000"/>
              <w:bottom w:val="single" w:sz="4" w:space="0" w:color="000000"/>
            </w:tcBorders>
            <w:shd w:val="clear" w:color="auto" w:fill="auto"/>
            <w:vAlign w:val="center"/>
          </w:tcPr>
          <w:p w:rsidR="00546061" w:rsidRDefault="00546061" w:rsidP="003055C3">
            <w:pPr>
              <w:tabs>
                <w:tab w:val="left" w:pos="688"/>
              </w:tabs>
              <w:snapToGrid w:val="0"/>
              <w:spacing w:after="0" w:line="360" w:lineRule="auto"/>
              <w:rPr>
                <w:rFonts w:cs="Arial"/>
                <w:color w:val="000000"/>
              </w:rPr>
            </w:pPr>
            <w:r>
              <w:rPr>
                <w:rFonts w:cs="Arial"/>
                <w:color w:val="000000"/>
              </w:rPr>
              <w:t>Člověk v tísni</w:t>
            </w:r>
          </w:p>
        </w:tc>
        <w:tc>
          <w:tcPr>
            <w:tcW w:w="2420" w:type="dxa"/>
            <w:tcBorders>
              <w:left w:val="single" w:sz="4" w:space="0" w:color="000000"/>
              <w:bottom w:val="single" w:sz="4" w:space="0" w:color="000000"/>
              <w:right w:val="single" w:sz="4" w:space="0" w:color="000000"/>
            </w:tcBorders>
            <w:shd w:val="clear" w:color="auto" w:fill="auto"/>
            <w:vAlign w:val="center"/>
          </w:tcPr>
          <w:p w:rsidR="00546061" w:rsidRDefault="00546061" w:rsidP="003055C3">
            <w:pPr>
              <w:snapToGrid w:val="0"/>
              <w:spacing w:after="0" w:line="360" w:lineRule="auto"/>
              <w:rPr>
                <w:rFonts w:cs="Arial"/>
                <w:color w:val="000000"/>
              </w:rPr>
            </w:pPr>
            <w:r>
              <w:rPr>
                <w:rFonts w:cs="Arial"/>
                <w:color w:val="000000"/>
              </w:rPr>
              <w:t>ADRA</w:t>
            </w:r>
          </w:p>
        </w:tc>
      </w:tr>
      <w:tr w:rsidR="00546061" w:rsidTr="003055C3">
        <w:trPr>
          <w:trHeight w:val="280"/>
        </w:trPr>
        <w:tc>
          <w:tcPr>
            <w:tcW w:w="3403" w:type="dxa"/>
            <w:tcBorders>
              <w:left w:val="single" w:sz="4" w:space="0" w:color="000000"/>
              <w:bottom w:val="single" w:sz="4" w:space="0" w:color="000000"/>
            </w:tcBorders>
            <w:shd w:val="clear" w:color="auto" w:fill="F2F2F2"/>
            <w:vAlign w:val="center"/>
          </w:tcPr>
          <w:p w:rsidR="00546061" w:rsidRDefault="00546061" w:rsidP="003055C3">
            <w:pPr>
              <w:snapToGrid w:val="0"/>
              <w:spacing w:after="0" w:line="360" w:lineRule="auto"/>
              <w:rPr>
                <w:rFonts w:cs="Arial"/>
                <w:color w:val="000000"/>
              </w:rPr>
            </w:pPr>
            <w:r>
              <w:rPr>
                <w:rFonts w:cs="Arial"/>
                <w:color w:val="000000"/>
              </w:rPr>
              <w:t>jiné - romská otázka</w:t>
            </w:r>
          </w:p>
        </w:tc>
        <w:tc>
          <w:tcPr>
            <w:tcW w:w="3685" w:type="dxa"/>
            <w:tcBorders>
              <w:left w:val="single" w:sz="4" w:space="0" w:color="000000"/>
              <w:bottom w:val="single" w:sz="4" w:space="0" w:color="000000"/>
            </w:tcBorders>
            <w:shd w:val="clear" w:color="auto" w:fill="auto"/>
            <w:vAlign w:val="center"/>
          </w:tcPr>
          <w:p w:rsidR="00546061" w:rsidRDefault="00546061" w:rsidP="003055C3">
            <w:pPr>
              <w:tabs>
                <w:tab w:val="left" w:pos="688"/>
              </w:tabs>
              <w:snapToGrid w:val="0"/>
              <w:spacing w:after="0" w:line="360" w:lineRule="auto"/>
              <w:rPr>
                <w:rFonts w:cs="Arial"/>
                <w:color w:val="000000"/>
              </w:rPr>
            </w:pPr>
            <w:r>
              <w:rPr>
                <w:rFonts w:cs="Arial"/>
                <w:color w:val="000000"/>
              </w:rPr>
              <w:t>IQ Roma servis</w:t>
            </w:r>
          </w:p>
        </w:tc>
        <w:tc>
          <w:tcPr>
            <w:tcW w:w="2420" w:type="dxa"/>
            <w:tcBorders>
              <w:left w:val="single" w:sz="4" w:space="0" w:color="000000"/>
              <w:bottom w:val="single" w:sz="4" w:space="0" w:color="000000"/>
              <w:right w:val="single" w:sz="4" w:space="0" w:color="000000"/>
            </w:tcBorders>
            <w:shd w:val="clear" w:color="auto" w:fill="auto"/>
            <w:vAlign w:val="center"/>
          </w:tcPr>
          <w:p w:rsidR="00546061" w:rsidRDefault="00546061" w:rsidP="003055C3">
            <w:pPr>
              <w:snapToGrid w:val="0"/>
              <w:spacing w:after="0" w:line="360" w:lineRule="auto"/>
              <w:rPr>
                <w:rFonts w:cs="Arial"/>
                <w:color w:val="000000"/>
              </w:rPr>
            </w:pPr>
            <w:r>
              <w:rPr>
                <w:rFonts w:cs="Arial"/>
                <w:color w:val="000000"/>
              </w:rPr>
              <w:t>Fond ohrožených dětí</w:t>
            </w:r>
          </w:p>
        </w:tc>
      </w:tr>
    </w:tbl>
    <w:p w:rsidR="00546061" w:rsidRDefault="00546061" w:rsidP="00546061">
      <w:pPr>
        <w:pStyle w:val="Nadpis3"/>
        <w:spacing w:line="360" w:lineRule="auto"/>
        <w:ind w:left="0" w:firstLine="709"/>
      </w:pPr>
    </w:p>
    <w:p w:rsidR="00546061" w:rsidRDefault="00546061">
      <w:pPr>
        <w:suppressAutoHyphens w:val="0"/>
        <w:rPr>
          <w:rFonts w:ascii="Cambria" w:hAnsi="Cambria"/>
          <w:b/>
          <w:bCs/>
          <w:color w:val="4F81BD"/>
        </w:rPr>
      </w:pPr>
      <w:r>
        <w:br w:type="page"/>
      </w:r>
    </w:p>
    <w:p w:rsidR="00546061" w:rsidRDefault="00546061" w:rsidP="00546061">
      <w:pPr>
        <w:pStyle w:val="Nadpis3"/>
        <w:spacing w:line="360" w:lineRule="auto"/>
        <w:ind w:left="0" w:firstLine="709"/>
      </w:pPr>
      <w:r>
        <w:lastRenderedPageBreak/>
        <w:t>Příloha č. 2</w:t>
      </w:r>
    </w:p>
    <w:p w:rsidR="00546061" w:rsidRDefault="00546061" w:rsidP="00546061">
      <w:pPr>
        <w:spacing w:line="360" w:lineRule="auto"/>
        <w:ind w:firstLine="709"/>
        <w:rPr>
          <w:b/>
        </w:rPr>
      </w:pPr>
      <w:r>
        <w:rPr>
          <w:b/>
        </w:rPr>
        <w:t>Průvodní dopis (mail)</w:t>
      </w:r>
    </w:p>
    <w:p w:rsidR="00546061" w:rsidRDefault="00546061" w:rsidP="00546061">
      <w:pPr>
        <w:spacing w:line="360" w:lineRule="auto"/>
        <w:ind w:firstLine="709"/>
        <w:jc w:val="both"/>
      </w:pPr>
      <w:r>
        <w:t>Dobrý den,</w:t>
      </w:r>
    </w:p>
    <w:p w:rsidR="00546061" w:rsidRDefault="00546061" w:rsidP="00546061">
      <w:pPr>
        <w:spacing w:line="360" w:lineRule="auto"/>
        <w:ind w:firstLine="709"/>
        <w:jc w:val="both"/>
      </w:pPr>
      <w:r>
        <w:t xml:space="preserve">jsme studenti a studentky 3. ročníku fakulty sociálních studií Masarykovy univerzity v Brně (obor psychologie) a rádi bychom Vás požádali o spolupráci při vyplnění krátkého dotazníku spokojenosti zaměstnanců/kyň v neziskovém sektoru. Organizaci, ve které pracujete, jsme vybrali mezi dalšími organizacemi v České republice. </w:t>
      </w:r>
    </w:p>
    <w:p w:rsidR="00546061" w:rsidRDefault="00546061" w:rsidP="00546061">
      <w:pPr>
        <w:spacing w:line="360" w:lineRule="auto"/>
        <w:ind w:firstLine="709"/>
        <w:jc w:val="both"/>
      </w:pPr>
      <w:r>
        <w:t xml:space="preserve">Dotazník v českém jazyce je určen zaměstnancům/zaměstnankyním pracujícím na plný pracovní úvazek a naleznete jej na adrese </w:t>
      </w:r>
      <w:hyperlink r:id="rId26" w:history="1">
        <w:r>
          <w:rPr>
            <w:rStyle w:val="Hypertextovodkaz"/>
          </w:rPr>
          <w:t>http://www.surveygizmo.com/s3/1096340/Dotazn-k-spokojenosti</w:t>
        </w:r>
      </w:hyperlink>
      <w:r>
        <w:t>. Z nabízených odpovědí na otázky, prosíme, vyberte tu, která nejlépe vystihuje Vaše mínění. Otázku je možné přeskočit, aniž byste na ni odpověděl/a. Po vyplnění odpovědí, prosím, klikněte na tlačítko „</w:t>
      </w:r>
      <w:proofErr w:type="spellStart"/>
      <w:r>
        <w:t>Submit</w:t>
      </w:r>
      <w:proofErr w:type="spellEnd"/>
      <w:r>
        <w:t>“ a následně můžete internetovou stránku zavřít. Vyplnění dotazníku může trvat maximálně 10 minut.</w:t>
      </w:r>
    </w:p>
    <w:p w:rsidR="00546061" w:rsidRDefault="00546061" w:rsidP="00546061">
      <w:pPr>
        <w:spacing w:line="360" w:lineRule="auto"/>
        <w:ind w:firstLine="709"/>
        <w:jc w:val="both"/>
      </w:pPr>
      <w:r>
        <w:t>Rádi bychom Vás informovali, že absolvováním dotazníku dáváte souhlas ke zpracování Vašich odpovědí. Dotazník je anonymní a s Vašimi odpověďmi budeme zacházet pouze pro účely výše uvedeného výzkumu. Výsledky taktéž poslouží jen pro účely výzkumu a na žádost mohou být zaslány k nahlédnutí účastníkům výzkumu. Pokud budete mít zájem, můžeme Vám výsledky zaslat na Vaši e-mailovou adresu. V takovém případě nás, prosím s Vaším požadavkem, kontaktujte na e-mailové adrese, uvedené v mailu.</w:t>
      </w:r>
    </w:p>
    <w:p w:rsidR="00546061" w:rsidRDefault="00546061" w:rsidP="00546061">
      <w:pPr>
        <w:spacing w:line="360" w:lineRule="auto"/>
        <w:ind w:firstLine="709"/>
        <w:jc w:val="both"/>
      </w:pPr>
      <w:r>
        <w:t>Mnohokrát Vám děkujeme za čas strávený vyplněním dotazníku!</w:t>
      </w:r>
    </w:p>
    <w:p w:rsidR="00546061" w:rsidRDefault="00546061" w:rsidP="00546061">
      <w:pPr>
        <w:spacing w:line="360" w:lineRule="auto"/>
        <w:ind w:firstLine="709"/>
        <w:jc w:val="both"/>
      </w:pPr>
      <w:r>
        <w:tab/>
        <w:t xml:space="preserve">Jana Čiháková, Alena </w:t>
      </w:r>
      <w:proofErr w:type="spellStart"/>
      <w:r>
        <w:t>Kyseláková</w:t>
      </w:r>
      <w:proofErr w:type="spellEnd"/>
      <w:r>
        <w:t xml:space="preserve">, Barbora </w:t>
      </w:r>
      <w:proofErr w:type="spellStart"/>
      <w:r>
        <w:t>Novosádová</w:t>
      </w:r>
      <w:proofErr w:type="spellEnd"/>
      <w:r>
        <w:t>, Jiří Ondruška, Martina Rysová</w:t>
      </w:r>
    </w:p>
    <w:p w:rsidR="00546061" w:rsidRDefault="00546061">
      <w:pPr>
        <w:suppressAutoHyphens w:val="0"/>
        <w:rPr>
          <w:rFonts w:ascii="Cambria" w:hAnsi="Cambria"/>
          <w:b/>
          <w:bCs/>
          <w:color w:val="4F81BD"/>
        </w:rPr>
      </w:pPr>
      <w:r>
        <w:br w:type="page"/>
      </w:r>
    </w:p>
    <w:p w:rsidR="00546061" w:rsidRDefault="00546061" w:rsidP="00546061">
      <w:pPr>
        <w:pStyle w:val="Nadpis3"/>
        <w:numPr>
          <w:ilvl w:val="0"/>
          <w:numId w:val="0"/>
        </w:numPr>
        <w:spacing w:line="360" w:lineRule="auto"/>
        <w:ind w:left="709"/>
      </w:pPr>
      <w:r>
        <w:lastRenderedPageBreak/>
        <w:t xml:space="preserve">Příloha č. 3 </w:t>
      </w:r>
    </w:p>
    <w:p w:rsidR="00546061" w:rsidRDefault="00546061" w:rsidP="00546061">
      <w:pPr>
        <w:ind w:firstLine="708"/>
        <w:rPr>
          <w:b/>
        </w:rPr>
      </w:pPr>
      <w:r w:rsidRPr="00741E85">
        <w:rPr>
          <w:b/>
        </w:rPr>
        <w:t>Dotazník</w:t>
      </w:r>
      <w:r>
        <w:rPr>
          <w:b/>
        </w:rPr>
        <w:t xml:space="preserve"> spokojenosti</w:t>
      </w:r>
    </w:p>
    <w:p w:rsidR="00546061" w:rsidRDefault="00546061" w:rsidP="00546061">
      <w:r>
        <w:t xml:space="preserve">Dobrý den, </w:t>
      </w:r>
    </w:p>
    <w:p w:rsidR="00546061" w:rsidRDefault="00546061" w:rsidP="00546061">
      <w:pPr>
        <w:jc w:val="both"/>
      </w:pPr>
      <w:r>
        <w:t>rádi bychom Vás požádali o vyplnění níže uvedeného dotazníku, které Vám nezabere více než 10 minut. Dotazník je anonymní a poslouží nám výhradně k účelu našeho výzkumu. Dotazník, prosím, vyplňujte samostatně. Pokud na otázku nechcete z jakýchkoli důvodů odpovědět, můžete ji přeskočit. Jinak, prosím, zvolte vždy jen jednu odpověď. Po dokončení dotazníku klikněte na tlačítko „</w:t>
      </w:r>
      <w:proofErr w:type="spellStart"/>
      <w:r>
        <w:t>Submit</w:t>
      </w:r>
      <w:proofErr w:type="spellEnd"/>
      <w:r>
        <w:t>“ a Váš dotazník bude odeslán. Poté můžete stránku zavřít.</w:t>
      </w:r>
    </w:p>
    <w:p w:rsidR="00546061" w:rsidRDefault="00546061" w:rsidP="00546061">
      <w:pPr>
        <w:jc w:val="both"/>
      </w:pPr>
      <w:r>
        <w:t>Mnohokrát Vám děkujeme za Váš čas strávený vyplněním dotazníku.</w:t>
      </w:r>
    </w:p>
    <w:p w:rsidR="00546061" w:rsidRPr="00741E85" w:rsidRDefault="00546061" w:rsidP="00546061">
      <w:pPr>
        <w:jc w:val="both"/>
      </w:pPr>
      <w:r>
        <w:tab/>
      </w:r>
      <w:r>
        <w:tab/>
      </w:r>
      <w:r>
        <w:tab/>
      </w:r>
      <w:r>
        <w:tab/>
      </w:r>
      <w:r>
        <w:tab/>
      </w:r>
      <w:r>
        <w:tab/>
      </w:r>
      <w:r>
        <w:tab/>
      </w:r>
      <w:r>
        <w:tab/>
        <w:t>Alena, Barbora, Jana, Jirka, Martina</w:t>
      </w:r>
    </w:p>
    <w:p w:rsidR="00546061" w:rsidRPr="00084F69" w:rsidRDefault="00546061" w:rsidP="00546061">
      <w:pPr>
        <w:keepNext/>
        <w:keepLines/>
        <w:spacing w:after="0" w:line="360" w:lineRule="auto"/>
        <w:jc w:val="both"/>
        <w:rPr>
          <w:b/>
        </w:rPr>
      </w:pPr>
      <w:r w:rsidRPr="00084F69">
        <w:rPr>
          <w:b/>
        </w:rPr>
        <w:t>1. V mnoha ohledech je můj život blízký tomu, co je mým ideálem.</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pStyle w:val="Odstavecseseznamem"/>
        <w:keepNext/>
        <w:keepLines/>
        <w:numPr>
          <w:ilvl w:val="0"/>
          <w:numId w:val="4"/>
        </w:numPr>
        <w:spacing w:after="0" w:line="240" w:lineRule="atLeast"/>
        <w:ind w:left="0" w:firstLine="0"/>
        <w:jc w:val="both"/>
      </w:pPr>
      <w:r>
        <w:t>nesouhlas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ani nesouhlas, ani souhlas</w:t>
      </w:r>
    </w:p>
    <w:p w:rsidR="00546061" w:rsidRDefault="00546061" w:rsidP="00546061">
      <w:pPr>
        <w:pStyle w:val="Odstavecseseznamem"/>
        <w:keepNext/>
        <w:keepLines/>
        <w:numPr>
          <w:ilvl w:val="0"/>
          <w:numId w:val="4"/>
        </w:numPr>
        <w:spacing w:after="0" w:line="240" w:lineRule="atLeast"/>
        <w:ind w:left="0" w:firstLine="0"/>
        <w:jc w:val="both"/>
      </w:pPr>
      <w:r>
        <w:t>spíše 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souhlas</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pStyle w:val="Odstavecseseznamem"/>
        <w:keepNext/>
        <w:keepLines/>
        <w:spacing w:after="0" w:line="240" w:lineRule="atLeast"/>
        <w:ind w:left="0"/>
        <w:jc w:val="both"/>
      </w:pPr>
    </w:p>
    <w:p w:rsidR="00546061" w:rsidRPr="00084F69" w:rsidRDefault="00546061" w:rsidP="00546061">
      <w:pPr>
        <w:keepNext/>
        <w:keepLines/>
        <w:spacing w:after="0" w:line="360" w:lineRule="auto"/>
        <w:jc w:val="both"/>
        <w:rPr>
          <w:b/>
        </w:rPr>
      </w:pPr>
      <w:r w:rsidRPr="00084F69">
        <w:rPr>
          <w:b/>
        </w:rPr>
        <w:t xml:space="preserve">2. Když si chci něco koupit nebo podniknout, nemůžu si to finančně dovolit. </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pStyle w:val="Odstavecseseznamem"/>
        <w:keepNext/>
        <w:keepLines/>
        <w:numPr>
          <w:ilvl w:val="0"/>
          <w:numId w:val="4"/>
        </w:numPr>
        <w:spacing w:after="0" w:line="240" w:lineRule="atLeast"/>
        <w:ind w:left="0" w:firstLine="0"/>
        <w:jc w:val="both"/>
      </w:pPr>
      <w:r>
        <w:t>nesouhlas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ani nesouhlas, ani souhlas</w:t>
      </w:r>
    </w:p>
    <w:p w:rsidR="00546061" w:rsidRDefault="00546061" w:rsidP="00546061">
      <w:pPr>
        <w:pStyle w:val="Odstavecseseznamem"/>
        <w:keepNext/>
        <w:keepLines/>
        <w:numPr>
          <w:ilvl w:val="0"/>
          <w:numId w:val="4"/>
        </w:numPr>
        <w:spacing w:after="0" w:line="240" w:lineRule="atLeast"/>
        <w:ind w:left="0" w:firstLine="0"/>
        <w:jc w:val="both"/>
      </w:pPr>
      <w:r>
        <w:t>spíše 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souhlas</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keepNext/>
        <w:keepLines/>
        <w:spacing w:after="0" w:line="360" w:lineRule="auto"/>
        <w:jc w:val="both"/>
      </w:pPr>
    </w:p>
    <w:p w:rsidR="00546061" w:rsidRPr="00084F69" w:rsidRDefault="00546061" w:rsidP="00546061">
      <w:pPr>
        <w:keepNext/>
        <w:keepLines/>
        <w:spacing w:after="0" w:line="360" w:lineRule="auto"/>
        <w:jc w:val="both"/>
        <w:rPr>
          <w:b/>
        </w:rPr>
      </w:pPr>
      <w:r w:rsidRPr="00084F69">
        <w:rPr>
          <w:b/>
        </w:rPr>
        <w:t>3. Podmínky mého života jsou vynikající.</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pStyle w:val="Odstavecseseznamem"/>
        <w:keepNext/>
        <w:keepLines/>
        <w:numPr>
          <w:ilvl w:val="0"/>
          <w:numId w:val="4"/>
        </w:numPr>
        <w:spacing w:after="0" w:line="240" w:lineRule="atLeast"/>
        <w:ind w:left="0" w:firstLine="0"/>
        <w:jc w:val="both"/>
      </w:pPr>
      <w:r>
        <w:t>nesouhlas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ani nesouhlas, ani souhlas</w:t>
      </w:r>
    </w:p>
    <w:p w:rsidR="00546061" w:rsidRDefault="00546061" w:rsidP="00546061">
      <w:pPr>
        <w:pStyle w:val="Odstavecseseznamem"/>
        <w:keepNext/>
        <w:keepLines/>
        <w:numPr>
          <w:ilvl w:val="0"/>
          <w:numId w:val="4"/>
        </w:numPr>
        <w:spacing w:after="0" w:line="240" w:lineRule="atLeast"/>
        <w:ind w:left="0" w:firstLine="0"/>
        <w:jc w:val="both"/>
      </w:pPr>
      <w:r>
        <w:t>spíše 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souhlas</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keepNext/>
        <w:keepLines/>
        <w:spacing w:after="0" w:line="360" w:lineRule="auto"/>
        <w:jc w:val="both"/>
      </w:pPr>
    </w:p>
    <w:p w:rsidR="00546061" w:rsidRDefault="00546061" w:rsidP="00546061">
      <w:pPr>
        <w:widowControl w:val="0"/>
        <w:spacing w:after="0" w:line="360" w:lineRule="auto"/>
        <w:jc w:val="both"/>
      </w:pPr>
    </w:p>
    <w:p w:rsidR="00546061" w:rsidRPr="00084F69" w:rsidRDefault="00546061" w:rsidP="00546061">
      <w:pPr>
        <w:widowControl w:val="0"/>
        <w:spacing w:after="0" w:line="360" w:lineRule="auto"/>
        <w:jc w:val="both"/>
        <w:rPr>
          <w:b/>
        </w:rPr>
      </w:pPr>
      <w:r w:rsidRPr="00084F69">
        <w:rPr>
          <w:b/>
        </w:rPr>
        <w:lastRenderedPageBreak/>
        <w:t>4. Placení mých běžných měsíčních výdajů mi dělá starosti.</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pStyle w:val="Odstavecseseznamem"/>
        <w:keepNext/>
        <w:keepLines/>
        <w:numPr>
          <w:ilvl w:val="0"/>
          <w:numId w:val="4"/>
        </w:numPr>
        <w:spacing w:after="0" w:line="240" w:lineRule="atLeast"/>
        <w:ind w:left="0" w:firstLine="0"/>
        <w:jc w:val="both"/>
      </w:pPr>
      <w:r>
        <w:t>nesouhlas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ani nesouhlas, ani souhlas</w:t>
      </w:r>
    </w:p>
    <w:p w:rsidR="00546061" w:rsidRDefault="00546061" w:rsidP="00546061">
      <w:pPr>
        <w:pStyle w:val="Odstavecseseznamem"/>
        <w:keepNext/>
        <w:keepLines/>
        <w:numPr>
          <w:ilvl w:val="0"/>
          <w:numId w:val="4"/>
        </w:numPr>
        <w:spacing w:after="0" w:line="240" w:lineRule="atLeast"/>
        <w:ind w:left="0" w:firstLine="0"/>
        <w:jc w:val="both"/>
      </w:pPr>
      <w:r>
        <w:t>spíše 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souhlas</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keepNext/>
        <w:keepLines/>
        <w:spacing w:after="0" w:line="360" w:lineRule="auto"/>
        <w:jc w:val="both"/>
      </w:pPr>
    </w:p>
    <w:p w:rsidR="00546061" w:rsidRPr="00084F69" w:rsidRDefault="00546061" w:rsidP="00546061">
      <w:pPr>
        <w:keepNext/>
        <w:keepLines/>
        <w:spacing w:after="0" w:line="360" w:lineRule="auto"/>
        <w:jc w:val="both"/>
        <w:rPr>
          <w:b/>
        </w:rPr>
      </w:pPr>
      <w:r w:rsidRPr="00084F69">
        <w:rPr>
          <w:b/>
        </w:rPr>
        <w:t>5. Jsem se svým životem spokojen/a.</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pStyle w:val="Odstavecseseznamem"/>
        <w:keepNext/>
        <w:keepLines/>
        <w:numPr>
          <w:ilvl w:val="0"/>
          <w:numId w:val="4"/>
        </w:numPr>
        <w:spacing w:after="0" w:line="240" w:lineRule="atLeast"/>
        <w:ind w:left="0" w:firstLine="0"/>
        <w:jc w:val="both"/>
      </w:pPr>
      <w:r>
        <w:t>nesouhlas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ani nesouhlas, ani souhlas</w:t>
      </w:r>
    </w:p>
    <w:p w:rsidR="00546061" w:rsidRDefault="00546061" w:rsidP="00546061">
      <w:pPr>
        <w:pStyle w:val="Odstavecseseznamem"/>
        <w:keepNext/>
        <w:keepLines/>
        <w:numPr>
          <w:ilvl w:val="0"/>
          <w:numId w:val="4"/>
        </w:numPr>
        <w:spacing w:after="0" w:line="240" w:lineRule="atLeast"/>
        <w:ind w:left="0" w:firstLine="0"/>
        <w:jc w:val="both"/>
      </w:pPr>
      <w:r>
        <w:t>spíše 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souhlas</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widowControl w:val="0"/>
        <w:spacing w:after="0" w:line="360" w:lineRule="auto"/>
        <w:jc w:val="both"/>
      </w:pPr>
    </w:p>
    <w:p w:rsidR="00546061" w:rsidRPr="00084F69" w:rsidRDefault="00546061" w:rsidP="00546061">
      <w:pPr>
        <w:widowControl w:val="0"/>
        <w:spacing w:after="0" w:line="360" w:lineRule="auto"/>
        <w:jc w:val="both"/>
        <w:rPr>
          <w:b/>
        </w:rPr>
      </w:pPr>
      <w:r w:rsidRPr="00084F69">
        <w:rPr>
          <w:b/>
        </w:rPr>
        <w:t>6. Jsem zcela spokojená/ý se s tím, kolik vydělávám.</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pStyle w:val="Odstavecseseznamem"/>
        <w:keepNext/>
        <w:keepLines/>
        <w:numPr>
          <w:ilvl w:val="0"/>
          <w:numId w:val="4"/>
        </w:numPr>
        <w:spacing w:after="0" w:line="240" w:lineRule="atLeast"/>
        <w:ind w:left="0" w:firstLine="0"/>
        <w:jc w:val="both"/>
      </w:pPr>
      <w:r>
        <w:t>nesouhlas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ani nesouhlas, ani souhlas</w:t>
      </w:r>
    </w:p>
    <w:p w:rsidR="00546061" w:rsidRDefault="00546061" w:rsidP="00546061">
      <w:pPr>
        <w:pStyle w:val="Odstavecseseznamem"/>
        <w:keepNext/>
        <w:keepLines/>
        <w:numPr>
          <w:ilvl w:val="0"/>
          <w:numId w:val="4"/>
        </w:numPr>
        <w:spacing w:after="0" w:line="240" w:lineRule="atLeast"/>
        <w:ind w:left="0" w:firstLine="0"/>
        <w:jc w:val="both"/>
      </w:pPr>
      <w:r>
        <w:t>spíše 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souhlas</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widowControl w:val="0"/>
        <w:spacing w:after="0" w:line="360" w:lineRule="auto"/>
        <w:jc w:val="both"/>
      </w:pPr>
    </w:p>
    <w:p w:rsidR="00546061" w:rsidRPr="00084F69" w:rsidRDefault="00546061" w:rsidP="00546061">
      <w:pPr>
        <w:keepNext/>
        <w:keepLines/>
        <w:spacing w:after="0" w:line="360" w:lineRule="auto"/>
        <w:jc w:val="both"/>
        <w:rPr>
          <w:b/>
        </w:rPr>
      </w:pPr>
      <w:r w:rsidRPr="00084F69">
        <w:rPr>
          <w:b/>
        </w:rPr>
        <w:t>7. Dosud jsem od života dostal/a vše podstatné, co jsem chtěl/a.</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pStyle w:val="Odstavecseseznamem"/>
        <w:keepNext/>
        <w:keepLines/>
        <w:numPr>
          <w:ilvl w:val="0"/>
          <w:numId w:val="4"/>
        </w:numPr>
        <w:spacing w:after="0" w:line="240" w:lineRule="atLeast"/>
        <w:ind w:left="0" w:firstLine="0"/>
        <w:jc w:val="both"/>
      </w:pPr>
      <w:r>
        <w:t>nesouhlas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ani nesouhlas, ani souhlas</w:t>
      </w:r>
    </w:p>
    <w:p w:rsidR="00546061" w:rsidRDefault="00546061" w:rsidP="00546061">
      <w:pPr>
        <w:pStyle w:val="Odstavecseseznamem"/>
        <w:keepNext/>
        <w:keepLines/>
        <w:numPr>
          <w:ilvl w:val="0"/>
          <w:numId w:val="4"/>
        </w:numPr>
        <w:spacing w:after="0" w:line="240" w:lineRule="atLeast"/>
        <w:ind w:left="0" w:firstLine="0"/>
        <w:jc w:val="both"/>
      </w:pPr>
      <w:r>
        <w:t>spíše 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souhlas</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widowControl w:val="0"/>
        <w:spacing w:after="0" w:line="360" w:lineRule="auto"/>
        <w:jc w:val="both"/>
      </w:pPr>
    </w:p>
    <w:p w:rsidR="00546061" w:rsidRPr="00084F69" w:rsidRDefault="00546061" w:rsidP="00546061">
      <w:pPr>
        <w:widowControl w:val="0"/>
        <w:spacing w:after="0" w:line="360" w:lineRule="auto"/>
        <w:jc w:val="both"/>
        <w:rPr>
          <w:b/>
        </w:rPr>
      </w:pPr>
      <w:r w:rsidRPr="00084F69">
        <w:rPr>
          <w:b/>
        </w:rPr>
        <w:t xml:space="preserve">8. Jsem schopen/schopna si uspořit dostatečnou část svého měsíčního příjmu. </w:t>
      </w:r>
    </w:p>
    <w:p w:rsidR="00546061" w:rsidRDefault="00546061" w:rsidP="00546061">
      <w:pPr>
        <w:pStyle w:val="Odstavecseseznamem"/>
        <w:keepNext/>
        <w:keepLines/>
        <w:numPr>
          <w:ilvl w:val="0"/>
          <w:numId w:val="4"/>
        </w:numPr>
        <w:spacing w:after="0" w:line="240" w:lineRule="atLeast"/>
        <w:ind w:left="0" w:firstLine="0"/>
        <w:jc w:val="both"/>
      </w:pPr>
      <w:r>
        <w:lastRenderedPageBreak/>
        <w:t>zásadní souhlas</w:t>
      </w:r>
    </w:p>
    <w:p w:rsidR="00546061" w:rsidRDefault="00546061" w:rsidP="00546061">
      <w:pPr>
        <w:pStyle w:val="Odstavecseseznamem"/>
        <w:keepNext/>
        <w:keepLines/>
        <w:numPr>
          <w:ilvl w:val="0"/>
          <w:numId w:val="4"/>
        </w:numPr>
        <w:spacing w:after="0" w:line="240" w:lineRule="atLeast"/>
        <w:ind w:left="0" w:firstLine="0"/>
        <w:jc w:val="both"/>
      </w:pPr>
      <w:r>
        <w:t>nesouhlas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ani nesouhlas, ani souhlas</w:t>
      </w:r>
    </w:p>
    <w:p w:rsidR="00546061" w:rsidRDefault="00546061" w:rsidP="00546061">
      <w:pPr>
        <w:pStyle w:val="Odstavecseseznamem"/>
        <w:keepNext/>
        <w:keepLines/>
        <w:numPr>
          <w:ilvl w:val="0"/>
          <w:numId w:val="4"/>
        </w:numPr>
        <w:spacing w:after="0" w:line="240" w:lineRule="atLeast"/>
        <w:ind w:left="0" w:firstLine="0"/>
        <w:jc w:val="both"/>
      </w:pPr>
      <w:r>
        <w:t>spíše 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souhlas</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widowControl w:val="0"/>
        <w:spacing w:after="0" w:line="360" w:lineRule="auto"/>
        <w:jc w:val="both"/>
      </w:pPr>
    </w:p>
    <w:p w:rsidR="00546061" w:rsidRPr="00084F69" w:rsidRDefault="00546061" w:rsidP="00546061">
      <w:pPr>
        <w:keepNext/>
        <w:keepLines/>
        <w:spacing w:after="0" w:line="360" w:lineRule="auto"/>
        <w:jc w:val="both"/>
        <w:rPr>
          <w:b/>
        </w:rPr>
      </w:pPr>
      <w:r w:rsidRPr="00084F69">
        <w:rPr>
          <w:b/>
        </w:rPr>
        <w:t>9. Kdybych mohl/a žít můj život ještě jednou, nezměnil/a bych na něm téměř nic.</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pStyle w:val="Odstavecseseznamem"/>
        <w:keepNext/>
        <w:keepLines/>
        <w:numPr>
          <w:ilvl w:val="0"/>
          <w:numId w:val="4"/>
        </w:numPr>
        <w:spacing w:after="0" w:line="240" w:lineRule="atLeast"/>
        <w:ind w:left="0" w:firstLine="0"/>
        <w:jc w:val="both"/>
      </w:pPr>
      <w:r>
        <w:t>nesouhlas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ani nesouhlas, ani souhlas</w:t>
      </w:r>
    </w:p>
    <w:p w:rsidR="00546061" w:rsidRDefault="00546061" w:rsidP="00546061">
      <w:pPr>
        <w:pStyle w:val="Odstavecseseznamem"/>
        <w:keepNext/>
        <w:keepLines/>
        <w:numPr>
          <w:ilvl w:val="0"/>
          <w:numId w:val="4"/>
        </w:numPr>
        <w:spacing w:after="0" w:line="240" w:lineRule="atLeast"/>
        <w:ind w:left="0" w:firstLine="0"/>
        <w:jc w:val="both"/>
      </w:pPr>
      <w:r>
        <w:t>spíše souhlas</w:t>
      </w:r>
    </w:p>
    <w:p w:rsidR="00546061" w:rsidRDefault="00546061" w:rsidP="00546061">
      <w:pPr>
        <w:pStyle w:val="Odstavecseseznamem"/>
        <w:keepNext/>
        <w:keepLines/>
        <w:numPr>
          <w:ilvl w:val="0"/>
          <w:numId w:val="4"/>
        </w:numPr>
        <w:spacing w:after="0" w:line="240" w:lineRule="atLeast"/>
        <w:ind w:left="0" w:firstLine="0"/>
        <w:jc w:val="both"/>
      </w:pPr>
      <w:r>
        <w:t>spíše nesouhlas</w:t>
      </w:r>
    </w:p>
    <w:p w:rsidR="00546061" w:rsidRDefault="00546061" w:rsidP="00546061">
      <w:pPr>
        <w:pStyle w:val="Odstavecseseznamem"/>
        <w:keepNext/>
        <w:keepLines/>
        <w:numPr>
          <w:ilvl w:val="0"/>
          <w:numId w:val="4"/>
        </w:numPr>
        <w:spacing w:after="0" w:line="240" w:lineRule="atLeast"/>
        <w:ind w:left="0" w:firstLine="0"/>
        <w:jc w:val="both"/>
      </w:pPr>
      <w:r>
        <w:t>souhlas</w:t>
      </w:r>
    </w:p>
    <w:p w:rsidR="00546061" w:rsidRDefault="00546061" w:rsidP="00546061">
      <w:pPr>
        <w:pStyle w:val="Odstavecseseznamem"/>
        <w:keepNext/>
        <w:keepLines/>
        <w:numPr>
          <w:ilvl w:val="0"/>
          <w:numId w:val="4"/>
        </w:numPr>
        <w:spacing w:after="0" w:line="240" w:lineRule="atLeast"/>
        <w:ind w:left="0" w:firstLine="0"/>
        <w:jc w:val="both"/>
      </w:pPr>
      <w:r>
        <w:t>zásadní souhlas</w:t>
      </w:r>
    </w:p>
    <w:p w:rsidR="00546061" w:rsidRDefault="00546061" w:rsidP="00546061">
      <w:pPr>
        <w:keepNext/>
        <w:keepLines/>
        <w:spacing w:after="0" w:line="360" w:lineRule="auto"/>
        <w:jc w:val="both"/>
      </w:pPr>
    </w:p>
    <w:p w:rsidR="00546061" w:rsidRDefault="00546061" w:rsidP="00546061">
      <w:pPr>
        <w:widowControl w:val="0"/>
        <w:spacing w:after="0" w:line="360" w:lineRule="auto"/>
        <w:jc w:val="both"/>
        <w:rPr>
          <w:b/>
        </w:rPr>
      </w:pPr>
      <w:r w:rsidRPr="00084F69">
        <w:rPr>
          <w:b/>
        </w:rPr>
        <w:t>10. Mám dluhy, které nedokážu zvládat.</w:t>
      </w:r>
    </w:p>
    <w:p w:rsidR="00546061" w:rsidRDefault="00546061" w:rsidP="00546061">
      <w:pPr>
        <w:pStyle w:val="Odstavecseseznamem"/>
        <w:widowControl w:val="0"/>
        <w:numPr>
          <w:ilvl w:val="0"/>
          <w:numId w:val="4"/>
        </w:numPr>
        <w:spacing w:after="0" w:line="240" w:lineRule="atLeast"/>
        <w:ind w:left="0" w:firstLine="0"/>
        <w:jc w:val="both"/>
      </w:pPr>
      <w:r>
        <w:t>zásadní souhlas</w:t>
      </w:r>
    </w:p>
    <w:p w:rsidR="00546061" w:rsidRDefault="00546061" w:rsidP="00546061">
      <w:pPr>
        <w:pStyle w:val="Odstavecseseznamem"/>
        <w:widowControl w:val="0"/>
        <w:numPr>
          <w:ilvl w:val="0"/>
          <w:numId w:val="4"/>
        </w:numPr>
        <w:spacing w:after="0" w:line="240" w:lineRule="atLeast"/>
        <w:ind w:left="0" w:firstLine="0"/>
        <w:jc w:val="both"/>
      </w:pPr>
      <w:r>
        <w:t>nesouhlas</w:t>
      </w:r>
    </w:p>
    <w:p w:rsidR="00546061" w:rsidRDefault="00546061" w:rsidP="00546061">
      <w:pPr>
        <w:pStyle w:val="Odstavecseseznamem"/>
        <w:widowControl w:val="0"/>
        <w:numPr>
          <w:ilvl w:val="0"/>
          <w:numId w:val="4"/>
        </w:numPr>
        <w:spacing w:after="0" w:line="240" w:lineRule="atLeast"/>
        <w:ind w:left="0" w:firstLine="0"/>
        <w:jc w:val="both"/>
      </w:pPr>
      <w:r>
        <w:t>spíše nesouhlas</w:t>
      </w:r>
    </w:p>
    <w:p w:rsidR="00546061" w:rsidRDefault="00546061" w:rsidP="00546061">
      <w:pPr>
        <w:pStyle w:val="Odstavecseseznamem"/>
        <w:widowControl w:val="0"/>
        <w:numPr>
          <w:ilvl w:val="0"/>
          <w:numId w:val="4"/>
        </w:numPr>
        <w:spacing w:after="0" w:line="240" w:lineRule="atLeast"/>
        <w:ind w:left="0" w:firstLine="0"/>
        <w:jc w:val="both"/>
      </w:pPr>
      <w:r>
        <w:t>ani nesouhlas, ani souhlas</w:t>
      </w:r>
    </w:p>
    <w:p w:rsidR="00546061" w:rsidRDefault="00546061" w:rsidP="00546061">
      <w:pPr>
        <w:pStyle w:val="Odstavecseseznamem"/>
        <w:widowControl w:val="0"/>
        <w:numPr>
          <w:ilvl w:val="0"/>
          <w:numId w:val="4"/>
        </w:numPr>
        <w:spacing w:after="0" w:line="240" w:lineRule="atLeast"/>
        <w:ind w:left="0" w:firstLine="0"/>
        <w:jc w:val="both"/>
      </w:pPr>
      <w:r>
        <w:t>spíše souhlas</w:t>
      </w:r>
    </w:p>
    <w:p w:rsidR="00546061" w:rsidRDefault="00546061" w:rsidP="00546061">
      <w:pPr>
        <w:pStyle w:val="Odstavecseseznamem"/>
        <w:widowControl w:val="0"/>
        <w:numPr>
          <w:ilvl w:val="0"/>
          <w:numId w:val="4"/>
        </w:numPr>
        <w:spacing w:after="0" w:line="240" w:lineRule="atLeast"/>
        <w:ind w:left="0" w:firstLine="0"/>
        <w:jc w:val="both"/>
      </w:pPr>
      <w:r>
        <w:t>spíše nesouhlas</w:t>
      </w:r>
    </w:p>
    <w:p w:rsidR="00546061" w:rsidRDefault="00546061" w:rsidP="00546061">
      <w:pPr>
        <w:pStyle w:val="Odstavecseseznamem"/>
        <w:widowControl w:val="0"/>
        <w:numPr>
          <w:ilvl w:val="0"/>
          <w:numId w:val="4"/>
        </w:numPr>
        <w:spacing w:after="0" w:line="240" w:lineRule="atLeast"/>
        <w:ind w:left="0" w:firstLine="0"/>
        <w:jc w:val="both"/>
      </w:pPr>
      <w:r>
        <w:t>souhlas</w:t>
      </w:r>
    </w:p>
    <w:p w:rsidR="00546061" w:rsidRDefault="00546061" w:rsidP="00546061">
      <w:pPr>
        <w:pStyle w:val="Odstavecseseznamem"/>
        <w:widowControl w:val="0"/>
        <w:numPr>
          <w:ilvl w:val="0"/>
          <w:numId w:val="4"/>
        </w:numPr>
        <w:spacing w:after="0" w:line="240" w:lineRule="atLeast"/>
        <w:ind w:left="0" w:firstLine="0"/>
        <w:jc w:val="both"/>
      </w:pPr>
      <w:r>
        <w:t>zásadní souhlas</w:t>
      </w:r>
    </w:p>
    <w:p w:rsidR="00546061" w:rsidRDefault="00546061" w:rsidP="00546061">
      <w:pPr>
        <w:pStyle w:val="Odstavecseseznamem"/>
        <w:widowControl w:val="0"/>
        <w:spacing w:after="0" w:line="240" w:lineRule="atLeast"/>
        <w:ind w:left="0"/>
        <w:jc w:val="both"/>
      </w:pPr>
    </w:p>
    <w:p w:rsidR="00546061" w:rsidRPr="00084F69" w:rsidRDefault="00546061" w:rsidP="00546061">
      <w:pPr>
        <w:pStyle w:val="Odstavecseseznamem"/>
        <w:widowControl w:val="0"/>
        <w:spacing w:after="0" w:line="360" w:lineRule="auto"/>
        <w:ind w:left="0"/>
        <w:jc w:val="both"/>
        <w:rPr>
          <w:b/>
        </w:rPr>
      </w:pPr>
      <w:r w:rsidRPr="00084F69">
        <w:rPr>
          <w:b/>
        </w:rPr>
        <w:t xml:space="preserve">11. Získáváte příjem ještě </w:t>
      </w:r>
      <w:r>
        <w:rPr>
          <w:b/>
        </w:rPr>
        <w:t xml:space="preserve">i </w:t>
      </w:r>
      <w:r w:rsidRPr="00084F69">
        <w:rPr>
          <w:b/>
        </w:rPr>
        <w:t>z jiných zdrojů, než je Váš hlavní pracovní poměr u Vašeho zaměstnavatele?</w:t>
      </w:r>
    </w:p>
    <w:p w:rsidR="00546061" w:rsidRDefault="00546061" w:rsidP="00546061">
      <w:pPr>
        <w:pStyle w:val="Odstavecseseznamem"/>
        <w:widowControl w:val="0"/>
        <w:numPr>
          <w:ilvl w:val="0"/>
          <w:numId w:val="4"/>
        </w:numPr>
        <w:spacing w:after="0" w:line="240" w:lineRule="atLeast"/>
        <w:ind w:left="0" w:firstLine="0"/>
        <w:jc w:val="both"/>
      </w:pPr>
      <w:r>
        <w:t>ano</w:t>
      </w:r>
    </w:p>
    <w:p w:rsidR="00546061" w:rsidRDefault="00546061" w:rsidP="00546061">
      <w:pPr>
        <w:pStyle w:val="Odstavecseseznamem"/>
        <w:widowControl w:val="0"/>
        <w:numPr>
          <w:ilvl w:val="0"/>
          <w:numId w:val="4"/>
        </w:numPr>
        <w:spacing w:after="0" w:line="240" w:lineRule="atLeast"/>
        <w:ind w:left="0" w:firstLine="0"/>
        <w:jc w:val="both"/>
      </w:pPr>
      <w:r>
        <w:t>ne</w:t>
      </w:r>
    </w:p>
    <w:p w:rsidR="00546061" w:rsidRDefault="00546061" w:rsidP="00546061">
      <w:pPr>
        <w:pStyle w:val="Odstavecseseznamem"/>
        <w:widowControl w:val="0"/>
        <w:spacing w:after="0" w:line="240" w:lineRule="atLeast"/>
        <w:ind w:left="0"/>
        <w:jc w:val="both"/>
      </w:pPr>
    </w:p>
    <w:p w:rsidR="00546061" w:rsidRDefault="00546061" w:rsidP="00546061">
      <w:pPr>
        <w:pStyle w:val="Odstavecseseznamem"/>
        <w:widowControl w:val="0"/>
        <w:spacing w:after="0" w:line="360" w:lineRule="auto"/>
        <w:ind w:left="0"/>
        <w:jc w:val="both"/>
        <w:rPr>
          <w:b/>
        </w:rPr>
      </w:pPr>
      <w:r w:rsidRPr="00084F69">
        <w:rPr>
          <w:b/>
        </w:rPr>
        <w:t>12. Plánujete v blízké budoucnosti nějaké větší finanční výdaje?</w:t>
      </w:r>
    </w:p>
    <w:p w:rsidR="00546061" w:rsidRDefault="00546061" w:rsidP="00546061">
      <w:pPr>
        <w:pStyle w:val="Odstavecseseznamem"/>
        <w:keepNext/>
        <w:keepLines/>
        <w:numPr>
          <w:ilvl w:val="0"/>
          <w:numId w:val="4"/>
        </w:numPr>
        <w:spacing w:after="0" w:line="240" w:lineRule="atLeast"/>
        <w:ind w:left="0" w:firstLine="0"/>
        <w:jc w:val="both"/>
      </w:pPr>
      <w:r>
        <w:t>ano</w:t>
      </w:r>
    </w:p>
    <w:p w:rsidR="00546061" w:rsidRDefault="00546061" w:rsidP="00546061">
      <w:pPr>
        <w:pStyle w:val="Odstavecseseznamem"/>
        <w:keepNext/>
        <w:keepLines/>
        <w:numPr>
          <w:ilvl w:val="0"/>
          <w:numId w:val="4"/>
        </w:numPr>
        <w:spacing w:after="0" w:line="240" w:lineRule="atLeast"/>
        <w:ind w:left="0" w:firstLine="0"/>
        <w:jc w:val="both"/>
      </w:pPr>
      <w:r>
        <w:t>ne</w:t>
      </w:r>
    </w:p>
    <w:p w:rsidR="00546061" w:rsidRDefault="00546061" w:rsidP="00546061">
      <w:pPr>
        <w:pStyle w:val="Odstavecseseznamem"/>
        <w:keepNext/>
        <w:keepLines/>
        <w:numPr>
          <w:ilvl w:val="0"/>
          <w:numId w:val="4"/>
        </w:numPr>
        <w:spacing w:after="0" w:line="240" w:lineRule="atLeast"/>
        <w:ind w:left="0" w:firstLine="0"/>
        <w:jc w:val="both"/>
      </w:pPr>
      <w:r>
        <w:t>nevím</w:t>
      </w:r>
    </w:p>
    <w:p w:rsidR="00546061" w:rsidRDefault="00546061" w:rsidP="00546061">
      <w:pPr>
        <w:pStyle w:val="Odstavecseseznamem"/>
        <w:widowControl w:val="0"/>
        <w:spacing w:after="0" w:line="240" w:lineRule="atLeast"/>
        <w:ind w:left="0"/>
        <w:jc w:val="both"/>
        <w:rPr>
          <w:b/>
        </w:rPr>
      </w:pPr>
    </w:p>
    <w:p w:rsidR="00546061" w:rsidRDefault="00546061" w:rsidP="00546061">
      <w:pPr>
        <w:pStyle w:val="Odstavecseseznamem"/>
        <w:widowControl w:val="0"/>
        <w:spacing w:after="0" w:line="360" w:lineRule="auto"/>
        <w:ind w:left="0"/>
        <w:jc w:val="both"/>
      </w:pPr>
      <w:r>
        <w:rPr>
          <w:b/>
        </w:rPr>
        <w:t xml:space="preserve">13. Kolik let již bez přerušení pracujete v neziskovém sektoru? Prosím uveďte počet let: </w:t>
      </w:r>
      <w:r>
        <w:t>_________</w:t>
      </w:r>
    </w:p>
    <w:p w:rsidR="00546061" w:rsidRDefault="00546061" w:rsidP="00546061">
      <w:pPr>
        <w:pStyle w:val="Odstavecseseznamem"/>
        <w:widowControl w:val="0"/>
        <w:spacing w:after="0" w:line="240" w:lineRule="atLeast"/>
        <w:ind w:left="0"/>
        <w:jc w:val="both"/>
      </w:pPr>
    </w:p>
    <w:p w:rsidR="00546061" w:rsidRDefault="00546061" w:rsidP="00546061">
      <w:pPr>
        <w:pStyle w:val="Odstavecseseznamem"/>
        <w:widowControl w:val="0"/>
        <w:spacing w:after="0" w:line="360" w:lineRule="auto"/>
        <w:ind w:left="0"/>
        <w:jc w:val="both"/>
        <w:rPr>
          <w:b/>
        </w:rPr>
      </w:pPr>
      <w:r w:rsidRPr="00084F69">
        <w:rPr>
          <w:b/>
        </w:rPr>
        <w:t>14. Vaší primární motivací pro práci v neziskovém sektoru je:</w:t>
      </w:r>
    </w:p>
    <w:p w:rsidR="00546061" w:rsidRDefault="00546061" w:rsidP="00546061">
      <w:pPr>
        <w:pStyle w:val="Odstavecseseznamem"/>
        <w:keepNext/>
        <w:keepLines/>
        <w:numPr>
          <w:ilvl w:val="0"/>
          <w:numId w:val="4"/>
        </w:numPr>
        <w:spacing w:after="0" w:line="240" w:lineRule="atLeast"/>
        <w:ind w:left="0" w:firstLine="0"/>
        <w:jc w:val="both"/>
      </w:pPr>
      <w:r>
        <w:lastRenderedPageBreak/>
        <w:t>dobrý zdroj finančního příjmu</w:t>
      </w:r>
    </w:p>
    <w:p w:rsidR="00546061" w:rsidRDefault="00546061" w:rsidP="00546061">
      <w:pPr>
        <w:pStyle w:val="Odstavecseseznamem"/>
        <w:keepNext/>
        <w:keepLines/>
        <w:numPr>
          <w:ilvl w:val="0"/>
          <w:numId w:val="4"/>
        </w:numPr>
        <w:spacing w:after="0" w:line="240" w:lineRule="atLeast"/>
        <w:ind w:left="0" w:firstLine="0"/>
        <w:jc w:val="both"/>
      </w:pPr>
      <w:r>
        <w:t>poslání, víra v hlubší smysl mé práce</w:t>
      </w:r>
    </w:p>
    <w:p w:rsidR="00546061" w:rsidRDefault="00546061" w:rsidP="00546061">
      <w:pPr>
        <w:pStyle w:val="Odstavecseseznamem"/>
        <w:keepNext/>
        <w:keepLines/>
        <w:numPr>
          <w:ilvl w:val="0"/>
          <w:numId w:val="4"/>
        </w:numPr>
        <w:spacing w:after="0" w:line="240" w:lineRule="atLeast"/>
        <w:ind w:left="0" w:firstLine="0"/>
        <w:jc w:val="both"/>
      </w:pPr>
      <w:r>
        <w:t>dobrý kolektiv</w:t>
      </w:r>
    </w:p>
    <w:p w:rsidR="00546061" w:rsidRDefault="00546061" w:rsidP="00546061">
      <w:pPr>
        <w:pStyle w:val="Odstavecseseznamem"/>
        <w:keepNext/>
        <w:keepLines/>
        <w:numPr>
          <w:ilvl w:val="0"/>
          <w:numId w:val="4"/>
        </w:numPr>
        <w:spacing w:after="0" w:line="240" w:lineRule="atLeast"/>
        <w:ind w:left="0" w:firstLine="0"/>
        <w:jc w:val="both"/>
      </w:pPr>
      <w:r>
        <w:t>vyhovující náplň práce</w:t>
      </w:r>
    </w:p>
    <w:p w:rsidR="00546061" w:rsidRDefault="00546061" w:rsidP="00546061">
      <w:pPr>
        <w:pStyle w:val="Odstavecseseznamem"/>
        <w:keepNext/>
        <w:keepLines/>
        <w:numPr>
          <w:ilvl w:val="0"/>
          <w:numId w:val="4"/>
        </w:numPr>
        <w:spacing w:after="0" w:line="240" w:lineRule="atLeast"/>
        <w:ind w:left="0" w:firstLine="0"/>
        <w:jc w:val="both"/>
      </w:pPr>
      <w:r>
        <w:t>prozatímní řešení v mé kariéře</w:t>
      </w:r>
    </w:p>
    <w:p w:rsidR="00546061" w:rsidRDefault="00546061" w:rsidP="00546061">
      <w:pPr>
        <w:pStyle w:val="Odstavecseseznamem"/>
        <w:keepNext/>
        <w:keepLines/>
        <w:numPr>
          <w:ilvl w:val="0"/>
          <w:numId w:val="4"/>
        </w:numPr>
        <w:spacing w:after="0" w:line="240" w:lineRule="atLeast"/>
        <w:ind w:left="0" w:firstLine="0"/>
        <w:jc w:val="both"/>
      </w:pPr>
      <w:r>
        <w:t>jiné</w:t>
      </w:r>
    </w:p>
    <w:p w:rsidR="00546061" w:rsidRDefault="00546061" w:rsidP="00546061">
      <w:pPr>
        <w:pStyle w:val="Odstavecseseznamem"/>
        <w:widowControl w:val="0"/>
        <w:spacing w:after="0" w:line="240" w:lineRule="atLeast"/>
        <w:ind w:left="0"/>
        <w:jc w:val="both"/>
        <w:rPr>
          <w:b/>
        </w:rPr>
      </w:pPr>
    </w:p>
    <w:p w:rsidR="00546061" w:rsidRDefault="00546061" w:rsidP="00546061">
      <w:pPr>
        <w:pStyle w:val="Odstavecseseznamem"/>
        <w:widowControl w:val="0"/>
        <w:spacing w:after="0" w:line="240" w:lineRule="atLeast"/>
        <w:ind w:left="0"/>
        <w:jc w:val="both"/>
        <w:rPr>
          <w:b/>
        </w:rPr>
      </w:pPr>
      <w:r>
        <w:rPr>
          <w:b/>
        </w:rPr>
        <w:t>15. Jste:</w:t>
      </w:r>
    </w:p>
    <w:p w:rsidR="00546061" w:rsidRPr="00084F69" w:rsidRDefault="00546061" w:rsidP="00546061">
      <w:pPr>
        <w:pStyle w:val="Odstavecseseznamem"/>
        <w:widowControl w:val="0"/>
        <w:numPr>
          <w:ilvl w:val="0"/>
          <w:numId w:val="4"/>
        </w:numPr>
        <w:spacing w:after="0" w:line="240" w:lineRule="atLeast"/>
        <w:ind w:left="0" w:firstLine="0"/>
        <w:jc w:val="both"/>
        <w:rPr>
          <w:b/>
        </w:rPr>
      </w:pPr>
      <w:r>
        <w:t>muž</w:t>
      </w:r>
    </w:p>
    <w:p w:rsidR="00546061" w:rsidRDefault="00546061" w:rsidP="00546061">
      <w:pPr>
        <w:pStyle w:val="Odstavecseseznamem"/>
        <w:widowControl w:val="0"/>
        <w:numPr>
          <w:ilvl w:val="0"/>
          <w:numId w:val="4"/>
        </w:numPr>
        <w:spacing w:after="0" w:line="240" w:lineRule="atLeast"/>
        <w:ind w:left="0" w:firstLine="0"/>
        <w:jc w:val="both"/>
        <w:rPr>
          <w:b/>
        </w:rPr>
      </w:pPr>
      <w:r>
        <w:t>žena</w:t>
      </w:r>
    </w:p>
    <w:p w:rsidR="00546061" w:rsidRDefault="00546061" w:rsidP="00546061">
      <w:pPr>
        <w:pStyle w:val="Nadpis3"/>
        <w:numPr>
          <w:ilvl w:val="0"/>
          <w:numId w:val="0"/>
        </w:numPr>
        <w:spacing w:line="360" w:lineRule="auto"/>
        <w:ind w:left="709"/>
      </w:pPr>
    </w:p>
    <w:p w:rsidR="00546061" w:rsidRDefault="00546061">
      <w:pPr>
        <w:suppressAutoHyphens w:val="0"/>
        <w:rPr>
          <w:rFonts w:ascii="Cambria" w:hAnsi="Cambria"/>
          <w:b/>
          <w:bCs/>
          <w:color w:val="4F81BD"/>
        </w:rPr>
      </w:pPr>
      <w:r>
        <w:br w:type="page"/>
      </w:r>
    </w:p>
    <w:p w:rsidR="00546061" w:rsidRDefault="00546061" w:rsidP="00546061">
      <w:pPr>
        <w:pStyle w:val="Nadpis3"/>
        <w:numPr>
          <w:ilvl w:val="0"/>
          <w:numId w:val="0"/>
        </w:numPr>
        <w:spacing w:line="360" w:lineRule="auto"/>
        <w:ind w:left="709"/>
      </w:pPr>
      <w:r>
        <w:lastRenderedPageBreak/>
        <w:t xml:space="preserve">Příloha </w:t>
      </w:r>
      <w:proofErr w:type="gramStart"/>
      <w:r>
        <w:t>č.4</w:t>
      </w:r>
      <w:proofErr w:type="gramEnd"/>
    </w:p>
    <w:p w:rsidR="00546061" w:rsidRDefault="00E608CA" w:rsidP="00546061">
      <w:pPr>
        <w:spacing w:line="360" w:lineRule="auto"/>
        <w:ind w:firstLine="708"/>
        <w:jc w:val="both"/>
      </w:pPr>
      <w:r>
        <w:object w:dxaOrig="2069" w:dyaOrig="1339">
          <v:shape id="_x0000_i1030" type="#_x0000_t75" style="width:104.25pt;height:66.75pt" o:ole="">
            <v:imagedata r:id="rId27" o:title=""/>
          </v:shape>
          <o:OLEObject Type="Embed" ProgID="Excel.Sheet.12" ShapeID="_x0000_i1030" DrawAspect="Icon" ObjectID="_1418297981" r:id="rId28"/>
        </w:object>
      </w:r>
    </w:p>
    <w:p w:rsidR="00546061" w:rsidRDefault="00546061" w:rsidP="00546061"/>
    <w:tbl>
      <w:tblPr>
        <w:tblW w:w="0" w:type="auto"/>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tblPr>
      <w:tblGrid>
        <w:gridCol w:w="5953"/>
        <w:gridCol w:w="1589"/>
      </w:tblGrid>
      <w:tr w:rsidR="00137EE8" w:rsidRPr="001D23D3" w:rsidTr="001D23D3">
        <w:trPr>
          <w:jc w:val="center"/>
        </w:trPr>
        <w:tc>
          <w:tcPr>
            <w:tcW w:w="5953" w:type="dxa"/>
            <w:shd w:val="clear" w:color="auto" w:fill="auto"/>
          </w:tcPr>
          <w:p w:rsidR="00137EE8" w:rsidRPr="001D23D3" w:rsidRDefault="00137EE8" w:rsidP="001D23D3">
            <w:pPr>
              <w:rPr>
                <w:rFonts w:ascii="Segoe UI" w:hAnsi="Segoe UI"/>
                <w:b/>
                <w:color w:val="1F497D"/>
              </w:rPr>
            </w:pPr>
            <w:r w:rsidRPr="001D23D3">
              <w:rPr>
                <w:rFonts w:ascii="Segoe UI" w:hAnsi="Segoe UI"/>
                <w:b/>
                <w:color w:val="1F497D"/>
              </w:rPr>
              <w:t>Oblast</w:t>
            </w:r>
          </w:p>
        </w:tc>
        <w:tc>
          <w:tcPr>
            <w:tcW w:w="1589" w:type="dxa"/>
            <w:shd w:val="clear" w:color="auto" w:fill="auto"/>
          </w:tcPr>
          <w:p w:rsidR="00137EE8" w:rsidRPr="001D23D3" w:rsidRDefault="00137EE8" w:rsidP="001D23D3">
            <w:pPr>
              <w:jc w:val="center"/>
              <w:rPr>
                <w:rFonts w:ascii="Segoe UI" w:hAnsi="Segoe UI"/>
                <w:b/>
                <w:color w:val="1F497D"/>
              </w:rPr>
            </w:pPr>
            <w:r w:rsidRPr="001D23D3">
              <w:rPr>
                <w:rFonts w:ascii="Segoe UI" w:hAnsi="Segoe UI"/>
                <w:b/>
                <w:color w:val="1F497D"/>
              </w:rPr>
              <w:t>Body/Max</w:t>
            </w:r>
          </w:p>
        </w:tc>
      </w:tr>
      <w:tr w:rsidR="00137EE8" w:rsidRPr="001D23D3" w:rsidTr="001D23D3">
        <w:trPr>
          <w:jc w:val="center"/>
        </w:trPr>
        <w:tc>
          <w:tcPr>
            <w:tcW w:w="5953" w:type="dxa"/>
            <w:shd w:val="clear" w:color="auto" w:fill="auto"/>
          </w:tcPr>
          <w:p w:rsidR="00137EE8" w:rsidRPr="001D23D3" w:rsidRDefault="00137EE8" w:rsidP="001D23D3">
            <w:pPr>
              <w:rPr>
                <w:rFonts w:ascii="Segoe UI" w:hAnsi="Segoe UI"/>
                <w:color w:val="1F497D"/>
              </w:rPr>
            </w:pPr>
            <w:r w:rsidRPr="001D23D3">
              <w:rPr>
                <w:rFonts w:ascii="Segoe UI" w:hAnsi="Segoe UI"/>
                <w:color w:val="1F497D"/>
              </w:rPr>
              <w:t>Formulace a zdůvodnění výzkumné otázky</w:t>
            </w:r>
          </w:p>
        </w:tc>
        <w:tc>
          <w:tcPr>
            <w:tcW w:w="1589" w:type="dxa"/>
            <w:shd w:val="clear" w:color="auto" w:fill="auto"/>
          </w:tcPr>
          <w:p w:rsidR="00137EE8" w:rsidRPr="001D23D3" w:rsidRDefault="00137EE8" w:rsidP="001D23D3">
            <w:pPr>
              <w:jc w:val="center"/>
              <w:rPr>
                <w:rFonts w:ascii="Segoe UI" w:hAnsi="Segoe UI"/>
                <w:color w:val="1F497D"/>
              </w:rPr>
            </w:pPr>
            <w:r>
              <w:rPr>
                <w:rFonts w:ascii="Segoe UI" w:hAnsi="Segoe UI"/>
                <w:color w:val="1F497D"/>
              </w:rPr>
              <w:t>(6</w:t>
            </w:r>
            <w:r w:rsidRPr="001D23D3">
              <w:rPr>
                <w:rFonts w:ascii="Segoe UI" w:hAnsi="Segoe UI"/>
                <w:color w:val="1F497D"/>
              </w:rPr>
              <w:t>/10)</w:t>
            </w:r>
          </w:p>
        </w:tc>
      </w:tr>
      <w:tr w:rsidR="00137EE8" w:rsidRPr="001D23D3" w:rsidTr="001D23D3">
        <w:trPr>
          <w:jc w:val="center"/>
        </w:trPr>
        <w:tc>
          <w:tcPr>
            <w:tcW w:w="5953" w:type="dxa"/>
            <w:shd w:val="clear" w:color="auto" w:fill="auto"/>
          </w:tcPr>
          <w:p w:rsidR="00137EE8" w:rsidRPr="001D23D3" w:rsidRDefault="00137EE8" w:rsidP="001D23D3">
            <w:pPr>
              <w:rPr>
                <w:rFonts w:ascii="Segoe UI" w:hAnsi="Segoe UI"/>
                <w:color w:val="1F497D"/>
              </w:rPr>
            </w:pPr>
            <w:r w:rsidRPr="001D23D3">
              <w:rPr>
                <w:rFonts w:ascii="Segoe UI" w:hAnsi="Segoe UI"/>
                <w:color w:val="1F497D"/>
              </w:rPr>
              <w:t>Výzkumné hypotézy</w:t>
            </w:r>
          </w:p>
        </w:tc>
        <w:tc>
          <w:tcPr>
            <w:tcW w:w="1589" w:type="dxa"/>
            <w:shd w:val="clear" w:color="auto" w:fill="auto"/>
          </w:tcPr>
          <w:p w:rsidR="00137EE8" w:rsidRPr="001D23D3" w:rsidRDefault="00137EE8" w:rsidP="001D23D3">
            <w:pPr>
              <w:jc w:val="center"/>
              <w:rPr>
                <w:rFonts w:ascii="Segoe UI" w:hAnsi="Segoe UI"/>
                <w:color w:val="1F497D"/>
              </w:rPr>
            </w:pPr>
            <w:r>
              <w:rPr>
                <w:rFonts w:ascii="Segoe UI" w:hAnsi="Segoe UI"/>
                <w:color w:val="1F497D"/>
              </w:rPr>
              <w:t>(</w:t>
            </w:r>
            <w:r>
              <w:rPr>
                <w:rFonts w:ascii="Segoe UI" w:hAnsi="Segoe UI"/>
                <w:color w:val="1F497D"/>
              </w:rPr>
              <w:t>3</w:t>
            </w:r>
            <w:r w:rsidRPr="001D23D3">
              <w:rPr>
                <w:rFonts w:ascii="Segoe UI" w:hAnsi="Segoe UI"/>
                <w:color w:val="1F497D"/>
              </w:rPr>
              <w:t>/5)</w:t>
            </w:r>
          </w:p>
        </w:tc>
      </w:tr>
      <w:tr w:rsidR="00137EE8" w:rsidRPr="001D23D3" w:rsidTr="001D23D3">
        <w:trPr>
          <w:jc w:val="center"/>
        </w:trPr>
        <w:tc>
          <w:tcPr>
            <w:tcW w:w="5953" w:type="dxa"/>
            <w:shd w:val="clear" w:color="auto" w:fill="auto"/>
          </w:tcPr>
          <w:p w:rsidR="00137EE8" w:rsidRPr="001D23D3" w:rsidRDefault="00137EE8" w:rsidP="001D23D3">
            <w:pPr>
              <w:rPr>
                <w:rFonts w:ascii="Segoe UI" w:hAnsi="Segoe UI"/>
                <w:color w:val="1F497D"/>
              </w:rPr>
            </w:pPr>
            <w:r w:rsidRPr="001D23D3">
              <w:rPr>
                <w:rFonts w:ascii="Segoe UI" w:hAnsi="Segoe UI"/>
                <w:color w:val="1F497D"/>
              </w:rPr>
              <w:t>Výběr vzorku</w:t>
            </w:r>
          </w:p>
        </w:tc>
        <w:tc>
          <w:tcPr>
            <w:tcW w:w="1589" w:type="dxa"/>
            <w:shd w:val="clear" w:color="auto" w:fill="auto"/>
          </w:tcPr>
          <w:p w:rsidR="00137EE8" w:rsidRPr="001D23D3" w:rsidRDefault="00137EE8" w:rsidP="001D23D3">
            <w:pPr>
              <w:jc w:val="center"/>
              <w:rPr>
                <w:rFonts w:ascii="Segoe UI" w:hAnsi="Segoe UI"/>
                <w:color w:val="1F497D"/>
              </w:rPr>
            </w:pPr>
            <w:r>
              <w:rPr>
                <w:rFonts w:ascii="Segoe UI" w:hAnsi="Segoe UI"/>
                <w:color w:val="1F497D"/>
              </w:rPr>
              <w:t>(2</w:t>
            </w:r>
            <w:r w:rsidRPr="001D23D3">
              <w:rPr>
                <w:rFonts w:ascii="Segoe UI" w:hAnsi="Segoe UI"/>
                <w:color w:val="1F497D"/>
              </w:rPr>
              <w:t>/5)</w:t>
            </w:r>
          </w:p>
        </w:tc>
      </w:tr>
      <w:tr w:rsidR="00137EE8" w:rsidRPr="001D23D3" w:rsidTr="001D23D3">
        <w:trPr>
          <w:jc w:val="center"/>
        </w:trPr>
        <w:tc>
          <w:tcPr>
            <w:tcW w:w="5953" w:type="dxa"/>
            <w:shd w:val="clear" w:color="auto" w:fill="auto"/>
          </w:tcPr>
          <w:p w:rsidR="00137EE8" w:rsidRPr="001D23D3" w:rsidRDefault="00137EE8" w:rsidP="001D23D3">
            <w:pPr>
              <w:rPr>
                <w:rFonts w:ascii="Segoe UI" w:hAnsi="Segoe UI"/>
                <w:color w:val="1F497D"/>
              </w:rPr>
            </w:pPr>
            <w:r w:rsidRPr="001D23D3">
              <w:rPr>
                <w:rFonts w:ascii="Segoe UI" w:hAnsi="Segoe UI"/>
                <w:color w:val="1F497D"/>
              </w:rPr>
              <w:t>Metody tvorby dat</w:t>
            </w:r>
          </w:p>
        </w:tc>
        <w:tc>
          <w:tcPr>
            <w:tcW w:w="1589" w:type="dxa"/>
            <w:shd w:val="clear" w:color="auto" w:fill="auto"/>
          </w:tcPr>
          <w:p w:rsidR="00137EE8" w:rsidRPr="001D23D3" w:rsidRDefault="00137EE8" w:rsidP="001D23D3">
            <w:pPr>
              <w:jc w:val="center"/>
              <w:rPr>
                <w:rFonts w:ascii="Segoe UI" w:hAnsi="Segoe UI"/>
                <w:color w:val="1F497D"/>
              </w:rPr>
            </w:pPr>
            <w:r w:rsidRPr="001D23D3">
              <w:rPr>
                <w:rFonts w:ascii="Segoe UI" w:hAnsi="Segoe UI"/>
                <w:color w:val="1F497D"/>
              </w:rPr>
              <w:t>(</w:t>
            </w:r>
            <w:r>
              <w:rPr>
                <w:rFonts w:ascii="Segoe UI" w:hAnsi="Segoe UI"/>
                <w:color w:val="1F497D"/>
              </w:rPr>
              <w:t>3</w:t>
            </w:r>
            <w:r w:rsidRPr="001D23D3">
              <w:rPr>
                <w:rFonts w:ascii="Segoe UI" w:hAnsi="Segoe UI"/>
                <w:color w:val="1F497D"/>
              </w:rPr>
              <w:t>/5)</w:t>
            </w:r>
          </w:p>
        </w:tc>
      </w:tr>
      <w:tr w:rsidR="00137EE8" w:rsidRPr="001D23D3" w:rsidTr="001D23D3">
        <w:trPr>
          <w:jc w:val="center"/>
        </w:trPr>
        <w:tc>
          <w:tcPr>
            <w:tcW w:w="5953" w:type="dxa"/>
            <w:shd w:val="clear" w:color="auto" w:fill="auto"/>
          </w:tcPr>
          <w:p w:rsidR="00137EE8" w:rsidRPr="001D23D3" w:rsidRDefault="00137EE8" w:rsidP="001D23D3">
            <w:pPr>
              <w:rPr>
                <w:rFonts w:ascii="Segoe UI" w:hAnsi="Segoe UI"/>
                <w:color w:val="1F497D"/>
              </w:rPr>
            </w:pPr>
            <w:r w:rsidRPr="001D23D3">
              <w:rPr>
                <w:rFonts w:ascii="Segoe UI" w:hAnsi="Segoe UI"/>
                <w:color w:val="1F497D"/>
              </w:rPr>
              <w:t>Design výzkumu</w:t>
            </w:r>
          </w:p>
        </w:tc>
        <w:tc>
          <w:tcPr>
            <w:tcW w:w="1589" w:type="dxa"/>
            <w:shd w:val="clear" w:color="auto" w:fill="auto"/>
          </w:tcPr>
          <w:p w:rsidR="00137EE8" w:rsidRPr="001D23D3" w:rsidRDefault="00137EE8" w:rsidP="001D23D3">
            <w:pPr>
              <w:jc w:val="center"/>
              <w:rPr>
                <w:rFonts w:ascii="Segoe UI" w:hAnsi="Segoe UI"/>
                <w:color w:val="1F497D"/>
              </w:rPr>
            </w:pPr>
            <w:r w:rsidRPr="001D23D3">
              <w:rPr>
                <w:rFonts w:ascii="Segoe UI" w:hAnsi="Segoe UI"/>
                <w:color w:val="1F497D"/>
              </w:rPr>
              <w:t>(</w:t>
            </w:r>
            <w:r>
              <w:rPr>
                <w:rFonts w:ascii="Segoe UI" w:hAnsi="Segoe UI"/>
                <w:color w:val="1F497D"/>
              </w:rPr>
              <w:t>2</w:t>
            </w:r>
            <w:r w:rsidRPr="001D23D3">
              <w:rPr>
                <w:rFonts w:ascii="Segoe UI" w:hAnsi="Segoe UI"/>
                <w:color w:val="1F497D"/>
              </w:rPr>
              <w:t>/5)</w:t>
            </w:r>
          </w:p>
        </w:tc>
      </w:tr>
      <w:tr w:rsidR="00137EE8" w:rsidRPr="001D23D3" w:rsidTr="001D23D3">
        <w:trPr>
          <w:jc w:val="center"/>
        </w:trPr>
        <w:tc>
          <w:tcPr>
            <w:tcW w:w="5953" w:type="dxa"/>
            <w:shd w:val="clear" w:color="auto" w:fill="auto"/>
          </w:tcPr>
          <w:p w:rsidR="00137EE8" w:rsidRPr="001D23D3" w:rsidRDefault="00137EE8" w:rsidP="001D23D3">
            <w:pPr>
              <w:rPr>
                <w:rFonts w:ascii="Segoe UI" w:hAnsi="Segoe UI"/>
                <w:color w:val="1F497D"/>
              </w:rPr>
            </w:pPr>
            <w:r w:rsidRPr="001D23D3">
              <w:rPr>
                <w:rFonts w:ascii="Segoe UI" w:hAnsi="Segoe UI"/>
                <w:color w:val="1F497D"/>
              </w:rPr>
              <w:t>Výsledky, statistika</w:t>
            </w:r>
          </w:p>
        </w:tc>
        <w:tc>
          <w:tcPr>
            <w:tcW w:w="1589" w:type="dxa"/>
            <w:shd w:val="clear" w:color="auto" w:fill="auto"/>
          </w:tcPr>
          <w:p w:rsidR="00137EE8" w:rsidRPr="001D23D3" w:rsidRDefault="00137EE8" w:rsidP="001D23D3">
            <w:pPr>
              <w:jc w:val="center"/>
              <w:rPr>
                <w:rFonts w:ascii="Segoe UI" w:hAnsi="Segoe UI"/>
                <w:color w:val="1F497D"/>
              </w:rPr>
            </w:pPr>
            <w:r w:rsidRPr="001D23D3">
              <w:rPr>
                <w:rFonts w:ascii="Segoe UI" w:hAnsi="Segoe UI"/>
                <w:color w:val="1F497D"/>
              </w:rPr>
              <w:t>(</w:t>
            </w:r>
            <w:r>
              <w:rPr>
                <w:rFonts w:ascii="Segoe UI" w:hAnsi="Segoe UI"/>
                <w:color w:val="1F497D"/>
              </w:rPr>
              <w:t>2</w:t>
            </w:r>
            <w:r w:rsidRPr="001D23D3">
              <w:rPr>
                <w:rFonts w:ascii="Segoe UI" w:hAnsi="Segoe UI"/>
                <w:color w:val="1F497D"/>
              </w:rPr>
              <w:t>/5)</w:t>
            </w:r>
          </w:p>
        </w:tc>
      </w:tr>
      <w:tr w:rsidR="00137EE8" w:rsidRPr="001D23D3" w:rsidTr="001D23D3">
        <w:trPr>
          <w:jc w:val="center"/>
        </w:trPr>
        <w:tc>
          <w:tcPr>
            <w:tcW w:w="5953" w:type="dxa"/>
            <w:tcBorders>
              <w:bottom w:val="single" w:sz="4" w:space="0" w:color="4F81BD"/>
            </w:tcBorders>
            <w:shd w:val="clear" w:color="auto" w:fill="auto"/>
          </w:tcPr>
          <w:p w:rsidR="00137EE8" w:rsidRPr="001D23D3" w:rsidRDefault="00137EE8" w:rsidP="001D23D3">
            <w:pPr>
              <w:rPr>
                <w:rFonts w:ascii="Segoe UI" w:hAnsi="Segoe UI"/>
                <w:color w:val="1F497D"/>
              </w:rPr>
            </w:pPr>
            <w:r w:rsidRPr="001D23D3">
              <w:rPr>
                <w:rFonts w:ascii="Segoe UI" w:hAnsi="Segoe UI"/>
                <w:color w:val="1F497D"/>
              </w:rPr>
              <w:t>Diskuze</w:t>
            </w:r>
          </w:p>
        </w:tc>
        <w:tc>
          <w:tcPr>
            <w:tcW w:w="1589" w:type="dxa"/>
            <w:tcBorders>
              <w:bottom w:val="single" w:sz="4" w:space="0" w:color="4F81BD"/>
            </w:tcBorders>
            <w:shd w:val="clear" w:color="auto" w:fill="auto"/>
          </w:tcPr>
          <w:p w:rsidR="00137EE8" w:rsidRPr="001D23D3" w:rsidRDefault="00137EE8" w:rsidP="001D23D3">
            <w:pPr>
              <w:jc w:val="center"/>
              <w:rPr>
                <w:rFonts w:ascii="Segoe UI" w:hAnsi="Segoe UI"/>
                <w:color w:val="1F497D"/>
              </w:rPr>
            </w:pPr>
            <w:r w:rsidRPr="001D23D3">
              <w:rPr>
                <w:rFonts w:ascii="Segoe UI" w:hAnsi="Segoe UI"/>
                <w:color w:val="1F497D"/>
              </w:rPr>
              <w:t>(</w:t>
            </w:r>
            <w:r>
              <w:rPr>
                <w:rFonts w:ascii="Segoe UI" w:hAnsi="Segoe UI"/>
                <w:color w:val="1F497D"/>
              </w:rPr>
              <w:t>2</w:t>
            </w:r>
            <w:r w:rsidRPr="001D23D3">
              <w:rPr>
                <w:rFonts w:ascii="Segoe UI" w:hAnsi="Segoe UI"/>
                <w:color w:val="1F497D"/>
              </w:rPr>
              <w:t>/10)</w:t>
            </w:r>
          </w:p>
        </w:tc>
      </w:tr>
      <w:tr w:rsidR="00137EE8" w:rsidRPr="001D23D3" w:rsidTr="001D23D3">
        <w:trPr>
          <w:jc w:val="center"/>
        </w:trPr>
        <w:tc>
          <w:tcPr>
            <w:tcW w:w="5953" w:type="dxa"/>
            <w:tcBorders>
              <w:bottom w:val="single" w:sz="12" w:space="0" w:color="4F81BD"/>
            </w:tcBorders>
            <w:shd w:val="clear" w:color="auto" w:fill="auto"/>
          </w:tcPr>
          <w:p w:rsidR="00137EE8" w:rsidRPr="001D23D3" w:rsidRDefault="00137EE8" w:rsidP="001D23D3">
            <w:pPr>
              <w:rPr>
                <w:rFonts w:ascii="Segoe UI" w:hAnsi="Segoe UI"/>
                <w:color w:val="1F497D"/>
              </w:rPr>
            </w:pPr>
            <w:r w:rsidRPr="001D23D3">
              <w:rPr>
                <w:rFonts w:ascii="Segoe UI" w:hAnsi="Segoe UI"/>
                <w:color w:val="1F497D"/>
              </w:rPr>
              <w:t>Dobrý dojem</w:t>
            </w:r>
          </w:p>
        </w:tc>
        <w:tc>
          <w:tcPr>
            <w:tcW w:w="1589" w:type="dxa"/>
            <w:tcBorders>
              <w:bottom w:val="single" w:sz="12" w:space="0" w:color="4F81BD"/>
            </w:tcBorders>
            <w:shd w:val="clear" w:color="auto" w:fill="auto"/>
          </w:tcPr>
          <w:p w:rsidR="00137EE8" w:rsidRPr="001D23D3" w:rsidRDefault="00137EE8" w:rsidP="001D23D3">
            <w:pPr>
              <w:jc w:val="center"/>
              <w:rPr>
                <w:rFonts w:ascii="Segoe UI" w:hAnsi="Segoe UI"/>
                <w:color w:val="1F497D"/>
              </w:rPr>
            </w:pPr>
            <w:r w:rsidRPr="001D23D3">
              <w:rPr>
                <w:rFonts w:ascii="Segoe UI" w:hAnsi="Segoe UI"/>
                <w:color w:val="1F497D"/>
              </w:rPr>
              <w:t>(</w:t>
            </w:r>
            <w:r>
              <w:rPr>
                <w:rFonts w:ascii="Segoe UI" w:hAnsi="Segoe UI"/>
                <w:color w:val="1F497D"/>
              </w:rPr>
              <w:t>1</w:t>
            </w:r>
            <w:r w:rsidRPr="001D23D3">
              <w:rPr>
                <w:rFonts w:ascii="Segoe UI" w:hAnsi="Segoe UI"/>
                <w:color w:val="1F497D"/>
              </w:rPr>
              <w:t>/5)</w:t>
            </w:r>
          </w:p>
        </w:tc>
      </w:tr>
      <w:tr w:rsidR="00137EE8" w:rsidRPr="001D23D3" w:rsidTr="001D23D3">
        <w:trPr>
          <w:jc w:val="center"/>
        </w:trPr>
        <w:tc>
          <w:tcPr>
            <w:tcW w:w="5953" w:type="dxa"/>
            <w:tcBorders>
              <w:top w:val="single" w:sz="12" w:space="0" w:color="4F81BD"/>
            </w:tcBorders>
            <w:shd w:val="clear" w:color="auto" w:fill="auto"/>
          </w:tcPr>
          <w:p w:rsidR="00137EE8" w:rsidRPr="001D23D3" w:rsidRDefault="00137EE8" w:rsidP="001D23D3">
            <w:pPr>
              <w:rPr>
                <w:rFonts w:ascii="Segoe UI" w:hAnsi="Segoe UI"/>
                <w:b/>
                <w:color w:val="1F497D"/>
              </w:rPr>
            </w:pPr>
            <w:r w:rsidRPr="001D23D3">
              <w:rPr>
                <w:rFonts w:ascii="Segoe UI" w:hAnsi="Segoe UI"/>
                <w:b/>
                <w:color w:val="1F497D"/>
              </w:rPr>
              <w:t>Celkem</w:t>
            </w:r>
          </w:p>
        </w:tc>
        <w:tc>
          <w:tcPr>
            <w:tcW w:w="1589" w:type="dxa"/>
            <w:tcBorders>
              <w:top w:val="single" w:sz="12" w:space="0" w:color="4F81BD"/>
            </w:tcBorders>
            <w:shd w:val="clear" w:color="auto" w:fill="auto"/>
          </w:tcPr>
          <w:p w:rsidR="00137EE8" w:rsidRPr="001D23D3" w:rsidRDefault="00137EE8" w:rsidP="001D23D3">
            <w:pPr>
              <w:jc w:val="center"/>
              <w:rPr>
                <w:rFonts w:ascii="Segoe UI" w:hAnsi="Segoe UI"/>
                <w:b/>
                <w:color w:val="1F497D"/>
              </w:rPr>
            </w:pPr>
            <w:r w:rsidRPr="001D23D3">
              <w:rPr>
                <w:rFonts w:ascii="Segoe UI" w:hAnsi="Segoe UI"/>
                <w:b/>
                <w:color w:val="1F497D"/>
              </w:rPr>
              <w:t>(</w:t>
            </w:r>
            <w:r>
              <w:rPr>
                <w:rFonts w:ascii="Segoe UI" w:hAnsi="Segoe UI"/>
                <w:b/>
                <w:color w:val="1F497D"/>
              </w:rPr>
              <w:t>21</w:t>
            </w:r>
            <w:r w:rsidRPr="001D23D3">
              <w:rPr>
                <w:rFonts w:ascii="Segoe UI" w:hAnsi="Segoe UI"/>
                <w:color w:val="1F497D"/>
              </w:rPr>
              <w:t>/50</w:t>
            </w:r>
            <w:r w:rsidRPr="001D23D3">
              <w:rPr>
                <w:rFonts w:ascii="Segoe UI" w:hAnsi="Segoe UI"/>
                <w:b/>
                <w:color w:val="1F497D"/>
              </w:rPr>
              <w:t>)</w:t>
            </w:r>
          </w:p>
        </w:tc>
      </w:tr>
    </w:tbl>
    <w:p w:rsidR="00F1450F" w:rsidRPr="00F1450F" w:rsidRDefault="00F1450F" w:rsidP="00F1450F">
      <w:pPr>
        <w:spacing w:line="360" w:lineRule="auto"/>
        <w:jc w:val="both"/>
      </w:pPr>
    </w:p>
    <w:sectPr w:rsidR="00F1450F" w:rsidRPr="00F1450F" w:rsidSect="00302A87">
      <w:footerReference w:type="default" r:id="rId2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anda Ježek" w:date="2012-12-23T13:45:00Z" w:initials="SJ">
    <w:p w:rsidR="00D51219" w:rsidRDefault="00D51219">
      <w:pPr>
        <w:pStyle w:val="Textkomente"/>
      </w:pPr>
      <w:r>
        <w:rPr>
          <w:rStyle w:val="Odkaznakoment"/>
        </w:rPr>
        <w:annotationRef/>
      </w:r>
      <w:r>
        <w:t xml:space="preserve">Není to trochu banální? Za jakých okolností by ztráta jistot mohla </w:t>
      </w:r>
      <w:proofErr w:type="spellStart"/>
      <w:r>
        <w:t>NEvyvlolat</w:t>
      </w:r>
      <w:proofErr w:type="spellEnd"/>
      <w:r>
        <w:t xml:space="preserve"> nespokojenost? </w:t>
      </w:r>
    </w:p>
  </w:comment>
  <w:comment w:id="1" w:author="Standa Ježek" w:date="2012-12-23T13:49:00Z" w:initials="SJ">
    <w:p w:rsidR="00D51219" w:rsidRDefault="00D51219">
      <w:pPr>
        <w:pStyle w:val="Textkomente"/>
      </w:pPr>
      <w:r>
        <w:rPr>
          <w:rStyle w:val="Odkaznakoment"/>
        </w:rPr>
        <w:annotationRef/>
      </w:r>
      <w:r>
        <w:t>To ale nijak neimplikuje, že by nebyli ekonomicky zajištěni.</w:t>
      </w:r>
    </w:p>
    <w:p w:rsidR="00D51219" w:rsidRDefault="00D51219">
      <w:pPr>
        <w:pStyle w:val="Textkomente"/>
      </w:pPr>
    </w:p>
    <w:p w:rsidR="00D51219" w:rsidRDefault="00D51219">
      <w:pPr>
        <w:pStyle w:val="Textkomente"/>
      </w:pPr>
      <w:r>
        <w:t xml:space="preserve">Navíc, oproti vašemu úvodnímu odstavci, zde nedochází ke změně k horšímu. </w:t>
      </w:r>
    </w:p>
  </w:comment>
  <w:comment w:id="2" w:author="Standa Ježek" w:date="2012-12-23T13:57:00Z" w:initials="SJ">
    <w:p w:rsidR="00D57819" w:rsidRDefault="00D57819">
      <w:pPr>
        <w:pStyle w:val="Textkomente"/>
      </w:pPr>
      <w:r>
        <w:rPr>
          <w:rStyle w:val="Odkaznakoment"/>
        </w:rPr>
        <w:annotationRef/>
      </w:r>
      <w:r>
        <w:t>O zajištění toho v teorii leccos chybí. Jaké může mít tento pocit podoby, jaké jsou jeho zdroje apod.</w:t>
      </w:r>
    </w:p>
    <w:p w:rsidR="00D57819" w:rsidRDefault="00D57819">
      <w:pPr>
        <w:pStyle w:val="Textkomente"/>
      </w:pPr>
      <w:r>
        <w:t xml:space="preserve">Zatímco o živ. </w:t>
      </w:r>
      <w:proofErr w:type="spellStart"/>
      <w:r>
        <w:t>spok</w:t>
      </w:r>
      <w:proofErr w:type="spellEnd"/>
      <w:r>
        <w:t xml:space="preserve">. už můžete předpokládat obecnou znalost v populaci psychologů, pocit zajištění bude </w:t>
      </w:r>
      <w:proofErr w:type="spellStart"/>
      <w:r>
        <w:t>por</w:t>
      </w:r>
      <w:proofErr w:type="spellEnd"/>
      <w:r>
        <w:t xml:space="preserve"> většinu z nich novým konstruktem.</w:t>
      </w:r>
    </w:p>
    <w:p w:rsidR="00D57819" w:rsidRDefault="00D57819">
      <w:pPr>
        <w:pStyle w:val="Textkomente"/>
      </w:pPr>
      <w:r>
        <w:t>6b</w:t>
      </w:r>
    </w:p>
  </w:comment>
  <w:comment w:id="3" w:author="Standa Ježek" w:date="2012-12-23T13:59:00Z" w:initials="SJ">
    <w:p w:rsidR="00D57819" w:rsidRDefault="00D57819">
      <w:pPr>
        <w:pStyle w:val="Textkomente"/>
      </w:pPr>
      <w:r>
        <w:rPr>
          <w:rStyle w:val="Odkaznakoment"/>
        </w:rPr>
        <w:annotationRef/>
      </w:r>
      <w:r>
        <w:t>To může znamenat mnoho věcí – vágní hypotéza.</w:t>
      </w:r>
    </w:p>
    <w:p w:rsidR="00D57819" w:rsidRDefault="00D57819">
      <w:pPr>
        <w:pStyle w:val="Textkomente"/>
      </w:pPr>
      <w:r>
        <w:t>3b</w:t>
      </w:r>
    </w:p>
  </w:comment>
  <w:comment w:id="4" w:author="Standa Ježek" w:date="2012-12-23T14:01:00Z" w:initials="SJ">
    <w:p w:rsidR="00D57819" w:rsidRDefault="00D57819">
      <w:pPr>
        <w:pStyle w:val="Textkomente"/>
      </w:pPr>
      <w:r>
        <w:rPr>
          <w:rStyle w:val="Odkaznakoment"/>
        </w:rPr>
        <w:annotationRef/>
      </w:r>
      <w:r>
        <w:t xml:space="preserve">Tenhle nesourodá odstavec tak docela nechápu. O proměnných moc není. </w:t>
      </w:r>
    </w:p>
  </w:comment>
  <w:comment w:id="6" w:author="Standa Ježek" w:date="2012-12-23T14:01:00Z" w:initials="SJ">
    <w:p w:rsidR="00D57819" w:rsidRDefault="00D57819">
      <w:pPr>
        <w:pStyle w:val="Textkomente"/>
      </w:pPr>
      <w:r>
        <w:rPr>
          <w:rStyle w:val="Odkaznakoment"/>
        </w:rPr>
        <w:annotationRef/>
      </w:r>
      <w:proofErr w:type="spellStart"/>
      <w:r>
        <w:t>Ajajaj</w:t>
      </w:r>
      <w:proofErr w:type="spellEnd"/>
      <w:r>
        <w:t>.  Začíná to vypadat, že jste se nepotkali s </w:t>
      </w:r>
      <w:proofErr w:type="spellStart"/>
      <w:r>
        <w:t>IMRaDem</w:t>
      </w:r>
      <w:proofErr w:type="spellEnd"/>
      <w:r>
        <w:t>.</w:t>
      </w:r>
    </w:p>
  </w:comment>
  <w:comment w:id="7" w:author="Standa Ježek" w:date="2012-12-23T14:22:00Z" w:initials="SJ">
    <w:p w:rsidR="00675C2B" w:rsidRDefault="00675C2B">
      <w:pPr>
        <w:pStyle w:val="Textkomente"/>
      </w:pPr>
      <w:r>
        <w:rPr>
          <w:rStyle w:val="Odkaznakoment"/>
        </w:rPr>
        <w:annotationRef/>
      </w:r>
      <w:r>
        <w:t>A co třeba vlastnictví nemovitosti, v níž bydlí, popř. jiný kapitál. To jsou přeci zdroje jistoty jako hrom.</w:t>
      </w:r>
    </w:p>
  </w:comment>
  <w:comment w:id="8" w:author="Standa Ježek" w:date="2012-12-23T14:25:00Z" w:initials="SJ">
    <w:p w:rsidR="00675C2B" w:rsidRDefault="00675C2B">
      <w:pPr>
        <w:pStyle w:val="Textkomente"/>
      </w:pPr>
      <w:r>
        <w:rPr>
          <w:rStyle w:val="Odkaznakoment"/>
        </w:rPr>
        <w:annotationRef/>
      </w:r>
      <w:r>
        <w:t>Nemyslím, že byste potřebovali více měření.</w:t>
      </w:r>
    </w:p>
  </w:comment>
  <w:comment w:id="9" w:author="Standa Ježek" w:date="2012-12-23T14:26:00Z" w:initials="SJ">
    <w:p w:rsidR="00675C2B" w:rsidRDefault="00675C2B">
      <w:pPr>
        <w:pStyle w:val="Textkomente"/>
      </w:pPr>
      <w:r>
        <w:rPr>
          <w:rStyle w:val="Odkaznakoment"/>
        </w:rPr>
        <w:annotationRef/>
      </w:r>
      <w:r>
        <w:t>Tady probíráte proměnnou, o které jsem se v teorii vůbec nedozvěděl.</w:t>
      </w:r>
    </w:p>
  </w:comment>
  <w:comment w:id="10" w:author="Standa Ježek" w:date="2012-12-23T14:28:00Z" w:initials="SJ">
    <w:p w:rsidR="00675C2B" w:rsidRDefault="00675C2B">
      <w:pPr>
        <w:pStyle w:val="Textkomente"/>
      </w:pPr>
      <w:r>
        <w:rPr>
          <w:rStyle w:val="Odkaznakoment"/>
        </w:rPr>
        <w:annotationRef/>
      </w:r>
      <w:r>
        <w:t>Vzorek</w:t>
      </w:r>
    </w:p>
  </w:comment>
  <w:comment w:id="11" w:author="Standa Ježek" w:date="2012-12-23T14:28:00Z" w:initials="SJ">
    <w:p w:rsidR="00675C2B" w:rsidRDefault="00675C2B">
      <w:pPr>
        <w:pStyle w:val="Textkomente"/>
      </w:pPr>
      <w:r>
        <w:rPr>
          <w:rStyle w:val="Odkaznakoment"/>
        </w:rPr>
        <w:annotationRef/>
      </w:r>
      <w:r>
        <w:t>Metoda</w:t>
      </w:r>
    </w:p>
  </w:comment>
  <w:comment w:id="12" w:author="Standa Ježek" w:date="2012-12-23T14:29:00Z" w:initials="SJ">
    <w:p w:rsidR="00675C2B" w:rsidRDefault="00675C2B">
      <w:pPr>
        <w:pStyle w:val="Textkomente"/>
      </w:pPr>
      <w:r>
        <w:rPr>
          <w:rStyle w:val="Odkaznakoment"/>
        </w:rPr>
        <w:annotationRef/>
      </w:r>
      <w:r>
        <w:t xml:space="preserve">Povídání o designu je zcela mimo očekávání </w:t>
      </w:r>
      <w:proofErr w:type="spellStart"/>
      <w:r>
        <w:t>IMRaDu</w:t>
      </w:r>
      <w:proofErr w:type="spellEnd"/>
      <w:r>
        <w:t>.  Příliš jste zůstali u struktury průběžných úkolů.</w:t>
      </w:r>
    </w:p>
  </w:comment>
  <w:comment w:id="14" w:author="Standa Ježek" w:date="2012-12-23T14:39:00Z" w:initials="SJ">
    <w:p w:rsidR="003B4819" w:rsidRDefault="003B4819">
      <w:pPr>
        <w:pStyle w:val="Textkomente"/>
      </w:pPr>
      <w:r>
        <w:rPr>
          <w:rStyle w:val="Odkaznakoment"/>
        </w:rPr>
        <w:annotationRef/>
      </w:r>
      <w:r>
        <w:t xml:space="preserve">Zatím jste popsali výběr </w:t>
      </w:r>
      <w:proofErr w:type="spellStart"/>
      <w:r>
        <w:t>neziskovek</w:t>
      </w:r>
      <w:proofErr w:type="spellEnd"/>
      <w:r>
        <w:t>. To ale není vaše jednotka zkoumání.</w:t>
      </w:r>
    </w:p>
    <w:p w:rsidR="003B4819" w:rsidRDefault="003B4819">
      <w:pPr>
        <w:pStyle w:val="Textkomente"/>
      </w:pPr>
      <w:r>
        <w:t>2b</w:t>
      </w:r>
    </w:p>
  </w:comment>
  <w:comment w:id="13" w:author="Standa Ježek" w:date="2012-12-23T14:32:00Z" w:initials="SJ">
    <w:p w:rsidR="003B4819" w:rsidRDefault="003B4819">
      <w:pPr>
        <w:pStyle w:val="Textkomente"/>
      </w:pPr>
      <w:r>
        <w:rPr>
          <w:rStyle w:val="Odkaznakoment"/>
        </w:rPr>
        <w:annotationRef/>
      </w:r>
      <w:r>
        <w:t xml:space="preserve">Tomuhle jsem asi neporozuměl. </w:t>
      </w:r>
    </w:p>
  </w:comment>
  <w:comment w:id="15" w:author="Standa Ježek" w:date="2012-12-23T14:35:00Z" w:initials="SJ">
    <w:p w:rsidR="003B4819" w:rsidRDefault="003B4819">
      <w:pPr>
        <w:pStyle w:val="Textkomente"/>
      </w:pPr>
      <w:r>
        <w:rPr>
          <w:rStyle w:val="Odkaznakoment"/>
        </w:rPr>
        <w:annotationRef/>
      </w:r>
      <w:r>
        <w:t>Dokázali byste tuto domněnku podložit nějakým racionálním argumentem?</w:t>
      </w:r>
    </w:p>
  </w:comment>
  <w:comment w:id="16" w:author="Standa Ježek" w:date="2012-12-23T14:39:00Z" w:initials="SJ">
    <w:p w:rsidR="003B4819" w:rsidRDefault="003B4819">
      <w:pPr>
        <w:pStyle w:val="Textkomente"/>
      </w:pPr>
      <w:r>
        <w:rPr>
          <w:rStyle w:val="Odkaznakoment"/>
        </w:rPr>
        <w:annotationRef/>
      </w:r>
      <w:r>
        <w:t xml:space="preserve">Oč tu jde? </w:t>
      </w:r>
      <w:proofErr w:type="gramStart"/>
      <w:r>
        <w:t xml:space="preserve">O </w:t>
      </w:r>
      <w:proofErr w:type="spellStart"/>
      <w:r>
        <w:t>bijou</w:t>
      </w:r>
      <w:proofErr w:type="spellEnd"/>
      <w:proofErr w:type="gramEnd"/>
      <w:r>
        <w:t xml:space="preserve"> nebo o auto?</w:t>
      </w:r>
    </w:p>
  </w:comment>
  <w:comment w:id="17" w:author="Standa Ježek" w:date="2012-12-23T14:40:00Z" w:initials="SJ">
    <w:p w:rsidR="003B4819" w:rsidRDefault="003B4819">
      <w:pPr>
        <w:pStyle w:val="Textkomente"/>
      </w:pPr>
      <w:r>
        <w:rPr>
          <w:rStyle w:val="Odkaznakoment"/>
        </w:rPr>
        <w:annotationRef/>
      </w:r>
      <w:r>
        <w:t xml:space="preserve">U metod, zejména u té vlastní mi chybí úvaha o validitě a </w:t>
      </w:r>
      <w:proofErr w:type="spellStart"/>
      <w:r>
        <w:t>reliabilitě</w:t>
      </w:r>
      <w:proofErr w:type="spellEnd"/>
      <w:r>
        <w:t xml:space="preserve">. </w:t>
      </w:r>
    </w:p>
    <w:p w:rsidR="003B4819" w:rsidRDefault="003B4819">
      <w:pPr>
        <w:pStyle w:val="Textkomente"/>
      </w:pPr>
    </w:p>
    <w:p w:rsidR="003B4819" w:rsidRDefault="003B4819">
      <w:pPr>
        <w:pStyle w:val="Textkomente"/>
      </w:pPr>
      <w:r>
        <w:t>3b</w:t>
      </w:r>
    </w:p>
  </w:comment>
  <w:comment w:id="18" w:author="Standa Ježek" w:date="2012-12-23T14:42:00Z" w:initials="SJ">
    <w:p w:rsidR="0009470A" w:rsidRDefault="0009470A">
      <w:pPr>
        <w:pStyle w:val="Textkomente"/>
      </w:pPr>
      <w:r>
        <w:rPr>
          <w:rStyle w:val="Odkaznakoment"/>
        </w:rPr>
        <w:annotationRef/>
      </w:r>
      <w:r>
        <w:t xml:space="preserve">Chybí popisné statistiky korelovaných </w:t>
      </w:r>
      <w:proofErr w:type="spellStart"/>
      <w:r>
        <w:t>porměnných</w:t>
      </w:r>
      <w:proofErr w:type="spellEnd"/>
      <w:r>
        <w:t>.</w:t>
      </w:r>
    </w:p>
    <w:p w:rsidR="0009470A" w:rsidRDefault="0009470A">
      <w:pPr>
        <w:pStyle w:val="Textkomente"/>
      </w:pPr>
      <w:r>
        <w:t>BTW tabulky patří do textu. Jak si tohle člověk vytiskne?</w:t>
      </w:r>
    </w:p>
  </w:comment>
  <w:comment w:id="19" w:author="Standa Ježek" w:date="2012-12-23T14:50:00Z" w:initials="SJ">
    <w:p w:rsidR="0009470A" w:rsidRDefault="0009470A">
      <w:pPr>
        <w:pStyle w:val="Textkomente"/>
      </w:pPr>
      <w:r>
        <w:rPr>
          <w:rStyle w:val="Odkaznakoment"/>
        </w:rPr>
        <w:annotationRef/>
      </w:r>
      <w:r>
        <w:t>Grafu chybí jednotky na obou osách.</w:t>
      </w:r>
    </w:p>
  </w:comment>
  <w:comment w:id="22" w:author="Standa Ježek" w:date="2012-12-23T14:57:00Z" w:initials="SJ">
    <w:p w:rsidR="00E608CA" w:rsidRDefault="00E608CA">
      <w:pPr>
        <w:pStyle w:val="Textkomente"/>
      </w:pPr>
      <w:r>
        <w:rPr>
          <w:rStyle w:val="Odkaznakoment"/>
        </w:rPr>
        <w:annotationRef/>
      </w:r>
      <w:r>
        <w:t>Nalezli podporu...</w:t>
      </w:r>
    </w:p>
  </w:comment>
  <w:comment w:id="24" w:author="Standa Ježek" w:date="2012-12-23T15:01:00Z" w:initials="SJ">
    <w:p w:rsidR="00C40A62" w:rsidRDefault="00C40A62">
      <w:pPr>
        <w:pStyle w:val="Textkomente"/>
      </w:pPr>
      <w:r>
        <w:rPr>
          <w:rStyle w:val="Odkaznakoment"/>
        </w:rPr>
        <w:annotationRef/>
      </w:r>
      <w:r>
        <w:t xml:space="preserve">Opravdu jste tomu </w:t>
      </w:r>
      <w:proofErr w:type="spellStart"/>
      <w:r>
        <w:t>neveřili</w:t>
      </w:r>
      <w:proofErr w:type="spellEnd"/>
      <w:r>
        <w:t>?</w:t>
      </w:r>
    </w:p>
  </w:comment>
  <w:comment w:id="25" w:author="Standa Ježek" w:date="2012-12-23T14:59:00Z" w:initials="SJ">
    <w:p w:rsidR="00E608CA" w:rsidRDefault="00E608CA">
      <w:pPr>
        <w:pStyle w:val="Textkomente"/>
      </w:pPr>
      <w:r>
        <w:rPr>
          <w:rStyle w:val="Odkaznakoment"/>
        </w:rPr>
        <w:annotationRef/>
      </w:r>
      <w:proofErr w:type="spellStart"/>
      <w:r>
        <w:t>Reliabilita</w:t>
      </w:r>
      <w:proofErr w:type="spellEnd"/>
      <w:r>
        <w:t xml:space="preserve"> validitu nedělá, je jen jednou z podmínek.</w:t>
      </w:r>
    </w:p>
  </w:comment>
  <w:comment w:id="26" w:author="Standa Ježek" w:date="2012-12-23T15:02:00Z" w:initials="SJ">
    <w:p w:rsidR="00C40A62" w:rsidRDefault="00C40A62">
      <w:pPr>
        <w:pStyle w:val="Textkomente"/>
      </w:pPr>
      <w:r>
        <w:rPr>
          <w:rStyle w:val="Odkaznakoment"/>
        </w:rPr>
        <w:annotationRef/>
      </w:r>
      <w:r>
        <w:t xml:space="preserve">Kterou </w:t>
      </w:r>
      <w:proofErr w:type="spellStart"/>
      <w:r>
        <w:t>vaiditu</w:t>
      </w:r>
      <w:proofErr w:type="spellEnd"/>
      <w:r>
        <w:t>?</w:t>
      </w:r>
    </w:p>
  </w:comment>
  <w:comment w:id="27" w:author="Standa Ježek" w:date="2012-12-23T15:03:00Z" w:initials="SJ">
    <w:p w:rsidR="00C40A62" w:rsidRDefault="00C40A62">
      <w:pPr>
        <w:pStyle w:val="Textkomente"/>
      </w:pPr>
      <w:r>
        <w:rPr>
          <w:rStyle w:val="Odkaznakoment"/>
        </w:rPr>
        <w:annotationRef/>
      </w:r>
      <w:r>
        <w:t xml:space="preserve">Nenalezli. Kdybyste testovali rozdílnost všech dvojic korelačních koeficientů, všechny rozdíly by vyšly nevýznamné. </w:t>
      </w:r>
    </w:p>
    <w:p w:rsidR="00C40A62" w:rsidRDefault="00C40A62">
      <w:pPr>
        <w:pStyle w:val="Textkomente"/>
      </w:pPr>
      <w:r>
        <w:t>Tohle nelze dělat srovnáváním významností jednotlivých korelací.</w:t>
      </w:r>
    </w:p>
  </w:comment>
  <w:comment w:id="28" w:author="Standa Ježek" w:date="2012-12-23T15:04:00Z" w:initials="SJ">
    <w:p w:rsidR="00C40A62" w:rsidRDefault="00C40A62">
      <w:pPr>
        <w:pStyle w:val="Textkomente"/>
      </w:pPr>
      <w:r>
        <w:rPr>
          <w:rStyle w:val="Odkaznakoment"/>
        </w:rPr>
        <w:annotationRef/>
      </w:r>
      <w:r>
        <w:t>Nestejná nevadí. Malá vadí.</w:t>
      </w:r>
    </w:p>
  </w:comment>
  <w:comment w:id="29" w:author="Standa Ježek" w:date="2012-12-23T15:04:00Z" w:initials="SJ">
    <w:p w:rsidR="00C40A62" w:rsidRDefault="00C40A62">
      <w:pPr>
        <w:pStyle w:val="Textkomente"/>
      </w:pPr>
      <w:r>
        <w:rPr>
          <w:rStyle w:val="Odkaznakoment"/>
        </w:rPr>
        <w:annotationRef/>
      </w:r>
      <w:r>
        <w:t>Fuj!</w:t>
      </w:r>
    </w:p>
  </w:comment>
  <w:comment w:id="30" w:author="Standa Ježek" w:date="2012-12-23T15:07:00Z" w:initials="SJ">
    <w:p w:rsidR="00C40A62" w:rsidRDefault="00C40A62">
      <w:pPr>
        <w:pStyle w:val="Textkomente"/>
      </w:pPr>
      <w:r>
        <w:rPr>
          <w:rStyle w:val="Odkaznakoment"/>
        </w:rPr>
        <w:annotationRef/>
      </w:r>
      <w:r>
        <w:t>Tak takhle diskuze nevypadá. Jednak své hlavní zjištění vůbec nekonfrontujete s literaturou. Limity výzkumu jsou podány dosti alibisticky, externí validitu neřešíte vůbec.</w:t>
      </w:r>
    </w:p>
    <w:p w:rsidR="00C40A62" w:rsidRDefault="00C40A62">
      <w:pPr>
        <w:pStyle w:val="Textkomente"/>
      </w:pPr>
      <w:r>
        <w:t>2b</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71A" w:rsidRDefault="00F3571A" w:rsidP="00594C69">
      <w:pPr>
        <w:spacing w:after="0" w:line="240" w:lineRule="auto"/>
      </w:pPr>
      <w:r>
        <w:separator/>
      </w:r>
    </w:p>
  </w:endnote>
  <w:endnote w:type="continuationSeparator" w:id="0">
    <w:p w:rsidR="00F3571A" w:rsidRDefault="00F3571A" w:rsidP="00594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C" w:rsidRDefault="008950E8">
    <w:pPr>
      <w:pStyle w:val="Zpat"/>
      <w:jc w:val="center"/>
    </w:pPr>
    <w:r>
      <w:fldChar w:fldCharType="begin"/>
    </w:r>
    <w:r w:rsidR="00F1450F">
      <w:instrText xml:space="preserve"> PAGE   \* MERGEFORMAT </w:instrText>
    </w:r>
    <w:r>
      <w:fldChar w:fldCharType="separate"/>
    </w:r>
    <w:r w:rsidR="00137EE8">
      <w:rPr>
        <w:noProof/>
      </w:rPr>
      <w:t>21</w:t>
    </w:r>
    <w:r>
      <w:fldChar w:fldCharType="end"/>
    </w:r>
  </w:p>
  <w:p w:rsidR="006700FC" w:rsidRDefault="00F3571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71A" w:rsidRDefault="00F3571A" w:rsidP="00594C69">
      <w:pPr>
        <w:spacing w:after="0" w:line="240" w:lineRule="auto"/>
      </w:pPr>
      <w:r>
        <w:separator/>
      </w:r>
    </w:p>
  </w:footnote>
  <w:footnote w:type="continuationSeparator" w:id="0">
    <w:p w:rsidR="00F3571A" w:rsidRDefault="00F3571A" w:rsidP="00594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720"/>
        </w:tabs>
        <w:ind w:left="720" w:hanging="360"/>
      </w:pPr>
      <w:rPr>
        <w:rFonts w:cs="Times New Roman"/>
      </w:rPr>
    </w:lvl>
    <w:lvl w:ilvl="3">
      <w:start w:val="1"/>
      <w:numFmt w:val="decimal"/>
      <w:lvlText w:val="%4."/>
      <w:lvlJc w:val="left"/>
      <w:pPr>
        <w:tabs>
          <w:tab w:val="num" w:pos="1080"/>
        </w:tabs>
        <w:ind w:left="108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1800"/>
        </w:tabs>
        <w:ind w:left="1800" w:hanging="360"/>
      </w:pPr>
      <w:rPr>
        <w:rFonts w:cs="Times New Roman"/>
      </w:rPr>
    </w:lvl>
    <w:lvl w:ilvl="6">
      <w:start w:val="1"/>
      <w:numFmt w:val="decimal"/>
      <w:lvlText w:val="%7."/>
      <w:lvlJc w:val="left"/>
      <w:pPr>
        <w:tabs>
          <w:tab w:val="num" w:pos="2160"/>
        </w:tabs>
        <w:ind w:left="2160" w:hanging="360"/>
      </w:pPr>
      <w:rPr>
        <w:rFonts w:cs="Times New Roman"/>
      </w:rPr>
    </w:lvl>
    <w:lvl w:ilvl="7">
      <w:start w:val="1"/>
      <w:numFmt w:val="decimal"/>
      <w:lvlText w:val="%8."/>
      <w:lvlJc w:val="left"/>
      <w:pPr>
        <w:tabs>
          <w:tab w:val="num" w:pos="2520"/>
        </w:tabs>
        <w:ind w:left="2520" w:hanging="360"/>
      </w:pPr>
      <w:rPr>
        <w:rFonts w:cs="Times New Roman"/>
      </w:rPr>
    </w:lvl>
    <w:lvl w:ilvl="8">
      <w:start w:val="1"/>
      <w:numFmt w:val="decimal"/>
      <w:lvlText w:val="%9."/>
      <w:lvlJc w:val="left"/>
      <w:pPr>
        <w:tabs>
          <w:tab w:val="num" w:pos="2880"/>
        </w:tabs>
        <w:ind w:left="2880" w:hanging="360"/>
      </w:pPr>
      <w:rPr>
        <w:rFonts w:cs="Times New Roman"/>
      </w:rPr>
    </w:lvl>
  </w:abstractNum>
  <w:abstractNum w:abstractNumId="2">
    <w:nsid w:val="00000003"/>
    <w:multiLevelType w:val="singleLevel"/>
    <w:tmpl w:val="00000003"/>
    <w:name w:val="WW8Num2"/>
    <w:lvl w:ilvl="0">
      <w:start w:val="1"/>
      <w:numFmt w:val="decimal"/>
      <w:lvlText w:val="%1."/>
      <w:lvlJc w:val="left"/>
      <w:pPr>
        <w:tabs>
          <w:tab w:val="num" w:pos="0"/>
        </w:tabs>
        <w:ind w:left="720" w:hanging="360"/>
      </w:pPr>
      <w:rPr>
        <w:rFonts w:cs="Times New Roman"/>
      </w:rPr>
    </w:lvl>
  </w:abstractNum>
  <w:abstractNum w:abstractNumId="3">
    <w:nsid w:val="613F7159"/>
    <w:multiLevelType w:val="hybridMultilevel"/>
    <w:tmpl w:val="28F24AE2"/>
    <w:lvl w:ilvl="0" w:tplc="04050001">
      <w:start w:val="1"/>
      <w:numFmt w:val="bullet"/>
      <w:lvlText w:val=""/>
      <w:lvlJc w:val="left"/>
      <w:pPr>
        <w:ind w:left="319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F1450F"/>
    <w:rsid w:val="0009470A"/>
    <w:rsid w:val="000964C2"/>
    <w:rsid w:val="000A00AA"/>
    <w:rsid w:val="000B2C55"/>
    <w:rsid w:val="000C59B4"/>
    <w:rsid w:val="00137EE8"/>
    <w:rsid w:val="001774B8"/>
    <w:rsid w:val="001F7F16"/>
    <w:rsid w:val="00212B65"/>
    <w:rsid w:val="0021662D"/>
    <w:rsid w:val="003B4819"/>
    <w:rsid w:val="003C381F"/>
    <w:rsid w:val="0041043C"/>
    <w:rsid w:val="004469F7"/>
    <w:rsid w:val="00510571"/>
    <w:rsid w:val="00545A98"/>
    <w:rsid w:val="00546061"/>
    <w:rsid w:val="00550581"/>
    <w:rsid w:val="00594C69"/>
    <w:rsid w:val="005B4A21"/>
    <w:rsid w:val="00632C3B"/>
    <w:rsid w:val="006616D2"/>
    <w:rsid w:val="00664A86"/>
    <w:rsid w:val="00675C2B"/>
    <w:rsid w:val="0069273B"/>
    <w:rsid w:val="0073700D"/>
    <w:rsid w:val="0079665C"/>
    <w:rsid w:val="007A0E46"/>
    <w:rsid w:val="008356FF"/>
    <w:rsid w:val="00864198"/>
    <w:rsid w:val="008948EC"/>
    <w:rsid w:val="008950E8"/>
    <w:rsid w:val="00936CBF"/>
    <w:rsid w:val="009C3DF8"/>
    <w:rsid w:val="009E5FBE"/>
    <w:rsid w:val="00B01E37"/>
    <w:rsid w:val="00B178B9"/>
    <w:rsid w:val="00B22CCA"/>
    <w:rsid w:val="00B4792B"/>
    <w:rsid w:val="00B95C1D"/>
    <w:rsid w:val="00C00838"/>
    <w:rsid w:val="00C40A62"/>
    <w:rsid w:val="00D1156D"/>
    <w:rsid w:val="00D51219"/>
    <w:rsid w:val="00D57819"/>
    <w:rsid w:val="00DB5DDD"/>
    <w:rsid w:val="00E46A62"/>
    <w:rsid w:val="00E608CA"/>
    <w:rsid w:val="00F1450F"/>
    <w:rsid w:val="00F3571A"/>
    <w:rsid w:val="00FA2C24"/>
    <w:rsid w:val="00FD2E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450F"/>
    <w:pPr>
      <w:suppressAutoHyphens/>
    </w:pPr>
    <w:rPr>
      <w:rFonts w:ascii="Calibri" w:eastAsia="Times New Roman" w:hAnsi="Calibri" w:cs="Calibri"/>
      <w:lang w:eastAsia="ar-SA"/>
    </w:rPr>
  </w:style>
  <w:style w:type="paragraph" w:styleId="Nadpis1">
    <w:name w:val="heading 1"/>
    <w:basedOn w:val="Normln"/>
    <w:next w:val="Normln"/>
    <w:link w:val="Nadpis1Char"/>
    <w:qFormat/>
    <w:rsid w:val="00F1450F"/>
    <w:pPr>
      <w:keepNext/>
      <w:keepLines/>
      <w:numPr>
        <w:numId w:val="1"/>
      </w:numPr>
      <w:spacing w:before="480" w:after="0"/>
      <w:outlineLvl w:val="0"/>
    </w:pPr>
    <w:rPr>
      <w:rFonts w:ascii="Cambria" w:hAnsi="Cambria"/>
      <w:b/>
      <w:bCs/>
      <w:color w:val="365F91"/>
      <w:sz w:val="28"/>
      <w:szCs w:val="28"/>
    </w:rPr>
  </w:style>
  <w:style w:type="paragraph" w:styleId="Nadpis2">
    <w:name w:val="heading 2"/>
    <w:basedOn w:val="Normln"/>
    <w:next w:val="Normln"/>
    <w:link w:val="Nadpis2Char"/>
    <w:qFormat/>
    <w:rsid w:val="00F1450F"/>
    <w:pPr>
      <w:keepNext/>
      <w:keepLines/>
      <w:numPr>
        <w:ilvl w:val="1"/>
        <w:numId w:val="1"/>
      </w:numPr>
      <w:spacing w:before="200" w:after="0"/>
      <w:outlineLvl w:val="1"/>
    </w:pPr>
    <w:rPr>
      <w:rFonts w:ascii="Cambria" w:hAnsi="Cambria"/>
      <w:b/>
      <w:bCs/>
      <w:color w:val="4F81BD"/>
      <w:sz w:val="26"/>
      <w:szCs w:val="26"/>
    </w:rPr>
  </w:style>
  <w:style w:type="paragraph" w:styleId="Nadpis3">
    <w:name w:val="heading 3"/>
    <w:basedOn w:val="Normln"/>
    <w:next w:val="Normln"/>
    <w:link w:val="Nadpis3Char"/>
    <w:qFormat/>
    <w:rsid w:val="00F1450F"/>
    <w:pPr>
      <w:keepNext/>
      <w:keepLines/>
      <w:numPr>
        <w:ilvl w:val="2"/>
        <w:numId w:val="1"/>
      </w:numPr>
      <w:spacing w:before="200" w:after="0"/>
      <w:outlineLvl w:val="2"/>
    </w:pPr>
    <w:rPr>
      <w:rFonts w:ascii="Cambria" w:hAnsi="Cambria"/>
      <w:b/>
      <w:bCs/>
      <w:color w:val="4F81BD"/>
    </w:rPr>
  </w:style>
  <w:style w:type="paragraph" w:styleId="Nadpis4">
    <w:name w:val="heading 4"/>
    <w:basedOn w:val="Normln"/>
    <w:next w:val="Normln"/>
    <w:link w:val="Nadpis4Char"/>
    <w:qFormat/>
    <w:rsid w:val="00F1450F"/>
    <w:pPr>
      <w:keepNext/>
      <w:keepLines/>
      <w:numPr>
        <w:ilvl w:val="3"/>
        <w:numId w:val="1"/>
      </w:numPr>
      <w:spacing w:before="200" w:after="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450F"/>
    <w:rPr>
      <w:rFonts w:ascii="Cambria" w:eastAsia="Times New Roman" w:hAnsi="Cambria" w:cs="Calibri"/>
      <w:b/>
      <w:bCs/>
      <w:color w:val="365F91"/>
      <w:sz w:val="28"/>
      <w:szCs w:val="28"/>
      <w:lang w:eastAsia="ar-SA"/>
    </w:rPr>
  </w:style>
  <w:style w:type="character" w:customStyle="1" w:styleId="Nadpis2Char">
    <w:name w:val="Nadpis 2 Char"/>
    <w:basedOn w:val="Standardnpsmoodstavce"/>
    <w:link w:val="Nadpis2"/>
    <w:rsid w:val="00F1450F"/>
    <w:rPr>
      <w:rFonts w:ascii="Cambria" w:eastAsia="Times New Roman" w:hAnsi="Cambria" w:cs="Calibri"/>
      <w:b/>
      <w:bCs/>
      <w:color w:val="4F81BD"/>
      <w:sz w:val="26"/>
      <w:szCs w:val="26"/>
      <w:lang w:eastAsia="ar-SA"/>
    </w:rPr>
  </w:style>
  <w:style w:type="character" w:customStyle="1" w:styleId="Nadpis3Char">
    <w:name w:val="Nadpis 3 Char"/>
    <w:basedOn w:val="Standardnpsmoodstavce"/>
    <w:link w:val="Nadpis3"/>
    <w:rsid w:val="00F1450F"/>
    <w:rPr>
      <w:rFonts w:ascii="Cambria" w:eastAsia="Times New Roman" w:hAnsi="Cambria" w:cs="Calibri"/>
      <w:b/>
      <w:bCs/>
      <w:color w:val="4F81BD"/>
      <w:lang w:eastAsia="ar-SA"/>
    </w:rPr>
  </w:style>
  <w:style w:type="character" w:customStyle="1" w:styleId="Nadpis4Char">
    <w:name w:val="Nadpis 4 Char"/>
    <w:basedOn w:val="Standardnpsmoodstavce"/>
    <w:link w:val="Nadpis4"/>
    <w:rsid w:val="00F1450F"/>
    <w:rPr>
      <w:rFonts w:ascii="Cambria" w:eastAsia="Times New Roman" w:hAnsi="Cambria" w:cs="Calibri"/>
      <w:b/>
      <w:bCs/>
      <w:i/>
      <w:iCs/>
      <w:color w:val="4F81BD"/>
      <w:lang w:eastAsia="ar-SA"/>
    </w:rPr>
  </w:style>
  <w:style w:type="character" w:styleId="Hypertextovodkaz">
    <w:name w:val="Hyperlink"/>
    <w:rsid w:val="00F1450F"/>
    <w:rPr>
      <w:color w:val="0000FF"/>
      <w:u w:val="single"/>
    </w:rPr>
  </w:style>
  <w:style w:type="character" w:styleId="Odkaznakoment">
    <w:name w:val="annotation reference"/>
    <w:uiPriority w:val="99"/>
    <w:rsid w:val="00F1450F"/>
    <w:rPr>
      <w:rFonts w:cs="Times New Roman"/>
      <w:sz w:val="16"/>
      <w:szCs w:val="16"/>
    </w:rPr>
  </w:style>
  <w:style w:type="paragraph" w:styleId="Textkomente">
    <w:name w:val="annotation text"/>
    <w:basedOn w:val="Normln"/>
    <w:link w:val="TextkomenteChar"/>
    <w:uiPriority w:val="99"/>
    <w:rsid w:val="00F1450F"/>
    <w:pPr>
      <w:spacing w:line="240" w:lineRule="auto"/>
    </w:pPr>
    <w:rPr>
      <w:sz w:val="20"/>
      <w:szCs w:val="20"/>
    </w:rPr>
  </w:style>
  <w:style w:type="character" w:customStyle="1" w:styleId="TextkomenteChar">
    <w:name w:val="Text komentáře Char"/>
    <w:basedOn w:val="Standardnpsmoodstavce"/>
    <w:link w:val="Textkomente"/>
    <w:uiPriority w:val="99"/>
    <w:rsid w:val="00F1450F"/>
    <w:rPr>
      <w:rFonts w:ascii="Calibri" w:eastAsia="Times New Roman" w:hAnsi="Calibri" w:cs="Calibri"/>
      <w:sz w:val="20"/>
      <w:szCs w:val="20"/>
      <w:lang w:eastAsia="ar-SA"/>
    </w:rPr>
  </w:style>
  <w:style w:type="paragraph" w:styleId="Zpat">
    <w:name w:val="footer"/>
    <w:basedOn w:val="Normln"/>
    <w:link w:val="ZpatChar"/>
    <w:uiPriority w:val="99"/>
    <w:unhideWhenUsed/>
    <w:rsid w:val="00F1450F"/>
    <w:pPr>
      <w:tabs>
        <w:tab w:val="center" w:pos="4536"/>
        <w:tab w:val="right" w:pos="9072"/>
      </w:tabs>
    </w:pPr>
  </w:style>
  <w:style w:type="character" w:customStyle="1" w:styleId="ZpatChar">
    <w:name w:val="Zápatí Char"/>
    <w:basedOn w:val="Standardnpsmoodstavce"/>
    <w:link w:val="Zpat"/>
    <w:uiPriority w:val="99"/>
    <w:rsid w:val="00F1450F"/>
    <w:rPr>
      <w:rFonts w:ascii="Calibri" w:eastAsia="Times New Roman" w:hAnsi="Calibri" w:cs="Calibri"/>
      <w:lang w:eastAsia="ar-SA"/>
    </w:rPr>
  </w:style>
  <w:style w:type="paragraph" w:customStyle="1" w:styleId="Default">
    <w:name w:val="Default"/>
    <w:rsid w:val="00F1450F"/>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F145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450F"/>
    <w:rPr>
      <w:rFonts w:ascii="Tahoma" w:eastAsia="Times New Roman" w:hAnsi="Tahoma" w:cs="Tahoma"/>
      <w:sz w:val="16"/>
      <w:szCs w:val="16"/>
      <w:lang w:eastAsia="ar-SA"/>
    </w:rPr>
  </w:style>
  <w:style w:type="paragraph" w:styleId="Pedmtkomente">
    <w:name w:val="annotation subject"/>
    <w:basedOn w:val="Textkomente"/>
    <w:next w:val="Textkomente"/>
    <w:link w:val="PedmtkomenteChar"/>
    <w:uiPriority w:val="99"/>
    <w:semiHidden/>
    <w:unhideWhenUsed/>
    <w:rsid w:val="00F1450F"/>
    <w:rPr>
      <w:b/>
      <w:bCs/>
    </w:rPr>
  </w:style>
  <w:style w:type="character" w:customStyle="1" w:styleId="PedmtkomenteChar">
    <w:name w:val="Předmět komentáře Char"/>
    <w:basedOn w:val="TextkomenteChar"/>
    <w:link w:val="Pedmtkomente"/>
    <w:uiPriority w:val="99"/>
    <w:semiHidden/>
    <w:rsid w:val="00F1450F"/>
    <w:rPr>
      <w:rFonts w:ascii="Calibri" w:eastAsia="Times New Roman" w:hAnsi="Calibri" w:cs="Calibri"/>
      <w:b/>
      <w:bCs/>
      <w:sz w:val="20"/>
      <w:szCs w:val="20"/>
      <w:lang w:eastAsia="ar-SA"/>
    </w:rPr>
  </w:style>
  <w:style w:type="paragraph" w:styleId="Odstavecseseznamem">
    <w:name w:val="List Paragraph"/>
    <w:basedOn w:val="Normln"/>
    <w:uiPriority w:val="34"/>
    <w:qFormat/>
    <w:rsid w:val="005460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450F"/>
    <w:pPr>
      <w:suppressAutoHyphens/>
    </w:pPr>
    <w:rPr>
      <w:rFonts w:ascii="Calibri" w:eastAsia="Times New Roman" w:hAnsi="Calibri" w:cs="Calibri"/>
      <w:lang w:eastAsia="ar-SA"/>
    </w:rPr>
  </w:style>
  <w:style w:type="paragraph" w:styleId="Nadpis1">
    <w:name w:val="heading 1"/>
    <w:basedOn w:val="Normln"/>
    <w:next w:val="Normln"/>
    <w:link w:val="Nadpis1Char"/>
    <w:qFormat/>
    <w:rsid w:val="00F1450F"/>
    <w:pPr>
      <w:keepNext/>
      <w:keepLines/>
      <w:numPr>
        <w:numId w:val="1"/>
      </w:numPr>
      <w:spacing w:before="480" w:after="0"/>
      <w:outlineLvl w:val="0"/>
    </w:pPr>
    <w:rPr>
      <w:rFonts w:ascii="Cambria" w:hAnsi="Cambria"/>
      <w:b/>
      <w:bCs/>
      <w:color w:val="365F91"/>
      <w:sz w:val="28"/>
      <w:szCs w:val="28"/>
    </w:rPr>
  </w:style>
  <w:style w:type="paragraph" w:styleId="Nadpis2">
    <w:name w:val="heading 2"/>
    <w:basedOn w:val="Normln"/>
    <w:next w:val="Normln"/>
    <w:link w:val="Nadpis2Char"/>
    <w:qFormat/>
    <w:rsid w:val="00F1450F"/>
    <w:pPr>
      <w:keepNext/>
      <w:keepLines/>
      <w:numPr>
        <w:ilvl w:val="1"/>
        <w:numId w:val="1"/>
      </w:numPr>
      <w:spacing w:before="200" w:after="0"/>
      <w:outlineLvl w:val="1"/>
    </w:pPr>
    <w:rPr>
      <w:rFonts w:ascii="Cambria" w:hAnsi="Cambria"/>
      <w:b/>
      <w:bCs/>
      <w:color w:val="4F81BD"/>
      <w:sz w:val="26"/>
      <w:szCs w:val="26"/>
    </w:rPr>
  </w:style>
  <w:style w:type="paragraph" w:styleId="Nadpis3">
    <w:name w:val="heading 3"/>
    <w:basedOn w:val="Normln"/>
    <w:next w:val="Normln"/>
    <w:link w:val="Nadpis3Char"/>
    <w:qFormat/>
    <w:rsid w:val="00F1450F"/>
    <w:pPr>
      <w:keepNext/>
      <w:keepLines/>
      <w:numPr>
        <w:ilvl w:val="2"/>
        <w:numId w:val="1"/>
      </w:numPr>
      <w:spacing w:before="200" w:after="0"/>
      <w:outlineLvl w:val="2"/>
    </w:pPr>
    <w:rPr>
      <w:rFonts w:ascii="Cambria" w:hAnsi="Cambria"/>
      <w:b/>
      <w:bCs/>
      <w:color w:val="4F81BD"/>
    </w:rPr>
  </w:style>
  <w:style w:type="paragraph" w:styleId="Nadpis4">
    <w:name w:val="heading 4"/>
    <w:basedOn w:val="Normln"/>
    <w:next w:val="Normln"/>
    <w:link w:val="Nadpis4Char"/>
    <w:qFormat/>
    <w:rsid w:val="00F1450F"/>
    <w:pPr>
      <w:keepNext/>
      <w:keepLines/>
      <w:numPr>
        <w:ilvl w:val="3"/>
        <w:numId w:val="1"/>
      </w:numPr>
      <w:spacing w:before="200" w:after="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450F"/>
    <w:rPr>
      <w:rFonts w:ascii="Cambria" w:eastAsia="Times New Roman" w:hAnsi="Cambria" w:cs="Calibri"/>
      <w:b/>
      <w:bCs/>
      <w:color w:val="365F91"/>
      <w:sz w:val="28"/>
      <w:szCs w:val="28"/>
      <w:lang w:eastAsia="ar-SA"/>
    </w:rPr>
  </w:style>
  <w:style w:type="character" w:customStyle="1" w:styleId="Nadpis2Char">
    <w:name w:val="Nadpis 2 Char"/>
    <w:basedOn w:val="Standardnpsmoodstavce"/>
    <w:link w:val="Nadpis2"/>
    <w:rsid w:val="00F1450F"/>
    <w:rPr>
      <w:rFonts w:ascii="Cambria" w:eastAsia="Times New Roman" w:hAnsi="Cambria" w:cs="Calibri"/>
      <w:b/>
      <w:bCs/>
      <w:color w:val="4F81BD"/>
      <w:sz w:val="26"/>
      <w:szCs w:val="26"/>
      <w:lang w:eastAsia="ar-SA"/>
    </w:rPr>
  </w:style>
  <w:style w:type="character" w:customStyle="1" w:styleId="Nadpis3Char">
    <w:name w:val="Nadpis 3 Char"/>
    <w:basedOn w:val="Standardnpsmoodstavce"/>
    <w:link w:val="Nadpis3"/>
    <w:rsid w:val="00F1450F"/>
    <w:rPr>
      <w:rFonts w:ascii="Cambria" w:eastAsia="Times New Roman" w:hAnsi="Cambria" w:cs="Calibri"/>
      <w:b/>
      <w:bCs/>
      <w:color w:val="4F81BD"/>
      <w:lang w:eastAsia="ar-SA"/>
    </w:rPr>
  </w:style>
  <w:style w:type="character" w:customStyle="1" w:styleId="Nadpis4Char">
    <w:name w:val="Nadpis 4 Char"/>
    <w:basedOn w:val="Standardnpsmoodstavce"/>
    <w:link w:val="Nadpis4"/>
    <w:rsid w:val="00F1450F"/>
    <w:rPr>
      <w:rFonts w:ascii="Cambria" w:eastAsia="Times New Roman" w:hAnsi="Cambria" w:cs="Calibri"/>
      <w:b/>
      <w:bCs/>
      <w:i/>
      <w:iCs/>
      <w:color w:val="4F81BD"/>
      <w:lang w:eastAsia="ar-SA"/>
    </w:rPr>
  </w:style>
  <w:style w:type="character" w:styleId="Hypertextovodkaz">
    <w:name w:val="Hyperlink"/>
    <w:rsid w:val="00F1450F"/>
    <w:rPr>
      <w:color w:val="0000FF"/>
      <w:u w:val="single"/>
    </w:rPr>
  </w:style>
  <w:style w:type="character" w:styleId="Odkaznakoment">
    <w:name w:val="annotation reference"/>
    <w:uiPriority w:val="99"/>
    <w:rsid w:val="00F1450F"/>
    <w:rPr>
      <w:rFonts w:cs="Times New Roman"/>
      <w:sz w:val="16"/>
      <w:szCs w:val="16"/>
    </w:rPr>
  </w:style>
  <w:style w:type="paragraph" w:styleId="Textkomente">
    <w:name w:val="annotation text"/>
    <w:basedOn w:val="Normln"/>
    <w:link w:val="TextkomenteChar"/>
    <w:uiPriority w:val="99"/>
    <w:rsid w:val="00F1450F"/>
    <w:pPr>
      <w:spacing w:line="240" w:lineRule="auto"/>
    </w:pPr>
    <w:rPr>
      <w:sz w:val="20"/>
      <w:szCs w:val="20"/>
    </w:rPr>
  </w:style>
  <w:style w:type="character" w:customStyle="1" w:styleId="TextkomenteChar">
    <w:name w:val="Text komentáře Char"/>
    <w:basedOn w:val="Standardnpsmoodstavce"/>
    <w:link w:val="Textkomente"/>
    <w:uiPriority w:val="99"/>
    <w:rsid w:val="00F1450F"/>
    <w:rPr>
      <w:rFonts w:ascii="Calibri" w:eastAsia="Times New Roman" w:hAnsi="Calibri" w:cs="Calibri"/>
      <w:sz w:val="20"/>
      <w:szCs w:val="20"/>
      <w:lang w:eastAsia="ar-SA"/>
    </w:rPr>
  </w:style>
  <w:style w:type="paragraph" w:styleId="Zpat">
    <w:name w:val="footer"/>
    <w:basedOn w:val="Normln"/>
    <w:link w:val="ZpatChar"/>
    <w:uiPriority w:val="99"/>
    <w:unhideWhenUsed/>
    <w:rsid w:val="00F1450F"/>
    <w:pPr>
      <w:tabs>
        <w:tab w:val="center" w:pos="4536"/>
        <w:tab w:val="right" w:pos="9072"/>
      </w:tabs>
    </w:pPr>
  </w:style>
  <w:style w:type="character" w:customStyle="1" w:styleId="ZpatChar">
    <w:name w:val="Zápatí Char"/>
    <w:basedOn w:val="Standardnpsmoodstavce"/>
    <w:link w:val="Zpat"/>
    <w:uiPriority w:val="99"/>
    <w:rsid w:val="00F1450F"/>
    <w:rPr>
      <w:rFonts w:ascii="Calibri" w:eastAsia="Times New Roman" w:hAnsi="Calibri" w:cs="Calibri"/>
      <w:lang w:eastAsia="ar-SA"/>
    </w:rPr>
  </w:style>
  <w:style w:type="paragraph" w:customStyle="1" w:styleId="Default">
    <w:name w:val="Default"/>
    <w:rsid w:val="00F1450F"/>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F145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450F"/>
    <w:rPr>
      <w:rFonts w:ascii="Tahoma" w:eastAsia="Times New Roman" w:hAnsi="Tahoma" w:cs="Tahoma"/>
      <w:sz w:val="16"/>
      <w:szCs w:val="16"/>
      <w:lang w:eastAsia="ar-SA"/>
    </w:rPr>
  </w:style>
  <w:style w:type="paragraph" w:styleId="Pedmtkomente">
    <w:name w:val="annotation subject"/>
    <w:basedOn w:val="Textkomente"/>
    <w:next w:val="Textkomente"/>
    <w:link w:val="PedmtkomenteChar"/>
    <w:uiPriority w:val="99"/>
    <w:semiHidden/>
    <w:unhideWhenUsed/>
    <w:rsid w:val="00F1450F"/>
    <w:rPr>
      <w:b/>
      <w:bCs/>
    </w:rPr>
  </w:style>
  <w:style w:type="character" w:customStyle="1" w:styleId="PedmtkomenteChar">
    <w:name w:val="Předmět komentáře Char"/>
    <w:basedOn w:val="TextkomenteChar"/>
    <w:link w:val="Pedmtkomente"/>
    <w:uiPriority w:val="99"/>
    <w:semiHidden/>
    <w:rsid w:val="00F1450F"/>
    <w:rPr>
      <w:rFonts w:ascii="Calibri" w:eastAsia="Times New Roman" w:hAnsi="Calibri" w:cs="Calibri"/>
      <w:b/>
      <w:bCs/>
      <w:sz w:val="20"/>
      <w:szCs w:val="20"/>
      <w:lang w:eastAsia="ar-SA"/>
    </w:rPr>
  </w:style>
  <w:style w:type="paragraph" w:styleId="Odstavecseseznamem">
    <w:name w:val="List Paragraph"/>
    <w:basedOn w:val="Normln"/>
    <w:uiPriority w:val="34"/>
    <w:qFormat/>
    <w:rsid w:val="0054606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hyperlink" Target="http://www.surveygizmo.com/s3/1096340/Dotazn-k-spokojenosti" TargetMode="External"/><Relationship Id="rId3" Type="http://schemas.openxmlformats.org/officeDocument/2006/relationships/settings" Target="settings.xml"/><Relationship Id="rId21" Type="http://schemas.openxmlformats.org/officeDocument/2006/relationships/package" Target="embeddings/List_aplikace_Microsoft_Office_Excel4.xlsx"/><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chart" Target="charts/chart1.xml"/><Relationship Id="rId25" Type="http://schemas.openxmlformats.org/officeDocument/2006/relationships/hyperlink" Target="http://www.mfcr.cz/cps/rde/xchg/mfcr/xsl/ref_verej_financ.html" TargetMode="External"/><Relationship Id="rId2" Type="http://schemas.openxmlformats.org/officeDocument/2006/relationships/styles" Target="styles.xml"/><Relationship Id="rId16" Type="http://schemas.openxmlformats.org/officeDocument/2006/relationships/package" Target="embeddings/List_aplikace_Microsoft_Office_Excel2.xlsx"/><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http://www.czso.cz/csu/redakce.nsf/i/prace_a_mzdy_prace"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www.czso.cz/csu/csu.nsf/informace/cpmz113004analyza04.doc" TargetMode="External"/><Relationship Id="rId28" Type="http://schemas.openxmlformats.org/officeDocument/2006/relationships/package" Target="embeddings/List_aplikace_Microsoft_Office_Excel5.xlsx"/><Relationship Id="rId10" Type="http://schemas.openxmlformats.org/officeDocument/2006/relationships/hyperlink" Target="http://www.surveygizmo.com/s3/1096340/Dotazn-k-spokojenosti" TargetMode="External"/><Relationship Id="rId19" Type="http://schemas.openxmlformats.org/officeDocument/2006/relationships/package" Target="embeddings/List_aplikace_Microsoft_Office_Excel3.xlsx"/><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urvs.com/" TargetMode="External"/><Relationship Id="rId14" Type="http://schemas.openxmlformats.org/officeDocument/2006/relationships/package" Target="embeddings/List_aplikace_Microsoft_Office_Excel1.xlsx"/><Relationship Id="rId22" Type="http://schemas.openxmlformats.org/officeDocument/2006/relationships/hyperlink" Target="http://web.ebscohost.com/ehost/viewarticle?data=dGJyMPPp44rp2%2FdV0%2Bnjisfk5Ie46bZMsae2T7ak63nn5Kx95uXxjL6nrke1pbBIr6ieSriqs1Kup55oy5zyit%2Fk8Xnh6ueH7N%2FiVa%2BpsEi3qbVRt6ikhN%2Fk5VXh6aR84LPjh%2Bac8nnls79mpNfsVa6ssU%2B2qLI%2B5OXwhd%2Fqu4ji3OSN6uLyffbq&amp;hid=119" TargetMode="External"/><Relationship Id="rId27" Type="http://schemas.openxmlformats.org/officeDocument/2006/relationships/image" Target="media/image7.emf"/><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Beruska\07_Predmety\05_semestr\metody%20v&#253;zkumu%20psychologie\t&#233;mata\popis%20grafu.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roundedCorners val="1"/>
  <c:clrMapOvr bg1="lt1" tx1="dk1" bg2="lt2" tx2="dk2" accent1="accent1" accent2="accent2" accent3="accent3" accent4="accent4" accent5="accent5" accent6="accent6" hlink="hlink" folHlink="folHlink"/>
  <c:chart>
    <c:title>
      <c:tx>
        <c:rich>
          <a:bodyPr/>
          <a:lstStyle/>
          <a:p>
            <a:pPr>
              <a:defRPr/>
            </a:pPr>
            <a:r>
              <a:rPr lang="cs-CZ"/>
              <a:t>scatter plot</a:t>
            </a:r>
            <a:endParaRPr lang="en-US"/>
          </a:p>
        </c:rich>
      </c:tx>
      <c:overlay val="1"/>
    </c:title>
    <c:plotArea>
      <c:layout>
        <c:manualLayout>
          <c:layoutTarget val="inner"/>
          <c:xMode val="edge"/>
          <c:yMode val="edge"/>
          <c:x val="0.11095904678581847"/>
          <c:y val="1.9010506086876391E-2"/>
          <c:w val="0.82739781370251875"/>
          <c:h val="0.85093339749409558"/>
        </c:manualLayout>
      </c:layout>
      <c:scatterChart>
        <c:scatterStyle val="lineMarker"/>
        <c:varyColors val="1"/>
        <c:ser>
          <c:idx val="0"/>
          <c:order val="0"/>
          <c:tx>
            <c:strRef>
              <c:f>List1!$V$1:$W$1</c:f>
              <c:strCache>
                <c:ptCount val="1"/>
                <c:pt idx="0">
                  <c:v>economic security life satisfaction</c:v>
                </c:pt>
              </c:strCache>
            </c:strRef>
          </c:tx>
          <c:spPr>
            <a:ln w="28575">
              <a:noFill/>
            </a:ln>
          </c:spPr>
          <c:marker>
            <c:symbol val="diamond"/>
            <c:size val="5"/>
            <c:spPr>
              <a:solidFill>
                <a:srgbClr val="000080"/>
              </a:solidFill>
              <a:ln>
                <a:solidFill>
                  <a:srgbClr val="000080"/>
                </a:solidFill>
                <a:prstDash val="solid"/>
              </a:ln>
            </c:spPr>
          </c:marker>
          <c:xVal>
            <c:numRef>
              <c:f>List1!$V$2:$V$115</c:f>
              <c:numCache>
                <c:formatCode>General</c:formatCode>
                <c:ptCount val="114"/>
                <c:pt idx="0">
                  <c:v>18</c:v>
                </c:pt>
                <c:pt idx="1">
                  <c:v>23</c:v>
                </c:pt>
                <c:pt idx="2">
                  <c:v>26</c:v>
                </c:pt>
                <c:pt idx="3">
                  <c:v>23</c:v>
                </c:pt>
                <c:pt idx="4">
                  <c:v>20</c:v>
                </c:pt>
                <c:pt idx="5">
                  <c:v>19</c:v>
                </c:pt>
                <c:pt idx="6">
                  <c:v>25</c:v>
                </c:pt>
                <c:pt idx="7">
                  <c:v>30</c:v>
                </c:pt>
                <c:pt idx="8">
                  <c:v>10</c:v>
                </c:pt>
                <c:pt idx="9">
                  <c:v>17</c:v>
                </c:pt>
                <c:pt idx="10">
                  <c:v>21</c:v>
                </c:pt>
                <c:pt idx="11">
                  <c:v>23</c:v>
                </c:pt>
                <c:pt idx="12">
                  <c:v>29</c:v>
                </c:pt>
                <c:pt idx="13">
                  <c:v>16</c:v>
                </c:pt>
                <c:pt idx="14">
                  <c:v>14</c:v>
                </c:pt>
                <c:pt idx="15">
                  <c:v>18</c:v>
                </c:pt>
                <c:pt idx="16">
                  <c:v>23</c:v>
                </c:pt>
                <c:pt idx="17">
                  <c:v>26</c:v>
                </c:pt>
                <c:pt idx="18">
                  <c:v>28</c:v>
                </c:pt>
                <c:pt idx="19">
                  <c:v>25</c:v>
                </c:pt>
                <c:pt idx="20">
                  <c:v>15</c:v>
                </c:pt>
                <c:pt idx="21">
                  <c:v>29</c:v>
                </c:pt>
                <c:pt idx="22">
                  <c:v>33</c:v>
                </c:pt>
                <c:pt idx="23">
                  <c:v>13</c:v>
                </c:pt>
                <c:pt idx="24">
                  <c:v>12</c:v>
                </c:pt>
                <c:pt idx="25">
                  <c:v>28</c:v>
                </c:pt>
                <c:pt idx="26">
                  <c:v>28</c:v>
                </c:pt>
                <c:pt idx="27">
                  <c:v>24</c:v>
                </c:pt>
                <c:pt idx="28">
                  <c:v>31</c:v>
                </c:pt>
                <c:pt idx="29">
                  <c:v>27</c:v>
                </c:pt>
                <c:pt idx="30">
                  <c:v>23</c:v>
                </c:pt>
                <c:pt idx="31">
                  <c:v>30</c:v>
                </c:pt>
                <c:pt idx="32">
                  <c:v>15</c:v>
                </c:pt>
                <c:pt idx="33">
                  <c:v>31</c:v>
                </c:pt>
                <c:pt idx="34">
                  <c:v>25</c:v>
                </c:pt>
                <c:pt idx="35">
                  <c:v>18</c:v>
                </c:pt>
                <c:pt idx="36">
                  <c:v>28</c:v>
                </c:pt>
                <c:pt idx="37">
                  <c:v>25</c:v>
                </c:pt>
                <c:pt idx="38">
                  <c:v>33</c:v>
                </c:pt>
                <c:pt idx="39">
                  <c:v>22</c:v>
                </c:pt>
                <c:pt idx="40">
                  <c:v>20</c:v>
                </c:pt>
                <c:pt idx="41">
                  <c:v>32</c:v>
                </c:pt>
                <c:pt idx="42">
                  <c:v>20</c:v>
                </c:pt>
                <c:pt idx="43">
                  <c:v>28</c:v>
                </c:pt>
                <c:pt idx="44">
                  <c:v>25</c:v>
                </c:pt>
                <c:pt idx="45">
                  <c:v>15</c:v>
                </c:pt>
                <c:pt idx="46">
                  <c:v>12</c:v>
                </c:pt>
                <c:pt idx="47">
                  <c:v>18</c:v>
                </c:pt>
                <c:pt idx="48">
                  <c:v>25</c:v>
                </c:pt>
                <c:pt idx="49">
                  <c:v>23</c:v>
                </c:pt>
                <c:pt idx="50">
                  <c:v>27</c:v>
                </c:pt>
                <c:pt idx="51">
                  <c:v>17</c:v>
                </c:pt>
                <c:pt idx="52">
                  <c:v>20</c:v>
                </c:pt>
                <c:pt idx="53">
                  <c:v>21</c:v>
                </c:pt>
                <c:pt idx="54">
                  <c:v>25</c:v>
                </c:pt>
                <c:pt idx="55">
                  <c:v>15</c:v>
                </c:pt>
                <c:pt idx="56">
                  <c:v>27</c:v>
                </c:pt>
                <c:pt idx="57">
                  <c:v>25</c:v>
                </c:pt>
                <c:pt idx="58">
                  <c:v>25</c:v>
                </c:pt>
                <c:pt idx="59">
                  <c:v>17</c:v>
                </c:pt>
                <c:pt idx="60">
                  <c:v>25</c:v>
                </c:pt>
                <c:pt idx="61">
                  <c:v>19</c:v>
                </c:pt>
                <c:pt idx="62">
                  <c:v>23</c:v>
                </c:pt>
                <c:pt idx="63">
                  <c:v>24</c:v>
                </c:pt>
                <c:pt idx="64">
                  <c:v>23</c:v>
                </c:pt>
                <c:pt idx="65">
                  <c:v>25</c:v>
                </c:pt>
                <c:pt idx="66">
                  <c:v>24</c:v>
                </c:pt>
                <c:pt idx="67">
                  <c:v>24</c:v>
                </c:pt>
                <c:pt idx="68">
                  <c:v>21</c:v>
                </c:pt>
                <c:pt idx="69">
                  <c:v>22</c:v>
                </c:pt>
                <c:pt idx="70">
                  <c:v>24</c:v>
                </c:pt>
                <c:pt idx="71">
                  <c:v>20</c:v>
                </c:pt>
                <c:pt idx="72">
                  <c:v>27</c:v>
                </c:pt>
                <c:pt idx="73">
                  <c:v>30</c:v>
                </c:pt>
                <c:pt idx="74">
                  <c:v>23</c:v>
                </c:pt>
                <c:pt idx="75">
                  <c:v>27</c:v>
                </c:pt>
                <c:pt idx="76">
                  <c:v>25</c:v>
                </c:pt>
                <c:pt idx="77">
                  <c:v>29</c:v>
                </c:pt>
                <c:pt idx="78">
                  <c:v>21</c:v>
                </c:pt>
                <c:pt idx="79">
                  <c:v>20</c:v>
                </c:pt>
                <c:pt idx="80">
                  <c:v>22</c:v>
                </c:pt>
                <c:pt idx="81">
                  <c:v>21</c:v>
                </c:pt>
                <c:pt idx="82">
                  <c:v>29</c:v>
                </c:pt>
                <c:pt idx="83">
                  <c:v>26</c:v>
                </c:pt>
                <c:pt idx="84">
                  <c:v>32</c:v>
                </c:pt>
                <c:pt idx="85">
                  <c:v>22</c:v>
                </c:pt>
                <c:pt idx="86">
                  <c:v>17</c:v>
                </c:pt>
                <c:pt idx="87">
                  <c:v>25</c:v>
                </c:pt>
                <c:pt idx="88">
                  <c:v>27</c:v>
                </c:pt>
                <c:pt idx="89">
                  <c:v>33</c:v>
                </c:pt>
                <c:pt idx="90">
                  <c:v>16</c:v>
                </c:pt>
                <c:pt idx="91">
                  <c:v>17</c:v>
                </c:pt>
                <c:pt idx="92">
                  <c:v>30</c:v>
                </c:pt>
                <c:pt idx="93">
                  <c:v>20</c:v>
                </c:pt>
                <c:pt idx="94">
                  <c:v>24</c:v>
                </c:pt>
                <c:pt idx="95">
                  <c:v>24</c:v>
                </c:pt>
                <c:pt idx="96">
                  <c:v>18</c:v>
                </c:pt>
                <c:pt idx="97">
                  <c:v>28</c:v>
                </c:pt>
                <c:pt idx="98">
                  <c:v>23</c:v>
                </c:pt>
                <c:pt idx="99">
                  <c:v>31</c:v>
                </c:pt>
                <c:pt idx="100">
                  <c:v>29</c:v>
                </c:pt>
                <c:pt idx="101">
                  <c:v>21</c:v>
                </c:pt>
                <c:pt idx="102">
                  <c:v>15</c:v>
                </c:pt>
                <c:pt idx="103">
                  <c:v>30</c:v>
                </c:pt>
                <c:pt idx="104">
                  <c:v>19</c:v>
                </c:pt>
                <c:pt idx="105">
                  <c:v>24</c:v>
                </c:pt>
                <c:pt idx="106">
                  <c:v>20</c:v>
                </c:pt>
                <c:pt idx="107">
                  <c:v>16</c:v>
                </c:pt>
                <c:pt idx="108">
                  <c:v>20</c:v>
                </c:pt>
                <c:pt idx="109">
                  <c:v>11</c:v>
                </c:pt>
                <c:pt idx="110">
                  <c:v>19</c:v>
                </c:pt>
                <c:pt idx="111">
                  <c:v>15</c:v>
                </c:pt>
                <c:pt idx="112">
                  <c:v>20</c:v>
                </c:pt>
                <c:pt idx="113">
                  <c:v>23</c:v>
                </c:pt>
              </c:numCache>
            </c:numRef>
          </c:xVal>
          <c:yVal>
            <c:numRef>
              <c:f>List1!$W$2:$W$115</c:f>
              <c:numCache>
                <c:formatCode>General</c:formatCode>
                <c:ptCount val="114"/>
                <c:pt idx="0">
                  <c:v>25</c:v>
                </c:pt>
                <c:pt idx="1">
                  <c:v>24</c:v>
                </c:pt>
                <c:pt idx="2">
                  <c:v>26</c:v>
                </c:pt>
                <c:pt idx="3">
                  <c:v>32</c:v>
                </c:pt>
                <c:pt idx="4">
                  <c:v>30</c:v>
                </c:pt>
                <c:pt idx="5">
                  <c:v>5</c:v>
                </c:pt>
                <c:pt idx="6">
                  <c:v>25</c:v>
                </c:pt>
                <c:pt idx="7">
                  <c:v>25</c:v>
                </c:pt>
                <c:pt idx="8">
                  <c:v>25</c:v>
                </c:pt>
                <c:pt idx="9">
                  <c:v>20</c:v>
                </c:pt>
                <c:pt idx="10">
                  <c:v>22</c:v>
                </c:pt>
                <c:pt idx="11">
                  <c:v>25</c:v>
                </c:pt>
                <c:pt idx="12">
                  <c:v>13</c:v>
                </c:pt>
                <c:pt idx="13">
                  <c:v>18</c:v>
                </c:pt>
                <c:pt idx="14">
                  <c:v>29</c:v>
                </c:pt>
                <c:pt idx="15">
                  <c:v>28</c:v>
                </c:pt>
                <c:pt idx="16">
                  <c:v>35</c:v>
                </c:pt>
                <c:pt idx="17">
                  <c:v>23</c:v>
                </c:pt>
                <c:pt idx="18">
                  <c:v>23</c:v>
                </c:pt>
                <c:pt idx="19">
                  <c:v>30</c:v>
                </c:pt>
                <c:pt idx="20">
                  <c:v>25</c:v>
                </c:pt>
                <c:pt idx="21">
                  <c:v>25</c:v>
                </c:pt>
                <c:pt idx="22">
                  <c:v>21</c:v>
                </c:pt>
                <c:pt idx="23">
                  <c:v>24</c:v>
                </c:pt>
                <c:pt idx="24">
                  <c:v>22</c:v>
                </c:pt>
                <c:pt idx="25">
                  <c:v>17</c:v>
                </c:pt>
                <c:pt idx="26">
                  <c:v>19</c:v>
                </c:pt>
                <c:pt idx="27">
                  <c:v>28</c:v>
                </c:pt>
                <c:pt idx="28">
                  <c:v>27</c:v>
                </c:pt>
                <c:pt idx="29">
                  <c:v>16</c:v>
                </c:pt>
                <c:pt idx="30">
                  <c:v>26</c:v>
                </c:pt>
                <c:pt idx="31">
                  <c:v>32</c:v>
                </c:pt>
                <c:pt idx="32">
                  <c:v>28</c:v>
                </c:pt>
                <c:pt idx="33">
                  <c:v>26</c:v>
                </c:pt>
                <c:pt idx="34">
                  <c:v>24</c:v>
                </c:pt>
                <c:pt idx="35">
                  <c:v>17</c:v>
                </c:pt>
                <c:pt idx="36">
                  <c:v>35</c:v>
                </c:pt>
                <c:pt idx="37">
                  <c:v>21</c:v>
                </c:pt>
                <c:pt idx="38">
                  <c:v>27</c:v>
                </c:pt>
                <c:pt idx="39">
                  <c:v>23</c:v>
                </c:pt>
                <c:pt idx="40">
                  <c:v>22</c:v>
                </c:pt>
                <c:pt idx="41">
                  <c:v>30</c:v>
                </c:pt>
                <c:pt idx="42">
                  <c:v>25</c:v>
                </c:pt>
                <c:pt idx="43">
                  <c:v>28</c:v>
                </c:pt>
                <c:pt idx="44">
                  <c:v>32</c:v>
                </c:pt>
                <c:pt idx="45">
                  <c:v>23</c:v>
                </c:pt>
                <c:pt idx="46">
                  <c:v>15</c:v>
                </c:pt>
                <c:pt idx="47">
                  <c:v>21</c:v>
                </c:pt>
                <c:pt idx="48">
                  <c:v>23</c:v>
                </c:pt>
                <c:pt idx="49">
                  <c:v>31</c:v>
                </c:pt>
                <c:pt idx="50">
                  <c:v>25</c:v>
                </c:pt>
                <c:pt idx="51">
                  <c:v>17</c:v>
                </c:pt>
                <c:pt idx="52">
                  <c:v>25</c:v>
                </c:pt>
                <c:pt idx="53">
                  <c:v>16</c:v>
                </c:pt>
                <c:pt idx="54">
                  <c:v>32</c:v>
                </c:pt>
                <c:pt idx="55">
                  <c:v>33</c:v>
                </c:pt>
                <c:pt idx="56">
                  <c:v>34</c:v>
                </c:pt>
                <c:pt idx="57">
                  <c:v>27</c:v>
                </c:pt>
                <c:pt idx="58">
                  <c:v>20</c:v>
                </c:pt>
                <c:pt idx="59">
                  <c:v>22</c:v>
                </c:pt>
                <c:pt idx="60">
                  <c:v>17</c:v>
                </c:pt>
                <c:pt idx="61">
                  <c:v>28</c:v>
                </c:pt>
                <c:pt idx="62">
                  <c:v>21</c:v>
                </c:pt>
                <c:pt idx="63">
                  <c:v>21</c:v>
                </c:pt>
                <c:pt idx="64">
                  <c:v>28</c:v>
                </c:pt>
                <c:pt idx="65">
                  <c:v>21</c:v>
                </c:pt>
                <c:pt idx="66">
                  <c:v>27</c:v>
                </c:pt>
                <c:pt idx="67">
                  <c:v>34</c:v>
                </c:pt>
                <c:pt idx="68">
                  <c:v>29</c:v>
                </c:pt>
                <c:pt idx="69">
                  <c:v>20</c:v>
                </c:pt>
                <c:pt idx="70">
                  <c:v>23</c:v>
                </c:pt>
                <c:pt idx="71">
                  <c:v>21</c:v>
                </c:pt>
                <c:pt idx="72">
                  <c:v>23</c:v>
                </c:pt>
                <c:pt idx="73">
                  <c:v>23</c:v>
                </c:pt>
                <c:pt idx="74">
                  <c:v>23</c:v>
                </c:pt>
                <c:pt idx="75">
                  <c:v>31</c:v>
                </c:pt>
                <c:pt idx="76">
                  <c:v>30</c:v>
                </c:pt>
                <c:pt idx="77">
                  <c:v>28</c:v>
                </c:pt>
                <c:pt idx="78">
                  <c:v>28</c:v>
                </c:pt>
                <c:pt idx="79">
                  <c:v>23</c:v>
                </c:pt>
                <c:pt idx="80">
                  <c:v>23</c:v>
                </c:pt>
                <c:pt idx="81">
                  <c:v>24</c:v>
                </c:pt>
                <c:pt idx="82">
                  <c:v>24</c:v>
                </c:pt>
                <c:pt idx="83">
                  <c:v>22</c:v>
                </c:pt>
                <c:pt idx="84">
                  <c:v>32</c:v>
                </c:pt>
                <c:pt idx="85">
                  <c:v>24</c:v>
                </c:pt>
                <c:pt idx="86">
                  <c:v>24</c:v>
                </c:pt>
                <c:pt idx="87">
                  <c:v>19</c:v>
                </c:pt>
                <c:pt idx="88">
                  <c:v>30</c:v>
                </c:pt>
                <c:pt idx="89">
                  <c:v>32</c:v>
                </c:pt>
                <c:pt idx="90">
                  <c:v>16</c:v>
                </c:pt>
                <c:pt idx="91">
                  <c:v>24</c:v>
                </c:pt>
                <c:pt idx="92">
                  <c:v>29</c:v>
                </c:pt>
                <c:pt idx="93">
                  <c:v>26</c:v>
                </c:pt>
                <c:pt idx="94">
                  <c:v>29</c:v>
                </c:pt>
                <c:pt idx="95">
                  <c:v>27</c:v>
                </c:pt>
                <c:pt idx="96">
                  <c:v>24</c:v>
                </c:pt>
                <c:pt idx="97">
                  <c:v>26</c:v>
                </c:pt>
                <c:pt idx="98">
                  <c:v>28</c:v>
                </c:pt>
                <c:pt idx="99">
                  <c:v>26</c:v>
                </c:pt>
                <c:pt idx="100">
                  <c:v>28</c:v>
                </c:pt>
                <c:pt idx="101">
                  <c:v>23</c:v>
                </c:pt>
                <c:pt idx="102">
                  <c:v>27</c:v>
                </c:pt>
                <c:pt idx="103">
                  <c:v>33</c:v>
                </c:pt>
                <c:pt idx="104">
                  <c:v>14</c:v>
                </c:pt>
                <c:pt idx="105">
                  <c:v>25</c:v>
                </c:pt>
                <c:pt idx="106">
                  <c:v>27</c:v>
                </c:pt>
                <c:pt idx="107">
                  <c:v>28</c:v>
                </c:pt>
                <c:pt idx="108">
                  <c:v>25</c:v>
                </c:pt>
                <c:pt idx="109">
                  <c:v>13</c:v>
                </c:pt>
                <c:pt idx="110">
                  <c:v>26</c:v>
                </c:pt>
                <c:pt idx="111">
                  <c:v>24</c:v>
                </c:pt>
                <c:pt idx="112">
                  <c:v>25</c:v>
                </c:pt>
                <c:pt idx="113">
                  <c:v>21</c:v>
                </c:pt>
              </c:numCache>
            </c:numRef>
          </c:yVal>
          <c:smooth val="1"/>
        </c:ser>
        <c:axId val="65726720"/>
        <c:axId val="112119808"/>
      </c:scatterChart>
      <c:valAx>
        <c:axId val="65726720"/>
        <c:scaling>
          <c:orientation val="minMax"/>
        </c:scaling>
        <c:delete val="1"/>
        <c:axPos val="b"/>
        <c:title>
          <c:tx>
            <c:strRef>
              <c:f>List1!$V$1</c:f>
              <c:strCache>
                <c:ptCount val="1"/>
                <c:pt idx="0">
                  <c:v>economic security</c:v>
                </c:pt>
              </c:strCache>
            </c:strRef>
          </c:tx>
          <c:overlay val="1"/>
        </c:title>
        <c:numFmt formatCode="General" sourceLinked="1"/>
        <c:majorTickMark val="cross"/>
        <c:minorTickMark val="cross"/>
        <c:tickLblPos val="none"/>
        <c:crossAx val="112119808"/>
        <c:crosses val="autoZero"/>
        <c:crossBetween val="midCat"/>
      </c:valAx>
      <c:valAx>
        <c:axId val="112119808"/>
        <c:scaling>
          <c:orientation val="minMax"/>
        </c:scaling>
        <c:delete val="1"/>
        <c:axPos val="l"/>
        <c:majorGridlines>
          <c:spPr>
            <a:ln w="3175">
              <a:solidFill>
                <a:srgbClr val="000000"/>
              </a:solidFill>
              <a:prstDash val="solid"/>
            </a:ln>
          </c:spPr>
        </c:majorGridlines>
        <c:title>
          <c:tx>
            <c:strRef>
              <c:f>List1!$W$1</c:f>
              <c:strCache>
                <c:ptCount val="1"/>
                <c:pt idx="0">
                  <c:v>life satisfaction</c:v>
                </c:pt>
              </c:strCache>
            </c:strRef>
          </c:tx>
          <c:overlay val="1"/>
          <c:txPr>
            <a:bodyPr rot="-5400000" vert="horz"/>
            <a:lstStyle/>
            <a:p>
              <a:pPr>
                <a:defRPr/>
              </a:pPr>
              <a:endParaRPr lang="cs-CZ"/>
            </a:p>
          </c:txPr>
        </c:title>
        <c:numFmt formatCode="General" sourceLinked="1"/>
        <c:majorTickMark val="cross"/>
        <c:minorTickMark val="cross"/>
        <c:tickLblPos val="none"/>
        <c:crossAx val="65726720"/>
        <c:crosses val="autoZero"/>
        <c:crossBetween val="midCat"/>
      </c:valAx>
      <c:spPr>
        <a:solidFill>
          <a:sysClr val="window" lastClr="FFFFFF"/>
        </a:solidFill>
        <a:ln w="12700">
          <a:solidFill>
            <a:srgbClr val="808080"/>
          </a:solidFill>
          <a:prstDash val="solid"/>
        </a:ln>
      </c:spPr>
    </c:plotArea>
    <c:plotVisOnly val="1"/>
    <c:dispBlanksAs val="gap"/>
    <c:showDLblsOverMax val="1"/>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cs-CZ"/>
    </a:p>
  </c:txPr>
  <c:externalData r:id="rId2"/>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102</TotalTime>
  <Pages>21</Pages>
  <Words>4841</Words>
  <Characters>28568</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Bayer</Company>
  <LinksUpToDate>false</LinksUpToDate>
  <CharactersWithSpaces>33343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Rysova</dc:creator>
  <cp:lastModifiedBy>Uzivatel</cp:lastModifiedBy>
  <cp:revision>16</cp:revision>
  <dcterms:created xsi:type="dcterms:W3CDTF">2012-12-16T20:30:00Z</dcterms:created>
  <dcterms:modified xsi:type="dcterms:W3CDTF">2012-12-29T13:53:00Z</dcterms:modified>
</cp:coreProperties>
</file>