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F6" w:rsidRDefault="0096124B" w:rsidP="0096124B">
      <w:pPr>
        <w:jc w:val="right"/>
      </w:pPr>
      <w:r>
        <w:t>Vojtěch Mýlek, Marie Galatíková, Lukáš Kvapil</w:t>
      </w:r>
    </w:p>
    <w:p w:rsidR="00E8325F" w:rsidRDefault="00E8325F" w:rsidP="0096124B">
      <w:pPr>
        <w:jc w:val="right"/>
      </w:pPr>
    </w:p>
    <w:p w:rsidR="003F0F6B" w:rsidRDefault="003F0F6B" w:rsidP="003F0F6B">
      <w:pPr>
        <w:ind w:firstLine="708"/>
        <w:jc w:val="both"/>
      </w:pPr>
      <w:r>
        <w:t>V tomto úkolu jsme vycházeli z dat Long1.sav. Pomocí standardní mnohonásobné regresní analýzy jsme se pokusili predikovat životní spokojenost na základě rodinných faktorů (vztahu s rodiči, množství neshod s rodiči a stavu rodičů)</w:t>
      </w:r>
      <w:commentRangeStart w:id="0"/>
      <w:r>
        <w:t>.</w:t>
      </w:r>
      <w:commentRangeEnd w:id="0"/>
      <w:r w:rsidR="00334339">
        <w:rPr>
          <w:rStyle w:val="CommentReference"/>
        </w:rPr>
        <w:commentReference w:id="0"/>
      </w:r>
      <w:r w:rsidR="00366F3A">
        <w:t xml:space="preserve"> </w:t>
      </w:r>
      <w:r w:rsidR="00891190">
        <w:t xml:space="preserve">Daná data </w:t>
      </w:r>
      <w:commentRangeStart w:id="1"/>
      <w:r w:rsidR="00891190">
        <w:t xml:space="preserve">splnila veškeré předpoklady </w:t>
      </w:r>
      <w:commentRangeEnd w:id="1"/>
      <w:r w:rsidR="00334339">
        <w:rPr>
          <w:rStyle w:val="CommentReference"/>
        </w:rPr>
        <w:commentReference w:id="1"/>
      </w:r>
      <w:r w:rsidR="00891190">
        <w:t xml:space="preserve">pro provedení regresní analýzy </w:t>
      </w:r>
      <w:r w:rsidR="007D596A">
        <w:t xml:space="preserve">(tzn. </w:t>
      </w:r>
      <w:r w:rsidR="00891190">
        <w:t>nebyly porušeny předpoklady normality rozložení reziduí, homoskedascity reziduí a linearity vztahu; ne</w:t>
      </w:r>
      <w:r w:rsidR="00F33535">
        <w:t>nalezly jsme žádné outliery, kteří by výrazně zkreslovali přesnost modelu</w:t>
      </w:r>
      <w:r w:rsidR="00891190">
        <w:t>)</w:t>
      </w:r>
      <w:r w:rsidR="00366F3A">
        <w:t>.</w:t>
      </w:r>
      <w:r w:rsidR="008F4912">
        <w:t xml:space="preserve"> </w:t>
      </w:r>
    </w:p>
    <w:p w:rsidR="008F4912" w:rsidRDefault="008F4912" w:rsidP="008F4912">
      <w:pPr>
        <w:jc w:val="both"/>
      </w:pPr>
    </w:p>
    <w:p w:rsidR="002557B2" w:rsidRDefault="002557B2" w:rsidP="003F0F6B">
      <w:pPr>
        <w:ind w:firstLine="708"/>
        <w:jc w:val="both"/>
      </w:pPr>
      <w:r>
        <w:t>Tabulka 1.1</w:t>
      </w:r>
    </w:p>
    <w:p w:rsidR="008F4912" w:rsidRDefault="008F4912" w:rsidP="003F0F6B">
      <w:pPr>
        <w:ind w:firstLine="708"/>
        <w:jc w:val="both"/>
      </w:pPr>
      <w:r>
        <w:t>Základní popisné statist</w:t>
      </w:r>
      <w:r w:rsidR="00E64E4B">
        <w:t>i</w:t>
      </w:r>
      <w:r>
        <w:t xml:space="preserve">ky intervalových </w:t>
      </w:r>
      <w:commentRangeStart w:id="2"/>
      <w:r>
        <w:t>proměnných</w:t>
      </w:r>
      <w:commentRangeEnd w:id="2"/>
      <w:r w:rsidR="00334339">
        <w:rPr>
          <w:rStyle w:val="CommentReference"/>
        </w:rPr>
        <w:commentReference w:id="2"/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180F" w:rsidTr="001B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E180F" w:rsidRDefault="008F4912" w:rsidP="003F0F6B">
            <w:pPr>
              <w:jc w:val="both"/>
            </w:pPr>
            <w:r>
              <w:t>Proměnná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</w:tr>
      <w:tr w:rsidR="003E180F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E180F" w:rsidRDefault="003E180F" w:rsidP="003F0F6B">
            <w:pPr>
              <w:jc w:val="both"/>
            </w:pPr>
            <w:r>
              <w:t>Životní spokojenost</w:t>
            </w:r>
          </w:p>
          <w:p w:rsidR="003E180F" w:rsidRDefault="003E180F" w:rsidP="003F0F6B">
            <w:pPr>
              <w:jc w:val="both"/>
            </w:pPr>
            <w:r>
              <w:t>(Y)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2,90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0,48</w:t>
            </w:r>
          </w:p>
        </w:tc>
      </w:tr>
      <w:tr w:rsidR="003E180F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E180F" w:rsidRDefault="003E180F" w:rsidP="003F0F6B">
            <w:pPr>
              <w:jc w:val="both"/>
            </w:pPr>
            <w:r>
              <w:t>Vztah s rodiči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0,99</w:t>
            </w:r>
          </w:p>
        </w:tc>
      </w:tr>
      <w:tr w:rsidR="003E180F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E180F" w:rsidRDefault="003E180F" w:rsidP="003F0F6B">
            <w:pPr>
              <w:jc w:val="both"/>
            </w:pPr>
            <w:r>
              <w:t>Neshody s rodiči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3,12</w:t>
            </w:r>
          </w:p>
        </w:tc>
        <w:tc>
          <w:tcPr>
            <w:tcW w:w="2303" w:type="dxa"/>
          </w:tcPr>
          <w:p w:rsidR="003E180F" w:rsidRDefault="003E180F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0,57</w:t>
            </w:r>
          </w:p>
        </w:tc>
      </w:tr>
      <w:tr w:rsidR="003E180F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E180F" w:rsidRDefault="003E180F" w:rsidP="003F0F6B">
            <w:pPr>
              <w:jc w:val="both"/>
            </w:pPr>
            <w:r>
              <w:t>Stav rodičů</w:t>
            </w:r>
          </w:p>
        </w:tc>
        <w:tc>
          <w:tcPr>
            <w:tcW w:w="2303" w:type="dxa"/>
          </w:tcPr>
          <w:p w:rsidR="003E180F" w:rsidRDefault="007E1A1C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  <w:r w:rsidR="003E180F">
              <w:t>3</w:t>
            </w:r>
          </w:p>
        </w:tc>
        <w:tc>
          <w:tcPr>
            <w:tcW w:w="2303" w:type="dxa"/>
          </w:tcPr>
          <w:p w:rsidR="003E180F" w:rsidRDefault="002557B2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03" w:type="dxa"/>
          </w:tcPr>
          <w:p w:rsidR="003E180F" w:rsidRDefault="002557B2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3E180F" w:rsidRDefault="003E180F" w:rsidP="003F0F6B">
      <w:pPr>
        <w:ind w:firstLine="708"/>
        <w:jc w:val="both"/>
      </w:pPr>
    </w:p>
    <w:p w:rsidR="002557B2" w:rsidRDefault="002557B2" w:rsidP="003F0F6B">
      <w:pPr>
        <w:ind w:firstLine="708"/>
        <w:jc w:val="both"/>
      </w:pPr>
      <w:r>
        <w:t>Tabulka 1.2</w:t>
      </w:r>
    </w:p>
    <w:p w:rsidR="008F4912" w:rsidRDefault="008F4912" w:rsidP="003F0F6B">
      <w:pPr>
        <w:ind w:firstLine="708"/>
        <w:jc w:val="both"/>
      </w:pPr>
      <w:commentRangeStart w:id="3"/>
      <w:r>
        <w:t>Základní popisné statistiky kategorické proměnné stav rodičů</w:t>
      </w:r>
      <w:commentRangeEnd w:id="3"/>
      <w:r w:rsidR="00334339">
        <w:rPr>
          <w:rStyle w:val="CommentReference"/>
        </w:rPr>
        <w:commentReference w:id="3"/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1B3FE3" w:rsidTr="001B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8F4912" w:rsidP="003F0F6B">
            <w:pPr>
              <w:jc w:val="both"/>
            </w:pPr>
            <w:r>
              <w:t>Kategorie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Rel. četnost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Manželé</w:t>
            </w:r>
          </w:p>
        </w:tc>
        <w:tc>
          <w:tcPr>
            <w:tcW w:w="1842" w:type="dxa"/>
          </w:tcPr>
          <w:p w:rsidR="001B3FE3" w:rsidRDefault="001B3FE3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79,9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Rozvedeni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1842" w:type="dxa"/>
          </w:tcPr>
          <w:p w:rsidR="00CC4AE1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14,1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Jeden je mrtev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Nevzali se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Jiná možnost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</w:t>
            </w:r>
          </w:p>
        </w:tc>
      </w:tr>
      <w:tr w:rsidR="001B3FE3" w:rsidTr="001B3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chybějící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</w:t>
            </w:r>
          </w:p>
        </w:tc>
      </w:tr>
      <w:tr w:rsidR="001B3FE3" w:rsidTr="001B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1B3FE3" w:rsidRDefault="001B3FE3" w:rsidP="003F0F6B">
            <w:pPr>
              <w:jc w:val="both"/>
            </w:pPr>
            <w:r>
              <w:t>TOTAL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</w:t>
            </w:r>
          </w:p>
        </w:tc>
        <w:tc>
          <w:tcPr>
            <w:tcW w:w="1842" w:type="dxa"/>
          </w:tcPr>
          <w:p w:rsidR="001B3FE3" w:rsidRDefault="00CC4AE1" w:rsidP="003F0F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</w:tbl>
    <w:p w:rsidR="007D596A" w:rsidRDefault="007D596A" w:rsidP="002D456A">
      <w:pPr>
        <w:ind w:firstLine="708"/>
        <w:jc w:val="both"/>
      </w:pPr>
    </w:p>
    <w:p w:rsidR="004A1181" w:rsidRDefault="004A1181" w:rsidP="002D456A">
      <w:pPr>
        <w:ind w:firstLine="708"/>
        <w:jc w:val="both"/>
      </w:pPr>
      <w:r>
        <w:t xml:space="preserve">Pomocí této analýzy jsme zjistili, že náš model signifikantně predikuje životní </w:t>
      </w:r>
      <w:r w:rsidR="003210EB">
        <w:t>spokojenost F (</w:t>
      </w:r>
      <w:r w:rsidR="002D456A">
        <w:t>6</w:t>
      </w:r>
      <w:r w:rsidR="003210EB">
        <w:t>; 696</w:t>
      </w:r>
      <w:r>
        <w:t>) = 29,31, p &lt; 0,001. R</w:t>
      </w:r>
      <w:r w:rsidRPr="002C0A45">
        <w:rPr>
          <w:vertAlign w:val="superscript"/>
        </w:rPr>
        <w:t>2</w:t>
      </w:r>
      <w:r>
        <w:t xml:space="preserve"> tohoto modelu je 0,20 přizpůsobené R</w:t>
      </w:r>
      <w:r w:rsidRPr="002C0A45">
        <w:rPr>
          <w:vertAlign w:val="superscript"/>
        </w:rPr>
        <w:t>2</w:t>
      </w:r>
      <w:r>
        <w:t xml:space="preserve"> = 0,20. Pro regresní koeficienty, jejich standardní chyby a standardizované regresní koeficienty viz tabulku.</w:t>
      </w:r>
    </w:p>
    <w:p w:rsidR="005E2D72" w:rsidRDefault="005E2D72" w:rsidP="002D456A">
      <w:pPr>
        <w:ind w:firstLine="708"/>
        <w:jc w:val="both"/>
      </w:pPr>
    </w:p>
    <w:p w:rsidR="005E2D72" w:rsidRDefault="005E2D72" w:rsidP="002D456A">
      <w:pPr>
        <w:ind w:firstLine="708"/>
        <w:jc w:val="both"/>
      </w:pPr>
    </w:p>
    <w:p w:rsidR="005E2D72" w:rsidRDefault="005E2D72" w:rsidP="002D456A">
      <w:pPr>
        <w:ind w:firstLine="708"/>
        <w:jc w:val="both"/>
      </w:pPr>
    </w:p>
    <w:p w:rsidR="005E2D72" w:rsidRDefault="005E2D72" w:rsidP="002D456A">
      <w:pPr>
        <w:ind w:firstLine="708"/>
        <w:jc w:val="both"/>
      </w:pPr>
    </w:p>
    <w:p w:rsidR="004A1181" w:rsidRDefault="004A1181" w:rsidP="004A1181">
      <w:r>
        <w:lastRenderedPageBreak/>
        <w:tab/>
        <w:t>Tabulka 2</w:t>
      </w:r>
    </w:p>
    <w:p w:rsidR="00EB2E56" w:rsidRDefault="00EB2E56" w:rsidP="004A1181">
      <w:r>
        <w:tab/>
        <w:t>Regresní koeficienty a t-test proměnných</w:t>
      </w:r>
    </w:p>
    <w:tbl>
      <w:tblPr>
        <w:tblStyle w:val="MediumGrid3-Accent4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549"/>
        <w:gridCol w:w="1185"/>
        <w:gridCol w:w="1185"/>
        <w:gridCol w:w="1185"/>
        <w:gridCol w:w="1185"/>
        <w:gridCol w:w="1183"/>
      </w:tblGrid>
      <w:tr w:rsidR="004A1181" w:rsidTr="004A1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>
            <w:r>
              <w:t>Model</w:t>
            </w:r>
          </w:p>
        </w:tc>
        <w:tc>
          <w:tcPr>
            <w:tcW w:w="1372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Proměnná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β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4A1181" w:rsidTr="004A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>
            <w:r>
              <w:t>1</w:t>
            </w:r>
          </w:p>
        </w:tc>
        <w:tc>
          <w:tcPr>
            <w:tcW w:w="1372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Konstanta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2,46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24,81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Neshody s rodiči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0,31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Vztah s rodiči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0,16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9,01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>
            <w:commentRangeStart w:id="4"/>
            <w:r>
              <w:t>2</w:t>
            </w:r>
            <w:commentRangeEnd w:id="4"/>
            <w:r w:rsidR="002503FB">
              <w:rPr>
                <w:rStyle w:val="CommentReference"/>
                <w:b w:val="0"/>
                <w:bCs w:val="0"/>
                <w:color w:val="auto"/>
              </w:rPr>
              <w:commentReference w:id="4"/>
            </w:r>
          </w:p>
        </w:tc>
        <w:tc>
          <w:tcPr>
            <w:tcW w:w="1372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Konstanta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2,48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24,95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Neshody s rodiči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0,03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Vztah s rodiči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0,02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0,33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0,001</w:t>
            </w:r>
          </w:p>
        </w:tc>
      </w:tr>
      <w:tr w:rsidR="004A1181" w:rsidTr="004A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5"/>
            <w:r>
              <w:t>Jiný x Manželský</w:t>
            </w:r>
            <w:commentRangeEnd w:id="5"/>
            <w:r w:rsidR="00155B18">
              <w:rPr>
                <w:rStyle w:val="CommentReference"/>
              </w:rPr>
              <w:commentReference w:id="5"/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-0,15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0,15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-0,03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-0,98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0,33</w:t>
            </w:r>
          </w:p>
        </w:tc>
      </w:tr>
      <w:tr w:rsidR="004A1181" w:rsidTr="004A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Rozvedený x Manželský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-0,08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-0,06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-1,68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0,09</w:t>
            </w:r>
          </w:p>
        </w:tc>
      </w:tr>
      <w:tr w:rsidR="004A1181" w:rsidTr="004A1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Nesezdaní x Manželský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0,01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0,09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0,93</w:t>
            </w:r>
          </w:p>
        </w:tc>
      </w:tr>
      <w:tr w:rsidR="004A1181" w:rsidTr="004A1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</w:tcPr>
          <w:p w:rsidR="004A1181" w:rsidRDefault="004A1181" w:rsidP="001C7B54"/>
        </w:tc>
        <w:tc>
          <w:tcPr>
            <w:tcW w:w="1372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Zesnulý rodič x Manželský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0,10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1,59</w:t>
            </w:r>
          </w:p>
        </w:tc>
        <w:tc>
          <w:tcPr>
            <w:tcW w:w="638" w:type="pct"/>
          </w:tcPr>
          <w:p w:rsidR="004A1181" w:rsidRDefault="004A1181" w:rsidP="001C7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0,11</w:t>
            </w:r>
          </w:p>
        </w:tc>
      </w:tr>
    </w:tbl>
    <w:p w:rsidR="004A1181" w:rsidRDefault="004A1181" w:rsidP="005E2D72">
      <w:r>
        <w:t xml:space="preserve"> </w:t>
      </w:r>
    </w:p>
    <w:p w:rsidR="008F4912" w:rsidRDefault="004A1181" w:rsidP="004A1181">
      <w:pPr>
        <w:ind w:firstLine="708"/>
        <w:jc w:val="both"/>
      </w:pPr>
      <w:r>
        <w:t>V tomto modelu se ukázaly jako signifikantní prediktory neshody s rodiči (</w:t>
      </w:r>
      <w:r w:rsidR="00AC4A7F">
        <w:t>t=4,44</w:t>
      </w:r>
      <w:r w:rsidR="00E64E4B">
        <w:t>; p&lt;0,001</w:t>
      </w:r>
      <w:r>
        <w:t>) a vztah s rodiči (</w:t>
      </w:r>
      <w:r w:rsidR="00AC4A7F">
        <w:t>t=8,84</w:t>
      </w:r>
      <w:r w:rsidR="00E64E4B">
        <w:t>; p&lt;0,001</w:t>
      </w:r>
      <w:r>
        <w:t>).</w:t>
      </w:r>
      <w:r w:rsidR="00AC4A7F">
        <w:t xml:space="preserve"> </w:t>
      </w:r>
      <w:r w:rsidR="00F46CA1">
        <w:t>Náš model tedy</w:t>
      </w:r>
      <w:r w:rsidR="00C128B3">
        <w:t xml:space="preserve"> </w:t>
      </w:r>
      <w:r w:rsidR="00F46CA1">
        <w:t>vysvětluje 20% rozpty</w:t>
      </w:r>
      <w:r w:rsidR="00FD55D9">
        <w:t>lu proměnní životní spokojenost, přičemž nejlepším prediktorem se ukázal být vztah s rodiči, který sám o sobě vysvětluje 10% daného rozptylu</w:t>
      </w:r>
      <w:commentRangeStart w:id="6"/>
      <w:r w:rsidR="00FD55D9">
        <w:t>.</w:t>
      </w:r>
      <w:commentRangeEnd w:id="6"/>
      <w:r w:rsidR="006A21FC">
        <w:rPr>
          <w:rStyle w:val="CommentReference"/>
        </w:rPr>
        <w:commentReference w:id="6"/>
      </w:r>
    </w:p>
    <w:p w:rsidR="006A21FC" w:rsidRPr="006A21FC" w:rsidRDefault="006A21FC" w:rsidP="004A1181">
      <w:pPr>
        <w:ind w:firstLine="708"/>
        <w:jc w:val="both"/>
        <w:rPr>
          <w:color w:val="FF0000"/>
        </w:rPr>
      </w:pPr>
      <w:r>
        <w:rPr>
          <w:color w:val="FF0000"/>
        </w:rPr>
        <w:t>V mnoha ohlede</w:t>
      </w:r>
      <w:r w:rsidR="009D69E2">
        <w:rPr>
          <w:color w:val="FF0000"/>
        </w:rPr>
        <w:t xml:space="preserve">ch velmi dobře zpracovaný úkol </w:t>
      </w:r>
      <w:r w:rsidR="009C6EB5">
        <w:rPr>
          <w:color w:val="FF0000"/>
        </w:rPr>
        <w:t>–</w:t>
      </w:r>
      <w:r w:rsidR="009D69E2">
        <w:rPr>
          <w:color w:val="FF0000"/>
        </w:rPr>
        <w:t xml:space="preserve"> </w:t>
      </w:r>
      <w:r w:rsidR="005B4BEA">
        <w:rPr>
          <w:color w:val="FF0000"/>
        </w:rPr>
        <w:t xml:space="preserve">žádná zásadní chyba, </w:t>
      </w:r>
      <w:r w:rsidR="009D69E2">
        <w:rPr>
          <w:color w:val="FF0000"/>
        </w:rPr>
        <w:t>dosta</w:t>
      </w:r>
      <w:r w:rsidR="009C6EB5">
        <w:rPr>
          <w:color w:val="FF0000"/>
        </w:rPr>
        <w:t xml:space="preserve">tečný úvod, jako jedni z mála </w:t>
      </w:r>
      <w:r w:rsidR="00F55689">
        <w:rPr>
          <w:color w:val="FF0000"/>
        </w:rPr>
        <w:t>alespoň</w:t>
      </w:r>
      <w:r w:rsidR="009C6EB5">
        <w:rPr>
          <w:color w:val="FF0000"/>
        </w:rPr>
        <w:t xml:space="preserve"> uvádíte předpoklady</w:t>
      </w:r>
      <w:r w:rsidR="00F55689">
        <w:rPr>
          <w:color w:val="FF0000"/>
        </w:rPr>
        <w:t xml:space="preserve">. </w:t>
      </w:r>
      <w:r w:rsidR="005B4BEA">
        <w:rPr>
          <w:color w:val="FF0000"/>
        </w:rPr>
        <w:t>Důležité je, dointerpretovat výsledky regrese. Hlavně v tomto smyslu prosím dopracovat.</w:t>
      </w:r>
      <w:bookmarkStart w:id="7" w:name="_GoBack"/>
      <w:bookmarkEnd w:id="7"/>
    </w:p>
    <w:p w:rsidR="004A1181" w:rsidRDefault="004A1181" w:rsidP="004A1181">
      <w:pPr>
        <w:ind w:firstLine="708"/>
        <w:jc w:val="both"/>
      </w:pPr>
    </w:p>
    <w:sectPr w:rsidR="004A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7T15:58:00Z" w:initials="VK">
    <w:p w:rsidR="00334339" w:rsidRDefault="00334339">
      <w:pPr>
        <w:pStyle w:val="CommentText"/>
      </w:pPr>
      <w:r>
        <w:rPr>
          <w:rStyle w:val="CommentReference"/>
        </w:rPr>
        <w:annotationRef/>
      </w:r>
      <w:r>
        <w:t>Super, stručný, ale dostatečný popis záměru.</w:t>
      </w:r>
    </w:p>
  </w:comment>
  <w:comment w:id="1" w:author="Weruska" w:date="2013-10-17T15:59:00Z" w:initials="VK">
    <w:p w:rsidR="00334339" w:rsidRDefault="00334339">
      <w:pPr>
        <w:pStyle w:val="CommentText"/>
      </w:pPr>
      <w:r>
        <w:rPr>
          <w:rStyle w:val="CommentReference"/>
        </w:rPr>
        <w:annotationRef/>
      </w:r>
      <w:r>
        <w:t>Jak jsem se zmínila na semináři, ze vzdělávacích účelů bych ráda viděla, jak jste předpoklady ověřovali.</w:t>
      </w:r>
    </w:p>
  </w:comment>
  <w:comment w:id="2" w:author="Weruska" w:date="2013-10-17T16:02:00Z" w:initials="VK">
    <w:p w:rsidR="00334339" w:rsidRDefault="00334339">
      <w:pPr>
        <w:pStyle w:val="CommentText"/>
      </w:pPr>
      <w:r>
        <w:rPr>
          <w:rStyle w:val="CommentReference"/>
        </w:rPr>
        <w:annotationRef/>
      </w:r>
      <w:r>
        <w:t>Super, jako jedni z mála máte popisné statistiky. Ještě minimum a maximum a je to dokonalé.</w:t>
      </w:r>
    </w:p>
  </w:comment>
  <w:comment w:id="3" w:author="Weruska" w:date="2013-10-17T16:03:00Z" w:initials="VK">
    <w:p w:rsidR="00334339" w:rsidRDefault="00334339">
      <w:pPr>
        <w:pStyle w:val="CommentText"/>
      </w:pPr>
      <w:r>
        <w:rPr>
          <w:rStyle w:val="CommentReference"/>
        </w:rPr>
        <w:annotationRef/>
      </w:r>
      <w:r>
        <w:t>Toto nejsou popisné statistiky, ale tabulka četností ;)</w:t>
      </w:r>
    </w:p>
  </w:comment>
  <w:comment w:id="4" w:author="Weruska" w:date="2013-10-18T08:18:00Z" w:initials="VK">
    <w:p w:rsidR="002503FB" w:rsidRDefault="002503FB">
      <w:pPr>
        <w:pStyle w:val="CommentText"/>
      </w:pPr>
      <w:r>
        <w:rPr>
          <w:rStyle w:val="CommentReference"/>
        </w:rPr>
        <w:annotationRef/>
      </w:r>
      <w:r>
        <w:t xml:space="preserve">Když už uvádíte dva modely, bylo by dobré je srovnat. </w:t>
      </w:r>
      <w:r w:rsidR="00155B18">
        <w:t>Zda je ten druhý model lepší/horší a proč. Zda např. přináší něco nového, či naopak je to zbytečná komplikace.</w:t>
      </w:r>
    </w:p>
  </w:comment>
  <w:comment w:id="5" w:author="Weruska" w:date="2013-10-18T08:24:00Z" w:initials="VK">
    <w:p w:rsidR="00155B18" w:rsidRDefault="00155B18">
      <w:pPr>
        <w:pStyle w:val="CommentText"/>
      </w:pPr>
      <w:r>
        <w:rPr>
          <w:rStyle w:val="CommentReference"/>
        </w:rPr>
        <w:annotationRef/>
      </w:r>
      <w:r>
        <w:t>Velké plus za zahrnutí kategorických proměnných.</w:t>
      </w:r>
    </w:p>
  </w:comment>
  <w:comment w:id="6" w:author="Weruska" w:date="2013-10-18T15:11:00Z" w:initials="VK">
    <w:p w:rsidR="006A21FC" w:rsidRDefault="006A21FC">
      <w:pPr>
        <w:pStyle w:val="CommentText"/>
      </w:pPr>
      <w:r>
        <w:rPr>
          <w:rStyle w:val="CommentReference"/>
        </w:rPr>
        <w:annotationRef/>
      </w:r>
      <w:r>
        <w:t xml:space="preserve">Toto není dostatečná interpretace. </w:t>
      </w:r>
      <w:r>
        <w:t xml:space="preserve">Je třeba se zaměřit i na </w:t>
      </w:r>
      <w:r>
        <w:t>jednotlivé prediktory – jak</w:t>
      </w:r>
      <w:r w:rsidR="00A45FEF">
        <w:t xml:space="preserve"> (jak moc a jakým směrem)</w:t>
      </w:r>
      <w:r>
        <w:t xml:space="preserve"> ovlivňují životní spokojenost dětí.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D0"/>
    <w:rsid w:val="000324C1"/>
    <w:rsid w:val="00155B18"/>
    <w:rsid w:val="001B3FE3"/>
    <w:rsid w:val="00223B0D"/>
    <w:rsid w:val="00234DD0"/>
    <w:rsid w:val="002503FB"/>
    <w:rsid w:val="002557B2"/>
    <w:rsid w:val="002D456A"/>
    <w:rsid w:val="003210EB"/>
    <w:rsid w:val="00334339"/>
    <w:rsid w:val="00366F3A"/>
    <w:rsid w:val="003E180F"/>
    <w:rsid w:val="003F0F6B"/>
    <w:rsid w:val="00461944"/>
    <w:rsid w:val="004A1181"/>
    <w:rsid w:val="005310B9"/>
    <w:rsid w:val="005B4BEA"/>
    <w:rsid w:val="005E2D72"/>
    <w:rsid w:val="006A21FC"/>
    <w:rsid w:val="0070057D"/>
    <w:rsid w:val="00745BFB"/>
    <w:rsid w:val="007D596A"/>
    <w:rsid w:val="007E1A1C"/>
    <w:rsid w:val="00856C58"/>
    <w:rsid w:val="00891190"/>
    <w:rsid w:val="008F11D1"/>
    <w:rsid w:val="008F4912"/>
    <w:rsid w:val="0096124B"/>
    <w:rsid w:val="009C6EB5"/>
    <w:rsid w:val="009D69E2"/>
    <w:rsid w:val="00A45FEF"/>
    <w:rsid w:val="00A536AD"/>
    <w:rsid w:val="00AC4A7F"/>
    <w:rsid w:val="00C00BE0"/>
    <w:rsid w:val="00C128B3"/>
    <w:rsid w:val="00C330F6"/>
    <w:rsid w:val="00CC4AE1"/>
    <w:rsid w:val="00D51BEC"/>
    <w:rsid w:val="00E64E4B"/>
    <w:rsid w:val="00E8325F"/>
    <w:rsid w:val="00EB2E56"/>
    <w:rsid w:val="00F33535"/>
    <w:rsid w:val="00F46CA1"/>
    <w:rsid w:val="00F50B56"/>
    <w:rsid w:val="00F55689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1B3F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B3F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B3F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4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18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1B3F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B3F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1B3F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4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4B0B-F81A-4034-B82C-3FB7EE82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Weruska</cp:lastModifiedBy>
  <cp:revision>3</cp:revision>
  <dcterms:created xsi:type="dcterms:W3CDTF">2013-10-18T07:40:00Z</dcterms:created>
  <dcterms:modified xsi:type="dcterms:W3CDTF">2013-10-18T13:11:00Z</dcterms:modified>
</cp:coreProperties>
</file>