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E3F" w14:textId="77777777" w:rsidR="0080587A" w:rsidRPr="0080587A" w:rsidRDefault="002E448D" w:rsidP="003B48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Faktorová</w:t>
      </w:r>
      <w:r w:rsidR="0080587A" w:rsidRPr="0080587A">
        <w:rPr>
          <w:rFonts w:ascii="Times New Roman" w:hAnsi="Times New Roman" w:cs="Times New Roman"/>
          <w:b/>
          <w:sz w:val="28"/>
          <w:szCs w:val="28"/>
        </w:rPr>
        <w:t xml:space="preserve"> analýza</w:t>
      </w:r>
    </w:p>
    <w:p w14:paraId="02E8CE6A" w14:textId="77777777" w:rsidR="0080587A" w:rsidRDefault="000267A0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Data:</w:t>
      </w:r>
    </w:p>
    <w:p w14:paraId="38435C79" w14:textId="77777777" w:rsidR="000267A0" w:rsidRDefault="000267A0" w:rsidP="00EF7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výsledků hodnocení předmětů na FSS (katedře psychologie) na jaře 2013</w:t>
      </w:r>
      <w:r w:rsidR="002E448D">
        <w:rPr>
          <w:rFonts w:ascii="Times New Roman" w:hAnsi="Times New Roman" w:cs="Times New Roman"/>
          <w:sz w:val="24"/>
          <w:szCs w:val="24"/>
        </w:rPr>
        <w:t xml:space="preserve"> jsme pro účely faktorové analýzy odebraly několik </w:t>
      </w:r>
      <w:r w:rsidR="002E448D" w:rsidRPr="00DA51EC">
        <w:rPr>
          <w:rFonts w:ascii="Times New Roman" w:hAnsi="Times New Roman" w:cs="Times New Roman"/>
          <w:sz w:val="24"/>
          <w:szCs w:val="24"/>
          <w:highlight w:val="yellow"/>
        </w:rPr>
        <w:t>kategorií</w:t>
      </w:r>
      <w:r w:rsidR="002E448D">
        <w:rPr>
          <w:rFonts w:ascii="Times New Roman" w:hAnsi="Times New Roman" w:cs="Times New Roman"/>
          <w:sz w:val="24"/>
          <w:szCs w:val="24"/>
        </w:rPr>
        <w:t xml:space="preserve">, jelikož neodpovídaly požadavkům z hlediska kódování odpovědí. Veškeré údaje v procentech jsou pro faktorovou analýzu </w:t>
      </w:r>
      <w:commentRangeStart w:id="0"/>
      <w:r w:rsidR="002E448D">
        <w:rPr>
          <w:rFonts w:ascii="Times New Roman" w:hAnsi="Times New Roman" w:cs="Times New Roman"/>
          <w:sz w:val="24"/>
          <w:szCs w:val="24"/>
        </w:rPr>
        <w:t>nepoužitelné</w:t>
      </w:r>
      <w:commentRangeEnd w:id="0"/>
      <w:r w:rsidR="00DA51EC">
        <w:rPr>
          <w:rStyle w:val="Odkaznakoment"/>
        </w:rPr>
        <w:commentReference w:id="0"/>
      </w:r>
      <w:r w:rsidR="002E448D">
        <w:rPr>
          <w:rFonts w:ascii="Times New Roman" w:hAnsi="Times New Roman" w:cs="Times New Roman"/>
          <w:sz w:val="24"/>
          <w:szCs w:val="24"/>
        </w:rPr>
        <w:t>. Stejně tak nebyl podstatný údaj o celkovém počtu studentů jednotlivých předmětů, nás zajímá počet respondentů. Časová náročnost je uvedena v hodinách, existuje tedy absolutní nula a jedná se o poměrovou úroveň dat, kdežto ostatní údaje, které jsme pro analýzu vybraly, mají intervalovou úroveň. Otázky ohledně přehlednosti sylabu a průběžného testování znalostí nemohly být použity, jelikož byly místo dichotomického kódování zapsány jako dvě kategorie na základě odpovědi „ano“ a „ne“</w:t>
      </w:r>
      <w:r w:rsidR="004A30EB">
        <w:rPr>
          <w:rFonts w:ascii="Times New Roman" w:hAnsi="Times New Roman" w:cs="Times New Roman"/>
          <w:sz w:val="24"/>
          <w:szCs w:val="24"/>
        </w:rPr>
        <w:t xml:space="preserve">. Počet komentářů jsme zhodnotily také jako nedůležitý, navíc se opakuje nesrovnatelnost s ostatními daty. Celkový průměr předmětu jsme nezařadily hlavně z důvodu, že sběr dotazníků probíhá ještě v průběhu semestru </w:t>
      </w:r>
      <w:commentRangeStart w:id="1"/>
      <w:r w:rsidR="004A30EB">
        <w:rPr>
          <w:rFonts w:ascii="Times New Roman" w:hAnsi="Times New Roman" w:cs="Times New Roman"/>
          <w:sz w:val="24"/>
          <w:szCs w:val="24"/>
        </w:rPr>
        <w:t>a výsledná známka často nesouvisí s tím, zda člověka předmět například obohacuje, nebo mu připadá užitečný</w:t>
      </w:r>
      <w:commentRangeEnd w:id="1"/>
      <w:r w:rsidR="00DA51EC">
        <w:rPr>
          <w:rStyle w:val="Odkaznakoment"/>
        </w:rPr>
        <w:commentReference w:id="1"/>
      </w:r>
      <w:r w:rsidR="004A30EB">
        <w:rPr>
          <w:rFonts w:ascii="Times New Roman" w:hAnsi="Times New Roman" w:cs="Times New Roman"/>
          <w:sz w:val="24"/>
          <w:szCs w:val="24"/>
        </w:rPr>
        <w:t>. Navíc u známek je sice 6 kategorií, ale nejsou pouze v celých číslech, výsledný rozsah je tedy 1 – 4</w:t>
      </w:r>
      <w:r w:rsidR="005153EC">
        <w:rPr>
          <w:rFonts w:ascii="Times New Roman" w:hAnsi="Times New Roman" w:cs="Times New Roman"/>
          <w:sz w:val="24"/>
          <w:szCs w:val="24"/>
        </w:rPr>
        <w:t>.</w:t>
      </w:r>
      <w:r w:rsidR="004A30EB">
        <w:rPr>
          <w:rFonts w:ascii="Times New Roman" w:hAnsi="Times New Roman" w:cs="Times New Roman"/>
          <w:sz w:val="24"/>
          <w:szCs w:val="24"/>
        </w:rPr>
        <w:t xml:space="preserve"> kdežto u údajů o předmětu (obohacuje, užitečný, nasazení, příprava, budoucnost a uplatnění), je rozsah 1 </w:t>
      </w:r>
      <w:r w:rsidR="005153EC">
        <w:rPr>
          <w:rFonts w:ascii="Times New Roman" w:hAnsi="Times New Roman" w:cs="Times New Roman"/>
          <w:sz w:val="24"/>
          <w:szCs w:val="24"/>
        </w:rPr>
        <w:t>–</w:t>
      </w:r>
      <w:r w:rsidR="004A30EB">
        <w:rPr>
          <w:rFonts w:ascii="Times New Roman" w:hAnsi="Times New Roman" w:cs="Times New Roman"/>
          <w:sz w:val="24"/>
          <w:szCs w:val="24"/>
        </w:rPr>
        <w:t xml:space="preserve"> 7</w:t>
      </w:r>
      <w:r w:rsidR="005153EC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2"/>
      <w:r w:rsidR="005153EC">
        <w:rPr>
          <w:rFonts w:ascii="Times New Roman" w:hAnsi="Times New Roman" w:cs="Times New Roman"/>
          <w:sz w:val="24"/>
          <w:szCs w:val="24"/>
        </w:rPr>
        <w:t>nejsou tedy shodné ani velikosti intervalů</w:t>
      </w:r>
      <w:commentRangeEnd w:id="2"/>
      <w:r w:rsidR="00DA51EC">
        <w:rPr>
          <w:rStyle w:val="Odkaznakoment"/>
        </w:rPr>
        <w:commentReference w:id="2"/>
      </w:r>
      <w:r w:rsidR="005153EC">
        <w:rPr>
          <w:rFonts w:ascii="Times New Roman" w:hAnsi="Times New Roman" w:cs="Times New Roman"/>
          <w:sz w:val="24"/>
          <w:szCs w:val="24"/>
        </w:rPr>
        <w:t>. Po tomto zvážení nám k analýze zůstaly hodnoty šesti proměnných a počet respondentů u jednotlivých předmětů.</w:t>
      </w:r>
    </w:p>
    <w:p w14:paraId="0B3F6EFF" w14:textId="77777777" w:rsidR="00DA5D0E" w:rsidRDefault="00DA5D0E" w:rsidP="00EF7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Dodatečně jsme z analýzy vyloučily ještě proměnnou </w:t>
      </w:r>
      <w:r w:rsidR="0091462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žitečnost předmětu, jelikož její korelace s proměnnou obohacení byla 0,97.</w:t>
      </w:r>
      <w:r w:rsidR="00A83AB7">
        <w:rPr>
          <w:rFonts w:ascii="Times New Roman" w:hAnsi="Times New Roman" w:cs="Times New Roman"/>
          <w:sz w:val="24"/>
          <w:szCs w:val="24"/>
        </w:rPr>
        <w:t xml:space="preserve"> To si vysvětlujeme tak, že pravděpodobně hodně respondentů hodnotí jako užitečné něco, co je obohacuje, čímž se mezi těmito dvěma proměnnými smazávají rozdíly.</w:t>
      </w:r>
    </w:p>
    <w:p w14:paraId="1B91D95F" w14:textId="77777777" w:rsidR="0066239C" w:rsidRPr="0066239C" w:rsidRDefault="0066239C" w:rsidP="0066239C">
      <w:pPr>
        <w:rPr>
          <w:rFonts w:ascii="Times New Roman" w:hAnsi="Times New Roman" w:cs="Times New Roman"/>
          <w:sz w:val="24"/>
          <w:szCs w:val="24"/>
        </w:rPr>
      </w:pPr>
      <w:r w:rsidRPr="0066239C">
        <w:rPr>
          <w:rFonts w:ascii="Times New Roman" w:hAnsi="Times New Roman" w:cs="Times New Roman"/>
          <w:sz w:val="24"/>
          <w:szCs w:val="24"/>
        </w:rPr>
        <w:t xml:space="preserve">Tabulka 1. Deskriptivní statistiky a korelační </w:t>
      </w:r>
      <w:commentRangeStart w:id="3"/>
      <w:r w:rsidRPr="0066239C">
        <w:rPr>
          <w:rFonts w:ascii="Times New Roman" w:hAnsi="Times New Roman" w:cs="Times New Roman"/>
          <w:sz w:val="24"/>
          <w:szCs w:val="24"/>
        </w:rPr>
        <w:t>matrix</w:t>
      </w:r>
      <w:commentRangeEnd w:id="3"/>
      <w:r w:rsidR="00DA51EC">
        <w:rPr>
          <w:rStyle w:val="Odkaznakoment"/>
        </w:rPr>
        <w:commentReference w:id="3"/>
      </w:r>
      <w:r w:rsidRPr="006623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864"/>
        <w:gridCol w:w="619"/>
        <w:gridCol w:w="1340"/>
        <w:gridCol w:w="1464"/>
        <w:gridCol w:w="1077"/>
        <w:gridCol w:w="1155"/>
        <w:gridCol w:w="1230"/>
      </w:tblGrid>
      <w:tr w:rsidR="0066239C" w:rsidRPr="00C07BC4" w14:paraId="40C03646" w14:textId="77777777" w:rsidTr="0066239C">
        <w:trPr>
          <w:trHeight w:val="291"/>
        </w:trPr>
        <w:tc>
          <w:tcPr>
            <w:tcW w:w="81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4CD5D9" w14:textId="77777777" w:rsidR="0066239C" w:rsidRPr="00C07BC4" w:rsidRDefault="0066239C" w:rsidP="0012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B4B27C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3011EB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3A2A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Pearsonova</w:t>
            </w:r>
            <w:proofErr w:type="spellEnd"/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korelace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(r)</w:t>
            </w:r>
          </w:p>
        </w:tc>
      </w:tr>
      <w:tr w:rsidR="0066239C" w:rsidRPr="00C07BC4" w14:paraId="6C778D8F" w14:textId="77777777" w:rsidTr="0066239C">
        <w:trPr>
          <w:trHeight w:val="291"/>
        </w:trPr>
        <w:tc>
          <w:tcPr>
            <w:tcW w:w="8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ED2E" w14:textId="77777777" w:rsidR="0066239C" w:rsidRPr="00C07BC4" w:rsidRDefault="0066239C" w:rsidP="0012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B7B4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64DC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SD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1820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Obohacuje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30D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Budoucnost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E1E1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Příprava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B81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Nasazení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ABC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Uplatnění</w:t>
            </w:r>
          </w:p>
        </w:tc>
      </w:tr>
      <w:tr w:rsidR="0066239C" w:rsidRPr="00C07BC4" w14:paraId="59B651A8" w14:textId="77777777" w:rsidTr="0066239C">
        <w:trPr>
          <w:trHeight w:val="291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8C2D" w14:textId="77777777" w:rsidR="0066239C" w:rsidRPr="00C07BC4" w:rsidRDefault="0066239C" w:rsidP="0012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Obohacuje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8379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2,24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8CBB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0,82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841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9E7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0,85</w:t>
            </w: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1929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165C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0,21</w:t>
            </w:r>
          </w:p>
        </w:tc>
        <w:tc>
          <w:tcPr>
            <w:tcW w:w="6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8072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0,80</w:t>
            </w: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</w:t>
            </w:r>
          </w:p>
        </w:tc>
      </w:tr>
      <w:tr w:rsidR="0066239C" w:rsidRPr="00C07BC4" w14:paraId="2BA7BFA1" w14:textId="77777777" w:rsidTr="0066239C">
        <w:trPr>
          <w:trHeight w:val="291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267755E" w14:textId="77777777" w:rsidR="0066239C" w:rsidRPr="00C07BC4" w:rsidRDefault="0066239C" w:rsidP="0012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Budoucnost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60E811A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2,76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57B6FC7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1,07</w:t>
            </w:r>
          </w:p>
        </w:tc>
        <w:tc>
          <w:tcPr>
            <w:tcW w:w="744" w:type="pct"/>
            <w:shd w:val="clear" w:color="auto" w:fill="auto"/>
            <w:noWrap/>
            <w:vAlign w:val="bottom"/>
            <w:hideMark/>
          </w:tcPr>
          <w:p w14:paraId="2B7BFB03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E597423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14:paraId="58C93895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3A8C8C1D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0,06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14:paraId="3CE80229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0,76</w:t>
            </w: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</w:t>
            </w:r>
          </w:p>
        </w:tc>
      </w:tr>
      <w:tr w:rsidR="0066239C" w:rsidRPr="00C07BC4" w14:paraId="57657B94" w14:textId="77777777" w:rsidTr="0066239C">
        <w:trPr>
          <w:trHeight w:val="291"/>
        </w:trPr>
        <w:tc>
          <w:tcPr>
            <w:tcW w:w="81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6F4A12" w14:textId="77777777" w:rsidR="0066239C" w:rsidRPr="00C07BC4" w:rsidRDefault="0066239C" w:rsidP="0012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Příprava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179726D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1,71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2789EC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0,75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E32A21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3D41685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A70C0B0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4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9CE7A6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0,88</w:t>
            </w: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6F7843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-0,21</w:t>
            </w:r>
          </w:p>
        </w:tc>
      </w:tr>
      <w:tr w:rsidR="0066239C" w:rsidRPr="00C07BC4" w14:paraId="7783A635" w14:textId="77777777" w:rsidTr="0066239C">
        <w:trPr>
          <w:trHeight w:val="291"/>
        </w:trPr>
        <w:tc>
          <w:tcPr>
            <w:tcW w:w="8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36A" w14:textId="77777777" w:rsidR="0066239C" w:rsidRPr="00C07BC4" w:rsidRDefault="0066239C" w:rsidP="0012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Nasazení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B3DD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commentRangeStart w:id="4"/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2,28</w:t>
            </w:r>
            <w:commentRangeEnd w:id="4"/>
            <w:r w:rsidR="007D2DAE">
              <w:rPr>
                <w:rStyle w:val="Odkaznakoment"/>
              </w:rPr>
              <w:commentReference w:id="4"/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16F4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0,71</w:t>
            </w:r>
          </w:p>
        </w:tc>
        <w:tc>
          <w:tcPr>
            <w:tcW w:w="7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740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E61B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198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4F5D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9965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0,05</w:t>
            </w:r>
          </w:p>
        </w:tc>
      </w:tr>
      <w:tr w:rsidR="0066239C" w:rsidRPr="00C07BC4" w14:paraId="268176F5" w14:textId="77777777" w:rsidTr="0066239C">
        <w:trPr>
          <w:trHeight w:val="291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3C63" w14:textId="77777777" w:rsidR="0066239C" w:rsidRPr="00C07BC4" w:rsidRDefault="0066239C" w:rsidP="0012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Uplatnění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62A0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3,14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8AF6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1,21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C80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123D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6BAD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AA8E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A33" w14:textId="77777777" w:rsidR="0066239C" w:rsidRPr="00C07BC4" w:rsidRDefault="0066239C" w:rsidP="001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</w:tbl>
    <w:p w14:paraId="4FBD555E" w14:textId="77777777" w:rsidR="0066239C" w:rsidRDefault="0066239C" w:rsidP="00EF773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6239C">
        <w:rPr>
          <w:rFonts w:ascii="Times New Roman" w:hAnsi="Times New Roman" w:cs="Times New Roman"/>
          <w:sz w:val="24"/>
          <w:szCs w:val="24"/>
        </w:rPr>
        <w:t>Poznámka. * Korelace je signifikantní na 0,01 hladině statistické významnosti.</w:t>
      </w:r>
    </w:p>
    <w:p w14:paraId="2D80D21D" w14:textId="77777777" w:rsidR="005153EC" w:rsidRPr="005153EC" w:rsidRDefault="005153EC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53EC">
        <w:rPr>
          <w:rFonts w:ascii="Times New Roman" w:hAnsi="Times New Roman" w:cs="Times New Roman"/>
          <w:sz w:val="24"/>
          <w:szCs w:val="24"/>
          <w:u w:val="single"/>
        </w:rPr>
        <w:t xml:space="preserve">Předpoklady </w:t>
      </w:r>
      <w:r w:rsidR="00890FF8">
        <w:rPr>
          <w:rFonts w:ascii="Times New Roman" w:hAnsi="Times New Roman" w:cs="Times New Roman"/>
          <w:sz w:val="24"/>
          <w:szCs w:val="24"/>
          <w:u w:val="single"/>
        </w:rPr>
        <w:t xml:space="preserve">využití </w:t>
      </w:r>
      <w:r w:rsidRPr="005153EC">
        <w:rPr>
          <w:rFonts w:ascii="Times New Roman" w:hAnsi="Times New Roman" w:cs="Times New Roman"/>
          <w:sz w:val="24"/>
          <w:szCs w:val="24"/>
          <w:u w:val="single"/>
        </w:rPr>
        <w:t>FA:</w:t>
      </w:r>
    </w:p>
    <w:p w14:paraId="420969A4" w14:textId="77777777" w:rsidR="005153EC" w:rsidRDefault="00890FF8" w:rsidP="00890FF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Aspoň ordinální úroveň měření splňujeme, jelikož u námi zvolených proměnných se jedná o intervalovou úroveň měření</w:t>
      </w:r>
    </w:p>
    <w:p w14:paraId="7E26A0E0" w14:textId="77777777" w:rsidR="00890FF8" w:rsidRDefault="00890FF8" w:rsidP="00890FF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Rozložení proměnných není extrémně zešikmené</w:t>
      </w:r>
    </w:p>
    <w:p w14:paraId="2AF6AB96" w14:textId="77777777" w:rsidR="00890FF8" w:rsidRDefault="00890FF8" w:rsidP="00890FF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Proměnné pocházejí ze stejné úrovně (jednoho testu), všechny ostatní proměnné byly vyloučeny</w:t>
      </w:r>
    </w:p>
    <w:p w14:paraId="542156DC" w14:textId="77777777" w:rsidR="00EF7737" w:rsidRPr="00EF7737" w:rsidRDefault="00EF7737" w:rsidP="00EF7737">
      <w:pPr>
        <w:rPr>
          <w:rFonts w:ascii="Times New Roman" w:hAnsi="Times New Roman" w:cs="Times New Roman"/>
          <w:sz w:val="24"/>
          <w:szCs w:val="24"/>
        </w:rPr>
      </w:pPr>
    </w:p>
    <w:p w14:paraId="1E0E06B2" w14:textId="77777777" w:rsidR="002E387D" w:rsidRPr="002E387D" w:rsidRDefault="002E387D" w:rsidP="002E38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387D">
        <w:rPr>
          <w:rFonts w:ascii="Times New Roman" w:hAnsi="Times New Roman" w:cs="Times New Roman"/>
          <w:sz w:val="24"/>
          <w:szCs w:val="24"/>
          <w:u w:val="single"/>
        </w:rPr>
        <w:lastRenderedPageBreak/>
        <w:t>Analýza:</w:t>
      </w:r>
    </w:p>
    <w:p w14:paraId="1B23AD2A" w14:textId="77777777" w:rsidR="002E387D" w:rsidRDefault="002E387D" w:rsidP="00EF7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Faktorová analýza byla provedena s využitím programu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A33BC8">
        <w:rPr>
          <w:rFonts w:ascii="Times New Roman" w:hAnsi="Times New Roman" w:cs="Times New Roman"/>
          <w:sz w:val="24"/>
          <w:szCs w:val="24"/>
        </w:rPr>
        <w:t>.</w:t>
      </w:r>
    </w:p>
    <w:p w14:paraId="42B6D736" w14:textId="77777777" w:rsidR="0066239C" w:rsidRPr="0066239C" w:rsidRDefault="0066239C" w:rsidP="00EF7737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5"/>
      <w:r w:rsidRPr="0066239C">
        <w:rPr>
          <w:rFonts w:ascii="Times New Roman" w:hAnsi="Times New Roman" w:cs="Times New Roman"/>
          <w:sz w:val="24"/>
          <w:szCs w:val="24"/>
        </w:rPr>
        <w:t xml:space="preserve">Analýza hlavních komponent </w:t>
      </w:r>
      <w:commentRangeEnd w:id="5"/>
      <w:r w:rsidR="007D2DAE">
        <w:rPr>
          <w:rStyle w:val="Odkaznakoment"/>
        </w:rPr>
        <w:commentReference w:id="5"/>
      </w:r>
      <w:r w:rsidRPr="0066239C">
        <w:rPr>
          <w:rFonts w:ascii="Times New Roman" w:hAnsi="Times New Roman" w:cs="Times New Roman"/>
          <w:sz w:val="24"/>
          <w:szCs w:val="24"/>
        </w:rPr>
        <w:t>byla provedena na šesti položkách s kolmou rotací (</w:t>
      </w:r>
      <w:proofErr w:type="spellStart"/>
      <w:r w:rsidRPr="0066239C">
        <w:rPr>
          <w:rFonts w:ascii="Times New Roman" w:hAnsi="Times New Roman" w:cs="Times New Roman"/>
          <w:sz w:val="24"/>
          <w:szCs w:val="24"/>
        </w:rPr>
        <w:t>varimax</w:t>
      </w:r>
      <w:proofErr w:type="spellEnd"/>
      <w:r w:rsidRPr="0066239C">
        <w:rPr>
          <w:rFonts w:ascii="Times New Roman" w:hAnsi="Times New Roman" w:cs="Times New Roman"/>
          <w:sz w:val="24"/>
          <w:szCs w:val="24"/>
        </w:rPr>
        <w:t>). Kaiser-</w:t>
      </w:r>
      <w:proofErr w:type="spellStart"/>
      <w:r w:rsidRPr="0066239C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Pr="006623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239C">
        <w:rPr>
          <w:rFonts w:ascii="Times New Roman" w:hAnsi="Times New Roman" w:cs="Times New Roman"/>
          <w:sz w:val="24"/>
          <w:szCs w:val="24"/>
        </w:rPr>
        <w:t>Olkinův</w:t>
      </w:r>
      <w:proofErr w:type="spellEnd"/>
      <w:r w:rsidRPr="0066239C">
        <w:rPr>
          <w:rFonts w:ascii="Times New Roman" w:hAnsi="Times New Roman" w:cs="Times New Roman"/>
          <w:sz w:val="24"/>
          <w:szCs w:val="24"/>
        </w:rPr>
        <w:t xml:space="preserve"> test </w:t>
      </w:r>
      <w:commentRangeStart w:id="6"/>
      <w:r w:rsidRPr="0066239C">
        <w:rPr>
          <w:rFonts w:ascii="Times New Roman" w:hAnsi="Times New Roman" w:cs="Times New Roman"/>
          <w:sz w:val="24"/>
          <w:szCs w:val="24"/>
        </w:rPr>
        <w:t>potvrdil adekvátnost vzorku, KMO = 0,57</w:t>
      </w:r>
      <w:commentRangeEnd w:id="6"/>
      <w:r w:rsidR="00DA51EC">
        <w:rPr>
          <w:rStyle w:val="Odkaznakoment"/>
        </w:rPr>
        <w:commentReference w:id="6"/>
      </w:r>
      <w:r w:rsidRPr="0066239C">
        <w:rPr>
          <w:rFonts w:ascii="Times New Roman" w:hAnsi="Times New Roman" w:cs="Times New Roman"/>
          <w:sz w:val="24"/>
          <w:szCs w:val="24"/>
        </w:rPr>
        <w:t xml:space="preserve">; což je stále nad přijatelným limitem 0,5. </w:t>
      </w:r>
      <w:proofErr w:type="spellStart"/>
      <w:r w:rsidRPr="0066239C">
        <w:rPr>
          <w:rFonts w:ascii="Times New Roman" w:hAnsi="Times New Roman" w:cs="Times New Roman"/>
          <w:sz w:val="24"/>
          <w:szCs w:val="24"/>
        </w:rPr>
        <w:t>Bartlettův</w:t>
      </w:r>
      <w:proofErr w:type="spellEnd"/>
      <w:r w:rsidRPr="0066239C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66239C">
        <w:rPr>
          <w:rFonts w:ascii="Times New Roman" w:hAnsi="Times New Roman" w:cs="Times New Roman"/>
          <w:sz w:val="24"/>
          <w:szCs w:val="24"/>
        </w:rPr>
        <w:t>s</w:t>
      </w:r>
      <w:r w:rsidRPr="007D2DAE">
        <w:rPr>
          <w:rFonts w:ascii="Times New Roman" w:hAnsi="Times New Roman" w:cs="Times New Roman"/>
          <w:sz w:val="24"/>
          <w:szCs w:val="24"/>
          <w:highlight w:val="yellow"/>
        </w:rPr>
        <w:t>ph</w:t>
      </w:r>
      <w:r w:rsidRPr="0066239C">
        <w:rPr>
          <w:rFonts w:ascii="Times New Roman" w:hAnsi="Times New Roman" w:cs="Times New Roman"/>
          <w:sz w:val="24"/>
          <w:szCs w:val="24"/>
        </w:rPr>
        <w:t>ericity</w:t>
      </w:r>
      <w:proofErr w:type="spellEnd"/>
      <w:r w:rsidRPr="0066239C">
        <w:rPr>
          <w:rFonts w:ascii="Times New Roman" w:hAnsi="Times New Roman" w:cs="Times New Roman"/>
          <w:sz w:val="24"/>
          <w:szCs w:val="24"/>
        </w:rPr>
        <w:t xml:space="preserve"> χ</w:t>
      </w:r>
      <w:r w:rsidRPr="006623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239C">
        <w:rPr>
          <w:rFonts w:ascii="Times New Roman" w:hAnsi="Times New Roman" w:cs="Times New Roman"/>
          <w:sz w:val="24"/>
          <w:szCs w:val="24"/>
        </w:rPr>
        <w:t xml:space="preserve"> (10) = 90,93; p &lt; 0,001, ukázal, že korelace mezi položkami byly pro analýzu hlavních komponent </w:t>
      </w:r>
      <w:commentRangeStart w:id="7"/>
      <w:r w:rsidRPr="0066239C">
        <w:rPr>
          <w:rFonts w:ascii="Times New Roman" w:hAnsi="Times New Roman" w:cs="Times New Roman"/>
          <w:sz w:val="24"/>
          <w:szCs w:val="24"/>
        </w:rPr>
        <w:t>dostatečně velké</w:t>
      </w:r>
      <w:commentRangeEnd w:id="7"/>
      <w:r w:rsidR="00DA51EC">
        <w:rPr>
          <w:rStyle w:val="Odkaznakoment"/>
        </w:rPr>
        <w:commentReference w:id="7"/>
      </w:r>
      <w:r w:rsidRPr="006623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AF9DF" w14:textId="77777777" w:rsidR="0066239C" w:rsidRDefault="0066239C" w:rsidP="00EF7737">
      <w:pPr>
        <w:jc w:val="both"/>
        <w:rPr>
          <w:rFonts w:ascii="Times New Roman" w:hAnsi="Times New Roman" w:cs="Times New Roman"/>
          <w:sz w:val="24"/>
          <w:szCs w:val="24"/>
        </w:rPr>
      </w:pPr>
      <w:r w:rsidRPr="0066239C">
        <w:rPr>
          <w:rFonts w:ascii="Times New Roman" w:hAnsi="Times New Roman" w:cs="Times New Roman"/>
          <w:sz w:val="24"/>
          <w:szCs w:val="24"/>
        </w:rPr>
        <w:t xml:space="preserve">Tabulka 2 zobrazuje faktorové náboje po provedení </w:t>
      </w:r>
      <w:commentRangeStart w:id="8"/>
      <w:r w:rsidRPr="0066239C">
        <w:rPr>
          <w:rFonts w:ascii="Times New Roman" w:hAnsi="Times New Roman" w:cs="Times New Roman"/>
          <w:sz w:val="24"/>
          <w:szCs w:val="24"/>
        </w:rPr>
        <w:t>rotace</w:t>
      </w:r>
      <w:commentRangeEnd w:id="8"/>
      <w:r w:rsidR="007D2DAE">
        <w:rPr>
          <w:rStyle w:val="Odkaznakoment"/>
        </w:rPr>
        <w:commentReference w:id="8"/>
      </w:r>
      <w:r w:rsidRPr="0066239C">
        <w:rPr>
          <w:rFonts w:ascii="Times New Roman" w:hAnsi="Times New Roman" w:cs="Times New Roman"/>
          <w:sz w:val="24"/>
          <w:szCs w:val="24"/>
        </w:rPr>
        <w:t>. Položky</w:t>
      </w:r>
      <w:r w:rsidR="007E2C0A">
        <w:rPr>
          <w:rFonts w:ascii="Times New Roman" w:hAnsi="Times New Roman" w:cs="Times New Roman"/>
          <w:sz w:val="24"/>
          <w:szCs w:val="24"/>
        </w:rPr>
        <w:t>,</w:t>
      </w:r>
      <w:r w:rsidRPr="0066239C">
        <w:rPr>
          <w:rFonts w:ascii="Times New Roman" w:hAnsi="Times New Roman" w:cs="Times New Roman"/>
          <w:sz w:val="24"/>
          <w:szCs w:val="24"/>
        </w:rPr>
        <w:t xml:space="preserve"> které se </w:t>
      </w:r>
      <w:r w:rsidRPr="007D2DAE">
        <w:rPr>
          <w:rFonts w:ascii="Times New Roman" w:hAnsi="Times New Roman" w:cs="Times New Roman"/>
          <w:sz w:val="24"/>
          <w:szCs w:val="24"/>
          <w:highlight w:val="yellow"/>
        </w:rPr>
        <w:t xml:space="preserve">shlukují u stejných </w:t>
      </w:r>
      <w:commentRangeStart w:id="9"/>
      <w:r w:rsidRPr="007D2DAE">
        <w:rPr>
          <w:rFonts w:ascii="Times New Roman" w:hAnsi="Times New Roman" w:cs="Times New Roman"/>
          <w:sz w:val="24"/>
          <w:szCs w:val="24"/>
          <w:highlight w:val="yellow"/>
        </w:rPr>
        <w:t>komponent</w:t>
      </w:r>
      <w:commentRangeEnd w:id="9"/>
      <w:r w:rsidR="007D2DAE">
        <w:rPr>
          <w:rStyle w:val="Odkaznakoment"/>
        </w:rPr>
        <w:commentReference w:id="9"/>
      </w:r>
      <w:r w:rsidR="007E2C0A">
        <w:rPr>
          <w:rFonts w:ascii="Times New Roman" w:hAnsi="Times New Roman" w:cs="Times New Roman"/>
          <w:sz w:val="24"/>
          <w:szCs w:val="24"/>
        </w:rPr>
        <w:t>,</w:t>
      </w:r>
      <w:r w:rsidRPr="0066239C">
        <w:rPr>
          <w:rFonts w:ascii="Times New Roman" w:hAnsi="Times New Roman" w:cs="Times New Roman"/>
          <w:sz w:val="24"/>
          <w:szCs w:val="24"/>
        </w:rPr>
        <w:t xml:space="preserve"> naznačují, že komponenta 1 reprezentuje přínos předmětu pro studenta a komponenta 2 snahu studenta v daném předmětu.</w:t>
      </w:r>
    </w:p>
    <w:p w14:paraId="5200D63F" w14:textId="77777777" w:rsidR="0066239C" w:rsidRPr="0066239C" w:rsidRDefault="0066239C" w:rsidP="0066239C">
      <w:pPr>
        <w:rPr>
          <w:rFonts w:ascii="Times New Roman" w:hAnsi="Times New Roman" w:cs="Times New Roman"/>
          <w:sz w:val="24"/>
          <w:szCs w:val="24"/>
        </w:rPr>
      </w:pPr>
      <w:r w:rsidRPr="0066239C">
        <w:rPr>
          <w:rFonts w:ascii="Times New Roman" w:hAnsi="Times New Roman" w:cs="Times New Roman"/>
          <w:sz w:val="24"/>
          <w:szCs w:val="24"/>
        </w:rPr>
        <w:t xml:space="preserve">Tabulka 2. </w:t>
      </w:r>
      <w:commentRangeStart w:id="10"/>
      <w:r w:rsidRPr="0066239C">
        <w:rPr>
          <w:rFonts w:ascii="Times New Roman" w:hAnsi="Times New Roman" w:cs="Times New Roman"/>
          <w:sz w:val="24"/>
          <w:szCs w:val="24"/>
        </w:rPr>
        <w:t xml:space="preserve">Shrnutí výsledků </w:t>
      </w:r>
      <w:commentRangeEnd w:id="10"/>
      <w:r w:rsidR="007D2DAE">
        <w:rPr>
          <w:rStyle w:val="Odkaznakoment"/>
        </w:rPr>
        <w:commentReference w:id="10"/>
      </w:r>
      <w:r w:rsidRPr="0066239C">
        <w:rPr>
          <w:rFonts w:ascii="Times New Roman" w:hAnsi="Times New Roman" w:cs="Times New Roman"/>
          <w:sz w:val="24"/>
          <w:szCs w:val="24"/>
        </w:rPr>
        <w:t>explorativní faktorové analýzy dotazníku pro hodnocení předmětů (N = 24).</w:t>
      </w:r>
    </w:p>
    <w:tbl>
      <w:tblPr>
        <w:tblW w:w="4179" w:type="dxa"/>
        <w:tblInd w:w="57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125"/>
        <w:gridCol w:w="1589"/>
      </w:tblGrid>
      <w:tr w:rsidR="0066239C" w:rsidRPr="0066239C" w14:paraId="2698BD7D" w14:textId="77777777" w:rsidTr="0066239C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102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EF57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Náboj faktoru po rotaci</w:t>
            </w:r>
          </w:p>
        </w:tc>
      </w:tr>
      <w:tr w:rsidR="0066239C" w:rsidRPr="0066239C" w14:paraId="3E0484A8" w14:textId="77777777" w:rsidTr="0066239C">
        <w:trPr>
          <w:trHeight w:val="25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3901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7FA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Přínos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8C7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Snaha</w:t>
            </w:r>
          </w:p>
        </w:tc>
      </w:tr>
      <w:tr w:rsidR="0066239C" w:rsidRPr="0066239C" w14:paraId="06D3C00B" w14:textId="77777777" w:rsidTr="0066239C">
        <w:trPr>
          <w:trHeight w:val="25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FD1E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Obohacuje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ACE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91AF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66239C" w:rsidRPr="0066239C" w14:paraId="76BAD664" w14:textId="77777777" w:rsidTr="0066239C">
        <w:trPr>
          <w:trHeight w:val="25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7B14D5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Budoucnost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AD0A7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33CA8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39C" w:rsidRPr="0066239C" w14:paraId="79C55CD9" w14:textId="77777777" w:rsidTr="0066239C">
        <w:trPr>
          <w:trHeight w:val="24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FAC11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Uplatnění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8FE2F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C5492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39C" w:rsidRPr="0066239C" w14:paraId="032682C6" w14:textId="77777777" w:rsidTr="0066239C">
        <w:trPr>
          <w:trHeight w:val="24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7DBAF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Příprava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37CF3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-0,14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D4ED7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0,99</w:t>
            </w:r>
          </w:p>
        </w:tc>
      </w:tr>
      <w:tr w:rsidR="0066239C" w:rsidRPr="0066239C" w14:paraId="16212FAB" w14:textId="77777777" w:rsidTr="0066239C">
        <w:trPr>
          <w:trHeight w:val="2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9249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Nasazení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8BE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92EC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commentRangeStart w:id="11"/>
            <w:r w:rsidRPr="00662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commentRangeEnd w:id="11"/>
            <w:r w:rsidR="007D2DAE">
              <w:rPr>
                <w:rStyle w:val="Odkaznakoment"/>
              </w:rPr>
              <w:commentReference w:id="11"/>
            </w:r>
          </w:p>
        </w:tc>
      </w:tr>
      <w:tr w:rsidR="0066239C" w:rsidRPr="0066239C" w14:paraId="2693EB85" w14:textId="77777777" w:rsidTr="0066239C">
        <w:trPr>
          <w:trHeight w:val="2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4FC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% rozptylu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46D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49,46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B03" w14:textId="77777777" w:rsidR="0066239C" w:rsidRPr="0066239C" w:rsidRDefault="0066239C" w:rsidP="00EF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commentRangeStart w:id="12"/>
            <w:r w:rsidRPr="006623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commentRangeEnd w:id="12"/>
            <w:r w:rsidR="007D2DAE">
              <w:rPr>
                <w:rStyle w:val="Odkaznakoment"/>
              </w:rPr>
              <w:commentReference w:id="12"/>
            </w:r>
          </w:p>
        </w:tc>
      </w:tr>
    </w:tbl>
    <w:p w14:paraId="13BF2775" w14:textId="77777777" w:rsidR="0066239C" w:rsidRPr="0066239C" w:rsidRDefault="0066239C" w:rsidP="00EF773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6239C">
        <w:rPr>
          <w:rFonts w:ascii="Times New Roman" w:hAnsi="Times New Roman" w:cs="Times New Roman"/>
          <w:sz w:val="24"/>
          <w:szCs w:val="24"/>
        </w:rPr>
        <w:t xml:space="preserve">Poznámka. Faktorové náboje větší než </w:t>
      </w:r>
      <w:commentRangeStart w:id="14"/>
      <w:r w:rsidRPr="0066239C">
        <w:rPr>
          <w:rFonts w:ascii="Times New Roman" w:hAnsi="Times New Roman" w:cs="Times New Roman"/>
          <w:sz w:val="24"/>
          <w:szCs w:val="24"/>
        </w:rPr>
        <w:t>0</w:t>
      </w:r>
      <w:commentRangeEnd w:id="14"/>
      <w:r w:rsidR="007D2DAE">
        <w:rPr>
          <w:rStyle w:val="Odkaznakoment"/>
        </w:rPr>
        <w:commentReference w:id="14"/>
      </w:r>
      <w:r w:rsidRPr="0066239C">
        <w:rPr>
          <w:rFonts w:ascii="Times New Roman" w:hAnsi="Times New Roman" w:cs="Times New Roman"/>
          <w:sz w:val="24"/>
          <w:szCs w:val="24"/>
        </w:rPr>
        <w:t>,40 jsou vyznačeny tučně.</w:t>
      </w:r>
    </w:p>
    <w:p w14:paraId="27597AB0" w14:textId="77777777" w:rsidR="003B482B" w:rsidRPr="003B482B" w:rsidRDefault="003B482B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482B">
        <w:rPr>
          <w:rFonts w:ascii="Times New Roman" w:hAnsi="Times New Roman" w:cs="Times New Roman"/>
          <w:sz w:val="24"/>
          <w:szCs w:val="24"/>
          <w:u w:val="single"/>
        </w:rPr>
        <w:t>Zdroj dat:</w:t>
      </w:r>
    </w:p>
    <w:p w14:paraId="2EC47AD8" w14:textId="77777777" w:rsidR="003B482B" w:rsidRPr="003B482B" w:rsidRDefault="003B482B" w:rsidP="003B482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2B">
        <w:rPr>
          <w:rFonts w:ascii="Times New Roman" w:hAnsi="Times New Roman" w:cs="Times New Roman"/>
          <w:sz w:val="24"/>
          <w:szCs w:val="24"/>
        </w:rPr>
        <w:t>Ke splnění</w:t>
      </w:r>
      <w:r w:rsidR="003F675D">
        <w:rPr>
          <w:rFonts w:ascii="Times New Roman" w:hAnsi="Times New Roman" w:cs="Times New Roman"/>
          <w:sz w:val="24"/>
          <w:szCs w:val="24"/>
        </w:rPr>
        <w:t xml:space="preserve"> tohoto úkolu jsme využily data z hodnocení předmětů na FSS na jaře 3013, </w:t>
      </w:r>
      <w:r w:rsidRPr="003B482B">
        <w:rPr>
          <w:rFonts w:ascii="Times New Roman" w:hAnsi="Times New Roman" w:cs="Times New Roman"/>
          <w:sz w:val="24"/>
          <w:szCs w:val="24"/>
        </w:rPr>
        <w:t>umístěná ve studijních materiálech předmětu Statistická analýza dat II (</w:t>
      </w:r>
      <w:hyperlink r:id="rId9" w:history="1">
        <w:r w:rsidRPr="003B482B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https://is.muni.cz/auth/el/1423/podzim2013/PSY252/um/</w:t>
        </w:r>
      </w:hyperlink>
      <w:r w:rsidRPr="003B482B">
        <w:rPr>
          <w:rFonts w:ascii="Times New Roman" w:hAnsi="Times New Roman" w:cs="Times New Roman"/>
          <w:sz w:val="24"/>
          <w:szCs w:val="24"/>
        </w:rPr>
        <w:t>).</w:t>
      </w:r>
    </w:p>
    <w:sectPr w:rsidR="003B482B" w:rsidRPr="003B482B" w:rsidSect="005A7F8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26T15:22:00Z" w:initials="SJ">
    <w:p w14:paraId="6CDDA0A9" w14:textId="77777777" w:rsidR="00DA51EC" w:rsidRDefault="00DA51EC">
      <w:pPr>
        <w:pStyle w:val="Textkomente"/>
      </w:pPr>
      <w:r>
        <w:rPr>
          <w:rStyle w:val="Odkaznakoment"/>
        </w:rPr>
        <w:annotationRef/>
      </w:r>
      <w:r>
        <w:t>Ne vždy, ale obecně uvažujete dobře.</w:t>
      </w:r>
    </w:p>
  </w:comment>
  <w:comment w:id="1" w:author="Standa Ježek" w:date="2013-11-26T15:23:00Z" w:initials="SJ">
    <w:p w14:paraId="0D695BEC" w14:textId="77777777" w:rsidR="00DA51EC" w:rsidRDefault="00DA51EC">
      <w:pPr>
        <w:pStyle w:val="Textkomente"/>
      </w:pPr>
      <w:r>
        <w:rPr>
          <w:rStyle w:val="Odkaznakoment"/>
        </w:rPr>
        <w:annotationRef/>
      </w:r>
      <w:r>
        <w:t xml:space="preserve">No… o tom by vám FA něco napovědět mohla… </w:t>
      </w:r>
    </w:p>
  </w:comment>
  <w:comment w:id="2" w:author="Standa Ježek" w:date="2013-11-26T15:25:00Z" w:initials="SJ">
    <w:p w14:paraId="1DF82F33" w14:textId="77777777" w:rsidR="00DA51EC" w:rsidRDefault="00DA51EC">
      <w:pPr>
        <w:pStyle w:val="Textkomente"/>
      </w:pPr>
      <w:r>
        <w:rPr>
          <w:rStyle w:val="Odkaznakoment"/>
        </w:rPr>
        <w:annotationRef/>
      </w:r>
      <w:r>
        <w:t>Tohle porovnávat nemůžete. „velikost intervalů“ tedy jednotka je něco, co není přesně definováno a tedy nelze srovnávat.</w:t>
      </w:r>
    </w:p>
    <w:p w14:paraId="55376F6C" w14:textId="77777777" w:rsidR="00DA51EC" w:rsidRDefault="00DA51EC">
      <w:pPr>
        <w:pStyle w:val="Textkomente"/>
      </w:pPr>
      <w:r>
        <w:t xml:space="preserve">Mimoto, faktorové analýze rozdílnost jednotek ani v nemenším nepřekáží </w:t>
      </w:r>
    </w:p>
  </w:comment>
  <w:comment w:id="3" w:author="Standa Ježek" w:date="2013-11-26T15:28:00Z" w:initials="SJ">
    <w:p w14:paraId="4ABA6F68" w14:textId="77777777" w:rsidR="00DA51EC" w:rsidRDefault="00DA51EC">
      <w:pPr>
        <w:pStyle w:val="Textkomente"/>
      </w:pPr>
      <w:r>
        <w:rPr>
          <w:rStyle w:val="Odkaznakoment"/>
        </w:rPr>
        <w:annotationRef/>
      </w:r>
      <w:r>
        <w:t>Matice.</w:t>
      </w:r>
    </w:p>
    <w:p w14:paraId="6D50B535" w14:textId="77777777" w:rsidR="007D2DAE" w:rsidRDefault="007D2DAE">
      <w:pPr>
        <w:pStyle w:val="Textkomente"/>
      </w:pPr>
      <w:r>
        <w:t>Jinak pěkná.</w:t>
      </w:r>
    </w:p>
  </w:comment>
  <w:comment w:id="4" w:author="Standa Ježek" w:date="2013-11-26T15:40:00Z" w:initials="SJ">
    <w:p w14:paraId="4C449695" w14:textId="77777777" w:rsidR="007D2DAE" w:rsidRDefault="007D2DAE">
      <w:pPr>
        <w:pStyle w:val="Textkomente"/>
      </w:pPr>
      <w:r>
        <w:rPr>
          <w:rStyle w:val="Odkaznakoment"/>
        </w:rPr>
        <w:annotationRef/>
      </w:r>
      <w:r>
        <w:t>Pozor na chyby při opisování</w:t>
      </w:r>
    </w:p>
  </w:comment>
  <w:comment w:id="5" w:author="Standa Ježek" w:date="2013-11-26T15:33:00Z" w:initials="SJ">
    <w:p w14:paraId="7E51B45B" w14:textId="77777777" w:rsidR="007D2DAE" w:rsidRDefault="007D2DAE">
      <w:pPr>
        <w:pStyle w:val="Textkomente"/>
      </w:pPr>
      <w:r>
        <w:rPr>
          <w:rStyle w:val="Odkaznakoment"/>
        </w:rPr>
        <w:annotationRef/>
      </w:r>
      <w:r>
        <w:t>Když PCA, tak jí říkejte PCA v celé zprávě.</w:t>
      </w:r>
    </w:p>
  </w:comment>
  <w:comment w:id="6" w:author="Standa Ježek" w:date="2013-11-26T15:30:00Z" w:initials="SJ">
    <w:p w14:paraId="1F810C49" w14:textId="77777777" w:rsidR="00DA51EC" w:rsidRDefault="00DA51EC">
      <w:pPr>
        <w:pStyle w:val="Textkomente"/>
      </w:pPr>
      <w:r>
        <w:rPr>
          <w:rStyle w:val="Odkaznakoment"/>
        </w:rPr>
        <w:annotationRef/>
      </w:r>
      <w:r>
        <w:t>0,57 už je špatný, zbytečně špatný v tomto případě. V analýze máte moc málo proměnných.</w:t>
      </w:r>
    </w:p>
  </w:comment>
  <w:comment w:id="7" w:author="Standa Ježek" w:date="2013-11-26T15:31:00Z" w:initials="SJ">
    <w:p w14:paraId="34C0FE7F" w14:textId="77777777" w:rsidR="00DA51EC" w:rsidRDefault="00DA51EC">
      <w:pPr>
        <w:pStyle w:val="Textkomente"/>
      </w:pPr>
      <w:r>
        <w:rPr>
          <w:rStyle w:val="Odkaznakoment"/>
        </w:rPr>
        <w:annotationRef/>
      </w:r>
      <w:r>
        <w:t>To ne, on jen ukazuje, že nejsou nulové. To ještě neznamená velké ani dost velké.</w:t>
      </w:r>
    </w:p>
  </w:comment>
  <w:comment w:id="8" w:author="Standa Ježek" w:date="2013-11-26T15:33:00Z" w:initials="SJ">
    <w:p w14:paraId="6AF02DE5" w14:textId="77777777" w:rsidR="007D2DAE" w:rsidRDefault="007D2DAE">
      <w:pPr>
        <w:pStyle w:val="Textkomente"/>
      </w:pPr>
      <w:r>
        <w:rPr>
          <w:rStyle w:val="Odkaznakoment"/>
        </w:rPr>
        <w:annotationRef/>
      </w:r>
      <w:r>
        <w:t>Jaké rotaci?</w:t>
      </w:r>
    </w:p>
  </w:comment>
  <w:comment w:id="9" w:author="Standa Ježek" w:date="2013-11-26T15:34:00Z" w:initials="SJ">
    <w:p w14:paraId="1B1D8947" w14:textId="77777777" w:rsidR="007D2DAE" w:rsidRDefault="007D2DAE">
      <w:pPr>
        <w:pStyle w:val="Textkomente"/>
      </w:pPr>
      <w:r>
        <w:rPr>
          <w:rStyle w:val="Odkaznakoment"/>
        </w:rPr>
        <w:annotationRef/>
      </w:r>
      <w:r>
        <w:t xml:space="preserve">Mají vysoké náboje na </w:t>
      </w:r>
      <w:proofErr w:type="gramStart"/>
      <w:r>
        <w:t>komponentě(u) 1…</w:t>
      </w:r>
      <w:proofErr w:type="gramEnd"/>
      <w:r>
        <w:t>.</w:t>
      </w:r>
    </w:p>
  </w:comment>
  <w:comment w:id="10" w:author="Standa Ježek" w:date="2013-11-26T15:35:00Z" w:initials="SJ">
    <w:p w14:paraId="57282F99" w14:textId="77777777" w:rsidR="007D2DAE" w:rsidRDefault="007D2DAE">
      <w:pPr>
        <w:pStyle w:val="Textkomente"/>
      </w:pPr>
      <w:r>
        <w:rPr>
          <w:rStyle w:val="Odkaznakoment"/>
        </w:rPr>
        <w:annotationRef/>
      </w:r>
      <w:r>
        <w:t>To není shrnutí výsledků, to je matice nábojů/zátěží</w:t>
      </w:r>
    </w:p>
  </w:comment>
  <w:comment w:id="11" w:author="Standa Ježek" w:date="2013-11-26T15:40:00Z" w:initials="SJ">
    <w:p w14:paraId="3BB6F35F" w14:textId="77777777" w:rsidR="007D2DAE" w:rsidRDefault="007D2DAE">
      <w:pPr>
        <w:pStyle w:val="Textkomente"/>
      </w:pPr>
      <w:r>
        <w:rPr>
          <w:rStyle w:val="Odkaznakoment"/>
        </w:rPr>
        <w:annotationRef/>
      </w:r>
      <w:r>
        <w:t>Divná čísla.</w:t>
      </w:r>
    </w:p>
  </w:comment>
  <w:comment w:id="12" w:author="Standa Ježek" w:date="2013-11-26T15:35:00Z" w:initials="SJ">
    <w:p w14:paraId="74A367D6" w14:textId="77777777" w:rsidR="007D2DAE" w:rsidRDefault="007D2DAE">
      <w:pPr>
        <w:pStyle w:val="Textkomente"/>
      </w:pPr>
      <w:r>
        <w:rPr>
          <w:rStyle w:val="Odkaznakoment"/>
        </w:rPr>
        <w:annotationRef/>
      </w:r>
      <w:proofErr w:type="spellStart"/>
      <w:r>
        <w:t>Field</w:t>
      </w:r>
      <w:proofErr w:type="spellEnd"/>
      <w:r>
        <w:t xml:space="preserve"> doporučuje i vlastní hodnoty/čísla.</w:t>
      </w:r>
    </w:p>
    <w:p w14:paraId="3BD38543" w14:textId="77777777" w:rsidR="007D2DAE" w:rsidRDefault="007D2DAE">
      <w:pPr>
        <w:pStyle w:val="Textkomente"/>
      </w:pPr>
      <w:r>
        <w:t xml:space="preserve">Velikost vysvětleného rozptylu by stálo za to zmínit. </w:t>
      </w:r>
      <w:r>
        <w:t>Pro PCA je to hlavní kritérium úspěchu.</w:t>
      </w:r>
      <w:bookmarkStart w:id="13" w:name="_GoBack"/>
      <w:bookmarkEnd w:id="13"/>
    </w:p>
  </w:comment>
  <w:comment w:id="14" w:author="Standa Ježek" w:date="2013-11-26T15:36:00Z" w:initials="SJ">
    <w:p w14:paraId="3CAC3362" w14:textId="77777777" w:rsidR="007D2DAE" w:rsidRDefault="007D2DAE">
      <w:pPr>
        <w:pStyle w:val="Textkomente"/>
      </w:pPr>
      <w:r>
        <w:rPr>
          <w:rStyle w:val="Odkaznakoment"/>
        </w:rPr>
        <w:annotationRef/>
      </w:r>
      <w:r>
        <w:t>Dobře, že jste nezapomněly.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DDA0A9" w15:done="0"/>
  <w15:commentEx w15:paraId="0D695BEC" w15:done="0"/>
  <w15:commentEx w15:paraId="55376F6C" w15:done="0"/>
  <w15:commentEx w15:paraId="6D50B535" w15:done="0"/>
  <w15:commentEx w15:paraId="4C449695" w15:done="0"/>
  <w15:commentEx w15:paraId="7E51B45B" w15:done="0"/>
  <w15:commentEx w15:paraId="1F810C49" w15:done="0"/>
  <w15:commentEx w15:paraId="34C0FE7F" w15:done="0"/>
  <w15:commentEx w15:paraId="6AF02DE5" w15:done="0"/>
  <w15:commentEx w15:paraId="1B1D8947" w15:done="0"/>
  <w15:commentEx w15:paraId="57282F99" w15:done="0"/>
  <w15:commentEx w15:paraId="3BB6F35F" w15:done="0"/>
  <w15:commentEx w15:paraId="3BD38543" w15:done="0"/>
  <w15:commentEx w15:paraId="3CAC33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6D01F" w14:textId="77777777" w:rsidR="00D137C6" w:rsidRDefault="00D137C6" w:rsidP="003B482B">
      <w:pPr>
        <w:spacing w:after="0" w:line="240" w:lineRule="auto"/>
      </w:pPr>
      <w:r>
        <w:separator/>
      </w:r>
    </w:p>
  </w:endnote>
  <w:endnote w:type="continuationSeparator" w:id="0">
    <w:p w14:paraId="432D93E0" w14:textId="77777777" w:rsidR="00D137C6" w:rsidRDefault="00D137C6" w:rsidP="003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9879"/>
      <w:docPartObj>
        <w:docPartGallery w:val="Page Numbers (Bottom of Page)"/>
        <w:docPartUnique/>
      </w:docPartObj>
    </w:sdtPr>
    <w:sdtEndPr/>
    <w:sdtContent>
      <w:p w14:paraId="0585F1EC" w14:textId="77777777" w:rsidR="000C67FB" w:rsidRDefault="00D137C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D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9EA147" w14:textId="77777777" w:rsidR="000C67FB" w:rsidRDefault="000C67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C4F30" w14:textId="77777777" w:rsidR="00D137C6" w:rsidRDefault="00D137C6" w:rsidP="003B482B">
      <w:pPr>
        <w:spacing w:after="0" w:line="240" w:lineRule="auto"/>
      </w:pPr>
      <w:r>
        <w:separator/>
      </w:r>
    </w:p>
  </w:footnote>
  <w:footnote w:type="continuationSeparator" w:id="0">
    <w:p w14:paraId="41FC0158" w14:textId="77777777" w:rsidR="00D137C6" w:rsidRDefault="00D137C6" w:rsidP="003B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F6C8E" w14:textId="77777777" w:rsidR="000C67FB" w:rsidRPr="003B482B" w:rsidRDefault="000C67FB" w:rsidP="003B482B">
    <w:pPr>
      <w:pStyle w:val="Zhlav"/>
    </w:pPr>
    <w:r w:rsidRPr="003B482B">
      <w:t>Statistická analýza dat II</w:t>
    </w:r>
    <w:r w:rsidRPr="003B482B">
      <w:tab/>
    </w:r>
    <w:r w:rsidRPr="003B482B">
      <w:tab/>
      <w:t>Markéta Klátilová, 415070</w:t>
    </w:r>
  </w:p>
  <w:p w14:paraId="62346D62" w14:textId="77777777" w:rsidR="000C67FB" w:rsidRPr="003B482B" w:rsidRDefault="000C67FB" w:rsidP="003B482B">
    <w:pPr>
      <w:pStyle w:val="Zhlav"/>
    </w:pPr>
    <w:r w:rsidRPr="003B482B">
      <w:t xml:space="preserve">Úkol </w:t>
    </w:r>
    <w:r w:rsidR="00864BFF">
      <w:t>S5</w:t>
    </w:r>
    <w:r w:rsidRPr="003B482B">
      <w:tab/>
    </w:r>
    <w:r w:rsidRPr="003B482B">
      <w:tab/>
      <w:t>Nicola Kociánová, 407952</w:t>
    </w:r>
  </w:p>
  <w:p w14:paraId="105534BA" w14:textId="77777777" w:rsidR="000C67FB" w:rsidRPr="003B482B" w:rsidRDefault="000C67FB" w:rsidP="003B482B">
    <w:pPr>
      <w:pStyle w:val="Zhlav"/>
    </w:pPr>
    <w:r w:rsidRPr="003B482B">
      <w:tab/>
    </w:r>
    <w:r w:rsidRPr="003B482B">
      <w:tab/>
      <w:t>Seminární skupina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37048"/>
    <w:multiLevelType w:val="hybridMultilevel"/>
    <w:tmpl w:val="ABC05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317B1"/>
    <w:multiLevelType w:val="hybridMultilevel"/>
    <w:tmpl w:val="077C6836"/>
    <w:lvl w:ilvl="0" w:tplc="720A52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633FE"/>
    <w:multiLevelType w:val="hybridMultilevel"/>
    <w:tmpl w:val="D5942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77C7D"/>
    <w:multiLevelType w:val="hybridMultilevel"/>
    <w:tmpl w:val="7EAAB228"/>
    <w:lvl w:ilvl="0" w:tplc="CD6C2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84606"/>
    <w:multiLevelType w:val="hybridMultilevel"/>
    <w:tmpl w:val="2B2C8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93166"/>
    <w:multiLevelType w:val="hybridMultilevel"/>
    <w:tmpl w:val="EF483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7B6B"/>
    <w:multiLevelType w:val="hybridMultilevel"/>
    <w:tmpl w:val="819CAB7A"/>
    <w:lvl w:ilvl="0" w:tplc="BD18E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82B"/>
    <w:rsid w:val="00014535"/>
    <w:rsid w:val="000267A0"/>
    <w:rsid w:val="00050B7D"/>
    <w:rsid w:val="00070E14"/>
    <w:rsid w:val="000717A2"/>
    <w:rsid w:val="000C67FB"/>
    <w:rsid w:val="000F44B5"/>
    <w:rsid w:val="00172D62"/>
    <w:rsid w:val="002022A6"/>
    <w:rsid w:val="0023449E"/>
    <w:rsid w:val="00234765"/>
    <w:rsid w:val="00284417"/>
    <w:rsid w:val="002E387D"/>
    <w:rsid w:val="002E448D"/>
    <w:rsid w:val="0036237F"/>
    <w:rsid w:val="003A3676"/>
    <w:rsid w:val="003B12B1"/>
    <w:rsid w:val="003B482B"/>
    <w:rsid w:val="003F675D"/>
    <w:rsid w:val="00400AF2"/>
    <w:rsid w:val="00452BB0"/>
    <w:rsid w:val="004A30EB"/>
    <w:rsid w:val="004D0D8B"/>
    <w:rsid w:val="005153EC"/>
    <w:rsid w:val="00517775"/>
    <w:rsid w:val="0053184E"/>
    <w:rsid w:val="005A4E21"/>
    <w:rsid w:val="005A7F86"/>
    <w:rsid w:val="006447E5"/>
    <w:rsid w:val="0066239C"/>
    <w:rsid w:val="006C55E8"/>
    <w:rsid w:val="006D26D9"/>
    <w:rsid w:val="00746415"/>
    <w:rsid w:val="00751ABB"/>
    <w:rsid w:val="007D2DAE"/>
    <w:rsid w:val="007D7C0E"/>
    <w:rsid w:val="007E2C0A"/>
    <w:rsid w:val="007F65EA"/>
    <w:rsid w:val="0080587A"/>
    <w:rsid w:val="008312A3"/>
    <w:rsid w:val="00864BFF"/>
    <w:rsid w:val="0089030F"/>
    <w:rsid w:val="00890FF8"/>
    <w:rsid w:val="008D5CE4"/>
    <w:rsid w:val="008F167D"/>
    <w:rsid w:val="0091462D"/>
    <w:rsid w:val="009720F8"/>
    <w:rsid w:val="00976DB5"/>
    <w:rsid w:val="009C0912"/>
    <w:rsid w:val="009C2829"/>
    <w:rsid w:val="00A165E0"/>
    <w:rsid w:val="00A233C9"/>
    <w:rsid w:val="00A33BC8"/>
    <w:rsid w:val="00A77E6A"/>
    <w:rsid w:val="00A83AB7"/>
    <w:rsid w:val="00B24CD1"/>
    <w:rsid w:val="00BD5BF0"/>
    <w:rsid w:val="00C4524D"/>
    <w:rsid w:val="00C51ED9"/>
    <w:rsid w:val="00D0776F"/>
    <w:rsid w:val="00D137C6"/>
    <w:rsid w:val="00D552AA"/>
    <w:rsid w:val="00DA51EC"/>
    <w:rsid w:val="00DA5D0E"/>
    <w:rsid w:val="00E16D5C"/>
    <w:rsid w:val="00E52B4E"/>
    <w:rsid w:val="00EA490C"/>
    <w:rsid w:val="00EC19D3"/>
    <w:rsid w:val="00E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1C5C"/>
  <w15:docId w15:val="{A888C912-E36E-42D7-81AE-9223A1EB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82B"/>
  </w:style>
  <w:style w:type="paragraph" w:styleId="Zpat">
    <w:name w:val="footer"/>
    <w:basedOn w:val="Normln"/>
    <w:link w:val="ZpatChar"/>
    <w:uiPriority w:val="99"/>
    <w:unhideWhenUsed/>
    <w:rsid w:val="003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82B"/>
  </w:style>
  <w:style w:type="paragraph" w:styleId="Textbubliny">
    <w:name w:val="Balloon Text"/>
    <w:basedOn w:val="Normln"/>
    <w:link w:val="TextbublinyChar"/>
    <w:uiPriority w:val="99"/>
    <w:semiHidden/>
    <w:unhideWhenUsed/>
    <w:rsid w:val="003B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48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482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A51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1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1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1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el/1423/podzim2013/PSY252/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Nicolka</dc:creator>
  <cp:lastModifiedBy>Standa Ježek</cp:lastModifiedBy>
  <cp:revision>4</cp:revision>
  <dcterms:created xsi:type="dcterms:W3CDTF">2013-11-25T17:39:00Z</dcterms:created>
  <dcterms:modified xsi:type="dcterms:W3CDTF">2013-11-26T14:41:00Z</dcterms:modified>
</cp:coreProperties>
</file>