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F5" w:rsidRDefault="007C520E" w:rsidP="007C520E">
      <w:pPr>
        <w:pStyle w:val="Heading2"/>
      </w:pPr>
      <w:r>
        <w:t>Párový t-test</w:t>
      </w:r>
    </w:p>
    <w:p w:rsidR="007C520E" w:rsidRDefault="007C520E" w:rsidP="007C520E">
      <w:r>
        <w:t xml:space="preserve">Pro tuto analýzu jsme zvolili data poskytnutá k učebnici Andyho Fielda, konkrétně soubor </w:t>
      </w:r>
      <w:r w:rsidRPr="00FE7FB2">
        <w:rPr>
          <w:i/>
        </w:rPr>
        <w:t>Cosmetic Surgery.sav</w:t>
      </w:r>
      <w:r>
        <w:t>. Tato data zachycují výsledky výzkumu zabývajícího se různými aspekty problematiky kosmetických plastických operací. My jsme se zaměřili na otázku kvality života před a po takovéto plastické operaci, přičemž jsme hypotetizovali, že obecná kvalita života bude lepší před plastickou operací.</w:t>
      </w:r>
    </w:p>
    <w:p w:rsidR="007C520E" w:rsidRDefault="007C520E" w:rsidP="007C520E">
      <w:r>
        <w:t>Výzkumu se zúčastnilo celkem 276 osob (z toho 157 žen a 119 mužů) o průměrném věku 39,17 let (SD = 0,67), kteří mimo jiné hodnotili kvalitu svého života před a po zákroku. Bylo zjištěno, že respondenti vnímali svůj život jako kvalitnější před operací (M = 63,56; SD = 9,31) než po operaci (M = 59,61; SD = 9,30). Provedený párový t-test přitom poukazuje na statistickou významnost tohoto rozdílu (t (275) = 8,52; p &lt; 0,001; d = 1,03). Nulová hypotéza byla zamítnuta, což podporuje naše tvrzení, že lidé vedou subjektivně hodnoceno kvalitnější život před plastickou operací, nikoliv po ní. Velikost efektu (</w:t>
      </w:r>
      <w:r w:rsidR="00036FE6">
        <w:t xml:space="preserve">Cohenovo </w:t>
      </w:r>
      <w:r>
        <w:t>d = 1,03) ukazuje, že se jedná o poměrně velký rozdíl.</w:t>
      </w:r>
    </w:p>
    <w:p w:rsidR="00186C7E" w:rsidRPr="00D6243E" w:rsidRDefault="00186C7E" w:rsidP="007C520E"/>
    <w:p w:rsidR="007C520E" w:rsidRDefault="007C520E" w:rsidP="007C520E">
      <w:pPr>
        <w:pStyle w:val="Heading2"/>
      </w:pPr>
      <w:r>
        <w:t>Chí-kvadrát</w:t>
      </w:r>
    </w:p>
    <w:p w:rsidR="00BE14A1" w:rsidRPr="00FE7FB2" w:rsidRDefault="008977CB" w:rsidP="00BE14A1">
      <w:r>
        <w:t>U následující</w:t>
      </w:r>
      <w:r w:rsidR="00BE14A1">
        <w:t xml:space="preserve"> analýz</w:t>
      </w:r>
      <w:r>
        <w:t>y</w:t>
      </w:r>
      <w:r w:rsidR="00BE14A1">
        <w:t xml:space="preserve"> jsme vycházeli z dat </w:t>
      </w:r>
      <w:r w:rsidR="00BE14A1" w:rsidRPr="00FE7FB2">
        <w:rPr>
          <w:i/>
        </w:rPr>
        <w:t>EU Kids Online</w:t>
      </w:r>
      <w:r w:rsidR="00BE14A1">
        <w:t>.</w:t>
      </w:r>
    </w:p>
    <w:p w:rsidR="00BE14A1" w:rsidRDefault="00186C7E" w:rsidP="00186C7E">
      <w:pPr>
        <w:pStyle w:val="Normal1"/>
        <w:jc w:val="both"/>
      </w:pPr>
      <w:r>
        <w:t>Zde</w:t>
      </w:r>
      <w:r w:rsidR="00BE14A1">
        <w:t xml:space="preserve"> nás zajímal vztah mezi věkem dětí a „obtížemi při učení“</w:t>
      </w:r>
      <w:r w:rsidR="00BE14A1">
        <w:rPr>
          <w:vertAlign w:val="superscript"/>
        </w:rPr>
        <w:footnoteReference w:id="1"/>
      </w:r>
      <w:r w:rsidR="00BE14A1">
        <w:t>. Naše hypotéza tedy byla, že se četnost obtíží s věkem budou různit. Za účelem nalezení podpory pro tuto hypotézu jsme použili chí-kvadrát test homogenity. Vycházeli jsme přitom z odpovědí celkem 18709 dětí, který byly rozděleny do věkových kategorií po jednotlivých letech od 11 let do 16 (viz tabulka). Nulová hypotéza byla chí-kvadrát testem zamítnuta (</w:t>
      </w:r>
      <w:r w:rsidR="00BE14A1" w:rsidRPr="006054DD">
        <w:t>χ²</w:t>
      </w:r>
      <w:r w:rsidR="00BE14A1">
        <w:t xml:space="preserve"> (5, N = 18709) = 16</w:t>
      </w:r>
      <w:r w:rsidR="009B1A83">
        <w:t>,43</w:t>
      </w:r>
      <w:r w:rsidR="00BE14A1">
        <w:t>, p = 0,006, p &lt; 0,01), což podporuje naši alternativní hypotézu. Zároveň se ukázalo, že existují rozdíly ve výskytu problémů s učením v jednotlivých věkových skupinách, nicméně tento výsledek je pouze obtížně interpretovatelný, jelikož výrazné odlišnosti se projevily v krajních skupinách vzorku, tedy u dětí, jimž je 11 nebo 16 let.</w:t>
      </w:r>
    </w:p>
    <w:tbl>
      <w:tblPr>
        <w:tblpPr w:leftFromText="141" w:rightFromText="141" w:vertAnchor="text" w:horzAnchor="margin" w:tblpY="5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3298"/>
        <w:gridCol w:w="2321"/>
        <w:gridCol w:w="1336"/>
      </w:tblGrid>
      <w:tr w:rsidR="00BE14A1" w:rsidRPr="006C404A" w:rsidTr="009127A3">
        <w:trPr>
          <w:cantSplit/>
          <w:trHeight w:val="426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4A1" w:rsidRPr="006C404A" w:rsidRDefault="008977CB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Obtíže při učení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E14A1" w:rsidRPr="006C404A" w:rsidTr="009127A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4A1" w:rsidRPr="006C404A" w:rsidRDefault="008977CB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Věk dítěte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4A1" w:rsidRPr="006C404A" w:rsidRDefault="008977CB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4A1" w:rsidRPr="006C404A" w:rsidRDefault="008977CB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14A1" w:rsidRPr="006C404A" w:rsidRDefault="008977CB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Celkem</w:t>
            </w:r>
          </w:p>
        </w:tc>
      </w:tr>
      <w:tr w:rsidR="00BE14A1" w:rsidRPr="006C404A" w:rsidTr="009127A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2898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3003</w:t>
            </w:r>
          </w:p>
        </w:tc>
      </w:tr>
      <w:tr w:rsidR="00BE14A1" w:rsidRPr="006C404A" w:rsidTr="009127A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3102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3246</w:t>
            </w:r>
          </w:p>
        </w:tc>
      </w:tr>
      <w:tr w:rsidR="00BE14A1" w:rsidRPr="006C404A" w:rsidTr="009127A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2976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3114</w:t>
            </w:r>
          </w:p>
        </w:tc>
      </w:tr>
      <w:tr w:rsidR="00BE14A1" w:rsidRPr="006C404A" w:rsidTr="009127A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2985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3125</w:t>
            </w:r>
          </w:p>
        </w:tc>
      </w:tr>
      <w:tr w:rsidR="00BE14A1" w:rsidRPr="006C404A" w:rsidTr="009127A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3060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3220</w:t>
            </w:r>
          </w:p>
        </w:tc>
      </w:tr>
      <w:tr w:rsidR="00BE14A1" w:rsidRPr="006C404A" w:rsidTr="009127A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3001</w:t>
            </w:r>
          </w:p>
        </w:tc>
      </w:tr>
      <w:tr w:rsidR="00BE14A1" w:rsidRPr="006C404A" w:rsidTr="009127A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4A1" w:rsidRPr="006C404A" w:rsidRDefault="008977CB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17924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4A1" w:rsidRPr="006C404A" w:rsidRDefault="00BE14A1" w:rsidP="0091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commentRangeStart w:id="0"/>
            <w:r w:rsidRPr="006C40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18709</w:t>
            </w:r>
            <w:commentRangeEnd w:id="0"/>
            <w:r w:rsidR="00477D53">
              <w:rPr>
                <w:rStyle w:val="CommentReference"/>
              </w:rPr>
              <w:commentReference w:id="0"/>
            </w:r>
          </w:p>
        </w:tc>
      </w:tr>
    </w:tbl>
    <w:p w:rsidR="00BE14A1" w:rsidRPr="00BE14A1" w:rsidRDefault="00BE14A1" w:rsidP="00BE14A1"/>
    <w:p w:rsidR="00186C7E" w:rsidRDefault="00186C7E" w:rsidP="007C520E"/>
    <w:p w:rsidR="00186C7E" w:rsidRDefault="00186C7E" w:rsidP="007C520E"/>
    <w:p w:rsidR="008977CB" w:rsidRDefault="008977CB" w:rsidP="007C520E"/>
    <w:p w:rsidR="007C520E" w:rsidRDefault="007C520E" w:rsidP="007C520E">
      <w:pPr>
        <w:pStyle w:val="Heading2"/>
      </w:pPr>
      <w:r>
        <w:t>T-test pro dva nezávislé výběry</w:t>
      </w:r>
    </w:p>
    <w:p w:rsidR="008977CB" w:rsidRPr="008977CB" w:rsidRDefault="008977CB" w:rsidP="008977CB">
      <w:r>
        <w:t xml:space="preserve">Tato analýza také vychází z dat </w:t>
      </w:r>
      <w:r w:rsidRPr="00FE7FB2">
        <w:rPr>
          <w:i/>
        </w:rPr>
        <w:t>EU Kids Online</w:t>
      </w:r>
      <w:r>
        <w:t>.</w:t>
      </w:r>
    </w:p>
    <w:p w:rsidR="007C520E" w:rsidRDefault="007C520E" w:rsidP="007C520E">
      <w:pPr>
        <w:pStyle w:val="Normal1"/>
        <w:jc w:val="both"/>
      </w:pPr>
      <w:r>
        <w:lastRenderedPageBreak/>
        <w:t>Jako poslední jsme testovali vztah mezi proměnnými pohlaví a „emoční obtíže“</w:t>
      </w:r>
      <w:r>
        <w:rPr>
          <w:rStyle w:val="FootnoteReference"/>
        </w:rPr>
        <w:footnoteReference w:id="2"/>
      </w:r>
      <w:r>
        <w:t>, jejíž rozsah byl od 1 do 3</w:t>
      </w:r>
      <w:r w:rsidR="008977CB">
        <w:t>, kdy vyšší hodnota znamenala vyšší míru emočních obtíží</w:t>
      </w:r>
      <w:commentRangeStart w:id="1"/>
      <w:r>
        <w:t>.</w:t>
      </w:r>
      <w:commentRangeEnd w:id="1"/>
      <w:r w:rsidR="00477D53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1"/>
      </w:r>
      <w:r>
        <w:t xml:space="preserve"> Naší hypotézou bylo, že dívky budou mít v průměru více emočních obtíží než chlapci. Celkově jsme porovnávali skóre na této škále u 9317 dívek a 9324 chlapců, přičemž jsme zjistili, že dívky průměrně dosahovaly vyšších hodnot (M = 1,46; SD = 0,40), než chlapci (M = 1,33; SD = 0,34). Statistickou významnost tohoto rozdílu jsme ověřovali t-testem pro dva nezávislé výběry, který vedl k zamítnutí nulové hypotézy (t (18639) = -24,12; p&lt;0,001; d = 0,35). Tyto výsledky tedy podporují naši hypotézu, že dívky trpí emočními obtížemi více, než chlapci, nicméně je třeba brát v potaz, že velikost efektu je v tomto případě pouze malá (</w:t>
      </w:r>
      <w:r w:rsidR="00036FE6">
        <w:t xml:space="preserve">Cohenovo </w:t>
      </w:r>
      <w:r>
        <w:t>d = 0,35).</w:t>
      </w:r>
    </w:p>
    <w:p w:rsidR="007C520E" w:rsidRPr="00477D53" w:rsidRDefault="00477D53" w:rsidP="007C520E">
      <w:pPr>
        <w:rPr>
          <w:color w:val="FF0000"/>
        </w:rPr>
      </w:pPr>
      <w:bookmarkStart w:id="2" w:name="_GoBack"/>
      <w:r w:rsidRPr="00477D53">
        <w:rPr>
          <w:color w:val="FF0000"/>
        </w:rPr>
        <w:t>Perfektní.</w:t>
      </w:r>
      <w:bookmarkEnd w:id="2"/>
    </w:p>
    <w:sectPr w:rsidR="007C520E" w:rsidRPr="00477D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18T17:13:00Z" w:initials="VK">
    <w:p w:rsidR="00477D53" w:rsidRDefault="00477D53">
      <w:pPr>
        <w:pStyle w:val="CommentText"/>
      </w:pPr>
      <w:r>
        <w:rPr>
          <w:rStyle w:val="CommentReference"/>
        </w:rPr>
        <w:annotationRef/>
      </w:r>
      <w:r>
        <w:t>Zde jen poznámka, že když jsou skupiny různě velké a takto početné, přehledněji by se četlo z relativních četností.</w:t>
      </w:r>
    </w:p>
  </w:comment>
  <w:comment w:id="1" w:author="Weruska" w:date="2013-10-18T17:14:00Z" w:initials="VK">
    <w:p w:rsidR="00477D53" w:rsidRDefault="00477D53">
      <w:pPr>
        <w:pStyle w:val="CommentText"/>
      </w:pPr>
      <w:r>
        <w:rPr>
          <w:rStyle w:val="CommentReference"/>
        </w:rPr>
        <w:annotationRef/>
      </w:r>
      <w:r>
        <w:t>Dobrá poznámka, je třeba kontrolovat orientaci škál.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FE" w:rsidRDefault="001004FE" w:rsidP="007C520E">
      <w:pPr>
        <w:spacing w:after="0" w:line="240" w:lineRule="auto"/>
      </w:pPr>
      <w:r>
        <w:separator/>
      </w:r>
    </w:p>
  </w:endnote>
  <w:endnote w:type="continuationSeparator" w:id="0">
    <w:p w:rsidR="001004FE" w:rsidRDefault="001004FE" w:rsidP="007C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FE" w:rsidRDefault="001004FE" w:rsidP="007C520E">
      <w:pPr>
        <w:spacing w:after="0" w:line="240" w:lineRule="auto"/>
      </w:pPr>
      <w:r>
        <w:separator/>
      </w:r>
    </w:p>
  </w:footnote>
  <w:footnote w:type="continuationSeparator" w:id="0">
    <w:p w:rsidR="001004FE" w:rsidRDefault="001004FE" w:rsidP="007C520E">
      <w:pPr>
        <w:spacing w:after="0" w:line="240" w:lineRule="auto"/>
      </w:pPr>
      <w:r>
        <w:continuationSeparator/>
      </w:r>
    </w:p>
  </w:footnote>
  <w:footnote w:id="1">
    <w:p w:rsidR="00BE14A1" w:rsidRDefault="00BE14A1" w:rsidP="00BE14A1">
      <w:pPr>
        <w:pStyle w:val="Normal1"/>
        <w:spacing w:after="0"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Otázka: Does your child have any of the following difficulties?: Learning difficulty</w:t>
      </w:r>
    </w:p>
  </w:footnote>
  <w:footnote w:id="2">
    <w:p w:rsidR="007C520E" w:rsidRDefault="007C520E" w:rsidP="007C52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SDQ </w:t>
      </w:r>
      <w:r>
        <w:t>emotional problems (mean)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0E" w:rsidRDefault="007C520E" w:rsidP="007C520E">
    <w:pPr>
      <w:pStyle w:val="Header"/>
      <w:jc w:val="right"/>
    </w:pPr>
    <w:r>
      <w:t>Lukáš Kvapil, Marie Galatíková, Vojtěch Mýlek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0E"/>
    <w:rsid w:val="00036FE6"/>
    <w:rsid w:val="001004FE"/>
    <w:rsid w:val="00186C7E"/>
    <w:rsid w:val="002B71F5"/>
    <w:rsid w:val="00477D53"/>
    <w:rsid w:val="007C520E"/>
    <w:rsid w:val="008977CB"/>
    <w:rsid w:val="009B1A83"/>
    <w:rsid w:val="00BE14A1"/>
    <w:rsid w:val="00CC5692"/>
    <w:rsid w:val="00C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52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1">
    <w:name w:val="Normal1"/>
    <w:rsid w:val="007C520E"/>
    <w:pPr>
      <w:spacing w:after="200" w:line="276" w:lineRule="auto"/>
    </w:pPr>
    <w:rPr>
      <w:rFonts w:ascii="Calibri" w:eastAsia="Calibri" w:hAnsi="Calibri" w:cs="Calibri"/>
      <w:color w:val="000000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520E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20E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7C52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5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20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20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0E"/>
  </w:style>
  <w:style w:type="paragraph" w:styleId="Footer">
    <w:name w:val="footer"/>
    <w:basedOn w:val="Normal"/>
    <w:link w:val="FooterChar"/>
    <w:uiPriority w:val="99"/>
    <w:unhideWhenUsed/>
    <w:rsid w:val="007C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D5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D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52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1">
    <w:name w:val="Normal1"/>
    <w:rsid w:val="007C520E"/>
    <w:pPr>
      <w:spacing w:after="200" w:line="276" w:lineRule="auto"/>
    </w:pPr>
    <w:rPr>
      <w:rFonts w:ascii="Calibri" w:eastAsia="Calibri" w:hAnsi="Calibri" w:cs="Calibri"/>
      <w:color w:val="000000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520E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20E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7C52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5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20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20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0E"/>
  </w:style>
  <w:style w:type="paragraph" w:styleId="Footer">
    <w:name w:val="footer"/>
    <w:basedOn w:val="Normal"/>
    <w:link w:val="FooterChar"/>
    <w:uiPriority w:val="99"/>
    <w:unhideWhenUsed/>
    <w:rsid w:val="007C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D5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D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Mýlek</dc:creator>
  <cp:lastModifiedBy>Weruska</cp:lastModifiedBy>
  <cp:revision>2</cp:revision>
  <dcterms:created xsi:type="dcterms:W3CDTF">2013-10-18T15:14:00Z</dcterms:created>
  <dcterms:modified xsi:type="dcterms:W3CDTF">2013-10-18T15:14:00Z</dcterms:modified>
</cp:coreProperties>
</file>