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71CB" w14:textId="77777777" w:rsidR="00BB17AD" w:rsidRPr="006A0943" w:rsidRDefault="00C57615" w:rsidP="003D11F2">
      <w:pPr>
        <w:pStyle w:val="Nadpis1"/>
        <w:rPr>
          <w:lang w:val="cs-CZ"/>
        </w:rPr>
      </w:pPr>
      <w:r>
        <w:rPr>
          <w:lang w:val="cs-CZ"/>
        </w:rPr>
        <w:t xml:space="preserve">Seminární práce č. 2: </w:t>
      </w:r>
      <w:r w:rsidR="002D687E" w:rsidRPr="006A0943">
        <w:rPr>
          <w:lang w:val="cs-CZ"/>
        </w:rPr>
        <w:t>Mnohočetná lineární regrese</w:t>
      </w:r>
    </w:p>
    <w:p w14:paraId="0E47518A" w14:textId="77777777" w:rsidR="00FC3F5A" w:rsidRPr="006A0943" w:rsidRDefault="00FC3F5A">
      <w:pPr>
        <w:rPr>
          <w:lang w:val="cs-CZ"/>
        </w:rPr>
      </w:pPr>
    </w:p>
    <w:p w14:paraId="610FE370" w14:textId="77777777" w:rsidR="00B318E3" w:rsidRPr="006A0943" w:rsidRDefault="00FC3F5A" w:rsidP="00B318E3">
      <w:pPr>
        <w:rPr>
          <w:lang w:val="cs-CZ"/>
        </w:rPr>
      </w:pPr>
      <w:r w:rsidRPr="006A0943">
        <w:rPr>
          <w:lang w:val="cs-CZ"/>
        </w:rPr>
        <w:t xml:space="preserve">V této seminární práci jsme vycházeli z dat Long1.sav. Zajímalo nás, jak se promítá na životní spokojenost (závislá proměnná, Y) dítěte jeho vztah s rodiči, stav rodičů a množství neshod s rodiči (nezávislé proměnné, predátory X), obecně vzato rodinné faktory. </w:t>
      </w:r>
    </w:p>
    <w:p w14:paraId="39952464" w14:textId="77777777" w:rsidR="00FC3F5A" w:rsidRPr="006A0943" w:rsidRDefault="00B318E3" w:rsidP="00B318E3">
      <w:pPr>
        <w:rPr>
          <w:lang w:val="cs-CZ"/>
        </w:rPr>
      </w:pPr>
      <w:r w:rsidRPr="006A0943">
        <w:rPr>
          <w:lang w:val="cs-CZ"/>
        </w:rPr>
        <w:t xml:space="preserve">Data splnila předpoklady, potřebné k regresní analýze (normální rozložení residuí, </w:t>
      </w:r>
      <w:proofErr w:type="spellStart"/>
      <w:r w:rsidRPr="006A0943">
        <w:rPr>
          <w:lang w:val="cs-CZ"/>
        </w:rPr>
        <w:t>homoskedascitu</w:t>
      </w:r>
      <w:proofErr w:type="spellEnd"/>
      <w:r w:rsidRPr="006A0943">
        <w:rPr>
          <w:lang w:val="cs-CZ"/>
        </w:rPr>
        <w:t xml:space="preserve"> residuí a linea</w:t>
      </w:r>
      <w:r w:rsidR="00C57615">
        <w:rPr>
          <w:lang w:val="cs-CZ"/>
        </w:rPr>
        <w:t>ritu vztahu). Nezjistili</w:t>
      </w:r>
      <w:r w:rsidR="0060130F" w:rsidRPr="006A0943">
        <w:rPr>
          <w:lang w:val="cs-CZ"/>
        </w:rPr>
        <w:t xml:space="preserve"> jsme žádné vlivné případy, které by výrazně zkreslovaly přesnost modelu</w:t>
      </w:r>
      <w:commentRangeStart w:id="0"/>
      <w:r w:rsidR="0060130F" w:rsidRPr="006A0943">
        <w:rPr>
          <w:lang w:val="cs-CZ"/>
        </w:rPr>
        <w:t>.</w:t>
      </w:r>
      <w:r w:rsidR="00C57615">
        <w:rPr>
          <w:rStyle w:val="Znakapoznpodarou"/>
          <w:lang w:val="cs-CZ"/>
        </w:rPr>
        <w:footnoteReference w:id="1"/>
      </w:r>
      <w:commentRangeEnd w:id="0"/>
      <w:r w:rsidR="00472D5B">
        <w:rPr>
          <w:rStyle w:val="Odkaznakoment"/>
        </w:rPr>
        <w:commentReference w:id="0"/>
      </w:r>
    </w:p>
    <w:p w14:paraId="29A1EEF7" w14:textId="77777777" w:rsidR="00FC3F5A" w:rsidRPr="006A0943" w:rsidRDefault="00FC3F5A">
      <w:pPr>
        <w:rPr>
          <w:lang w:val="cs-CZ"/>
        </w:rPr>
      </w:pPr>
    </w:p>
    <w:p w14:paraId="44593D04" w14:textId="77777777" w:rsidR="002D687E" w:rsidRPr="006A0943" w:rsidRDefault="006B3198">
      <w:pPr>
        <w:rPr>
          <w:rStyle w:val="Zdraznnintenzivn"/>
        </w:rPr>
      </w:pPr>
      <w:proofErr w:type="spellStart"/>
      <w:r w:rsidRPr="006A0943">
        <w:rPr>
          <w:rStyle w:val="Zdraznnintenzivn"/>
        </w:rPr>
        <w:t>Tabulka</w:t>
      </w:r>
      <w:proofErr w:type="spellEnd"/>
      <w:r w:rsidRPr="006A0943">
        <w:rPr>
          <w:rStyle w:val="Zdraznnintenzivn"/>
        </w:rPr>
        <w:t xml:space="preserve"> 1</w:t>
      </w:r>
      <w:r w:rsidR="000C2AB7" w:rsidRPr="006A0943">
        <w:rPr>
          <w:rStyle w:val="Zdraznnintenzivn"/>
        </w:rPr>
        <w:t>.1</w:t>
      </w:r>
    </w:p>
    <w:p w14:paraId="2E86A0A4" w14:textId="77777777" w:rsidR="006B3198" w:rsidRDefault="006B3198">
      <w:pPr>
        <w:rPr>
          <w:lang w:val="cs-CZ"/>
        </w:rPr>
      </w:pPr>
      <w:r w:rsidRPr="006A0943">
        <w:rPr>
          <w:lang w:val="cs-CZ"/>
        </w:rPr>
        <w:t xml:space="preserve">Deskriptivní statistiky </w:t>
      </w:r>
      <w:r w:rsidR="000C2AB7" w:rsidRPr="006A0943">
        <w:rPr>
          <w:lang w:val="cs-CZ"/>
        </w:rPr>
        <w:t>intervalových proměnných</w:t>
      </w:r>
    </w:p>
    <w:p w14:paraId="7DCD736A" w14:textId="77777777" w:rsidR="00B01C87" w:rsidRPr="0041496E" w:rsidRDefault="00B01C87">
      <w:pPr>
        <w:rPr>
          <w:b/>
          <w:lang w:val="cs-CZ"/>
        </w:rPr>
      </w:pP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0130F" w:rsidRPr="0041496E" w14:paraId="72F1D48B" w14:textId="77777777" w:rsidTr="0041496E"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14:paraId="4DD1A06B" w14:textId="77777777" w:rsidR="0060130F" w:rsidRPr="0041496E" w:rsidRDefault="0060130F">
            <w:pPr>
              <w:ind w:firstLine="0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Proměnná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14:paraId="7E040CE6" w14:textId="77777777" w:rsidR="0060130F" w:rsidRPr="0041496E" w:rsidRDefault="00081762" w:rsidP="00B01C87">
            <w:pPr>
              <w:ind w:right="1267" w:firstLine="0"/>
              <w:jc w:val="center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N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14:paraId="7C6FC033" w14:textId="77777777" w:rsidR="0060130F" w:rsidRPr="0041496E" w:rsidRDefault="00081762" w:rsidP="00B01C87">
            <w:pPr>
              <w:ind w:firstLine="0"/>
              <w:jc w:val="center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M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14:paraId="662D4D0D" w14:textId="77777777" w:rsidR="0060130F" w:rsidRPr="0041496E" w:rsidRDefault="00081762" w:rsidP="00B01C87">
            <w:pPr>
              <w:ind w:firstLine="0"/>
              <w:jc w:val="center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SD</w:t>
            </w:r>
          </w:p>
        </w:tc>
      </w:tr>
      <w:tr w:rsidR="0060130F" w:rsidRPr="006A0943" w14:paraId="42A840C1" w14:textId="77777777" w:rsidTr="0041496E">
        <w:tc>
          <w:tcPr>
            <w:tcW w:w="2303" w:type="dxa"/>
            <w:tcBorders>
              <w:top w:val="single" w:sz="4" w:space="0" w:color="auto"/>
            </w:tcBorders>
          </w:tcPr>
          <w:p w14:paraId="4273DD1F" w14:textId="77777777" w:rsidR="0060130F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Živ.</w:t>
            </w:r>
            <w:r w:rsidR="0060130F" w:rsidRPr="006A0943">
              <w:rPr>
                <w:lang w:val="cs-CZ"/>
              </w:rPr>
              <w:t xml:space="preserve"> </w:t>
            </w:r>
            <w:proofErr w:type="gramStart"/>
            <w:r w:rsidR="0060130F" w:rsidRPr="006A0943">
              <w:rPr>
                <w:lang w:val="cs-CZ"/>
              </w:rPr>
              <w:t>spokojenost</w:t>
            </w:r>
            <w:proofErr w:type="gramEnd"/>
            <w:r w:rsidR="00081762" w:rsidRPr="006A0943">
              <w:rPr>
                <w:lang w:val="cs-CZ"/>
              </w:rPr>
              <w:t xml:space="preserve"> (Y)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71F6B537" w14:textId="77777777" w:rsidR="0060130F" w:rsidRPr="006A0943" w:rsidRDefault="003D11F2" w:rsidP="00B01C87">
            <w:pPr>
              <w:ind w:right="1267"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76</w:t>
            </w:r>
            <w:r w:rsidR="00081762" w:rsidRPr="006A0943">
              <w:rPr>
                <w:lang w:val="cs-CZ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2092FFB6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2, 90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2689EFE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0, 48</w:t>
            </w:r>
          </w:p>
        </w:tc>
      </w:tr>
      <w:tr w:rsidR="0060130F" w:rsidRPr="006A0943" w14:paraId="04D8B7E8" w14:textId="77777777" w:rsidTr="0041496E">
        <w:tc>
          <w:tcPr>
            <w:tcW w:w="2303" w:type="dxa"/>
          </w:tcPr>
          <w:p w14:paraId="4BC8F4B8" w14:textId="77777777" w:rsidR="0060130F" w:rsidRPr="006A0943" w:rsidRDefault="0060130F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Vztah s rodiči</w:t>
            </w:r>
          </w:p>
        </w:tc>
        <w:tc>
          <w:tcPr>
            <w:tcW w:w="2303" w:type="dxa"/>
          </w:tcPr>
          <w:p w14:paraId="7761110E" w14:textId="77777777" w:rsidR="0060130F" w:rsidRPr="006A0943" w:rsidRDefault="003D11F2" w:rsidP="00B01C87">
            <w:pPr>
              <w:ind w:right="1267"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76</w:t>
            </w:r>
            <w:r w:rsidR="00081762" w:rsidRPr="006A0943">
              <w:rPr>
                <w:lang w:val="cs-CZ"/>
              </w:rPr>
              <w:t>3</w:t>
            </w:r>
          </w:p>
        </w:tc>
        <w:tc>
          <w:tcPr>
            <w:tcW w:w="2303" w:type="dxa"/>
          </w:tcPr>
          <w:p w14:paraId="61D83A99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0, 00</w:t>
            </w:r>
          </w:p>
        </w:tc>
        <w:tc>
          <w:tcPr>
            <w:tcW w:w="2303" w:type="dxa"/>
          </w:tcPr>
          <w:p w14:paraId="3F4CEACE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0, 99</w:t>
            </w:r>
          </w:p>
        </w:tc>
      </w:tr>
      <w:tr w:rsidR="0060130F" w:rsidRPr="006A0943" w14:paraId="5AE627A0" w14:textId="77777777" w:rsidTr="0041496E">
        <w:tc>
          <w:tcPr>
            <w:tcW w:w="2303" w:type="dxa"/>
          </w:tcPr>
          <w:p w14:paraId="0913F54F" w14:textId="77777777" w:rsidR="0060130F" w:rsidRPr="006A0943" w:rsidRDefault="0060130F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Neshody s rodiči</w:t>
            </w:r>
          </w:p>
        </w:tc>
        <w:tc>
          <w:tcPr>
            <w:tcW w:w="2303" w:type="dxa"/>
          </w:tcPr>
          <w:p w14:paraId="5DB689C0" w14:textId="77777777" w:rsidR="0060130F" w:rsidRPr="006A0943" w:rsidRDefault="003D11F2" w:rsidP="00B01C87">
            <w:pPr>
              <w:ind w:right="1267"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76</w:t>
            </w:r>
            <w:r w:rsidR="00081762" w:rsidRPr="006A0943">
              <w:rPr>
                <w:lang w:val="cs-CZ"/>
              </w:rPr>
              <w:t>3</w:t>
            </w:r>
          </w:p>
        </w:tc>
        <w:tc>
          <w:tcPr>
            <w:tcW w:w="2303" w:type="dxa"/>
          </w:tcPr>
          <w:p w14:paraId="3ECF717A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3, 12</w:t>
            </w:r>
          </w:p>
        </w:tc>
        <w:tc>
          <w:tcPr>
            <w:tcW w:w="2303" w:type="dxa"/>
          </w:tcPr>
          <w:p w14:paraId="37413049" w14:textId="77777777" w:rsidR="0060130F" w:rsidRPr="006A0943" w:rsidRDefault="0008176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0, 58</w:t>
            </w:r>
          </w:p>
        </w:tc>
      </w:tr>
    </w:tbl>
    <w:p w14:paraId="4A8B0D6D" w14:textId="77777777" w:rsidR="00081762" w:rsidRDefault="00081762">
      <w:pPr>
        <w:rPr>
          <w:sz w:val="16"/>
          <w:lang w:val="cs-CZ"/>
        </w:rPr>
      </w:pPr>
    </w:p>
    <w:p w14:paraId="538EE271" w14:textId="77777777" w:rsidR="00C57615" w:rsidRPr="006A0943" w:rsidRDefault="00C57615">
      <w:pPr>
        <w:rPr>
          <w:lang w:val="cs-CZ"/>
        </w:rPr>
      </w:pPr>
    </w:p>
    <w:p w14:paraId="2B91ECB5" w14:textId="77777777" w:rsidR="00081762" w:rsidRPr="006A0943" w:rsidRDefault="00081762">
      <w:pPr>
        <w:rPr>
          <w:rStyle w:val="Zdraznnintenzivn"/>
        </w:rPr>
      </w:pPr>
      <w:proofErr w:type="spellStart"/>
      <w:r w:rsidRPr="006A0943">
        <w:rPr>
          <w:rStyle w:val="Zdraznnintenzivn"/>
        </w:rPr>
        <w:t>Tabulka</w:t>
      </w:r>
      <w:proofErr w:type="spellEnd"/>
      <w:r w:rsidRPr="006A0943">
        <w:rPr>
          <w:rStyle w:val="Zdraznnintenzivn"/>
        </w:rPr>
        <w:t xml:space="preserve"> </w:t>
      </w:r>
      <w:r w:rsidR="000C2AB7" w:rsidRPr="006A0943">
        <w:rPr>
          <w:rStyle w:val="Zdraznnintenzivn"/>
        </w:rPr>
        <w:t>1.</w:t>
      </w:r>
      <w:r w:rsidRPr="006A0943">
        <w:rPr>
          <w:rStyle w:val="Zdraznnintenzivn"/>
        </w:rPr>
        <w:t>2</w:t>
      </w:r>
    </w:p>
    <w:p w14:paraId="1832A590" w14:textId="77777777" w:rsidR="00081762" w:rsidRDefault="00081762">
      <w:pPr>
        <w:rPr>
          <w:lang w:val="cs-CZ"/>
        </w:rPr>
      </w:pPr>
      <w:r w:rsidRPr="006A0943">
        <w:rPr>
          <w:lang w:val="cs-CZ"/>
        </w:rPr>
        <w:t xml:space="preserve">Deskriptivní statistiky </w:t>
      </w:r>
      <w:r w:rsidR="001655FD" w:rsidRPr="006A0943">
        <w:rPr>
          <w:lang w:val="cs-CZ"/>
        </w:rPr>
        <w:t xml:space="preserve">kategorické </w:t>
      </w:r>
      <w:r w:rsidRPr="006A0943">
        <w:rPr>
          <w:lang w:val="cs-CZ"/>
        </w:rPr>
        <w:t>proměnné „</w:t>
      </w:r>
      <w:r w:rsidR="001655FD" w:rsidRPr="006A0943">
        <w:rPr>
          <w:lang w:val="cs-CZ"/>
        </w:rPr>
        <w:t>S</w:t>
      </w:r>
      <w:r w:rsidRPr="006A0943">
        <w:rPr>
          <w:lang w:val="cs-CZ"/>
        </w:rPr>
        <w:t>tav rodičů“</w:t>
      </w:r>
    </w:p>
    <w:p w14:paraId="6A063590" w14:textId="77777777" w:rsidR="00B01C87" w:rsidRPr="006A0943" w:rsidRDefault="00B01C87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49"/>
        <w:gridCol w:w="2094"/>
      </w:tblGrid>
      <w:tr w:rsidR="003D11F2" w:rsidRPr="006A0943" w14:paraId="017DC4D3" w14:textId="77777777" w:rsidTr="0041496E">
        <w:tc>
          <w:tcPr>
            <w:tcW w:w="2235" w:type="dxa"/>
            <w:tcBorders>
              <w:bottom w:val="single" w:sz="4" w:space="0" w:color="auto"/>
            </w:tcBorders>
          </w:tcPr>
          <w:p w14:paraId="0B41D49F" w14:textId="77777777" w:rsidR="003D11F2" w:rsidRPr="0041496E" w:rsidRDefault="001655FD" w:rsidP="00B01C87">
            <w:pPr>
              <w:ind w:firstLine="0"/>
              <w:jc w:val="center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Kategorie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7867C2C" w14:textId="77777777" w:rsidR="003D11F2" w:rsidRPr="0041496E" w:rsidRDefault="003D11F2" w:rsidP="00B01C87">
            <w:pPr>
              <w:ind w:firstLine="0"/>
              <w:jc w:val="center"/>
              <w:rPr>
                <w:b/>
                <w:lang w:val="cs-CZ"/>
              </w:rPr>
            </w:pPr>
            <w:r w:rsidRPr="0041496E">
              <w:rPr>
                <w:b/>
                <w:lang w:val="cs-CZ"/>
              </w:rPr>
              <w:t>N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D56AED3" w14:textId="77777777" w:rsidR="003D11F2" w:rsidRPr="0041496E" w:rsidRDefault="003D11F2" w:rsidP="00B01C87">
            <w:pPr>
              <w:ind w:firstLine="0"/>
              <w:jc w:val="center"/>
              <w:rPr>
                <w:b/>
                <w:lang w:val="cs-CZ"/>
              </w:rPr>
            </w:pPr>
            <w:proofErr w:type="spellStart"/>
            <w:r w:rsidRPr="0041496E">
              <w:rPr>
                <w:b/>
                <w:lang w:val="cs-CZ"/>
              </w:rPr>
              <w:t>Rel</w:t>
            </w:r>
            <w:proofErr w:type="spellEnd"/>
            <w:r w:rsidRPr="0041496E">
              <w:rPr>
                <w:b/>
                <w:lang w:val="cs-CZ"/>
              </w:rPr>
              <w:t xml:space="preserve">. </w:t>
            </w:r>
            <w:proofErr w:type="gramStart"/>
            <w:r w:rsidRPr="0041496E">
              <w:rPr>
                <w:b/>
                <w:lang w:val="cs-CZ"/>
              </w:rPr>
              <w:t>četnost</w:t>
            </w:r>
            <w:proofErr w:type="gramEnd"/>
            <w:r w:rsidRPr="0041496E">
              <w:rPr>
                <w:b/>
                <w:lang w:val="cs-CZ"/>
              </w:rPr>
              <w:t xml:space="preserve"> (%)</w:t>
            </w:r>
          </w:p>
        </w:tc>
      </w:tr>
      <w:tr w:rsidR="003D11F2" w:rsidRPr="006A0943" w14:paraId="042345F2" w14:textId="77777777" w:rsidTr="0041496E">
        <w:tc>
          <w:tcPr>
            <w:tcW w:w="2235" w:type="dxa"/>
            <w:tcBorders>
              <w:top w:val="single" w:sz="4" w:space="0" w:color="auto"/>
            </w:tcBorders>
          </w:tcPr>
          <w:p w14:paraId="50F482FB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Manželé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F51B718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614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14:paraId="0CE9E5D8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80, 5</w:t>
            </w:r>
          </w:p>
        </w:tc>
      </w:tr>
      <w:tr w:rsidR="003D11F2" w:rsidRPr="006A0943" w14:paraId="416EFB07" w14:textId="77777777" w:rsidTr="0041496E">
        <w:tc>
          <w:tcPr>
            <w:tcW w:w="2235" w:type="dxa"/>
          </w:tcPr>
          <w:p w14:paraId="583F0A69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Rozvedeni</w:t>
            </w:r>
          </w:p>
        </w:tc>
        <w:tc>
          <w:tcPr>
            <w:tcW w:w="1449" w:type="dxa"/>
          </w:tcPr>
          <w:p w14:paraId="057F5283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108</w:t>
            </w:r>
          </w:p>
        </w:tc>
        <w:tc>
          <w:tcPr>
            <w:tcW w:w="2094" w:type="dxa"/>
          </w:tcPr>
          <w:p w14:paraId="008D2271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14, 2</w:t>
            </w:r>
          </w:p>
        </w:tc>
      </w:tr>
      <w:tr w:rsidR="003D11F2" w:rsidRPr="006A0943" w14:paraId="136F3FCF" w14:textId="77777777" w:rsidTr="0041496E">
        <w:tc>
          <w:tcPr>
            <w:tcW w:w="2235" w:type="dxa"/>
          </w:tcPr>
          <w:p w14:paraId="59A11B4D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Jeden je mrtev</w:t>
            </w:r>
          </w:p>
        </w:tc>
        <w:tc>
          <w:tcPr>
            <w:tcW w:w="1449" w:type="dxa"/>
          </w:tcPr>
          <w:p w14:paraId="14A14386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20</w:t>
            </w:r>
          </w:p>
        </w:tc>
        <w:tc>
          <w:tcPr>
            <w:tcW w:w="2094" w:type="dxa"/>
          </w:tcPr>
          <w:p w14:paraId="09A82A66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2, 6</w:t>
            </w:r>
          </w:p>
        </w:tc>
      </w:tr>
      <w:tr w:rsidR="003D11F2" w:rsidRPr="006A0943" w14:paraId="05FD6102" w14:textId="77777777" w:rsidTr="0041496E">
        <w:tc>
          <w:tcPr>
            <w:tcW w:w="2235" w:type="dxa"/>
          </w:tcPr>
          <w:p w14:paraId="2DEF96E2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Nevzali se</w:t>
            </w:r>
          </w:p>
        </w:tc>
        <w:tc>
          <w:tcPr>
            <w:tcW w:w="1449" w:type="dxa"/>
          </w:tcPr>
          <w:p w14:paraId="5B7C15CC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12</w:t>
            </w:r>
          </w:p>
        </w:tc>
        <w:tc>
          <w:tcPr>
            <w:tcW w:w="2094" w:type="dxa"/>
          </w:tcPr>
          <w:p w14:paraId="425D07B4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1, 6</w:t>
            </w:r>
          </w:p>
        </w:tc>
      </w:tr>
      <w:tr w:rsidR="003D11F2" w:rsidRPr="006A0943" w14:paraId="57371A98" w14:textId="77777777" w:rsidTr="0041496E">
        <w:tc>
          <w:tcPr>
            <w:tcW w:w="2235" w:type="dxa"/>
          </w:tcPr>
          <w:p w14:paraId="647F2A52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Jiná možnost</w:t>
            </w:r>
          </w:p>
        </w:tc>
        <w:tc>
          <w:tcPr>
            <w:tcW w:w="1449" w:type="dxa"/>
          </w:tcPr>
          <w:p w14:paraId="7D876626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9</w:t>
            </w:r>
          </w:p>
        </w:tc>
        <w:tc>
          <w:tcPr>
            <w:tcW w:w="2094" w:type="dxa"/>
          </w:tcPr>
          <w:p w14:paraId="4E66C241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1, 2</w:t>
            </w:r>
          </w:p>
        </w:tc>
      </w:tr>
      <w:tr w:rsidR="003D11F2" w:rsidRPr="006A0943" w14:paraId="6D78BD49" w14:textId="77777777" w:rsidTr="0041496E">
        <w:tc>
          <w:tcPr>
            <w:tcW w:w="2235" w:type="dxa"/>
          </w:tcPr>
          <w:p w14:paraId="78041108" w14:textId="77777777" w:rsidR="003D11F2" w:rsidRPr="006A0943" w:rsidRDefault="003D11F2">
            <w:pPr>
              <w:ind w:firstLine="0"/>
              <w:rPr>
                <w:lang w:val="cs-CZ"/>
              </w:rPr>
            </w:pPr>
            <w:r w:rsidRPr="006A0943">
              <w:rPr>
                <w:lang w:val="cs-CZ"/>
              </w:rPr>
              <w:t>Celkem</w:t>
            </w:r>
          </w:p>
        </w:tc>
        <w:tc>
          <w:tcPr>
            <w:tcW w:w="1449" w:type="dxa"/>
          </w:tcPr>
          <w:p w14:paraId="4F0E5B9D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763</w:t>
            </w:r>
          </w:p>
        </w:tc>
        <w:tc>
          <w:tcPr>
            <w:tcW w:w="2094" w:type="dxa"/>
          </w:tcPr>
          <w:p w14:paraId="74DD6BAD" w14:textId="77777777" w:rsidR="003D11F2" w:rsidRPr="006A0943" w:rsidRDefault="003D11F2" w:rsidP="00B01C87">
            <w:pPr>
              <w:ind w:firstLine="0"/>
              <w:jc w:val="center"/>
              <w:rPr>
                <w:lang w:val="cs-CZ"/>
              </w:rPr>
            </w:pPr>
            <w:r w:rsidRPr="006A0943">
              <w:rPr>
                <w:lang w:val="cs-CZ"/>
              </w:rPr>
              <w:t>100</w:t>
            </w:r>
          </w:p>
        </w:tc>
      </w:tr>
    </w:tbl>
    <w:p w14:paraId="4C029A05" w14:textId="77777777" w:rsidR="00B20FB3" w:rsidRDefault="00B20FB3" w:rsidP="003D11F2">
      <w:pPr>
        <w:rPr>
          <w:sz w:val="18"/>
          <w:lang w:val="cs-CZ"/>
        </w:rPr>
      </w:pPr>
    </w:p>
    <w:p w14:paraId="1ADB9F70" w14:textId="77777777" w:rsidR="003D11F2" w:rsidRPr="006A0943" w:rsidRDefault="003D11F2" w:rsidP="003D11F2">
      <w:pPr>
        <w:rPr>
          <w:lang w:val="cs-CZ"/>
        </w:rPr>
      </w:pPr>
      <w:r w:rsidRPr="006A0943">
        <w:rPr>
          <w:sz w:val="18"/>
          <w:lang w:val="cs-CZ"/>
        </w:rPr>
        <w:t>Pozn.: Počet chybějících případů: 5.</w:t>
      </w:r>
    </w:p>
    <w:p w14:paraId="76805B8F" w14:textId="77777777" w:rsidR="003D11F2" w:rsidRPr="006A0943" w:rsidRDefault="003D11F2">
      <w:pPr>
        <w:rPr>
          <w:lang w:val="cs-CZ"/>
        </w:rPr>
      </w:pPr>
    </w:p>
    <w:p w14:paraId="35456EEB" w14:textId="77777777" w:rsidR="000F73BB" w:rsidRDefault="000F73BB" w:rsidP="000F73BB">
      <w:pPr>
        <w:spacing w:after="160" w:line="259" w:lineRule="auto"/>
        <w:ind w:firstLine="0"/>
        <w:jc w:val="left"/>
        <w:rPr>
          <w:rFonts w:eastAsia="Calibri" w:cs="Times New Roman"/>
          <w:lang w:val="cs-CZ" w:bidi="ar-SA"/>
        </w:rPr>
      </w:pPr>
      <w:r w:rsidRPr="000F73BB">
        <w:rPr>
          <w:rFonts w:eastAsia="Calibri" w:cs="Times New Roman"/>
          <w:lang w:val="cs-CZ" w:bidi="ar-SA"/>
        </w:rPr>
        <w:t>Pomocí této analýzy jsme zjistili, že náš model signifikantně predikuje životní spokojenost (F (</w:t>
      </w:r>
      <w:r w:rsidR="00C57615">
        <w:rPr>
          <w:rFonts w:eastAsia="Calibri" w:cs="Times New Roman"/>
          <w:lang w:val="cs-CZ" w:bidi="ar-SA"/>
        </w:rPr>
        <w:t>6; 696</w:t>
      </w:r>
      <w:r w:rsidRPr="000F73BB">
        <w:rPr>
          <w:rFonts w:eastAsia="Calibri" w:cs="Times New Roman"/>
          <w:lang w:val="cs-CZ" w:bidi="ar-SA"/>
        </w:rPr>
        <w:t>) = 29,31</w:t>
      </w:r>
      <w:r w:rsidR="00C57615">
        <w:rPr>
          <w:rFonts w:eastAsia="Calibri" w:cs="Times New Roman"/>
          <w:lang w:val="cs-CZ" w:bidi="ar-SA"/>
        </w:rPr>
        <w:t>;</w:t>
      </w:r>
      <w:r w:rsidRPr="000F73BB">
        <w:rPr>
          <w:rFonts w:eastAsia="Calibri" w:cs="Times New Roman"/>
          <w:lang w:val="cs-CZ" w:bidi="ar-SA"/>
        </w:rPr>
        <w:t xml:space="preserve"> p &lt; 0,001. R</w:t>
      </w:r>
      <w:r w:rsidRPr="000F73BB">
        <w:rPr>
          <w:rFonts w:eastAsia="Calibri" w:cs="Times New Roman"/>
          <w:vertAlign w:val="superscript"/>
          <w:lang w:val="cs-CZ" w:bidi="ar-SA"/>
        </w:rPr>
        <w:t>2</w:t>
      </w:r>
      <w:r w:rsidRPr="000F73BB">
        <w:rPr>
          <w:rFonts w:eastAsia="Calibri" w:cs="Times New Roman"/>
          <w:lang w:val="cs-CZ" w:bidi="ar-SA"/>
        </w:rPr>
        <w:t xml:space="preserve"> tohoto modelu je 0,20</w:t>
      </w:r>
      <w:r w:rsidR="004B0C36" w:rsidRPr="006A0943">
        <w:rPr>
          <w:rFonts w:eastAsia="Calibri" w:cs="Times New Roman"/>
          <w:lang w:val="cs-CZ" w:bidi="ar-SA"/>
        </w:rPr>
        <w:t>;</w:t>
      </w:r>
      <w:r w:rsidRPr="000F73BB">
        <w:rPr>
          <w:rFonts w:eastAsia="Calibri" w:cs="Times New Roman"/>
          <w:lang w:val="cs-CZ" w:bidi="ar-SA"/>
        </w:rPr>
        <w:t xml:space="preserve"> </w:t>
      </w:r>
      <w:commentRangeStart w:id="1"/>
      <w:r w:rsidRPr="000F73BB">
        <w:rPr>
          <w:rFonts w:eastAsia="Calibri" w:cs="Times New Roman"/>
          <w:lang w:val="cs-CZ" w:bidi="ar-SA"/>
        </w:rPr>
        <w:t>přizpůsobené</w:t>
      </w:r>
      <w:r w:rsidR="006A0943">
        <w:rPr>
          <w:rFonts w:eastAsia="Calibri" w:cs="Times New Roman"/>
          <w:lang w:val="cs-CZ" w:bidi="ar-SA"/>
        </w:rPr>
        <w:t xml:space="preserve"> (</w:t>
      </w:r>
      <w:proofErr w:type="spellStart"/>
      <w:r w:rsidR="006A0943">
        <w:rPr>
          <w:rFonts w:eastAsia="Calibri" w:cs="Times New Roman"/>
          <w:lang w:val="cs-CZ" w:bidi="ar-SA"/>
        </w:rPr>
        <w:t>adjusted</w:t>
      </w:r>
      <w:proofErr w:type="spellEnd"/>
      <w:r w:rsidR="006A0943">
        <w:rPr>
          <w:rFonts w:eastAsia="Calibri" w:cs="Times New Roman"/>
          <w:lang w:val="cs-CZ" w:bidi="ar-SA"/>
        </w:rPr>
        <w:t>)</w:t>
      </w:r>
      <w:r w:rsidRPr="000F73BB">
        <w:rPr>
          <w:rFonts w:eastAsia="Calibri" w:cs="Times New Roman"/>
          <w:lang w:val="cs-CZ" w:bidi="ar-SA"/>
        </w:rPr>
        <w:t xml:space="preserve"> </w:t>
      </w:r>
      <w:commentRangeEnd w:id="1"/>
      <w:r w:rsidR="00472D5B">
        <w:rPr>
          <w:rStyle w:val="Odkaznakoment"/>
        </w:rPr>
        <w:commentReference w:id="1"/>
      </w:r>
      <w:r w:rsidRPr="000F73BB">
        <w:rPr>
          <w:rFonts w:eastAsia="Calibri" w:cs="Times New Roman"/>
          <w:lang w:val="cs-CZ" w:bidi="ar-SA"/>
        </w:rPr>
        <w:t>R</w:t>
      </w:r>
      <w:r w:rsidRPr="000F73BB">
        <w:rPr>
          <w:rFonts w:eastAsia="Calibri" w:cs="Times New Roman"/>
          <w:vertAlign w:val="superscript"/>
          <w:lang w:val="cs-CZ" w:bidi="ar-SA"/>
        </w:rPr>
        <w:t>2</w:t>
      </w:r>
      <w:r w:rsidR="006A0943">
        <w:rPr>
          <w:rFonts w:eastAsia="Calibri" w:cs="Times New Roman"/>
          <w:lang w:val="cs-CZ" w:bidi="ar-SA"/>
        </w:rPr>
        <w:t xml:space="preserve"> = 0,20. R</w:t>
      </w:r>
      <w:r w:rsidRPr="000F73BB">
        <w:rPr>
          <w:rFonts w:eastAsia="Calibri" w:cs="Times New Roman"/>
          <w:lang w:val="cs-CZ" w:bidi="ar-SA"/>
        </w:rPr>
        <w:t xml:space="preserve">egresní koeficienty, jejich standardní chyby a standardizované regresní </w:t>
      </w:r>
      <w:r w:rsidR="006A0943">
        <w:rPr>
          <w:rFonts w:eastAsia="Calibri" w:cs="Times New Roman"/>
          <w:lang w:val="cs-CZ" w:bidi="ar-SA"/>
        </w:rPr>
        <w:t>koeficienty jsou uvedeny v tabulce 2</w:t>
      </w:r>
      <w:r w:rsidRPr="000F73BB">
        <w:rPr>
          <w:rFonts w:eastAsia="Calibri" w:cs="Times New Roman"/>
          <w:lang w:val="cs-CZ" w:bidi="ar-SA"/>
        </w:rPr>
        <w:t>.</w:t>
      </w:r>
    </w:p>
    <w:p w14:paraId="43BCEB7D" w14:textId="77777777" w:rsidR="000F73BB" w:rsidRPr="006A0943" w:rsidRDefault="000F73BB" w:rsidP="000F73BB">
      <w:pPr>
        <w:spacing w:after="160" w:line="259" w:lineRule="auto"/>
        <w:ind w:firstLine="0"/>
        <w:jc w:val="left"/>
        <w:rPr>
          <w:rStyle w:val="Zdraznnintenzivn"/>
        </w:rPr>
      </w:pPr>
      <w:r w:rsidRPr="000F73BB">
        <w:rPr>
          <w:rFonts w:eastAsia="Calibri" w:cs="Times New Roman"/>
          <w:lang w:val="cs-CZ" w:bidi="ar-SA"/>
        </w:rPr>
        <w:tab/>
      </w:r>
      <w:r w:rsidRPr="006A0943">
        <w:rPr>
          <w:rStyle w:val="Zdraznnintenzivn"/>
          <w:lang w:val="cs-CZ" w:bidi="ar-SA"/>
        </w:rPr>
        <w:t>Tabulka 2</w:t>
      </w:r>
    </w:p>
    <w:p w14:paraId="41A2E424" w14:textId="77777777" w:rsidR="004B0C36" w:rsidRPr="000F73BB" w:rsidRDefault="004B0C36" w:rsidP="000F73BB">
      <w:pPr>
        <w:spacing w:after="160" w:line="259" w:lineRule="auto"/>
        <w:ind w:firstLine="0"/>
        <w:jc w:val="left"/>
        <w:rPr>
          <w:rFonts w:eastAsia="Calibri" w:cs="Times New Roman"/>
          <w:lang w:val="cs-CZ" w:bidi="ar-SA"/>
        </w:rPr>
      </w:pPr>
      <w:r w:rsidRPr="006A0943">
        <w:rPr>
          <w:rFonts w:eastAsia="Calibri" w:cs="Times New Roman"/>
          <w:lang w:val="cs-CZ" w:bidi="ar-SA"/>
        </w:rPr>
        <w:t>Regresní koeficienty a t-test prediktorů</w:t>
      </w:r>
    </w:p>
    <w:tbl>
      <w:tblPr>
        <w:tblStyle w:val="Mkatabulky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49"/>
        <w:gridCol w:w="1185"/>
        <w:gridCol w:w="1185"/>
        <w:gridCol w:w="1185"/>
        <w:gridCol w:w="1185"/>
        <w:gridCol w:w="1183"/>
      </w:tblGrid>
      <w:tr w:rsidR="0041496E" w:rsidRPr="0041496E" w14:paraId="67D76224" w14:textId="77777777" w:rsidTr="0041496E">
        <w:tc>
          <w:tcPr>
            <w:tcW w:w="439" w:type="pct"/>
            <w:tcBorders>
              <w:left w:val="nil"/>
              <w:bottom w:val="single" w:sz="6" w:space="0" w:color="auto"/>
              <w:right w:val="nil"/>
            </w:tcBorders>
          </w:tcPr>
          <w:p w14:paraId="211708BB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Model</w:t>
            </w:r>
          </w:p>
        </w:tc>
        <w:tc>
          <w:tcPr>
            <w:tcW w:w="1372" w:type="pct"/>
            <w:tcBorders>
              <w:left w:val="nil"/>
              <w:bottom w:val="single" w:sz="6" w:space="0" w:color="auto"/>
              <w:right w:val="nil"/>
            </w:tcBorders>
          </w:tcPr>
          <w:p w14:paraId="0BB6A4A3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Proměnná</w:t>
            </w:r>
          </w:p>
        </w:tc>
        <w:tc>
          <w:tcPr>
            <w:tcW w:w="638" w:type="pct"/>
            <w:tcBorders>
              <w:left w:val="nil"/>
              <w:bottom w:val="single" w:sz="6" w:space="0" w:color="auto"/>
              <w:right w:val="nil"/>
            </w:tcBorders>
          </w:tcPr>
          <w:p w14:paraId="78D6A541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B</w:t>
            </w:r>
          </w:p>
        </w:tc>
        <w:tc>
          <w:tcPr>
            <w:tcW w:w="638" w:type="pct"/>
            <w:tcBorders>
              <w:left w:val="nil"/>
              <w:bottom w:val="single" w:sz="6" w:space="0" w:color="auto"/>
              <w:right w:val="nil"/>
            </w:tcBorders>
          </w:tcPr>
          <w:p w14:paraId="5D8E969D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proofErr w:type="gramStart"/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SE</w:t>
            </w:r>
            <w:proofErr w:type="gramEnd"/>
          </w:p>
        </w:tc>
        <w:tc>
          <w:tcPr>
            <w:tcW w:w="638" w:type="pct"/>
            <w:tcBorders>
              <w:left w:val="nil"/>
              <w:bottom w:val="single" w:sz="6" w:space="0" w:color="auto"/>
              <w:right w:val="nil"/>
            </w:tcBorders>
          </w:tcPr>
          <w:p w14:paraId="4234E35F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β</w:t>
            </w:r>
          </w:p>
        </w:tc>
        <w:tc>
          <w:tcPr>
            <w:tcW w:w="638" w:type="pct"/>
            <w:tcBorders>
              <w:left w:val="nil"/>
              <w:bottom w:val="single" w:sz="6" w:space="0" w:color="auto"/>
              <w:right w:val="nil"/>
            </w:tcBorders>
          </w:tcPr>
          <w:p w14:paraId="0203814B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t</w:t>
            </w:r>
          </w:p>
        </w:tc>
        <w:tc>
          <w:tcPr>
            <w:tcW w:w="637" w:type="pct"/>
            <w:tcBorders>
              <w:left w:val="nil"/>
              <w:bottom w:val="single" w:sz="6" w:space="0" w:color="auto"/>
              <w:right w:val="nil"/>
            </w:tcBorders>
          </w:tcPr>
          <w:p w14:paraId="5B83BC30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b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b/>
                <w:lang w:val="cs-CZ" w:bidi="ar-SA"/>
              </w:rPr>
              <w:t>p</w:t>
            </w:r>
          </w:p>
        </w:tc>
      </w:tr>
      <w:tr w:rsidR="0041496E" w:rsidRPr="0041496E" w14:paraId="20CBB21F" w14:textId="77777777" w:rsidTr="0041496E">
        <w:tc>
          <w:tcPr>
            <w:tcW w:w="439" w:type="pct"/>
            <w:tcBorders>
              <w:top w:val="single" w:sz="6" w:space="0" w:color="auto"/>
              <w:left w:val="nil"/>
              <w:right w:val="nil"/>
            </w:tcBorders>
          </w:tcPr>
          <w:p w14:paraId="4CDCF4B7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1</w:t>
            </w:r>
          </w:p>
        </w:tc>
        <w:tc>
          <w:tcPr>
            <w:tcW w:w="1372" w:type="pct"/>
            <w:tcBorders>
              <w:top w:val="single" w:sz="6" w:space="0" w:color="auto"/>
              <w:left w:val="nil"/>
              <w:right w:val="nil"/>
            </w:tcBorders>
          </w:tcPr>
          <w:p w14:paraId="53A4F110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Konstanta</w:t>
            </w:r>
          </w:p>
        </w:tc>
        <w:tc>
          <w:tcPr>
            <w:tcW w:w="638" w:type="pct"/>
            <w:tcBorders>
              <w:top w:val="single" w:sz="6" w:space="0" w:color="auto"/>
              <w:left w:val="nil"/>
              <w:right w:val="nil"/>
            </w:tcBorders>
          </w:tcPr>
          <w:p w14:paraId="79C0D1D2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2,46</w:t>
            </w:r>
          </w:p>
        </w:tc>
        <w:tc>
          <w:tcPr>
            <w:tcW w:w="638" w:type="pct"/>
            <w:tcBorders>
              <w:top w:val="single" w:sz="6" w:space="0" w:color="auto"/>
              <w:left w:val="nil"/>
              <w:right w:val="nil"/>
            </w:tcBorders>
          </w:tcPr>
          <w:p w14:paraId="753E4B6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0,10</w:t>
            </w:r>
          </w:p>
        </w:tc>
        <w:tc>
          <w:tcPr>
            <w:tcW w:w="638" w:type="pct"/>
            <w:tcBorders>
              <w:top w:val="single" w:sz="6" w:space="0" w:color="auto"/>
              <w:left w:val="nil"/>
              <w:right w:val="nil"/>
            </w:tcBorders>
          </w:tcPr>
          <w:p w14:paraId="71E0118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nil"/>
              <w:right w:val="nil"/>
            </w:tcBorders>
          </w:tcPr>
          <w:p w14:paraId="3C0D30CD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24,81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right w:val="nil"/>
            </w:tcBorders>
          </w:tcPr>
          <w:p w14:paraId="6115EA55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008E34FB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417D10AD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75F5864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Neshody s rodiči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72D2BE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0,14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4AFB3715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0,31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227CF081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0,17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2E23507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4,60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1BD2C9A3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6FF1ABEC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6A932E9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2B6F338B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Vztah s rodiči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41934E2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0,16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360EB6B1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0,20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D83700D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0,34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66E9510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9,01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3B5967D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7B141C02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255D7080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2</w:t>
            </w: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0CB1AA6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Konstanta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6E30B5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2,48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F369485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0,10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0BEC8797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0C1A541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24,95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6918E4F3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377D6D17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4D8381D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491924E5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Neshody s rodiči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4A92E7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0,14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4968A429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0,03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4E6E8851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0,17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017079F3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4,44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53030FA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7FF6AEA7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61CED95B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57755545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Vztah s rodiči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4B55106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0,16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963458B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0,02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06F9E3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0,33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25159114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8,84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476B71B9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&lt; 0,001</w:t>
            </w:r>
          </w:p>
        </w:tc>
      </w:tr>
      <w:tr w:rsidR="0041496E" w:rsidRPr="0041496E" w14:paraId="000FB340" w14:textId="77777777" w:rsidTr="0041496E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359744D0" w14:textId="77777777" w:rsid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 xml:space="preserve">              </w:t>
            </w:r>
          </w:p>
          <w:p w14:paraId="0737BB0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>
              <w:rPr>
                <w:rFonts w:ascii="Calibri" w:eastAsia="Calibri" w:hAnsi="Calibri" w:cs="Times New Roman"/>
                <w:lang w:val="cs-CZ" w:bidi="ar-SA"/>
              </w:rPr>
              <w:t xml:space="preserve">              </w:t>
            </w:r>
            <w:r w:rsidRPr="0041496E">
              <w:rPr>
                <w:rFonts w:ascii="Calibri" w:eastAsia="Calibri" w:hAnsi="Calibri" w:cs="Times New Roman"/>
                <w:lang w:val="cs-CZ" w:bidi="ar-SA"/>
              </w:rPr>
              <w:t xml:space="preserve">   </w:t>
            </w:r>
            <w:r w:rsidRPr="0041496E">
              <w:rPr>
                <w:rFonts w:ascii="Calibri" w:eastAsia="Calibri" w:hAnsi="Calibri" w:cs="Times New Roman"/>
                <w:u w:val="single"/>
                <w:lang w:val="cs-CZ" w:bidi="ar-SA"/>
              </w:rPr>
              <w:t>Stav rodičů</w:t>
            </w:r>
          </w:p>
        </w:tc>
      </w:tr>
      <w:tr w:rsidR="0041496E" w:rsidRPr="0041496E" w14:paraId="631A8495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755C435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6F903712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Jiný x Manželský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0A9DACB2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-0,15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5DF6E594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0,15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63D25274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-0,03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6B2175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-0,98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493721D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0,33</w:t>
            </w:r>
          </w:p>
        </w:tc>
      </w:tr>
      <w:tr w:rsidR="0041496E" w:rsidRPr="0041496E" w14:paraId="27E5A95D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0B5D208C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0EB65B3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Rozvedený x Manželský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04D674AD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-0,08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3246B19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0,05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5D17D627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-0,06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767F905F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-1,68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16D2968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0,09</w:t>
            </w:r>
          </w:p>
        </w:tc>
      </w:tr>
      <w:tr w:rsidR="0041496E" w:rsidRPr="0041496E" w14:paraId="381C2FDA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309F12F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61A7D184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Nesezdaní x Manželský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7E1DA6D7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0,01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529689E7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0,14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7435503C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0,00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3C540E86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0,09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7FBE06E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0,93</w:t>
            </w:r>
          </w:p>
        </w:tc>
      </w:tr>
      <w:tr w:rsidR="0041496E" w:rsidRPr="0041496E" w14:paraId="24A56AC1" w14:textId="77777777" w:rsidTr="0041496E">
        <w:tc>
          <w:tcPr>
            <w:tcW w:w="439" w:type="pct"/>
            <w:tcBorders>
              <w:left w:val="nil"/>
              <w:right w:val="nil"/>
            </w:tcBorders>
          </w:tcPr>
          <w:p w14:paraId="2C6486F4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</w:p>
        </w:tc>
        <w:tc>
          <w:tcPr>
            <w:tcW w:w="1372" w:type="pct"/>
            <w:tcBorders>
              <w:left w:val="nil"/>
              <w:right w:val="nil"/>
            </w:tcBorders>
          </w:tcPr>
          <w:p w14:paraId="279A006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Zesnulý rodič x Manželský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5A0F41DE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0,17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165ECD8C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0,10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4E003CE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0,05</w:t>
            </w:r>
          </w:p>
        </w:tc>
        <w:tc>
          <w:tcPr>
            <w:tcW w:w="638" w:type="pct"/>
            <w:tcBorders>
              <w:left w:val="nil"/>
              <w:right w:val="nil"/>
            </w:tcBorders>
          </w:tcPr>
          <w:p w14:paraId="7A2DBAAA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1,59</w:t>
            </w: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475F0DE8" w14:textId="77777777" w:rsidR="0041496E" w:rsidRPr="0041496E" w:rsidRDefault="0041496E" w:rsidP="0041496E">
            <w:pPr>
              <w:ind w:firstLine="0"/>
              <w:jc w:val="left"/>
              <w:rPr>
                <w:rFonts w:ascii="Calibri" w:eastAsia="Calibri" w:hAnsi="Calibri" w:cs="Times New Roman"/>
                <w:lang w:val="cs-CZ" w:bidi="ar-SA"/>
              </w:rPr>
            </w:pPr>
            <w:r w:rsidRPr="0041496E">
              <w:rPr>
                <w:rFonts w:ascii="Calibri" w:eastAsia="Calibri" w:hAnsi="Calibri" w:cs="Times New Roman"/>
                <w:lang w:val="cs-CZ" w:bidi="ar-SA"/>
              </w:rPr>
              <w:t>0,11</w:t>
            </w:r>
          </w:p>
        </w:tc>
      </w:tr>
    </w:tbl>
    <w:p w14:paraId="78FD300C" w14:textId="77777777" w:rsidR="009772A4" w:rsidRDefault="009772A4">
      <w:pPr>
        <w:rPr>
          <w:lang w:val="cs-CZ"/>
        </w:rPr>
      </w:pPr>
    </w:p>
    <w:p w14:paraId="24293692" w14:textId="77777777" w:rsidR="00C57615" w:rsidRPr="000F73BB" w:rsidRDefault="00C57615" w:rsidP="00C57615">
      <w:pPr>
        <w:spacing w:after="160" w:line="259" w:lineRule="auto"/>
        <w:ind w:firstLine="0"/>
        <w:jc w:val="left"/>
        <w:rPr>
          <w:rFonts w:eastAsia="Calibri" w:cs="Times New Roman"/>
          <w:lang w:val="cs-CZ" w:bidi="ar-SA"/>
        </w:rPr>
      </w:pPr>
      <w:r>
        <w:rPr>
          <w:rFonts w:eastAsia="Calibri" w:cs="Times New Roman"/>
          <w:lang w:val="cs-CZ" w:bidi="ar-SA"/>
        </w:rPr>
        <w:t xml:space="preserve">V druhém modelu se ukázaly jako signifikantní prediktory neshody s rodiči (t = 4, 44; p &lt; 0, 001) a vztah s rodiči (t = 8, 84; p &lt; 0, 001). Náš model vysvětluje 20% rozptylu proměnné „životní spokojenost“, přičemž nejlepším prediktorem se ukázal být vztah s rodiči, který sám o sobě vysvětluje 10% zmíněného </w:t>
      </w:r>
      <w:commentRangeStart w:id="2"/>
      <w:r>
        <w:rPr>
          <w:rFonts w:eastAsia="Calibri" w:cs="Times New Roman"/>
          <w:lang w:val="cs-CZ" w:bidi="ar-SA"/>
        </w:rPr>
        <w:t>rozptylu</w:t>
      </w:r>
      <w:commentRangeEnd w:id="2"/>
      <w:r w:rsidR="00472D5B">
        <w:rPr>
          <w:rStyle w:val="Odkaznakoment"/>
        </w:rPr>
        <w:commentReference w:id="2"/>
      </w:r>
      <w:r>
        <w:rPr>
          <w:rFonts w:eastAsia="Calibri" w:cs="Times New Roman"/>
          <w:lang w:val="cs-CZ" w:bidi="ar-SA"/>
        </w:rPr>
        <w:t>.</w:t>
      </w:r>
    </w:p>
    <w:p w14:paraId="5C1F3C67" w14:textId="77777777" w:rsidR="009772A4" w:rsidRPr="006A0943" w:rsidRDefault="009772A4">
      <w:pPr>
        <w:rPr>
          <w:lang w:val="cs-CZ"/>
        </w:rPr>
      </w:pPr>
    </w:p>
    <w:sectPr w:rsidR="009772A4" w:rsidRPr="006A0943" w:rsidSect="006A0943">
      <w:head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15T16:08:00Z" w:initials="SJ">
    <w:p w14:paraId="53694415" w14:textId="77777777" w:rsidR="00472D5B" w:rsidRDefault="00472D5B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pravda</w:t>
      </w:r>
      <w:proofErr w:type="spellEnd"/>
      <w:r>
        <w:t>…</w:t>
      </w:r>
    </w:p>
  </w:comment>
  <w:comment w:id="1" w:author="Standa Ježek" w:date="2013-10-15T16:08:00Z" w:initials="SJ">
    <w:p w14:paraId="0865B2F2" w14:textId="77777777" w:rsidR="00472D5B" w:rsidRDefault="00472D5B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adjustované</w:t>
      </w:r>
      <w:proofErr w:type="spellEnd"/>
      <w:proofErr w:type="gramEnd"/>
    </w:p>
  </w:comment>
  <w:comment w:id="2" w:author="Standa Ježek" w:date="2013-10-15T16:09:00Z" w:initials="SJ">
    <w:p w14:paraId="408EB52C" w14:textId="77777777" w:rsidR="00472D5B" w:rsidRDefault="00472D5B">
      <w:pPr>
        <w:pStyle w:val="Textkomente"/>
      </w:pPr>
      <w:r>
        <w:rPr>
          <w:rStyle w:val="Odkaznakoment"/>
        </w:rPr>
        <w:annotationRef/>
      </w:r>
      <w:proofErr w:type="spellStart"/>
      <w:r>
        <w:t>Jsem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udělali</w:t>
      </w:r>
      <w:proofErr w:type="spellEnd"/>
      <w:r>
        <w:t xml:space="preserve"> </w:t>
      </w:r>
      <w:proofErr w:type="spellStart"/>
      <w:r>
        <w:t>hierarchicky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modely</w:t>
      </w:r>
      <w:proofErr w:type="spellEnd"/>
      <w:r>
        <w:t xml:space="preserve">. </w:t>
      </w:r>
      <w:proofErr w:type="spellStart"/>
      <w:r>
        <w:t>Dokonce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použili</w:t>
      </w:r>
      <w:proofErr w:type="spellEnd"/>
      <w:r>
        <w:t xml:space="preserve"> </w:t>
      </w:r>
      <w:proofErr w:type="spellStart"/>
      <w:r>
        <w:t>kategorický</w:t>
      </w:r>
      <w:proofErr w:type="spellEnd"/>
      <w:r>
        <w:t xml:space="preserve"> prediktor.</w:t>
      </w:r>
    </w:p>
    <w:p w14:paraId="3DC928DC" w14:textId="77777777" w:rsidR="00472D5B" w:rsidRDefault="00472D5B">
      <w:pPr>
        <w:pStyle w:val="Textkomente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prezentované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doporučeními</w:t>
      </w:r>
      <w:proofErr w:type="spellEnd"/>
      <w:r>
        <w:t xml:space="preserve">.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nárůstu</w:t>
      </w:r>
      <w:proofErr w:type="spellEnd"/>
      <w:r>
        <w:t xml:space="preserve"> R2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prediktorů, mi </w:t>
      </w:r>
      <w:proofErr w:type="spellStart"/>
      <w:r>
        <w:t>tu</w:t>
      </w:r>
      <w:proofErr w:type="spellEnd"/>
      <w:r>
        <w:t xml:space="preserve"> </w:t>
      </w:r>
      <w:proofErr w:type="spellStart"/>
      <w:r>
        <w:t>chybí</w:t>
      </w:r>
      <w:proofErr w:type="spellEnd"/>
      <w:r>
        <w:t xml:space="preserve">. </w:t>
      </w:r>
      <w:proofErr w:type="spellStart"/>
      <w:r>
        <w:t>Taky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tom </w:t>
      </w:r>
      <w:proofErr w:type="spellStart"/>
      <w:r>
        <w:t>dobrém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 </w:t>
      </w:r>
      <w:proofErr w:type="spellStart"/>
      <w:r>
        <w:t>setrvat</w:t>
      </w:r>
      <w:proofErr w:type="spellEnd"/>
      <w:r>
        <w:t xml:space="preserve"> u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pokusit</w:t>
      </w:r>
      <w:proofErr w:type="spellEnd"/>
      <w:r>
        <w:t xml:space="preserve"> se o </w:t>
      </w:r>
      <w:proofErr w:type="spellStart"/>
      <w:r>
        <w:t>elementární</w:t>
      </w:r>
      <w:proofErr w:type="spellEnd"/>
      <w:r>
        <w:t xml:space="preserve"> interpretaci</w:t>
      </w:r>
      <w:bookmarkStart w:id="3" w:name="_GoBack"/>
      <w:bookmarkEnd w:id="3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694415" w15:done="0"/>
  <w15:commentEx w15:paraId="0865B2F2" w15:done="0"/>
  <w15:commentEx w15:paraId="3DC928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D611" w14:textId="77777777" w:rsidR="000F5ED7" w:rsidRDefault="000F5ED7" w:rsidP="00081762">
      <w:pPr>
        <w:spacing w:line="240" w:lineRule="auto"/>
      </w:pPr>
      <w:r>
        <w:separator/>
      </w:r>
    </w:p>
  </w:endnote>
  <w:endnote w:type="continuationSeparator" w:id="0">
    <w:p w14:paraId="6E7B1659" w14:textId="77777777" w:rsidR="000F5ED7" w:rsidRDefault="000F5ED7" w:rsidP="00081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9159E" w14:textId="77777777" w:rsidR="000F5ED7" w:rsidRDefault="000F5ED7" w:rsidP="00081762">
      <w:pPr>
        <w:spacing w:line="240" w:lineRule="auto"/>
      </w:pPr>
      <w:r>
        <w:separator/>
      </w:r>
    </w:p>
  </w:footnote>
  <w:footnote w:type="continuationSeparator" w:id="0">
    <w:p w14:paraId="2FC27689" w14:textId="77777777" w:rsidR="000F5ED7" w:rsidRDefault="000F5ED7" w:rsidP="00081762">
      <w:pPr>
        <w:spacing w:line="240" w:lineRule="auto"/>
      </w:pPr>
      <w:r>
        <w:continuationSeparator/>
      </w:r>
    </w:p>
  </w:footnote>
  <w:footnote w:id="1">
    <w:p w14:paraId="5A526C3B" w14:textId="77777777" w:rsidR="00C57615" w:rsidRPr="00C57615" w:rsidRDefault="00C5761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tomto textu jsou všechna čísla zaokrouhlována na dvě desetinná místa.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22E90" w14:textId="77777777" w:rsidR="00C57615" w:rsidRDefault="00C57615">
    <w:pPr>
      <w:pStyle w:val="Zhlav"/>
    </w:pPr>
    <w:r>
      <w:t>PSY252</w:t>
    </w:r>
    <w:r>
      <w:tab/>
    </w:r>
    <w:r>
      <w:tab/>
    </w:r>
    <w:proofErr w:type="spellStart"/>
    <w:r>
      <w:t>Hoa</w:t>
    </w:r>
    <w:proofErr w:type="spellEnd"/>
    <w:r>
      <w:t xml:space="preserve"> </w:t>
    </w:r>
    <w:proofErr w:type="spellStart"/>
    <w:r>
      <w:t>Nguyenová</w:t>
    </w:r>
    <w:proofErr w:type="spellEnd"/>
    <w:r>
      <w:t xml:space="preserve">, </w:t>
    </w:r>
    <w:proofErr w:type="spellStart"/>
    <w:r>
      <w:t>Václav</w:t>
    </w:r>
    <w:proofErr w:type="spellEnd"/>
    <w:r>
      <w:t xml:space="preserve"> </w:t>
    </w:r>
    <w:proofErr w:type="spellStart"/>
    <w:r>
      <w:t>Kavec</w:t>
    </w:r>
    <w:proofErr w:type="spellEnd"/>
  </w:p>
  <w:p w14:paraId="72C125A6" w14:textId="77777777" w:rsidR="00C57615" w:rsidRDefault="00C57615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87E"/>
    <w:rsid w:val="00005DBA"/>
    <w:rsid w:val="00006CCA"/>
    <w:rsid w:val="0004156D"/>
    <w:rsid w:val="00044FFB"/>
    <w:rsid w:val="00057F9C"/>
    <w:rsid w:val="00063AE5"/>
    <w:rsid w:val="00081762"/>
    <w:rsid w:val="000C2AB7"/>
    <w:rsid w:val="000F5ED7"/>
    <w:rsid w:val="000F73BB"/>
    <w:rsid w:val="0013170C"/>
    <w:rsid w:val="0013249A"/>
    <w:rsid w:val="001344CC"/>
    <w:rsid w:val="00136E78"/>
    <w:rsid w:val="001453F9"/>
    <w:rsid w:val="001655FD"/>
    <w:rsid w:val="001D2AD5"/>
    <w:rsid w:val="001D4938"/>
    <w:rsid w:val="001D566A"/>
    <w:rsid w:val="001E5D01"/>
    <w:rsid w:val="001E672F"/>
    <w:rsid w:val="001F1E29"/>
    <w:rsid w:val="0020146A"/>
    <w:rsid w:val="00216D67"/>
    <w:rsid w:val="002210A7"/>
    <w:rsid w:val="002249A0"/>
    <w:rsid w:val="0024732A"/>
    <w:rsid w:val="00291AB9"/>
    <w:rsid w:val="002A215E"/>
    <w:rsid w:val="002B2387"/>
    <w:rsid w:val="002D687E"/>
    <w:rsid w:val="002F06AA"/>
    <w:rsid w:val="002F30B4"/>
    <w:rsid w:val="00313757"/>
    <w:rsid w:val="00313C68"/>
    <w:rsid w:val="00373301"/>
    <w:rsid w:val="00390B8A"/>
    <w:rsid w:val="003A0345"/>
    <w:rsid w:val="003C5D1E"/>
    <w:rsid w:val="003D11F2"/>
    <w:rsid w:val="003F0EB7"/>
    <w:rsid w:val="0040404C"/>
    <w:rsid w:val="00407085"/>
    <w:rsid w:val="0041496E"/>
    <w:rsid w:val="00440AF4"/>
    <w:rsid w:val="004514B4"/>
    <w:rsid w:val="00452B52"/>
    <w:rsid w:val="00460C2E"/>
    <w:rsid w:val="00472D5B"/>
    <w:rsid w:val="004A4450"/>
    <w:rsid w:val="004B0C36"/>
    <w:rsid w:val="004C3E12"/>
    <w:rsid w:val="005020A9"/>
    <w:rsid w:val="00511D4F"/>
    <w:rsid w:val="00547CF3"/>
    <w:rsid w:val="00595DEF"/>
    <w:rsid w:val="005C3392"/>
    <w:rsid w:val="005C5E1B"/>
    <w:rsid w:val="005E4F03"/>
    <w:rsid w:val="0060130F"/>
    <w:rsid w:val="00620E75"/>
    <w:rsid w:val="00647846"/>
    <w:rsid w:val="006559F1"/>
    <w:rsid w:val="006A0448"/>
    <w:rsid w:val="006A0943"/>
    <w:rsid w:val="006B2B60"/>
    <w:rsid w:val="006B3198"/>
    <w:rsid w:val="006D375F"/>
    <w:rsid w:val="00724D17"/>
    <w:rsid w:val="00734548"/>
    <w:rsid w:val="00765F9C"/>
    <w:rsid w:val="0077200B"/>
    <w:rsid w:val="00772BEA"/>
    <w:rsid w:val="007924F3"/>
    <w:rsid w:val="007A0290"/>
    <w:rsid w:val="007D5A1C"/>
    <w:rsid w:val="008128A6"/>
    <w:rsid w:val="00824E25"/>
    <w:rsid w:val="008D3E41"/>
    <w:rsid w:val="008D4CD2"/>
    <w:rsid w:val="008E243A"/>
    <w:rsid w:val="008F1A6E"/>
    <w:rsid w:val="009056B6"/>
    <w:rsid w:val="00951A85"/>
    <w:rsid w:val="009772A4"/>
    <w:rsid w:val="009806E3"/>
    <w:rsid w:val="009A2912"/>
    <w:rsid w:val="009D3DF2"/>
    <w:rsid w:val="009D5D5E"/>
    <w:rsid w:val="009F1391"/>
    <w:rsid w:val="009F6255"/>
    <w:rsid w:val="00A17F49"/>
    <w:rsid w:val="00A31155"/>
    <w:rsid w:val="00A37DBF"/>
    <w:rsid w:val="00A41DD9"/>
    <w:rsid w:val="00A6429B"/>
    <w:rsid w:val="00A76E3F"/>
    <w:rsid w:val="00AD04F4"/>
    <w:rsid w:val="00AF10EA"/>
    <w:rsid w:val="00B01C87"/>
    <w:rsid w:val="00B044C2"/>
    <w:rsid w:val="00B14EB2"/>
    <w:rsid w:val="00B20FB3"/>
    <w:rsid w:val="00B30D2D"/>
    <w:rsid w:val="00B318E3"/>
    <w:rsid w:val="00B43A69"/>
    <w:rsid w:val="00B747ED"/>
    <w:rsid w:val="00B856F5"/>
    <w:rsid w:val="00BB17AD"/>
    <w:rsid w:val="00BB7D8A"/>
    <w:rsid w:val="00BC0ABC"/>
    <w:rsid w:val="00BD23CA"/>
    <w:rsid w:val="00BF382E"/>
    <w:rsid w:val="00C1255B"/>
    <w:rsid w:val="00C16B42"/>
    <w:rsid w:val="00C36AC0"/>
    <w:rsid w:val="00C370C8"/>
    <w:rsid w:val="00C41EEB"/>
    <w:rsid w:val="00C421D0"/>
    <w:rsid w:val="00C57615"/>
    <w:rsid w:val="00CA008F"/>
    <w:rsid w:val="00CB2D55"/>
    <w:rsid w:val="00D069AC"/>
    <w:rsid w:val="00D13C26"/>
    <w:rsid w:val="00D31B74"/>
    <w:rsid w:val="00D43E1B"/>
    <w:rsid w:val="00D910F2"/>
    <w:rsid w:val="00D92D2F"/>
    <w:rsid w:val="00DB466E"/>
    <w:rsid w:val="00DD2A98"/>
    <w:rsid w:val="00DD46E6"/>
    <w:rsid w:val="00E1340E"/>
    <w:rsid w:val="00E1626C"/>
    <w:rsid w:val="00E47837"/>
    <w:rsid w:val="00E55A5D"/>
    <w:rsid w:val="00E83E67"/>
    <w:rsid w:val="00E9490B"/>
    <w:rsid w:val="00EA2C16"/>
    <w:rsid w:val="00EB4D0C"/>
    <w:rsid w:val="00EC0A57"/>
    <w:rsid w:val="00ED46D3"/>
    <w:rsid w:val="00ED7708"/>
    <w:rsid w:val="00EE3ACE"/>
    <w:rsid w:val="00EE4A14"/>
    <w:rsid w:val="00EF2E2F"/>
    <w:rsid w:val="00F07BEA"/>
    <w:rsid w:val="00F21D1A"/>
    <w:rsid w:val="00F26014"/>
    <w:rsid w:val="00F36ECD"/>
    <w:rsid w:val="00F55418"/>
    <w:rsid w:val="00F808EC"/>
    <w:rsid w:val="00F80FAC"/>
    <w:rsid w:val="00F941B2"/>
    <w:rsid w:val="00FA6EB2"/>
    <w:rsid w:val="00FA7D8A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6C7C"/>
  <w15:docId w15:val="{8B0FABA3-E68D-4A12-AE53-6DE62030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A69"/>
    <w:pPr>
      <w:spacing w:after="0"/>
      <w:ind w:firstLine="709"/>
      <w:jc w:val="both"/>
    </w:pPr>
    <w:rPr>
      <w:rFonts w:asciiTheme="majorHAnsi" w:eastAsiaTheme="minorEastAsia" w:hAnsiTheme="majorHAnsi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D11F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601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76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1762"/>
    <w:rPr>
      <w:rFonts w:asciiTheme="majorHAnsi" w:eastAsiaTheme="minorEastAsia" w:hAnsiTheme="majorHAnsi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176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8176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81762"/>
    <w:rPr>
      <w:rFonts w:asciiTheme="majorHAnsi" w:eastAsiaTheme="minorEastAsia" w:hAnsiTheme="majorHAnsi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8176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D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table" w:customStyle="1" w:styleId="Svtlseznamzvraznn11">
    <w:name w:val="Světlý seznam – zvýraznění 11"/>
    <w:basedOn w:val="Normlntabulka"/>
    <w:uiPriority w:val="61"/>
    <w:rsid w:val="003D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3D1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Zdraznnintenzivn">
    <w:name w:val="Intense Emphasis"/>
    <w:basedOn w:val="Standardnpsmoodstavce"/>
    <w:uiPriority w:val="21"/>
    <w:qFormat/>
    <w:rsid w:val="003D11F2"/>
    <w:rPr>
      <w:b/>
      <w:bCs/>
      <w:i/>
      <w:iCs/>
      <w:color w:val="4F81BD" w:themeColor="accent1"/>
    </w:rPr>
  </w:style>
  <w:style w:type="table" w:styleId="Stednmka3zvraznn5">
    <w:name w:val="Medium Grid 3 Accent 5"/>
    <w:basedOn w:val="Normlntabulka"/>
    <w:uiPriority w:val="69"/>
    <w:rsid w:val="001655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seznamzvraznn6">
    <w:name w:val="Colorful List Accent 6"/>
    <w:basedOn w:val="Normlntabulka"/>
    <w:uiPriority w:val="72"/>
    <w:rsid w:val="001655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tednstnovn1zvraznn5">
    <w:name w:val="Medium Shading 1 Accent 5"/>
    <w:basedOn w:val="Normlntabulka"/>
    <w:uiPriority w:val="63"/>
    <w:rsid w:val="004B0C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B01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C5761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15"/>
    <w:rPr>
      <w:rFonts w:asciiTheme="majorHAnsi" w:eastAsiaTheme="minorEastAsia" w:hAnsiTheme="majorHAnsi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C5761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7615"/>
    <w:rPr>
      <w:rFonts w:asciiTheme="majorHAnsi" w:eastAsiaTheme="minorEastAsia" w:hAnsiTheme="majorHAns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615"/>
    <w:rPr>
      <w:rFonts w:ascii="Tahoma" w:eastAsiaTheme="minorEastAsia" w:hAnsi="Tahoma" w:cs="Tahoma"/>
      <w:sz w:val="16"/>
      <w:szCs w:val="16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2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D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D5B"/>
    <w:rPr>
      <w:rFonts w:asciiTheme="majorHAnsi" w:eastAsiaTheme="minorEastAsia" w:hAnsiTheme="majorHAnsi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D5B"/>
    <w:rPr>
      <w:rFonts w:asciiTheme="majorHAnsi" w:eastAsiaTheme="minorEastAsia" w:hAnsiTheme="majorHAnsi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E78F-45F0-4689-AB96-39CD31E3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Standa Ježek</cp:lastModifiedBy>
  <cp:revision>3</cp:revision>
  <dcterms:created xsi:type="dcterms:W3CDTF">2013-10-13T12:33:00Z</dcterms:created>
  <dcterms:modified xsi:type="dcterms:W3CDTF">2013-10-15T14:11:00Z</dcterms:modified>
</cp:coreProperties>
</file>