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DA121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Statistická analýza dat II. – PSY 252</w:t>
      </w:r>
    </w:p>
    <w:p w14:paraId="105B1CC6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Ondřej Sedlák (414830), Lenka Tarabíková (414635)</w:t>
      </w:r>
    </w:p>
    <w:p w14:paraId="126B8ABC" w14:textId="77777777" w:rsid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14:paraId="42B6079E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Seminární úkol č. 3</w:t>
      </w:r>
    </w:p>
    <w:p w14:paraId="5C4F1083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3962CE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analýzu prostřednictvím logistické regrese jsme použili data EU Kids Online Survey, dostupná ve studijních materiálech v datovém souboru EU_Kids_FINALwDV_100511-all_missing-PSY252-v2.sav. Výzkumníci se zde zabývali zkušenostmi dětí a jejich rodičů při užívání internetu. Výzkumný vzorek zahrnuje celkem 18 709 respondentů. Pro provedení logistické regrese jsme si zvolili závislou proměnnou pohlaví (N=18709). Naším záměrem bylo použít celkem 10 </w:t>
      </w:r>
      <w:commentRangeStart w:id="0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nezávislých proměnných</w:t>
      </w:r>
      <w:commentRangeEnd w:id="0"/>
      <w:r w:rsidR="00C678F4">
        <w:rPr>
          <w:rStyle w:val="Odkaznakoment"/>
        </w:rPr>
        <w:commentReference w:id="0"/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u nichž jsme předpokládali, že by mohly přispět k predikci závislé proměnné.</w:t>
      </w:r>
    </w:p>
    <w:p w14:paraId="14906449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První zvolenou nezávislou proměnnou byla informace o tom, jak děti </w:t>
      </w:r>
      <w:r w:rsidR="00D92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hodnotí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své znalosti o používání internetu a kolik o něm ví (N = 18519). Předpokládali jsme, že chlapci budou častěji uvádět, že o používání internetu ví hodně, jelikož by mohli být odvážnější při objevování nových věcí a znalosti by mohli nabývat i díky tomu, že se častěji zajímají o technické parametry a fungování než dívky.</w:t>
      </w:r>
    </w:p>
    <w:p w14:paraId="02640A22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Druhou nezávislou proměnnou jsme zvolili údaje, zda podle dětí existují na internetu věci, které vadí lidem jejich věku (N = 17467). Naším předpokladem bylo, že častěji si na tuto otázku odpoví “ano” dívky, jelikož by mohly být zahanbovány například stránkami s erotickou tematikou nebo materiálem zobrazujícím násilí. Chlapci by se mohli o tyto stránky zajímat ve větší míře, jelikož častěji hrají bojové hry, ve kterých se násilí objevuje. A erotickou tematiku by mohli vyhledávat čistě ze zvědavosti.</w:t>
      </w:r>
    </w:p>
    <w:p w14:paraId="52E56403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proměnnou jsme určili zhodnocení, zda bývá dítě často rozzlobené (N = 18540). Domnívali jsme se, že na tuto otázku častěji odpoví “ano” chlapci, kteří dle našeho názoru dávají konkrétně tyto emoce více najevo než dívky.</w:t>
      </w:r>
    </w:p>
    <w:p w14:paraId="453AA0A2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Čtvrtou proměnnou tvořily odpovědi na otázku, nakolik je pravdivé tvrzení, že dítě dělá nebezpečné věci pro zábavu (N = 18577). I zde jsme očekávali více souhlasů od chlapců, kteří bývají dobrodružnější a divočejší při hraní než dívky.</w:t>
      </w:r>
    </w:p>
    <w:p w14:paraId="753133A6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Následující tři proměnné se týkaly toho, zda se nějaká událost stala v posledních dvanácti měsících. Zaprvé, zda nastala situ</w:t>
      </w:r>
      <w:r w:rsidR="00D92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ce, že dítě nešlo do školy, aniž by o tom věděli jeho rodiče (N = 17914). Domnívali jsme se, že vícekrát odpoví “ano” chlapci než dívky. Stejně tak u druhé události, která se týkala toho, jestli mělo dítě problémy s učiteli kvůli špatnému chování (N = 17914). U obou proměnných jsme tak usuzovali díky našim domněnkám, které jsme zmínili již 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dříve. A to, že chlapci bývají divočejší, vzteklejší, odvážnější (i v tom klamat rodičům). Třetí situací bylo, zda dítě mělo nějaký zážitek na internetu, který by mu vadil (N = 16802). Očekávali jsme více souhlasů od dívek a to z důvodů stejných jako u druhé proměnné.</w:t>
      </w:r>
    </w:p>
    <w:p w14:paraId="7B976E79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 osmou nezávislou proměnnou jsme vybrali informace týkající se toho, zda se dítě rozhodlo setkat s někým, koho nejdříve potkalo na internetu (N = 6149). Předpokládali jsme častější kladné odpovědi u chlapců, kteří se více zapojují do komunit vytvářených kolem hraní online her, jež se mnohdy schází následně i v reálném životě.</w:t>
      </w:r>
    </w:p>
    <w:p w14:paraId="7B760BDE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Předposlední proměnnou, u níž jsme uvažovali o</w:t>
      </w:r>
      <w:r w:rsidR="00D92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vztahu k závislé proměnné, bylo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hodnocení toho, kolik si děti myslí, že rodiče ví o </w:t>
      </w:r>
      <w:r w:rsidR="00D92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jejich 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konkrétních aktivitách provozovaných na internetu (N = 18133). Domnívali jsme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více budou možná dívky ochotny sdílet informace o svých aktivitách s rodiči, jelikož se více vyhýbají právě stránkám zobrazujícím erotiku nebo násilí. A ze stejného důvodu, jsme si mysleli, že budou více různé aktivity na internetu</w:t>
      </w:r>
      <w:r w:rsidR="00D92834" w:rsidRPr="00D92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92834"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rodiči</w:t>
      </w:r>
      <w:r w:rsidR="00D92834" w:rsidRPr="00D92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92834"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sdílet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Tyto společné aktivity jsme vybrali jako naši desátou nezávislou proměnnou (N = </w:t>
      </w:r>
      <w:commentRangeStart w:id="1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18265</w:t>
      </w:r>
      <w:commentRangeEnd w:id="1"/>
      <w:r w:rsidR="00B97D48">
        <w:rPr>
          <w:rStyle w:val="Odkaznakoment"/>
        </w:rPr>
        <w:commentReference w:id="1"/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7AB243D9" w14:textId="77777777" w:rsid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použití metody Enter jsme z modelu </w:t>
      </w:r>
      <w:r w:rsidRPr="00C678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vyloučili celkem šest nezávislých </w:t>
      </w:r>
      <w:commentRangeStart w:id="2"/>
      <w:r w:rsidRPr="00C678F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proměnných</w:t>
      </w:r>
      <w:commentRangeEnd w:id="2"/>
      <w:r w:rsidR="00B97D48">
        <w:rPr>
          <w:rStyle w:val="Odkaznakoment"/>
        </w:rPr>
        <w:commentReference w:id="2"/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terých se neprokázal statisticky </w:t>
      </w:r>
      <w:proofErr w:type="gramStart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významný (&lt;.05</w:t>
      </w:r>
      <w:proofErr w:type="gramEnd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vliv na závislou proměnnou.  Náš model tedy vytvořila závislá proměnná, kterou jsme predikovali na základě údajů, kolik toho děti ví o používání internetu, jestli existují na internetu věci, které vadí lidem jejich věku, jestli dělají nebezpečné věci pro zábavu a jestli v posledních 12 měsících měly na internetu zážitek, který by jim vadil.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Konečná velikost vzorku byla 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15544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respondentů, u nichž jsme měli kompletní </w:t>
      </w:r>
      <w:commentRangeStart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údaje</w:t>
      </w:r>
      <w:commentRangeEnd w:id="3"/>
      <w:r w:rsidR="00B97D48">
        <w:rPr>
          <w:rStyle w:val="Odkaznakoment"/>
        </w:rPr>
        <w:comment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3E1D3F2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98CA4FC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3A2289F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EFD23C4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0520565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5A5E2CF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7FB075A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55CD9A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BD78D8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D1BF86" w14:textId="77777777" w:rsidR="00015B2E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AD5558" w14:textId="77777777" w:rsidR="00015B2E" w:rsidRPr="00263DC1" w:rsidRDefault="00015B2E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AFC664" w14:textId="77777777" w:rsid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C5AD7BA" w14:textId="77777777" w:rsidR="00274AD7" w:rsidRDefault="00274AD7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412B58B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Tabulka 1</w:t>
      </w:r>
    </w:p>
    <w:p w14:paraId="2CCB471A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Výsledky logistické regrese</w:t>
      </w:r>
    </w:p>
    <w:p w14:paraId="0D736D5E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Svtlstnovn"/>
        <w:tblW w:w="9390" w:type="dxa"/>
        <w:tblLook w:val="04A0" w:firstRow="1" w:lastRow="0" w:firstColumn="1" w:lastColumn="0" w:noHBand="0" w:noVBand="1"/>
      </w:tblPr>
      <w:tblGrid>
        <w:gridCol w:w="2462"/>
        <w:gridCol w:w="1447"/>
        <w:gridCol w:w="794"/>
        <w:gridCol w:w="1420"/>
        <w:gridCol w:w="1403"/>
        <w:gridCol w:w="1864"/>
      </w:tblGrid>
      <w:tr w:rsidR="00263DC1" w:rsidRPr="00263DC1" w14:paraId="4B1A1DC1" w14:textId="77777777" w:rsidTr="00263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37561D" w14:textId="77777777" w:rsidR="00263DC1" w:rsidRPr="00263DC1" w:rsidRDefault="00263DC1" w:rsidP="00263DC1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14:paraId="05EF5B66" w14:textId="77777777" w:rsidR="00263DC1" w:rsidRPr="00263DC1" w:rsidRDefault="00263DC1" w:rsidP="00263DC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hideMark/>
          </w:tcPr>
          <w:p w14:paraId="4A9208C2" w14:textId="77777777" w:rsidR="00263DC1" w:rsidRPr="00263DC1" w:rsidRDefault="00263DC1" w:rsidP="00263DC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SE</w:t>
            </w:r>
          </w:p>
        </w:tc>
        <w:tc>
          <w:tcPr>
            <w:tcW w:w="0" w:type="auto"/>
            <w:hideMark/>
          </w:tcPr>
          <w:p w14:paraId="5F66D6DD" w14:textId="77777777" w:rsidR="00263DC1" w:rsidRPr="00263DC1" w:rsidRDefault="00263DC1" w:rsidP="00263DC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Exp(B)</w:t>
            </w:r>
          </w:p>
        </w:tc>
        <w:tc>
          <w:tcPr>
            <w:tcW w:w="0" w:type="auto"/>
            <w:gridSpan w:val="2"/>
            <w:hideMark/>
          </w:tcPr>
          <w:p w14:paraId="074DB4B4" w14:textId="77777777" w:rsidR="00263DC1" w:rsidRPr="00263DC1" w:rsidRDefault="00263DC1" w:rsidP="00263DC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95 % CI for Exp(B)</w:t>
            </w:r>
          </w:p>
        </w:tc>
      </w:tr>
      <w:tr w:rsidR="00263DC1" w:rsidRPr="00263DC1" w14:paraId="79D04064" w14:textId="77777777" w:rsidTr="00263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43F45014" w14:textId="77777777" w:rsidR="00263DC1" w:rsidRPr="00263DC1" w:rsidRDefault="00263DC1" w:rsidP="00263DC1">
            <w:pPr>
              <w:spacing w:line="36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B0D660" w14:textId="77777777" w:rsidR="00263DC1" w:rsidRPr="00B97D48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11CE2D0" w14:textId="77777777" w:rsidR="00263DC1" w:rsidRPr="00B97D48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C361968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2798E71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commentRangeStart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Lower</w:t>
            </w:r>
          </w:p>
        </w:tc>
        <w:tc>
          <w:tcPr>
            <w:tcW w:w="0" w:type="auto"/>
            <w:shd w:val="clear" w:color="auto" w:fill="FFFFFF" w:themeFill="background1"/>
          </w:tcPr>
          <w:p w14:paraId="0C5A287F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Upper</w:t>
            </w:r>
            <w:commentRangeEnd w:id="4"/>
            <w:proofErr w:type="spellEnd"/>
            <w:r w:rsidR="00B97D48">
              <w:rPr>
                <w:rStyle w:val="Odkaznakoment"/>
                <w:color w:val="auto"/>
              </w:rPr>
              <w:commentReference w:id="4"/>
            </w:r>
          </w:p>
        </w:tc>
      </w:tr>
      <w:tr w:rsidR="00263DC1" w:rsidRPr="00263DC1" w14:paraId="54E724B6" w14:textId="77777777" w:rsidTr="0026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45432C43" w14:textId="77777777" w:rsidR="00263DC1" w:rsidRPr="00263DC1" w:rsidRDefault="00263DC1" w:rsidP="00263D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QC107a(1)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D05DF48" w14:textId="77777777" w:rsidR="00263DC1" w:rsidRPr="00B97D48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proofErr w:type="gramStart"/>
            <w:r w:rsidRPr="00B9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1</w:t>
            </w:r>
            <w:commentRangeStart w:id="5"/>
            <w:r w:rsidRPr="00B9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.</w:t>
            </w:r>
            <w:commentRangeEnd w:id="5"/>
            <w:r w:rsidR="00B97D48">
              <w:rPr>
                <w:rStyle w:val="Odkaznakoment"/>
                <w:color w:val="auto"/>
              </w:rPr>
              <w:commentReference w:id="5"/>
            </w:r>
            <w:r w:rsidRPr="00B9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09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hideMark/>
          </w:tcPr>
          <w:p w14:paraId="255397F0" w14:textId="77777777" w:rsidR="00263DC1" w:rsidRPr="00B97D48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B9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  <w:t>.09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2F8904E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2.98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4C4CA10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2.49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C88BDD2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3.57</w:t>
            </w:r>
          </w:p>
        </w:tc>
      </w:tr>
      <w:tr w:rsidR="00263DC1" w:rsidRPr="00263DC1" w14:paraId="23075ABF" w14:textId="77777777" w:rsidTr="00263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42784B09" w14:textId="77777777" w:rsidR="00263DC1" w:rsidRPr="00263DC1" w:rsidRDefault="00263DC1" w:rsidP="00263D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commentRangeStart w:id="6"/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QC107a(2)</w:t>
            </w:r>
            <w:commentRangeEnd w:id="6"/>
            <w:r w:rsidR="00C678F4">
              <w:rPr>
                <w:rStyle w:val="Odkaznakoment"/>
                <w:b w:val="0"/>
                <w:bCs w:val="0"/>
                <w:color w:val="auto"/>
              </w:rPr>
              <w:commentReference w:id="6"/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BE367D9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.37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E139F8F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1DD25D6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1.44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C016A5F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D5A7A01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1.74</w:t>
            </w:r>
          </w:p>
        </w:tc>
      </w:tr>
      <w:tr w:rsidR="00263DC1" w:rsidRPr="00263DC1" w14:paraId="5D83D046" w14:textId="77777777" w:rsidTr="0026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6C3117D1" w14:textId="77777777" w:rsidR="00263DC1" w:rsidRPr="00263DC1" w:rsidRDefault="00263DC1" w:rsidP="00263D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QC110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26BA33D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.24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6622DCE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F841F16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1.27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AA9745E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1E23124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1.39</w:t>
            </w:r>
          </w:p>
        </w:tc>
      </w:tr>
      <w:tr w:rsidR="00263DC1" w:rsidRPr="00263DC1" w14:paraId="28640DF4" w14:textId="77777777" w:rsidTr="00263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4D9EEFE" w14:textId="77777777" w:rsidR="00263DC1" w:rsidRPr="00263DC1" w:rsidRDefault="00263DC1" w:rsidP="00263D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QC319b(1)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7B23D6B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.37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BEB2615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.06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720E944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1.45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4A1B671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1.29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AE0AD45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1.62</w:t>
            </w:r>
          </w:p>
        </w:tc>
      </w:tr>
      <w:tr w:rsidR="00263DC1" w:rsidRPr="00263DC1" w14:paraId="7A820F48" w14:textId="77777777" w:rsidTr="0026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17813F9" w14:textId="77777777" w:rsidR="00263DC1" w:rsidRPr="00263DC1" w:rsidRDefault="00263DC1" w:rsidP="00263D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QC319b(2)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6A2F221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.18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42F9816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0EA2B08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2819DBC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18D083E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1.29</w:t>
            </w:r>
          </w:p>
        </w:tc>
      </w:tr>
      <w:tr w:rsidR="00263DC1" w:rsidRPr="00263DC1" w14:paraId="53B57EF1" w14:textId="77777777" w:rsidTr="00263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6A913869" w14:textId="77777777" w:rsidR="00263DC1" w:rsidRPr="00263DC1" w:rsidRDefault="00263DC1" w:rsidP="00263D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QC322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02E0CB4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.24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1AA3932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A610AE7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1.27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57EC34A8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1.18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BACEAB9" w14:textId="77777777" w:rsidR="00263DC1" w:rsidRPr="00263DC1" w:rsidRDefault="00263DC1" w:rsidP="00263DC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1.36</w:t>
            </w:r>
          </w:p>
        </w:tc>
      </w:tr>
      <w:tr w:rsidR="00263DC1" w:rsidRPr="00263DC1" w14:paraId="3298400F" w14:textId="77777777" w:rsidTr="0026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74D3C52E" w14:textId="77777777" w:rsidR="00263DC1" w:rsidRPr="00263DC1" w:rsidRDefault="00263DC1" w:rsidP="00263D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cs-CZ"/>
              </w:rPr>
              <w:t>Constant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B40698C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- 1.22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11E192A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AB86375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.29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ECC5B70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  <w:hideMark/>
          </w:tcPr>
          <w:p w14:paraId="00DCD306" w14:textId="77777777" w:rsidR="00263DC1" w:rsidRPr="00263DC1" w:rsidRDefault="00263DC1" w:rsidP="00263DC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5DE3FBE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  <w:t xml:space="preserve">R²= .04 (Cox &amp; Snell), .05 (Nagelkerke). Model chí2 (6, N=15544) = 601.59, p &lt; </w:t>
      </w:r>
      <w:r w:rsidRPr="00D92834"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  <w:t xml:space="preserve"> </w:t>
      </w:r>
      <w:r w:rsidRPr="00263DC1"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  <w:t>.05</w:t>
      </w:r>
    </w:p>
    <w:p w14:paraId="0A401529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87968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  <w:t>QC107a - provozování nebezpečných věcí pro zábavu</w:t>
      </w:r>
    </w:p>
    <w:p w14:paraId="43D6731E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  <w:t>QC110   - výskyt otravného zážitku na internetu v posledním roce</w:t>
      </w:r>
    </w:p>
    <w:p w14:paraId="150B3073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  <w:t>QC319b - vysoká znalost věcí týkajících se internetu</w:t>
      </w:r>
    </w:p>
    <w:p w14:paraId="694E6A7D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0"/>
          <w:szCs w:val="24"/>
          <w:lang w:eastAsia="cs-CZ"/>
        </w:rPr>
        <w:t>QC322   - přítomnost věcí na internetu, které by mohli otravovat lidi ve věku dotazovaného</w:t>
      </w:r>
    </w:p>
    <w:p w14:paraId="00583EE4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715F82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kontrole předpokladů provedení logistické regrese jsme prokázali absenci vysoké kolinearity, jelikož hodnoty VIF nejsou vyšší než 1.05 a hodnoty tolerance nejsou nižší než .95. Podmínku nezávislosti reziduí ukazuje hodnota 1.97 v Durbin-Watsonově testu.</w:t>
      </w:r>
    </w:p>
    <w:p w14:paraId="1C69DE4A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provedení logistické analýzy </w:t>
      </w:r>
      <w:commentRangeStart w:id="7"/>
      <w:proofErr w:type="spellStart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Waldova</w:t>
      </w:r>
      <w:proofErr w:type="spellEnd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statistika ukázala</w:t>
      </w:r>
      <w:commentRangeEnd w:id="7"/>
      <w:r w:rsidR="00B97D48">
        <w:rPr>
          <w:rStyle w:val="Odkaznakoment"/>
        </w:rPr>
        <w:commentReference w:id="7"/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prediktory významně přispívají k predikci závislé proměnné</w:t>
      </w:r>
      <w:commentRangeStart w:id="8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ale model</w:t>
      </w:r>
      <w:commentRangeEnd w:id="8"/>
      <w:r w:rsidR="00B97D48">
        <w:rPr>
          <w:rStyle w:val="Odkaznakoment"/>
        </w:rPr>
        <w:commentReference w:id="8"/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správně klasifikuje pouze 58.</w:t>
      </w:r>
      <w:commentRangeStart w:id="9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commentRangeEnd w:id="9"/>
      <w:r w:rsidR="001D0838">
        <w:rPr>
          <w:rStyle w:val="Odkaznakoment"/>
        </w:rPr>
        <w:commentReference w:id="9"/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%.</w:t>
      </w:r>
    </w:p>
    <w:p w14:paraId="24817980" w14:textId="77777777" w:rsidR="00D92834" w:rsidRDefault="00D92834" w:rsidP="00263DC1">
      <w:pPr>
        <w:spacing w:after="0" w:line="360" w:lineRule="auto"/>
        <w:ind w:left="-23" w:firstLine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1EFB52" w14:textId="77777777" w:rsidR="00263DC1" w:rsidRPr="00263DC1" w:rsidRDefault="00263DC1" w:rsidP="00263DC1">
      <w:pPr>
        <w:spacing w:after="0" w:line="360" w:lineRule="auto"/>
        <w:ind w:left="-23"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Výpočet pravděpodobnosti, že jev nastane, tedy že bude osoba ženského pohlaví, pokud je názoru, že se na internetu vyskytují věci, které by mohli otravovat i vrstevníky a zároveň byla v posledním roce něčím na internetu otravována.</w:t>
      </w:r>
    </w:p>
    <w:p w14:paraId="3D9C27C5" w14:textId="77777777" w:rsidR="00263DC1" w:rsidRPr="00263DC1" w:rsidRDefault="00263DC1" w:rsidP="00263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AE8623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lnO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y=žena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 -1.22 + 0.24 + 0.24</w:t>
      </w:r>
    </w:p>
    <w:p w14:paraId="045CB0D4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lnO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y=žena</w:t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 -0.74</w:t>
      </w:r>
    </w:p>
    <w:p w14:paraId="72F86CC2" w14:textId="77777777" w:rsidR="00263DC1" w:rsidRPr="00263DC1" w:rsidRDefault="00263DC1" w:rsidP="00263DC1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O=0.48</w:t>
      </w:r>
    </w:p>
    <w:p w14:paraId="3F715413" w14:textId="77777777" w:rsidR="00263DC1" w:rsidRPr="00263DC1" w:rsidRDefault="00263DC1" w:rsidP="00015B2E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P=0.68</w:t>
      </w:r>
    </w:p>
    <w:p w14:paraId="79B331A5" w14:textId="77777777" w:rsidR="009F6FEE" w:rsidRDefault="00263DC1" w:rsidP="00015B2E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Můžeme tedy tvrdit, že s 68% pravděpodobností bude osoba za těchto podmínek </w:t>
      </w:r>
      <w:commentRangeStart w:id="10"/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žena</w:t>
      </w:r>
      <w:commentRangeEnd w:id="10"/>
      <w:r w:rsidR="0066594B">
        <w:rPr>
          <w:rStyle w:val="Odkaznakoment"/>
        </w:rPr>
        <w:commentReference w:id="10"/>
      </w:r>
      <w:r w:rsidRPr="00263D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8FE2FE2" w14:textId="77777777" w:rsidR="001D0838" w:rsidRDefault="001D0838" w:rsidP="00015B2E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7FDB59" w14:textId="428A3985" w:rsidR="001D0838" w:rsidRDefault="001D0838" w:rsidP="00015B2E">
      <w:pPr>
        <w:spacing w:after="0" w:line="360" w:lineRule="auto"/>
        <w:ind w:left="-23" w:firstLine="3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Dobře jste si pohráli, ale nedostali jste se k interpretaci ani k nějakým závěrům. Leccos chybí.</w:t>
      </w:r>
      <w:bookmarkStart w:id="11" w:name="_GoBack"/>
      <w:bookmarkEnd w:id="11"/>
    </w:p>
    <w:p w14:paraId="2B95D9F2" w14:textId="0728C7EB" w:rsidR="001D0838" w:rsidRPr="001D0838" w:rsidRDefault="001D0838" w:rsidP="00015B2E">
      <w:pPr>
        <w:spacing w:after="0" w:line="360" w:lineRule="auto"/>
        <w:ind w:left="-23" w:firstLine="3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SJ</w:t>
      </w:r>
    </w:p>
    <w:sectPr w:rsidR="001D0838" w:rsidRPr="001D0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0-29T11:20:00Z" w:initials="SJ">
    <w:p w14:paraId="7602ADA3" w14:textId="77777777" w:rsidR="00C678F4" w:rsidRDefault="00C678F4">
      <w:pPr>
        <w:pStyle w:val="Textkomente"/>
      </w:pPr>
      <w:r>
        <w:rPr>
          <w:rStyle w:val="Odkaznakoment"/>
        </w:rPr>
        <w:annotationRef/>
      </w:r>
      <w:r>
        <w:t>raději prediktory</w:t>
      </w:r>
    </w:p>
  </w:comment>
  <w:comment w:id="1" w:author="Standa Ježek" w:date="2013-10-31T15:27:00Z" w:initials="SJ">
    <w:p w14:paraId="6ABB56DE" w14:textId="60D473F6" w:rsidR="00B97D48" w:rsidRDefault="00B97D48">
      <w:pPr>
        <w:pStyle w:val="Textkomente"/>
      </w:pPr>
      <w:r>
        <w:rPr>
          <w:rStyle w:val="Odkaznakoment"/>
        </w:rPr>
        <w:annotationRef/>
      </w:r>
      <w:r>
        <w:t xml:space="preserve">Pěkně tu volbu prediktorů zdůvodňujete. Vzhledem k výsledkům, které následují, bude prima, když si </w:t>
      </w:r>
      <w:proofErr w:type="spellStart"/>
      <w:r>
        <w:t>zareflektujete</w:t>
      </w:r>
      <w:proofErr w:type="spellEnd"/>
      <w:r>
        <w:t xml:space="preserve"> nad tím, jak platné jsou naše „každodenní“ představy o rozdílech mezi </w:t>
      </w:r>
      <w:proofErr w:type="spellStart"/>
      <w:r>
        <w:t>klukama</w:t>
      </w:r>
      <w:proofErr w:type="spellEnd"/>
      <w:r>
        <w:t xml:space="preserve"> a </w:t>
      </w:r>
      <w:proofErr w:type="spellStart"/>
      <w:r>
        <w:t>holkama</w:t>
      </w:r>
      <w:proofErr w:type="spellEnd"/>
      <w:r>
        <w:t>.</w:t>
      </w:r>
    </w:p>
  </w:comment>
  <w:comment w:id="2" w:author="Standa Ježek" w:date="2013-10-31T15:29:00Z" w:initials="SJ">
    <w:p w14:paraId="517184B9" w14:textId="058559C7" w:rsidR="00B97D48" w:rsidRDefault="00B97D48">
      <w:pPr>
        <w:pStyle w:val="Textkomente"/>
      </w:pPr>
      <w:r>
        <w:rPr>
          <w:rStyle w:val="Odkaznakoment"/>
        </w:rPr>
        <w:annotationRef/>
      </w:r>
      <w:r>
        <w:t>Tohle jsme si řekli na semináři – blokování, či jiné zkoušení různých modelů s různými prediktory musí být jasně popsané. Ne nutně kompletními výsledky, ale aspoň narativně „jak jsme došli k modelu, který vám prezentujeme“.</w:t>
      </w:r>
    </w:p>
  </w:comment>
  <w:comment w:id="3" w:author="Standa Ježek" w:date="2013-10-31T15:31:00Z" w:initials="SJ">
    <w:p w14:paraId="67D1D8AB" w14:textId="0DA689B9" w:rsidR="00B97D48" w:rsidRDefault="00B97D48">
      <w:pPr>
        <w:pStyle w:val="Textkomente"/>
      </w:pPr>
      <w:r>
        <w:rPr>
          <w:rStyle w:val="Odkaznakoment"/>
        </w:rPr>
        <w:annotationRef/>
      </w:r>
      <w:r>
        <w:t>Chybí deskriptivy</w:t>
      </w:r>
      <w:r w:rsidR="001D0838">
        <w:t xml:space="preserve"> a vztahy se závislou</w:t>
      </w:r>
      <w:r>
        <w:t>. Pak by taky bylo zřejmé, že některé kategorické proměnné mají více než 2 hodnoty.</w:t>
      </w:r>
    </w:p>
  </w:comment>
  <w:comment w:id="4" w:author="Standa Ježek" w:date="2013-10-31T15:33:00Z" w:initials="SJ">
    <w:p w14:paraId="0C9DEC36" w14:textId="1C30E76D" w:rsidR="00B97D48" w:rsidRDefault="00B97D48">
      <w:pPr>
        <w:pStyle w:val="Textkomente"/>
      </w:pPr>
      <w:r>
        <w:rPr>
          <w:rStyle w:val="Odkaznakoment"/>
        </w:rPr>
        <w:annotationRef/>
      </w:r>
      <w:r>
        <w:t>dolní mez, horní mez</w:t>
      </w:r>
    </w:p>
  </w:comment>
  <w:comment w:id="5" w:author="Standa Ježek" w:date="2013-10-31T15:34:00Z" w:initials="SJ">
    <w:p w14:paraId="5C1B74F7" w14:textId="465F9E12" w:rsidR="00B97D48" w:rsidRDefault="00B97D48">
      <w:pPr>
        <w:pStyle w:val="Textkomente"/>
      </w:pPr>
      <w:r>
        <w:rPr>
          <w:rStyle w:val="Odkaznakoment"/>
        </w:rPr>
        <w:annotationRef/>
      </w:r>
      <w:r>
        <w:t xml:space="preserve">Držte to česky: čárky a jednotkové nuly. </w:t>
      </w:r>
    </w:p>
  </w:comment>
  <w:comment w:id="6" w:author="Standa Ježek" w:date="2013-10-29T11:24:00Z" w:initials="SJ">
    <w:p w14:paraId="5FCC2F43" w14:textId="77777777" w:rsidR="00C678F4" w:rsidRDefault="00C678F4">
      <w:pPr>
        <w:pStyle w:val="Textkomente"/>
      </w:pPr>
      <w:r>
        <w:rPr>
          <w:rStyle w:val="Odkaznakoment"/>
        </w:rPr>
        <w:annotationRef/>
      </w:r>
      <w:r>
        <w:t>tohle je bez komentáře nesrozumitelné</w:t>
      </w:r>
    </w:p>
  </w:comment>
  <w:comment w:id="7" w:author="Standa Ježek" w:date="2013-10-31T15:35:00Z" w:initials="SJ">
    <w:p w14:paraId="5D3FECAF" w14:textId="7513F028" w:rsidR="00B97D48" w:rsidRDefault="00B97D48">
      <w:pPr>
        <w:pStyle w:val="Textkomente"/>
      </w:pPr>
      <w:r>
        <w:rPr>
          <w:rStyle w:val="Odkaznakoment"/>
        </w:rPr>
        <w:annotationRef/>
      </w:r>
      <w:r>
        <w:t>Která?</w:t>
      </w:r>
    </w:p>
  </w:comment>
  <w:comment w:id="8" w:author="Standa Ježek" w:date="2013-10-31T15:35:00Z" w:initials="SJ">
    <w:p w14:paraId="18F126B8" w14:textId="2C9005B7" w:rsidR="00B97D48" w:rsidRDefault="00B97D48">
      <w:pPr>
        <w:pStyle w:val="Textkomente"/>
      </w:pPr>
      <w:r>
        <w:rPr>
          <w:rStyle w:val="Odkaznakoment"/>
        </w:rPr>
        <w:annotationRef/>
      </w:r>
      <w:r>
        <w:t xml:space="preserve">Aby se to </w:t>
      </w:r>
      <w:proofErr w:type="gramStart"/>
      <w:r>
        <w:t>nepletlo je</w:t>
      </w:r>
      <w:proofErr w:type="gramEnd"/>
      <w:r>
        <w:t xml:space="preserve"> dobré držet výroky o prediktorech a o modelu v oddělených větách.</w:t>
      </w:r>
    </w:p>
  </w:comment>
  <w:comment w:id="9" w:author="Standa Ježek" w:date="2013-10-31T15:42:00Z" w:initials="SJ">
    <w:p w14:paraId="320A6727" w14:textId="07883244" w:rsidR="001D0838" w:rsidRDefault="001D0838">
      <w:pPr>
        <w:pStyle w:val="Textkomente"/>
      </w:pPr>
      <w:r>
        <w:rPr>
          <w:rStyle w:val="Odkaznakoment"/>
        </w:rPr>
        <w:annotationRef/>
      </w:r>
      <w:r>
        <w:t>Vůbec nedošlo na interpretaci jednotlivých prediktorů.</w:t>
      </w:r>
    </w:p>
  </w:comment>
  <w:comment w:id="10" w:author="Standa Ježek" w:date="2013-10-31T15:36:00Z" w:initials="SJ">
    <w:p w14:paraId="6E0EEDFB" w14:textId="4152A794" w:rsidR="0066594B" w:rsidRDefault="0066594B">
      <w:pPr>
        <w:pStyle w:val="Textkomente"/>
      </w:pPr>
      <w:r>
        <w:rPr>
          <w:rStyle w:val="Odkaznakoment"/>
        </w:rPr>
        <w:annotationRef/>
      </w:r>
      <w:r>
        <w:t xml:space="preserve">O účelu počítání té </w:t>
      </w:r>
      <w:proofErr w:type="spellStart"/>
      <w:r>
        <w:t>pnosti</w:t>
      </w:r>
      <w:proofErr w:type="spellEnd"/>
      <w:r>
        <w:t xml:space="preserve"> jsme mluvili na semináři.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02ADA3" w15:done="0"/>
  <w15:commentEx w15:paraId="6ABB56DE" w15:done="0"/>
  <w15:commentEx w15:paraId="517184B9" w15:done="0"/>
  <w15:commentEx w15:paraId="67D1D8AB" w15:done="0"/>
  <w15:commentEx w15:paraId="0C9DEC36" w15:done="0"/>
  <w15:commentEx w15:paraId="5C1B74F7" w15:done="0"/>
  <w15:commentEx w15:paraId="5FCC2F43" w15:done="0"/>
  <w15:commentEx w15:paraId="5D3FECAF" w15:done="0"/>
  <w15:commentEx w15:paraId="18F126B8" w15:done="0"/>
  <w15:commentEx w15:paraId="320A6727" w15:done="0"/>
  <w15:commentEx w15:paraId="6E0EED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C1"/>
    <w:rsid w:val="00015B2E"/>
    <w:rsid w:val="001D0838"/>
    <w:rsid w:val="00263DC1"/>
    <w:rsid w:val="00274AD7"/>
    <w:rsid w:val="0066594B"/>
    <w:rsid w:val="009F6FEE"/>
    <w:rsid w:val="00A8383F"/>
    <w:rsid w:val="00B97D48"/>
    <w:rsid w:val="00C678F4"/>
    <w:rsid w:val="00D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8D1"/>
  <w15:docId w15:val="{DD0647A4-8111-4C01-9660-931F88BF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">
    <w:name w:val="Light Shading"/>
    <w:basedOn w:val="Normlntabulka"/>
    <w:uiPriority w:val="60"/>
    <w:rsid w:val="00263D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C67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7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7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8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840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Standa Ježek</cp:lastModifiedBy>
  <cp:revision>6</cp:revision>
  <dcterms:created xsi:type="dcterms:W3CDTF">2013-10-28T14:44:00Z</dcterms:created>
  <dcterms:modified xsi:type="dcterms:W3CDTF">2013-10-31T14:44:00Z</dcterms:modified>
</cp:coreProperties>
</file>