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383" w:rsidRPr="003F5572" w:rsidRDefault="002E4383" w:rsidP="002E4383">
      <w:pPr>
        <w:pStyle w:val="2"/>
        <w:spacing w:before="120" w:after="120"/>
        <w:rPr>
          <w:rFonts w:cs="'PrimaSans BT"/>
          <w:bCs w:val="0"/>
          <w:i w:val="0"/>
          <w:color w:val="000000"/>
          <w:lang w:bidi="en-US"/>
        </w:rPr>
      </w:pPr>
      <w:r w:rsidRPr="00B76D52">
        <w:rPr>
          <w:i w:val="0"/>
        </w:rPr>
        <w:t>SOC585</w:t>
      </w:r>
      <w:r>
        <w:rPr>
          <w:i w:val="0"/>
        </w:rPr>
        <w:t xml:space="preserve"> MIGRATION AND TRASNATIONALISM – MIGRATING PEOPLE, MIGRATING CULTURE: OPTICS, METHODS, AND IMPACTS</w:t>
      </w:r>
      <w:r w:rsidRPr="00B76D52">
        <w:rPr>
          <w:i w:val="0"/>
        </w:rPr>
        <w:t xml:space="preserve"> </w:t>
      </w:r>
      <w:r w:rsidR="005A5FC0">
        <w:rPr>
          <w:i w:val="0"/>
        </w:rPr>
        <w:t>(Fall 2013)</w:t>
      </w:r>
    </w:p>
    <w:p w:rsidR="002E4383" w:rsidRDefault="002E4383" w:rsidP="002E4383">
      <w:pPr>
        <w:spacing w:after="0" w:line="240" w:lineRule="auto"/>
        <w:rPr>
          <w:lang w:val="en-US"/>
        </w:rPr>
      </w:pPr>
    </w:p>
    <w:p w:rsidR="002E4383" w:rsidRPr="00A205B1" w:rsidRDefault="002E4383" w:rsidP="00972644">
      <w:pPr>
        <w:pStyle w:val="1"/>
        <w:jc w:val="center"/>
        <w:rPr>
          <w:lang w:val="en-US"/>
        </w:rPr>
      </w:pPr>
      <w:r>
        <w:rPr>
          <w:lang w:val="en-US"/>
        </w:rPr>
        <w:t>Final exam</w:t>
      </w:r>
      <w:r w:rsidR="005644CA">
        <w:rPr>
          <w:lang w:val="en-US"/>
        </w:rPr>
        <w:t xml:space="preserve"> – Aleksander Aronovich Staroselsky, ID 425215</w:t>
      </w:r>
    </w:p>
    <w:p w:rsidR="00A459A6" w:rsidRDefault="00A459A6" w:rsidP="00A459A6">
      <w:pPr>
        <w:spacing w:after="0" w:line="240" w:lineRule="auto"/>
        <w:rPr>
          <w:b/>
          <w:sz w:val="24"/>
          <w:szCs w:val="24"/>
          <w:lang w:val="en-US"/>
        </w:rPr>
      </w:pPr>
    </w:p>
    <w:p w:rsidR="00A459A6" w:rsidRDefault="00A459A6" w:rsidP="00A459A6">
      <w:pPr>
        <w:spacing w:after="0" w:line="240" w:lineRule="auto"/>
        <w:rPr>
          <w:b/>
          <w:sz w:val="24"/>
          <w:szCs w:val="24"/>
          <w:lang w:val="en-US"/>
        </w:rPr>
      </w:pPr>
      <w:r w:rsidRPr="00536A64">
        <w:rPr>
          <w:b/>
          <w:sz w:val="24"/>
          <w:szCs w:val="24"/>
          <w:lang w:val="en-US"/>
        </w:rPr>
        <w:t xml:space="preserve">Choose </w:t>
      </w:r>
      <w:r w:rsidRPr="00536A64">
        <w:rPr>
          <w:b/>
          <w:sz w:val="28"/>
          <w:szCs w:val="28"/>
          <w:lang w:val="en-US"/>
        </w:rPr>
        <w:t>3 questions</w:t>
      </w:r>
      <w:r w:rsidRPr="00536A64">
        <w:rPr>
          <w:b/>
          <w:sz w:val="24"/>
          <w:szCs w:val="24"/>
          <w:lang w:val="en-US"/>
        </w:rPr>
        <w:t xml:space="preserve"> from the list and write an </w:t>
      </w:r>
      <w:r w:rsidRPr="00536A64">
        <w:rPr>
          <w:b/>
          <w:sz w:val="28"/>
          <w:szCs w:val="28"/>
          <w:lang w:val="en-US"/>
        </w:rPr>
        <w:t>essay response</w:t>
      </w:r>
      <w:r w:rsidRPr="00536A64">
        <w:rPr>
          <w:b/>
          <w:sz w:val="24"/>
          <w:szCs w:val="24"/>
          <w:lang w:val="en-US"/>
        </w:rPr>
        <w:t xml:space="preserve"> to each</w:t>
      </w:r>
      <w:r w:rsidR="00B27F2C" w:rsidRPr="00536A64">
        <w:rPr>
          <w:b/>
          <w:sz w:val="24"/>
          <w:szCs w:val="24"/>
          <w:lang w:val="en-US"/>
        </w:rPr>
        <w:t xml:space="preserve"> (this means it is</w:t>
      </w:r>
      <w:r w:rsidR="00B27F2C">
        <w:rPr>
          <w:b/>
          <w:sz w:val="24"/>
          <w:szCs w:val="24"/>
          <w:lang w:val="en-US"/>
        </w:rPr>
        <w:t xml:space="preserve"> a coherent text not just a brief list of statements)</w:t>
      </w:r>
      <w:r>
        <w:rPr>
          <w:b/>
          <w:sz w:val="24"/>
          <w:szCs w:val="24"/>
          <w:lang w:val="en-US"/>
        </w:rPr>
        <w:t xml:space="preserve">. The responses should </w:t>
      </w:r>
      <w:r w:rsidRPr="00536A64">
        <w:rPr>
          <w:b/>
          <w:sz w:val="24"/>
          <w:szCs w:val="24"/>
          <w:lang w:val="en-US"/>
        </w:rPr>
        <w:t xml:space="preserve">be </w:t>
      </w:r>
      <w:r w:rsidR="00A4767E" w:rsidRPr="00536A64">
        <w:rPr>
          <w:b/>
          <w:sz w:val="24"/>
          <w:szCs w:val="24"/>
          <w:lang w:val="en-US"/>
        </w:rPr>
        <w:t>no less than</w:t>
      </w:r>
      <w:r w:rsidRPr="00536A64">
        <w:rPr>
          <w:b/>
          <w:sz w:val="24"/>
          <w:szCs w:val="24"/>
          <w:lang w:val="en-US"/>
        </w:rPr>
        <w:t xml:space="preserve"> 400 words</w:t>
      </w:r>
      <w:r w:rsidR="00A4767E" w:rsidRPr="00536A64">
        <w:rPr>
          <w:b/>
          <w:sz w:val="24"/>
          <w:szCs w:val="24"/>
          <w:lang w:val="en-US"/>
        </w:rPr>
        <w:t xml:space="preserve"> for each question</w:t>
      </w:r>
      <w:r w:rsidRPr="00536A64">
        <w:rPr>
          <w:b/>
          <w:sz w:val="24"/>
          <w:szCs w:val="24"/>
          <w:lang w:val="en-US"/>
        </w:rPr>
        <w:t>.</w:t>
      </w:r>
      <w:r w:rsidR="00A4767E" w:rsidRPr="00536A64">
        <w:rPr>
          <w:b/>
          <w:sz w:val="24"/>
          <w:szCs w:val="24"/>
          <w:lang w:val="en-US"/>
        </w:rPr>
        <w:t xml:space="preserve"> You should use the literature from the cours</w:t>
      </w:r>
      <w:r w:rsidR="00A4767E">
        <w:rPr>
          <w:b/>
          <w:sz w:val="24"/>
          <w:szCs w:val="24"/>
          <w:lang w:val="en-US"/>
        </w:rPr>
        <w:t>e but you can</w:t>
      </w:r>
      <w:r w:rsidR="00BC672E">
        <w:rPr>
          <w:b/>
          <w:sz w:val="24"/>
          <w:szCs w:val="24"/>
          <w:lang w:val="en-US"/>
        </w:rPr>
        <w:t xml:space="preserve"> additionally</w:t>
      </w:r>
      <w:r w:rsidR="00A4767E">
        <w:rPr>
          <w:b/>
          <w:sz w:val="24"/>
          <w:szCs w:val="24"/>
          <w:lang w:val="en-US"/>
        </w:rPr>
        <w:t xml:space="preserve"> also refer to other sources</w:t>
      </w:r>
      <w:r w:rsidR="00A4767E" w:rsidRPr="00536A64">
        <w:rPr>
          <w:b/>
          <w:sz w:val="24"/>
          <w:szCs w:val="24"/>
          <w:lang w:val="en-US"/>
        </w:rPr>
        <w:t>. Do not forget to make proper references to the literature you cite.</w:t>
      </w:r>
    </w:p>
    <w:p w:rsidR="009034CE" w:rsidRDefault="009034CE" w:rsidP="00A459A6">
      <w:pPr>
        <w:spacing w:after="0" w:line="240" w:lineRule="auto"/>
        <w:rPr>
          <w:b/>
          <w:sz w:val="24"/>
          <w:szCs w:val="24"/>
          <w:lang w:val="en-US"/>
        </w:rPr>
      </w:pPr>
    </w:p>
    <w:p w:rsidR="009034CE" w:rsidRDefault="009034CE" w:rsidP="00A459A6">
      <w:pPr>
        <w:spacing w:after="0" w:line="240" w:lineRule="auto"/>
        <w:rPr>
          <w:b/>
          <w:sz w:val="24"/>
          <w:szCs w:val="24"/>
          <w:lang w:val="en-US"/>
        </w:rPr>
      </w:pPr>
      <w:r>
        <w:rPr>
          <w:b/>
          <w:sz w:val="24"/>
          <w:szCs w:val="24"/>
          <w:lang w:val="en-US"/>
        </w:rPr>
        <w:t>Questions:</w:t>
      </w:r>
    </w:p>
    <w:p w:rsidR="00D44D70" w:rsidRPr="00BD296E" w:rsidRDefault="00D44D70" w:rsidP="009034CE">
      <w:pPr>
        <w:spacing w:after="0" w:line="240" w:lineRule="auto"/>
        <w:rPr>
          <w:rFonts w:asciiTheme="minorHAnsi" w:hAnsiTheme="minorHAnsi" w:cstheme="minorHAnsi"/>
          <w:sz w:val="24"/>
          <w:szCs w:val="24"/>
          <w:lang w:val="en-US"/>
        </w:rPr>
      </w:pPr>
    </w:p>
    <w:p w:rsidR="00D44D70" w:rsidRPr="00BD296E" w:rsidRDefault="00CF1D3A" w:rsidP="009034CE">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3</w:t>
      </w:r>
      <w:r w:rsidR="00D44D70" w:rsidRPr="00BD296E">
        <w:rPr>
          <w:rFonts w:asciiTheme="minorHAnsi" w:hAnsiTheme="minorHAnsi" w:cstheme="minorHAnsi"/>
          <w:sz w:val="24"/>
          <w:szCs w:val="24"/>
          <w:lang w:val="en-US"/>
        </w:rPr>
        <w:t xml:space="preserve">. </w:t>
      </w:r>
      <w:r w:rsidR="0021263C" w:rsidRPr="00755287">
        <w:rPr>
          <w:rFonts w:asciiTheme="minorHAnsi" w:hAnsiTheme="minorHAnsi" w:cstheme="minorHAnsi"/>
          <w:b/>
          <w:bCs/>
          <w:sz w:val="24"/>
          <w:szCs w:val="24"/>
          <w:lang w:val="en-US"/>
        </w:rPr>
        <w:t>Discuss immigrant integration using the concepts of ‘c</w:t>
      </w:r>
      <w:r w:rsidR="00D44D70" w:rsidRPr="00755287">
        <w:rPr>
          <w:rFonts w:asciiTheme="minorHAnsi" w:hAnsiTheme="minorHAnsi" w:cstheme="minorHAnsi"/>
          <w:b/>
          <w:bCs/>
          <w:sz w:val="24"/>
          <w:szCs w:val="24"/>
          <w:lang w:val="en-US"/>
        </w:rPr>
        <w:t>ultural armature</w:t>
      </w:r>
      <w:r w:rsidR="0021263C" w:rsidRPr="00755287">
        <w:rPr>
          <w:rFonts w:asciiTheme="minorHAnsi" w:hAnsiTheme="minorHAnsi" w:cstheme="minorHAnsi"/>
          <w:b/>
          <w:bCs/>
          <w:sz w:val="24"/>
          <w:szCs w:val="24"/>
          <w:lang w:val="en-US"/>
        </w:rPr>
        <w:t>’ and ‘city scale’.</w:t>
      </w:r>
      <w:r w:rsidR="00BD296E" w:rsidRPr="00755287">
        <w:rPr>
          <w:rFonts w:asciiTheme="minorHAnsi" w:hAnsiTheme="minorHAnsi" w:cstheme="minorHAnsi"/>
          <w:sz w:val="24"/>
          <w:szCs w:val="24"/>
          <w:lang w:val="en-US"/>
        </w:rPr>
        <w:t xml:space="preserve"> (8 points)</w:t>
      </w:r>
    </w:p>
    <w:p w:rsidR="00D44D70" w:rsidRDefault="00D44D70" w:rsidP="009034CE">
      <w:pPr>
        <w:spacing w:after="0" w:line="240" w:lineRule="auto"/>
        <w:rPr>
          <w:rFonts w:asciiTheme="minorHAnsi" w:hAnsiTheme="minorHAnsi" w:cstheme="minorHAnsi"/>
          <w:sz w:val="24"/>
          <w:szCs w:val="24"/>
          <w:lang w:val="en-US"/>
        </w:rPr>
      </w:pPr>
    </w:p>
    <w:p w:rsidR="00F15148" w:rsidRDefault="00F15148" w:rsidP="00B8690B">
      <w:pPr>
        <w:autoSpaceDE w:val="0"/>
        <w:autoSpaceDN w:val="0"/>
        <w:adjustRightInd w:val="0"/>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ab/>
      </w:r>
      <w:r w:rsidR="00283C28">
        <w:rPr>
          <w:rFonts w:asciiTheme="minorHAnsi" w:hAnsiTheme="minorHAnsi" w:cstheme="minorHAnsi"/>
          <w:sz w:val="24"/>
          <w:szCs w:val="24"/>
          <w:lang w:val="en-US"/>
        </w:rPr>
        <w:t>In order to understand</w:t>
      </w:r>
      <w:r>
        <w:rPr>
          <w:rFonts w:asciiTheme="minorHAnsi" w:hAnsiTheme="minorHAnsi" w:cstheme="minorHAnsi"/>
          <w:sz w:val="24"/>
          <w:szCs w:val="24"/>
          <w:lang w:val="en-US"/>
        </w:rPr>
        <w:t xml:space="preserve"> immigrant integration in a city, it is not sufficient to discuss its economic and demographic reality, but also its ‘cultural armature’ which is the understanding of a city’s history and cultural geography, its urban self-presentation, cultural responses to demography and what is its prevailing ethos to toward immigrants</w:t>
      </w:r>
      <w:r w:rsidR="001A2E28">
        <w:rPr>
          <w:rFonts w:asciiTheme="minorHAnsi" w:hAnsiTheme="minorHAnsi" w:cstheme="minorHAnsi"/>
          <w:sz w:val="24"/>
          <w:szCs w:val="24"/>
          <w:lang w:val="en-US"/>
        </w:rPr>
        <w:t xml:space="preserve">. Recent studies on the matter have taken a broader view than previous works, which see successful immigration as a result of the overall context of culture, barriers, social capital, ethnic networks, and labor market conditions </w:t>
      </w:r>
      <w:proofErr w:type="gramStart"/>
      <w:r w:rsidR="001A2E28">
        <w:rPr>
          <w:rFonts w:asciiTheme="minorHAnsi" w:hAnsiTheme="minorHAnsi" w:cstheme="minorHAnsi"/>
          <w:sz w:val="24"/>
          <w:szCs w:val="24"/>
          <w:lang w:val="en-US"/>
        </w:rPr>
        <w:t>et</w:t>
      </w:r>
      <w:proofErr w:type="gramEnd"/>
      <w:r w:rsidR="001A2E28">
        <w:rPr>
          <w:rFonts w:asciiTheme="minorHAnsi" w:hAnsiTheme="minorHAnsi" w:cstheme="minorHAnsi"/>
          <w:sz w:val="24"/>
          <w:szCs w:val="24"/>
          <w:lang w:val="en-US"/>
        </w:rPr>
        <w:t xml:space="preserve">. </w:t>
      </w:r>
      <w:proofErr w:type="gramStart"/>
      <w:r w:rsidR="001A2E28">
        <w:rPr>
          <w:rFonts w:asciiTheme="minorHAnsi" w:hAnsiTheme="minorHAnsi" w:cstheme="minorHAnsi"/>
          <w:sz w:val="24"/>
          <w:szCs w:val="24"/>
          <w:lang w:val="en-US"/>
        </w:rPr>
        <w:t>al</w:t>
      </w:r>
      <w:proofErr w:type="gramEnd"/>
      <w:r w:rsidR="001A2E28">
        <w:rPr>
          <w:rFonts w:asciiTheme="minorHAnsi" w:hAnsiTheme="minorHAnsi" w:cstheme="minorHAnsi"/>
          <w:sz w:val="24"/>
          <w:szCs w:val="24"/>
          <w:lang w:val="en-US"/>
        </w:rPr>
        <w:t xml:space="preserve">. understanding that it’s a fluid process which could be understood as a multilevel interrelated game with many conditions which affect how integration can be achieved. </w:t>
      </w:r>
      <w:r w:rsidR="00993CDF">
        <w:rPr>
          <w:rFonts w:asciiTheme="minorHAnsi" w:hAnsiTheme="minorHAnsi" w:cstheme="minorHAnsi"/>
          <w:sz w:val="24"/>
          <w:szCs w:val="24"/>
          <w:lang w:val="en-US"/>
        </w:rPr>
        <w:t>(</w:t>
      </w:r>
      <w:proofErr w:type="spellStart"/>
      <w:r w:rsidR="00993CDF">
        <w:rPr>
          <w:rFonts w:asciiTheme="minorHAnsi" w:hAnsiTheme="minorHAnsi" w:cstheme="minorHAnsi"/>
          <w:sz w:val="24"/>
          <w:szCs w:val="24"/>
          <w:lang w:val="en-US"/>
        </w:rPr>
        <w:t>Jawrosky</w:t>
      </w:r>
      <w:proofErr w:type="spellEnd"/>
      <w:r w:rsidR="00993CDF">
        <w:rPr>
          <w:rFonts w:asciiTheme="minorHAnsi" w:hAnsiTheme="minorHAnsi" w:cstheme="minorHAnsi"/>
          <w:sz w:val="24"/>
          <w:szCs w:val="24"/>
          <w:lang w:val="en-US"/>
        </w:rPr>
        <w:t xml:space="preserve">, Levitt, Cadge, </w:t>
      </w:r>
      <w:proofErr w:type="spellStart"/>
      <w:r w:rsidR="00993CDF">
        <w:rPr>
          <w:rFonts w:asciiTheme="minorHAnsi" w:hAnsiTheme="minorHAnsi" w:cstheme="minorHAnsi"/>
          <w:sz w:val="24"/>
          <w:szCs w:val="24"/>
          <w:lang w:val="en-US"/>
        </w:rPr>
        <w:t>hejmanek</w:t>
      </w:r>
      <w:proofErr w:type="spellEnd"/>
      <w:r w:rsidR="00993CDF">
        <w:rPr>
          <w:rFonts w:asciiTheme="minorHAnsi" w:hAnsiTheme="minorHAnsi" w:cstheme="minorHAnsi"/>
          <w:sz w:val="24"/>
          <w:szCs w:val="24"/>
          <w:lang w:val="en-US"/>
        </w:rPr>
        <w:t xml:space="preserve"> and Curran, March 2012).</w:t>
      </w:r>
      <w:r w:rsidR="00E06E08">
        <w:rPr>
          <w:rFonts w:asciiTheme="minorHAnsi" w:hAnsiTheme="minorHAnsi" w:cstheme="minorHAnsi"/>
          <w:sz w:val="24"/>
          <w:szCs w:val="24"/>
          <w:lang w:val="en-US"/>
        </w:rPr>
        <w:t>The perception of newcomers in a city is crucial, and this, in the context of current studies is seen as influenced by public discourse and how the media presents immigrat</w:t>
      </w:r>
      <w:r w:rsidR="00993CDF">
        <w:rPr>
          <w:rFonts w:asciiTheme="minorHAnsi" w:hAnsiTheme="minorHAnsi" w:cstheme="minorHAnsi"/>
          <w:sz w:val="24"/>
          <w:szCs w:val="24"/>
          <w:lang w:val="en-US"/>
        </w:rPr>
        <w:t xml:space="preserve">ion, positively and negatively </w:t>
      </w:r>
      <w:r w:rsidR="00993CDF" w:rsidRPr="00993CDF">
        <w:rPr>
          <w:rFonts w:asciiTheme="minorHAnsi" w:hAnsiTheme="minorHAnsi" w:cstheme="minorHAnsi"/>
          <w:sz w:val="24"/>
          <w:szCs w:val="24"/>
          <w:lang w:val="en-US"/>
        </w:rPr>
        <w:t xml:space="preserve">(Chavez 2001; </w:t>
      </w:r>
      <w:proofErr w:type="spellStart"/>
      <w:r w:rsidR="00993CDF" w:rsidRPr="00993CDF">
        <w:rPr>
          <w:rFonts w:asciiTheme="minorHAnsi" w:hAnsiTheme="minorHAnsi" w:cstheme="minorHAnsi"/>
          <w:sz w:val="24"/>
          <w:szCs w:val="24"/>
          <w:lang w:val="en-US"/>
        </w:rPr>
        <w:t>Padí</w:t>
      </w:r>
      <w:r w:rsidR="00993CDF">
        <w:rPr>
          <w:rFonts w:asciiTheme="minorHAnsi" w:hAnsiTheme="minorHAnsi" w:cstheme="minorHAnsi"/>
          <w:sz w:val="24"/>
          <w:szCs w:val="24"/>
          <w:lang w:val="en-US"/>
        </w:rPr>
        <w:t>n</w:t>
      </w:r>
      <w:proofErr w:type="spellEnd"/>
      <w:r w:rsidR="00993CDF">
        <w:rPr>
          <w:rFonts w:asciiTheme="minorHAnsi" w:hAnsiTheme="minorHAnsi" w:cstheme="minorHAnsi"/>
          <w:sz w:val="24"/>
          <w:szCs w:val="24"/>
          <w:lang w:val="en-US"/>
        </w:rPr>
        <w:t xml:space="preserve"> </w:t>
      </w:r>
      <w:r w:rsidR="00993CDF" w:rsidRPr="00993CDF">
        <w:rPr>
          <w:rFonts w:asciiTheme="minorHAnsi" w:hAnsiTheme="minorHAnsi" w:cstheme="minorHAnsi"/>
          <w:sz w:val="24"/>
          <w:szCs w:val="24"/>
          <w:lang w:val="en-US"/>
        </w:rPr>
        <w:t>2005</w:t>
      </w:r>
      <w:r w:rsidR="00993CDF">
        <w:rPr>
          <w:rFonts w:asciiTheme="minorHAnsi" w:hAnsiTheme="minorHAnsi" w:cstheme="minorHAnsi"/>
          <w:sz w:val="24"/>
          <w:szCs w:val="24"/>
          <w:lang w:val="en-US"/>
        </w:rPr>
        <w:t>)</w:t>
      </w:r>
      <w:r w:rsidR="001F698E">
        <w:rPr>
          <w:rFonts w:asciiTheme="minorHAnsi" w:hAnsiTheme="minorHAnsi" w:cstheme="minorHAnsi"/>
          <w:sz w:val="24"/>
          <w:szCs w:val="24"/>
          <w:lang w:val="en-US"/>
        </w:rPr>
        <w:t xml:space="preserve"> is discussed also in</w:t>
      </w:r>
      <w:r w:rsidR="00365255">
        <w:rPr>
          <w:rFonts w:asciiTheme="minorHAnsi" w:hAnsiTheme="minorHAnsi" w:cstheme="minorHAnsi"/>
          <w:sz w:val="24"/>
          <w:szCs w:val="24"/>
          <w:lang w:val="en-US"/>
        </w:rPr>
        <w:t xml:space="preserve"> </w:t>
      </w:r>
      <w:r w:rsidR="00EB03D3">
        <w:rPr>
          <w:rFonts w:asciiTheme="minorHAnsi" w:hAnsiTheme="minorHAnsi" w:cstheme="minorHAnsi"/>
          <w:sz w:val="24"/>
          <w:szCs w:val="24"/>
          <w:lang w:val="en-US"/>
        </w:rPr>
        <w:t>Further studies</w:t>
      </w:r>
      <w:r w:rsidR="001F698E">
        <w:rPr>
          <w:rFonts w:asciiTheme="minorHAnsi" w:hAnsiTheme="minorHAnsi" w:cstheme="minorHAnsi"/>
          <w:sz w:val="24"/>
          <w:szCs w:val="24"/>
          <w:lang w:val="en-US"/>
        </w:rPr>
        <w:t xml:space="preserve"> that</w:t>
      </w:r>
      <w:r w:rsidR="00EB03D3">
        <w:rPr>
          <w:rFonts w:asciiTheme="minorHAnsi" w:hAnsiTheme="minorHAnsi" w:cstheme="minorHAnsi"/>
          <w:sz w:val="24"/>
          <w:szCs w:val="24"/>
          <w:lang w:val="en-US"/>
        </w:rPr>
        <w:t xml:space="preserve"> have discussed the effects of discrimination and prejudice </w:t>
      </w:r>
      <w:r w:rsidR="00EB03D3" w:rsidRPr="00EB03D3">
        <w:rPr>
          <w:rFonts w:asciiTheme="minorHAnsi" w:hAnsiTheme="minorHAnsi" w:cstheme="minorHAnsi"/>
          <w:sz w:val="24"/>
          <w:szCs w:val="24"/>
          <w:lang w:val="en-US"/>
        </w:rPr>
        <w:t>(Millard &amp; Chapa 2004)</w:t>
      </w:r>
      <w:r w:rsidR="00EB03D3">
        <w:rPr>
          <w:rFonts w:asciiTheme="minorHAnsi" w:hAnsiTheme="minorHAnsi" w:cstheme="minorHAnsi"/>
          <w:sz w:val="24"/>
          <w:szCs w:val="24"/>
          <w:lang w:val="en-US"/>
        </w:rPr>
        <w:t xml:space="preserve"> bringing further understanding about the importance of the cultural ethos about immigration and the effects </w:t>
      </w:r>
      <w:r w:rsidR="00BB5E9A">
        <w:rPr>
          <w:rFonts w:asciiTheme="minorHAnsi" w:hAnsiTheme="minorHAnsi" w:cstheme="minorHAnsi"/>
          <w:sz w:val="24"/>
          <w:szCs w:val="24"/>
          <w:lang w:val="en-US"/>
        </w:rPr>
        <w:t>of racism and social discourse</w:t>
      </w:r>
      <w:r w:rsidR="001F698E">
        <w:rPr>
          <w:rFonts w:asciiTheme="minorHAnsi" w:hAnsiTheme="minorHAnsi" w:cstheme="minorHAnsi"/>
          <w:sz w:val="24"/>
          <w:szCs w:val="24"/>
          <w:lang w:val="en-US"/>
        </w:rPr>
        <w:t>,</w:t>
      </w:r>
      <w:r w:rsidR="00BB5E9A">
        <w:rPr>
          <w:rFonts w:asciiTheme="minorHAnsi" w:hAnsiTheme="minorHAnsi" w:cstheme="minorHAnsi"/>
          <w:sz w:val="24"/>
          <w:szCs w:val="24"/>
          <w:lang w:val="en-US"/>
        </w:rPr>
        <w:t xml:space="preserve"> and how it influences immigrants and their relative success or failure</w:t>
      </w:r>
      <w:r w:rsidR="001F698E">
        <w:rPr>
          <w:rFonts w:asciiTheme="minorHAnsi" w:hAnsiTheme="minorHAnsi" w:cstheme="minorHAnsi"/>
          <w:sz w:val="24"/>
          <w:szCs w:val="24"/>
          <w:lang w:val="en-US"/>
        </w:rPr>
        <w:t>,</w:t>
      </w:r>
      <w:r w:rsidR="00BB5E9A">
        <w:rPr>
          <w:rFonts w:asciiTheme="minorHAnsi" w:hAnsiTheme="minorHAnsi" w:cstheme="minorHAnsi"/>
          <w:sz w:val="24"/>
          <w:szCs w:val="24"/>
          <w:lang w:val="en-US"/>
        </w:rPr>
        <w:t xml:space="preserve"> when trying to integrate in foreign urban environments. </w:t>
      </w:r>
      <w:r w:rsidR="00A64E55">
        <w:rPr>
          <w:rFonts w:asciiTheme="minorHAnsi" w:hAnsiTheme="minorHAnsi" w:cstheme="minorHAnsi"/>
          <w:sz w:val="24"/>
          <w:szCs w:val="24"/>
          <w:lang w:val="en-US"/>
        </w:rPr>
        <w:t>There many other factors of the cultural armature of a city which accommodate and ease integration, such as religious institutions (Cabell, 2007)</w:t>
      </w:r>
      <w:r w:rsidR="001F698E">
        <w:rPr>
          <w:rFonts w:asciiTheme="minorHAnsi" w:hAnsiTheme="minorHAnsi" w:cstheme="minorHAnsi"/>
          <w:sz w:val="24"/>
          <w:szCs w:val="24"/>
          <w:lang w:val="en-US"/>
        </w:rPr>
        <w:t>,</w:t>
      </w:r>
      <w:r w:rsidR="00A64E55">
        <w:rPr>
          <w:rFonts w:asciiTheme="minorHAnsi" w:hAnsiTheme="minorHAnsi" w:cstheme="minorHAnsi"/>
          <w:sz w:val="24"/>
          <w:szCs w:val="24"/>
          <w:lang w:val="en-US"/>
        </w:rPr>
        <w:t xml:space="preserve"> </w:t>
      </w:r>
      <w:r w:rsidR="000F0D6F">
        <w:rPr>
          <w:rFonts w:asciiTheme="minorHAnsi" w:hAnsiTheme="minorHAnsi" w:cstheme="minorHAnsi"/>
          <w:sz w:val="24"/>
          <w:szCs w:val="24"/>
          <w:lang w:val="en-US"/>
        </w:rPr>
        <w:t xml:space="preserve">which can make specific civic areas ‘more receptive’. </w:t>
      </w:r>
      <w:r w:rsidR="009F256A">
        <w:rPr>
          <w:rFonts w:asciiTheme="minorHAnsi" w:hAnsiTheme="minorHAnsi" w:cstheme="minorHAnsi"/>
          <w:sz w:val="24"/>
          <w:szCs w:val="24"/>
          <w:lang w:val="en-US"/>
        </w:rPr>
        <w:t>As the cultural armature of a city</w:t>
      </w:r>
      <w:r w:rsidR="001F698E">
        <w:rPr>
          <w:rFonts w:asciiTheme="minorHAnsi" w:hAnsiTheme="minorHAnsi" w:cstheme="minorHAnsi"/>
          <w:sz w:val="24"/>
          <w:szCs w:val="24"/>
          <w:lang w:val="en-US"/>
        </w:rPr>
        <w:t>, that</w:t>
      </w:r>
      <w:r w:rsidR="009F256A">
        <w:rPr>
          <w:rFonts w:asciiTheme="minorHAnsi" w:hAnsiTheme="minorHAnsi" w:cstheme="minorHAnsi"/>
          <w:sz w:val="24"/>
          <w:szCs w:val="24"/>
          <w:lang w:val="en-US"/>
        </w:rPr>
        <w:t xml:space="preserve"> is the overall umbrella term presented by </w:t>
      </w:r>
      <w:proofErr w:type="spellStart"/>
      <w:r w:rsidR="009F256A">
        <w:rPr>
          <w:rFonts w:asciiTheme="minorHAnsi" w:hAnsiTheme="minorHAnsi" w:cstheme="minorHAnsi"/>
          <w:sz w:val="24"/>
          <w:szCs w:val="24"/>
          <w:lang w:val="en-US"/>
        </w:rPr>
        <w:t>Jawrosky</w:t>
      </w:r>
      <w:proofErr w:type="spellEnd"/>
      <w:r w:rsidR="009F256A">
        <w:rPr>
          <w:rFonts w:asciiTheme="minorHAnsi" w:hAnsiTheme="minorHAnsi" w:cstheme="minorHAnsi"/>
          <w:sz w:val="24"/>
          <w:szCs w:val="24"/>
          <w:lang w:val="en-US"/>
        </w:rPr>
        <w:t xml:space="preserve">, Levitt, Cadge, </w:t>
      </w:r>
      <w:proofErr w:type="spellStart"/>
      <w:r w:rsidR="009F256A">
        <w:rPr>
          <w:rFonts w:asciiTheme="minorHAnsi" w:hAnsiTheme="minorHAnsi" w:cstheme="minorHAnsi"/>
          <w:sz w:val="24"/>
          <w:szCs w:val="24"/>
          <w:lang w:val="en-US"/>
        </w:rPr>
        <w:t>hejmanek</w:t>
      </w:r>
      <w:proofErr w:type="spellEnd"/>
      <w:r w:rsidR="009F256A">
        <w:rPr>
          <w:rFonts w:asciiTheme="minorHAnsi" w:hAnsiTheme="minorHAnsi" w:cstheme="minorHAnsi"/>
          <w:sz w:val="24"/>
          <w:szCs w:val="24"/>
          <w:lang w:val="en-US"/>
        </w:rPr>
        <w:t xml:space="preserve"> and Curran, </w:t>
      </w:r>
      <w:r w:rsidR="003B3DFC">
        <w:rPr>
          <w:rFonts w:asciiTheme="minorHAnsi" w:hAnsiTheme="minorHAnsi" w:cstheme="minorHAnsi"/>
          <w:sz w:val="24"/>
          <w:szCs w:val="24"/>
          <w:lang w:val="en-US"/>
        </w:rPr>
        <w:t xml:space="preserve">its implementation as argued by them is explained in other studies which stress different parts of it. For example, </w:t>
      </w:r>
      <w:r w:rsidR="003B3DFC" w:rsidRPr="003B3DFC">
        <w:rPr>
          <w:rFonts w:asciiTheme="minorHAnsi" w:hAnsiTheme="minorHAnsi" w:cstheme="minorHAnsi"/>
          <w:sz w:val="24"/>
          <w:szCs w:val="24"/>
          <w:lang w:val="en-US"/>
        </w:rPr>
        <w:t xml:space="preserve">Glick, Schiller &amp; </w:t>
      </w:r>
      <w:proofErr w:type="spellStart"/>
      <w:r w:rsidR="003B3DFC" w:rsidRPr="003B3DFC">
        <w:rPr>
          <w:rFonts w:asciiTheme="minorHAnsi" w:hAnsiTheme="minorHAnsi" w:cstheme="minorHAnsi"/>
          <w:sz w:val="24"/>
          <w:szCs w:val="24"/>
          <w:lang w:val="en-US"/>
        </w:rPr>
        <w:t>Caglar</w:t>
      </w:r>
      <w:proofErr w:type="spellEnd"/>
      <w:r w:rsidR="003B3DFC" w:rsidRPr="003B3DFC">
        <w:rPr>
          <w:rFonts w:asciiTheme="minorHAnsi" w:hAnsiTheme="minorHAnsi" w:cstheme="minorHAnsi"/>
          <w:sz w:val="24"/>
          <w:szCs w:val="24"/>
          <w:lang w:val="en-US"/>
        </w:rPr>
        <w:t xml:space="preserve"> (2009)</w:t>
      </w:r>
      <w:r w:rsidR="001F698E">
        <w:rPr>
          <w:rFonts w:asciiTheme="minorHAnsi" w:hAnsiTheme="minorHAnsi" w:cstheme="minorHAnsi"/>
          <w:sz w:val="24"/>
          <w:szCs w:val="24"/>
          <w:lang w:val="en-US"/>
        </w:rPr>
        <w:t xml:space="preserve"> </w:t>
      </w:r>
      <w:r w:rsidR="003B3DFC" w:rsidRPr="003B3DFC">
        <w:rPr>
          <w:rFonts w:asciiTheme="minorHAnsi" w:hAnsiTheme="minorHAnsi" w:cstheme="minorHAnsi"/>
          <w:sz w:val="24"/>
          <w:szCs w:val="24"/>
          <w:lang w:val="en-US"/>
        </w:rPr>
        <w:t xml:space="preserve">are presented as arguing that one of the major factors of cultural </w:t>
      </w:r>
      <w:r w:rsidR="001F698E" w:rsidRPr="003B3DFC">
        <w:rPr>
          <w:rFonts w:asciiTheme="minorHAnsi" w:hAnsiTheme="minorHAnsi" w:cstheme="minorHAnsi"/>
          <w:sz w:val="24"/>
          <w:szCs w:val="24"/>
          <w:lang w:val="en-US"/>
        </w:rPr>
        <w:t>armature</w:t>
      </w:r>
      <w:r w:rsidR="003B3DFC" w:rsidRPr="003B3DFC">
        <w:rPr>
          <w:rFonts w:asciiTheme="minorHAnsi" w:hAnsiTheme="minorHAnsi" w:cstheme="minorHAnsi"/>
          <w:sz w:val="24"/>
          <w:szCs w:val="24"/>
          <w:lang w:val="en-US"/>
        </w:rPr>
        <w:t xml:space="preserve"> is cultural diversity, which has become an important part of the struggle between cities. In their work, </w:t>
      </w:r>
      <w:proofErr w:type="spellStart"/>
      <w:r w:rsidR="003B3DFC" w:rsidRPr="003B3DFC">
        <w:rPr>
          <w:rFonts w:asciiTheme="minorHAnsi" w:hAnsiTheme="minorHAnsi" w:cstheme="minorHAnsi"/>
          <w:sz w:val="24"/>
          <w:szCs w:val="24"/>
          <w:lang w:val="en-US"/>
        </w:rPr>
        <w:t>Ja</w:t>
      </w:r>
      <w:r w:rsidR="007C1F71">
        <w:rPr>
          <w:rFonts w:asciiTheme="minorHAnsi" w:hAnsiTheme="minorHAnsi" w:cstheme="minorHAnsi"/>
          <w:sz w:val="24"/>
          <w:szCs w:val="24"/>
          <w:lang w:val="en-US"/>
        </w:rPr>
        <w:t>w</w:t>
      </w:r>
      <w:r w:rsidR="003B3DFC" w:rsidRPr="003B3DFC">
        <w:rPr>
          <w:rFonts w:asciiTheme="minorHAnsi" w:hAnsiTheme="minorHAnsi" w:cstheme="minorHAnsi"/>
          <w:sz w:val="24"/>
          <w:szCs w:val="24"/>
          <w:lang w:val="en-US"/>
        </w:rPr>
        <w:t>rosky</w:t>
      </w:r>
      <w:proofErr w:type="spellEnd"/>
      <w:r w:rsidR="003B3DFC" w:rsidRPr="003B3DFC">
        <w:rPr>
          <w:rFonts w:asciiTheme="minorHAnsi" w:hAnsiTheme="minorHAnsi" w:cstheme="minorHAnsi"/>
          <w:sz w:val="24"/>
          <w:szCs w:val="24"/>
          <w:lang w:val="en-US"/>
        </w:rPr>
        <w:t xml:space="preserve"> </w:t>
      </w:r>
      <w:proofErr w:type="gramStart"/>
      <w:r w:rsidR="003B3DFC" w:rsidRPr="003B3DFC">
        <w:rPr>
          <w:rFonts w:asciiTheme="minorHAnsi" w:hAnsiTheme="minorHAnsi" w:cstheme="minorHAnsi"/>
          <w:sz w:val="24"/>
          <w:szCs w:val="24"/>
          <w:lang w:val="en-US"/>
        </w:rPr>
        <w:t>et</w:t>
      </w:r>
      <w:proofErr w:type="gramEnd"/>
      <w:r w:rsidR="003B3DFC" w:rsidRPr="003B3DFC">
        <w:rPr>
          <w:rFonts w:asciiTheme="minorHAnsi" w:hAnsiTheme="minorHAnsi" w:cstheme="minorHAnsi"/>
          <w:sz w:val="24"/>
          <w:szCs w:val="24"/>
          <w:lang w:val="en-US"/>
        </w:rPr>
        <w:t xml:space="preserve">. al. (2012) argue that </w:t>
      </w:r>
      <w:r w:rsidR="003B3DFC">
        <w:rPr>
          <w:rFonts w:asciiTheme="minorHAnsi" w:hAnsiTheme="minorHAnsi" w:cstheme="minorHAnsi"/>
          <w:sz w:val="24"/>
          <w:szCs w:val="24"/>
          <w:lang w:val="en-US"/>
        </w:rPr>
        <w:t xml:space="preserve">in the case of Portland, Maine, which has seen alternating growth and decline in immigration over the past decades, </w:t>
      </w:r>
      <w:r w:rsidR="00F65AD2">
        <w:rPr>
          <w:rFonts w:asciiTheme="minorHAnsi" w:hAnsiTheme="minorHAnsi" w:cstheme="minorHAnsi"/>
          <w:sz w:val="24"/>
          <w:szCs w:val="24"/>
          <w:lang w:val="en-US"/>
        </w:rPr>
        <w:t>government and federal policies have influenced the cultural armature and numbers of immigrants coming to an already multicultural Portland, which has hi</w:t>
      </w:r>
      <w:r w:rsidR="00141249">
        <w:rPr>
          <w:rFonts w:asciiTheme="minorHAnsi" w:hAnsiTheme="minorHAnsi" w:cstheme="minorHAnsi"/>
          <w:sz w:val="24"/>
          <w:szCs w:val="24"/>
          <w:lang w:val="en-US"/>
        </w:rPr>
        <w:t>storically received immigrants, now becoming an import</w:t>
      </w:r>
      <w:r w:rsidR="00BE203A">
        <w:rPr>
          <w:rFonts w:asciiTheme="minorHAnsi" w:hAnsiTheme="minorHAnsi" w:cstheme="minorHAnsi"/>
          <w:sz w:val="24"/>
          <w:szCs w:val="24"/>
          <w:lang w:val="en-US"/>
        </w:rPr>
        <w:t>ant destination for refugees due</w:t>
      </w:r>
      <w:r w:rsidR="00141249">
        <w:rPr>
          <w:rFonts w:asciiTheme="minorHAnsi" w:hAnsiTheme="minorHAnsi" w:cstheme="minorHAnsi"/>
          <w:sz w:val="24"/>
          <w:szCs w:val="24"/>
          <w:lang w:val="en-US"/>
        </w:rPr>
        <w:t xml:space="preserve"> to public policy. </w:t>
      </w:r>
      <w:r w:rsidR="00280A36">
        <w:rPr>
          <w:rFonts w:asciiTheme="minorHAnsi" w:hAnsiTheme="minorHAnsi" w:cstheme="minorHAnsi"/>
          <w:sz w:val="24"/>
          <w:szCs w:val="24"/>
          <w:lang w:val="en-US"/>
        </w:rPr>
        <w:t xml:space="preserve">Making Portland the city with the </w:t>
      </w:r>
      <w:r w:rsidR="00280A36">
        <w:rPr>
          <w:rFonts w:asciiTheme="minorHAnsi" w:hAnsiTheme="minorHAnsi" w:cstheme="minorHAnsi"/>
          <w:sz w:val="24"/>
          <w:szCs w:val="24"/>
          <w:lang w:val="en-US"/>
        </w:rPr>
        <w:lastRenderedPageBreak/>
        <w:t xml:space="preserve">highest number of people requiring social services </w:t>
      </w:r>
      <w:r w:rsidR="008B5164">
        <w:rPr>
          <w:rFonts w:asciiTheme="minorHAnsi" w:hAnsiTheme="minorHAnsi" w:cstheme="minorHAnsi"/>
          <w:sz w:val="24"/>
          <w:szCs w:val="24"/>
          <w:lang w:val="en-US"/>
        </w:rPr>
        <w:t>provided by the state of Maine, and with existing institutions built entirely for that, the city is successfully aiding in the integration of its immigrant popu</w:t>
      </w:r>
      <w:r w:rsidR="00605B1C">
        <w:rPr>
          <w:rFonts w:asciiTheme="minorHAnsi" w:hAnsiTheme="minorHAnsi" w:cstheme="minorHAnsi"/>
          <w:sz w:val="24"/>
          <w:szCs w:val="24"/>
          <w:lang w:val="en-US"/>
        </w:rPr>
        <w:t xml:space="preserve">lations, which are diverse themselves and are coming from new countries of origin, mainly from conflict-torn areas. </w:t>
      </w:r>
      <w:r w:rsidR="007C1F71">
        <w:rPr>
          <w:rFonts w:asciiTheme="minorHAnsi" w:hAnsiTheme="minorHAnsi" w:cstheme="minorHAnsi"/>
          <w:sz w:val="24"/>
          <w:szCs w:val="24"/>
          <w:lang w:val="en-US"/>
        </w:rPr>
        <w:t xml:space="preserve">Another example brought by </w:t>
      </w:r>
      <w:proofErr w:type="spellStart"/>
      <w:r w:rsidR="007C1F71">
        <w:rPr>
          <w:rFonts w:asciiTheme="minorHAnsi" w:hAnsiTheme="minorHAnsi" w:cstheme="minorHAnsi"/>
          <w:sz w:val="24"/>
          <w:szCs w:val="24"/>
          <w:lang w:val="en-US"/>
        </w:rPr>
        <w:t>Jawrosky</w:t>
      </w:r>
      <w:proofErr w:type="spellEnd"/>
      <w:r w:rsidR="007C1F71">
        <w:rPr>
          <w:rFonts w:asciiTheme="minorHAnsi" w:hAnsiTheme="minorHAnsi" w:cstheme="minorHAnsi"/>
          <w:sz w:val="24"/>
          <w:szCs w:val="24"/>
          <w:lang w:val="en-US"/>
        </w:rPr>
        <w:t xml:space="preserve"> </w:t>
      </w:r>
      <w:proofErr w:type="gramStart"/>
      <w:r w:rsidR="007C1F71">
        <w:rPr>
          <w:rFonts w:asciiTheme="minorHAnsi" w:hAnsiTheme="minorHAnsi" w:cstheme="minorHAnsi"/>
          <w:sz w:val="24"/>
          <w:szCs w:val="24"/>
          <w:lang w:val="en-US"/>
        </w:rPr>
        <w:t>et</w:t>
      </w:r>
      <w:proofErr w:type="gramEnd"/>
      <w:r w:rsidR="007C1F71">
        <w:rPr>
          <w:rFonts w:asciiTheme="minorHAnsi" w:hAnsiTheme="minorHAnsi" w:cstheme="minorHAnsi"/>
          <w:sz w:val="24"/>
          <w:szCs w:val="24"/>
          <w:lang w:val="en-US"/>
        </w:rPr>
        <w:t xml:space="preserve">. al. (2012) is the case of Danbury, Connecticut. </w:t>
      </w:r>
      <w:r w:rsidR="003E6984">
        <w:rPr>
          <w:rFonts w:asciiTheme="minorHAnsi" w:hAnsiTheme="minorHAnsi" w:cstheme="minorHAnsi"/>
          <w:sz w:val="24"/>
          <w:szCs w:val="24"/>
          <w:lang w:val="en-US"/>
        </w:rPr>
        <w:t>A city of a smaller scale</w:t>
      </w:r>
      <w:r w:rsidR="00AD689E">
        <w:rPr>
          <w:rFonts w:asciiTheme="minorHAnsi" w:hAnsiTheme="minorHAnsi" w:cstheme="minorHAnsi"/>
          <w:sz w:val="24"/>
          <w:szCs w:val="24"/>
          <w:lang w:val="en-US"/>
        </w:rPr>
        <w:t>,</w:t>
      </w:r>
      <w:r w:rsidR="003E6984">
        <w:rPr>
          <w:rFonts w:asciiTheme="minorHAnsi" w:hAnsiTheme="minorHAnsi" w:cstheme="minorHAnsi"/>
          <w:sz w:val="24"/>
          <w:szCs w:val="24"/>
          <w:lang w:val="en-US"/>
        </w:rPr>
        <w:t xml:space="preserve"> with a backgrou</w:t>
      </w:r>
      <w:r w:rsidR="00AD689E">
        <w:rPr>
          <w:rFonts w:asciiTheme="minorHAnsi" w:hAnsiTheme="minorHAnsi" w:cstheme="minorHAnsi"/>
          <w:sz w:val="24"/>
          <w:szCs w:val="24"/>
          <w:lang w:val="en-US"/>
        </w:rPr>
        <w:t>nd of multicultural communities;</w:t>
      </w:r>
      <w:r w:rsidR="003E6984">
        <w:rPr>
          <w:rFonts w:asciiTheme="minorHAnsi" w:hAnsiTheme="minorHAnsi" w:cstheme="minorHAnsi"/>
          <w:sz w:val="24"/>
          <w:szCs w:val="24"/>
          <w:lang w:val="en-US"/>
        </w:rPr>
        <w:t xml:space="preserve"> mainly from Europe but also from Lebanon and Syria. </w:t>
      </w:r>
      <w:r w:rsidR="009F4D6F">
        <w:rPr>
          <w:rFonts w:asciiTheme="minorHAnsi" w:hAnsiTheme="minorHAnsi" w:cstheme="minorHAnsi"/>
          <w:sz w:val="24"/>
          <w:szCs w:val="24"/>
          <w:lang w:val="en-US"/>
        </w:rPr>
        <w:t>With a failing economy throughout much of its history, it was only after the development of infrastructure and economic centers such as a shopping mall, that the city began to flouris</w:t>
      </w:r>
      <w:r w:rsidR="00A9445C">
        <w:rPr>
          <w:rFonts w:asciiTheme="minorHAnsi" w:hAnsiTheme="minorHAnsi" w:cstheme="minorHAnsi"/>
          <w:sz w:val="24"/>
          <w:szCs w:val="24"/>
          <w:lang w:val="en-US"/>
        </w:rPr>
        <w:t>h, becoming a ‘highly desirable suburban</w:t>
      </w:r>
      <w:r w:rsidR="00A9445C" w:rsidRPr="00A9445C">
        <w:rPr>
          <w:rFonts w:asciiTheme="minorHAnsi" w:hAnsiTheme="minorHAnsi" w:cstheme="minorHAnsi"/>
          <w:sz w:val="24"/>
          <w:szCs w:val="24"/>
          <w:lang w:val="en-US"/>
        </w:rPr>
        <w:t xml:space="preserve"> </w:t>
      </w:r>
      <w:r w:rsidR="00A9445C">
        <w:rPr>
          <w:rFonts w:asciiTheme="minorHAnsi" w:hAnsiTheme="minorHAnsi" w:cstheme="minorHAnsi"/>
          <w:sz w:val="24"/>
          <w:szCs w:val="24"/>
          <w:lang w:val="en-US"/>
        </w:rPr>
        <w:t>small city’</w:t>
      </w:r>
      <w:r w:rsidR="00E06166">
        <w:rPr>
          <w:rFonts w:asciiTheme="minorHAnsi" w:hAnsiTheme="minorHAnsi" w:cstheme="minorHAnsi"/>
          <w:sz w:val="24"/>
          <w:szCs w:val="24"/>
          <w:lang w:val="en-US"/>
        </w:rPr>
        <w:t>, bringing an influx of Hispanic and Portuguese-speaking immigrants which joined other non-</w:t>
      </w:r>
      <w:r w:rsidR="006004A6">
        <w:rPr>
          <w:rFonts w:asciiTheme="minorHAnsi" w:hAnsiTheme="minorHAnsi" w:cstheme="minorHAnsi"/>
          <w:sz w:val="24"/>
          <w:szCs w:val="24"/>
          <w:lang w:val="en-US"/>
        </w:rPr>
        <w:t>European</w:t>
      </w:r>
      <w:r w:rsidR="00E06166">
        <w:rPr>
          <w:rFonts w:asciiTheme="minorHAnsi" w:hAnsiTheme="minorHAnsi" w:cstheme="minorHAnsi"/>
          <w:sz w:val="24"/>
          <w:szCs w:val="24"/>
          <w:lang w:val="en-US"/>
        </w:rPr>
        <w:t xml:space="preserve"> communities formed in the late middle-late twentieth century. </w:t>
      </w:r>
      <w:r w:rsidR="00055AB1">
        <w:rPr>
          <w:rFonts w:asciiTheme="minorHAnsi" w:hAnsiTheme="minorHAnsi" w:cstheme="minorHAnsi"/>
          <w:sz w:val="24"/>
          <w:szCs w:val="24"/>
          <w:lang w:val="en-US"/>
        </w:rPr>
        <w:t xml:space="preserve">Resulting in a foreign born population in the </w:t>
      </w:r>
      <w:proofErr w:type="gramStart"/>
      <w:r w:rsidR="00055AB1">
        <w:rPr>
          <w:rFonts w:asciiTheme="minorHAnsi" w:hAnsiTheme="minorHAnsi" w:cstheme="minorHAnsi"/>
          <w:sz w:val="24"/>
          <w:szCs w:val="24"/>
          <w:lang w:val="en-US"/>
        </w:rPr>
        <w:t>city</w:t>
      </w:r>
      <w:r w:rsidR="00251E0D">
        <w:rPr>
          <w:rFonts w:asciiTheme="minorHAnsi" w:hAnsiTheme="minorHAnsi" w:cstheme="minorHAnsi"/>
          <w:sz w:val="24"/>
          <w:szCs w:val="24"/>
          <w:lang w:val="en-US"/>
        </w:rPr>
        <w:t>,</w:t>
      </w:r>
      <w:r w:rsidR="00055AB1">
        <w:rPr>
          <w:rFonts w:asciiTheme="minorHAnsi" w:hAnsiTheme="minorHAnsi" w:cstheme="minorHAnsi"/>
          <w:sz w:val="24"/>
          <w:szCs w:val="24"/>
          <w:lang w:val="en-US"/>
        </w:rPr>
        <w:t xml:space="preserve"> that</w:t>
      </w:r>
      <w:proofErr w:type="gramEnd"/>
      <w:r w:rsidR="00055AB1">
        <w:rPr>
          <w:rFonts w:asciiTheme="minorHAnsi" w:hAnsiTheme="minorHAnsi" w:cstheme="minorHAnsi"/>
          <w:sz w:val="24"/>
          <w:szCs w:val="24"/>
          <w:lang w:val="en-US"/>
        </w:rPr>
        <w:t xml:space="preserve"> reaches nowadays to almost a third of the city’s population. </w:t>
      </w:r>
      <w:r w:rsidR="0010466D">
        <w:rPr>
          <w:rFonts w:asciiTheme="minorHAnsi" w:hAnsiTheme="minorHAnsi" w:cstheme="minorHAnsi"/>
          <w:sz w:val="24"/>
          <w:szCs w:val="24"/>
          <w:lang w:val="en-US"/>
        </w:rPr>
        <w:t>And as the need came, the city itself and a number of NGOs were created to give services to</w:t>
      </w:r>
      <w:r w:rsidR="00785764">
        <w:rPr>
          <w:rFonts w:asciiTheme="minorHAnsi" w:hAnsiTheme="minorHAnsi" w:cstheme="minorHAnsi"/>
          <w:sz w:val="24"/>
          <w:szCs w:val="24"/>
          <w:lang w:val="en-US"/>
        </w:rPr>
        <w:t xml:space="preserve"> the new immigrant communities, such as community centers for some of the communities, which have helped maintain connections with the immigrants’ homelands and easy their integration by ‘fostering community building’ along with the adequate religious services</w:t>
      </w:r>
      <w:r w:rsidR="00843454">
        <w:rPr>
          <w:rFonts w:asciiTheme="minorHAnsi" w:hAnsiTheme="minorHAnsi" w:cstheme="minorHAnsi"/>
          <w:sz w:val="24"/>
          <w:szCs w:val="24"/>
          <w:lang w:val="en-US"/>
        </w:rPr>
        <w:t xml:space="preserve"> needed by those communities</w:t>
      </w:r>
      <w:r w:rsidR="00785764">
        <w:rPr>
          <w:rFonts w:asciiTheme="minorHAnsi" w:hAnsiTheme="minorHAnsi" w:cstheme="minorHAnsi"/>
          <w:sz w:val="24"/>
          <w:szCs w:val="24"/>
          <w:lang w:val="en-US"/>
        </w:rPr>
        <w:t xml:space="preserve">. </w:t>
      </w:r>
      <w:proofErr w:type="spellStart"/>
      <w:r w:rsidR="00F439F4">
        <w:rPr>
          <w:rFonts w:asciiTheme="minorHAnsi" w:hAnsiTheme="minorHAnsi" w:cstheme="minorHAnsi"/>
          <w:sz w:val="24"/>
          <w:szCs w:val="24"/>
          <w:lang w:val="en-US"/>
        </w:rPr>
        <w:t>Jawrosky</w:t>
      </w:r>
      <w:proofErr w:type="spellEnd"/>
      <w:r w:rsidR="00F439F4">
        <w:rPr>
          <w:rFonts w:asciiTheme="minorHAnsi" w:hAnsiTheme="minorHAnsi" w:cstheme="minorHAnsi"/>
          <w:sz w:val="24"/>
          <w:szCs w:val="24"/>
          <w:lang w:val="en-US"/>
        </w:rPr>
        <w:t xml:space="preserve"> </w:t>
      </w:r>
      <w:proofErr w:type="gramStart"/>
      <w:r w:rsidR="00F439F4">
        <w:rPr>
          <w:rFonts w:asciiTheme="minorHAnsi" w:hAnsiTheme="minorHAnsi" w:cstheme="minorHAnsi"/>
          <w:sz w:val="24"/>
          <w:szCs w:val="24"/>
          <w:lang w:val="en-US"/>
        </w:rPr>
        <w:t>et</w:t>
      </w:r>
      <w:proofErr w:type="gramEnd"/>
      <w:r w:rsidR="00F439F4">
        <w:rPr>
          <w:rFonts w:asciiTheme="minorHAnsi" w:hAnsiTheme="minorHAnsi" w:cstheme="minorHAnsi"/>
          <w:sz w:val="24"/>
          <w:szCs w:val="24"/>
          <w:lang w:val="en-US"/>
        </w:rPr>
        <w:t xml:space="preserve">. al. </w:t>
      </w:r>
      <w:r w:rsidR="00EE7E59">
        <w:rPr>
          <w:rFonts w:asciiTheme="minorHAnsi" w:hAnsiTheme="minorHAnsi" w:cstheme="minorHAnsi"/>
          <w:sz w:val="24"/>
          <w:szCs w:val="24"/>
          <w:lang w:val="en-US"/>
        </w:rPr>
        <w:t xml:space="preserve">(2012) </w:t>
      </w:r>
      <w:r w:rsidR="00F439F4">
        <w:rPr>
          <w:rFonts w:asciiTheme="minorHAnsi" w:hAnsiTheme="minorHAnsi" w:cstheme="minorHAnsi"/>
          <w:sz w:val="24"/>
          <w:szCs w:val="24"/>
          <w:lang w:val="en-US"/>
        </w:rPr>
        <w:t xml:space="preserve">also explain and give examples about each of the armatures of their example cities, </w:t>
      </w:r>
      <w:r w:rsidR="00D11F2B">
        <w:rPr>
          <w:rFonts w:asciiTheme="minorHAnsi" w:hAnsiTheme="minorHAnsi" w:cstheme="minorHAnsi"/>
          <w:sz w:val="24"/>
          <w:szCs w:val="24"/>
          <w:lang w:val="en-US"/>
        </w:rPr>
        <w:t xml:space="preserve">Such as the fact that Portland is a port city, which historically had to adapt to newcomers, creating a cosmopolitan environment which has historically created global citizens which resisted isolation in minority communities. </w:t>
      </w:r>
      <w:r w:rsidR="001A2815">
        <w:rPr>
          <w:rFonts w:asciiTheme="minorHAnsi" w:hAnsiTheme="minorHAnsi" w:cstheme="minorHAnsi"/>
          <w:sz w:val="24"/>
          <w:szCs w:val="24"/>
          <w:lang w:val="en-US"/>
        </w:rPr>
        <w:t>This trend continued through history, and was also affe</w:t>
      </w:r>
      <w:r w:rsidR="00EE7E59">
        <w:rPr>
          <w:rFonts w:asciiTheme="minorHAnsi" w:hAnsiTheme="minorHAnsi" w:cstheme="minorHAnsi"/>
          <w:sz w:val="24"/>
          <w:szCs w:val="24"/>
          <w:lang w:val="en-US"/>
        </w:rPr>
        <w:t xml:space="preserve">cted by the effects of tourism, all of which according to interviews done in their study by </w:t>
      </w:r>
      <w:proofErr w:type="spellStart"/>
      <w:r w:rsidR="00EE7E59">
        <w:rPr>
          <w:rFonts w:asciiTheme="minorHAnsi" w:hAnsiTheme="minorHAnsi" w:cstheme="minorHAnsi"/>
          <w:sz w:val="24"/>
          <w:szCs w:val="24"/>
          <w:lang w:val="en-US"/>
        </w:rPr>
        <w:t>Jawrosky</w:t>
      </w:r>
      <w:proofErr w:type="spellEnd"/>
      <w:r w:rsidR="00EE7E59">
        <w:rPr>
          <w:rFonts w:asciiTheme="minorHAnsi" w:hAnsiTheme="minorHAnsi" w:cstheme="minorHAnsi"/>
          <w:sz w:val="24"/>
          <w:szCs w:val="24"/>
          <w:lang w:val="en-US"/>
        </w:rPr>
        <w:t xml:space="preserve"> </w:t>
      </w:r>
      <w:proofErr w:type="gramStart"/>
      <w:r w:rsidR="00EE7E59">
        <w:rPr>
          <w:rFonts w:asciiTheme="minorHAnsi" w:hAnsiTheme="minorHAnsi" w:cstheme="minorHAnsi"/>
          <w:sz w:val="24"/>
          <w:szCs w:val="24"/>
          <w:lang w:val="en-US"/>
        </w:rPr>
        <w:t>et</w:t>
      </w:r>
      <w:proofErr w:type="gramEnd"/>
      <w:r w:rsidR="00EE7E59">
        <w:rPr>
          <w:rFonts w:asciiTheme="minorHAnsi" w:hAnsiTheme="minorHAnsi" w:cstheme="minorHAnsi"/>
          <w:sz w:val="24"/>
          <w:szCs w:val="24"/>
          <w:lang w:val="en-US"/>
        </w:rPr>
        <w:t xml:space="preserve">. al. (2012) </w:t>
      </w:r>
      <w:r w:rsidR="00A41E49">
        <w:rPr>
          <w:rFonts w:asciiTheme="minorHAnsi" w:hAnsiTheme="minorHAnsi" w:cstheme="minorHAnsi"/>
          <w:sz w:val="24"/>
          <w:szCs w:val="24"/>
          <w:lang w:val="en-US"/>
        </w:rPr>
        <w:t xml:space="preserve">have aided in creating Portland’s open spirit, which is exactly how its cultural armature developed, easing the integration process for its new coming immigrants. </w:t>
      </w:r>
      <w:r w:rsidR="007321D4">
        <w:rPr>
          <w:rFonts w:asciiTheme="minorHAnsi" w:hAnsiTheme="minorHAnsi" w:cstheme="minorHAnsi"/>
          <w:sz w:val="24"/>
          <w:szCs w:val="24"/>
          <w:lang w:val="en-US"/>
        </w:rPr>
        <w:t xml:space="preserve">As a contrast, Danbury has never produces a spirit of cosmopolitanism, </w:t>
      </w:r>
      <w:r w:rsidR="00444518">
        <w:rPr>
          <w:rFonts w:asciiTheme="minorHAnsi" w:hAnsiTheme="minorHAnsi" w:cstheme="minorHAnsi"/>
          <w:sz w:val="24"/>
          <w:szCs w:val="24"/>
          <w:lang w:val="en-US"/>
        </w:rPr>
        <w:t xml:space="preserve">critically and negatively affecting the city and creating a social decline in its downtown and urban epicenter. </w:t>
      </w:r>
      <w:r w:rsidR="003E2A62">
        <w:rPr>
          <w:rFonts w:asciiTheme="minorHAnsi" w:hAnsiTheme="minorHAnsi" w:cstheme="minorHAnsi"/>
          <w:sz w:val="24"/>
          <w:szCs w:val="24"/>
          <w:lang w:val="en-US"/>
        </w:rPr>
        <w:t xml:space="preserve">The </w:t>
      </w:r>
      <w:r w:rsidR="007569C4">
        <w:rPr>
          <w:rFonts w:asciiTheme="minorHAnsi" w:hAnsiTheme="minorHAnsi" w:cstheme="minorHAnsi"/>
          <w:sz w:val="24"/>
          <w:szCs w:val="24"/>
          <w:lang w:val="en-US"/>
        </w:rPr>
        <w:t>self-presentation</w:t>
      </w:r>
      <w:r w:rsidR="003E2A62">
        <w:rPr>
          <w:rFonts w:asciiTheme="minorHAnsi" w:hAnsiTheme="minorHAnsi" w:cstheme="minorHAnsi"/>
          <w:sz w:val="24"/>
          <w:szCs w:val="24"/>
          <w:lang w:val="en-US"/>
        </w:rPr>
        <w:t xml:space="preserve"> of the city and its cultural branding is very important as a part of the armature, and in this case Portland is of course more attractive to multiculturalism, as it is a vibrant mixture of living institutions as compared to Danbury’s more dormant and suburban environment. </w:t>
      </w:r>
      <w:r w:rsidR="007569C4">
        <w:rPr>
          <w:rFonts w:asciiTheme="minorHAnsi" w:hAnsiTheme="minorHAnsi" w:cstheme="minorHAnsi"/>
          <w:sz w:val="24"/>
          <w:szCs w:val="24"/>
          <w:lang w:val="en-US"/>
        </w:rPr>
        <w:t xml:space="preserve">All of these realities and </w:t>
      </w:r>
      <w:r w:rsidR="0036092C">
        <w:rPr>
          <w:rFonts w:asciiTheme="minorHAnsi" w:hAnsiTheme="minorHAnsi" w:cstheme="minorHAnsi"/>
          <w:sz w:val="24"/>
          <w:szCs w:val="24"/>
          <w:lang w:val="en-US"/>
        </w:rPr>
        <w:t xml:space="preserve">policies have affected thus the cultural demography of the two cities, and as </w:t>
      </w:r>
      <w:proofErr w:type="spellStart"/>
      <w:r w:rsidR="0036092C">
        <w:rPr>
          <w:rFonts w:asciiTheme="minorHAnsi" w:hAnsiTheme="minorHAnsi" w:cstheme="minorHAnsi"/>
          <w:sz w:val="24"/>
          <w:szCs w:val="24"/>
          <w:lang w:val="en-US"/>
        </w:rPr>
        <w:t>Jawrosky</w:t>
      </w:r>
      <w:proofErr w:type="spellEnd"/>
      <w:r w:rsidR="0036092C">
        <w:rPr>
          <w:rFonts w:asciiTheme="minorHAnsi" w:hAnsiTheme="minorHAnsi" w:cstheme="minorHAnsi"/>
          <w:sz w:val="24"/>
          <w:szCs w:val="24"/>
          <w:lang w:val="en-US"/>
        </w:rPr>
        <w:t xml:space="preserve"> </w:t>
      </w:r>
      <w:proofErr w:type="gramStart"/>
      <w:r w:rsidR="0036092C">
        <w:rPr>
          <w:rFonts w:asciiTheme="minorHAnsi" w:hAnsiTheme="minorHAnsi" w:cstheme="minorHAnsi"/>
          <w:sz w:val="24"/>
          <w:szCs w:val="24"/>
          <w:lang w:val="en-US"/>
        </w:rPr>
        <w:t>et</w:t>
      </w:r>
      <w:proofErr w:type="gramEnd"/>
      <w:r w:rsidR="0036092C">
        <w:rPr>
          <w:rFonts w:asciiTheme="minorHAnsi" w:hAnsiTheme="minorHAnsi" w:cstheme="minorHAnsi"/>
          <w:sz w:val="24"/>
          <w:szCs w:val="24"/>
          <w:lang w:val="en-US"/>
        </w:rPr>
        <w:t xml:space="preserve">. al. (2012) </w:t>
      </w:r>
      <w:proofErr w:type="gramStart"/>
      <w:r w:rsidR="0036092C">
        <w:rPr>
          <w:rFonts w:asciiTheme="minorHAnsi" w:hAnsiTheme="minorHAnsi" w:cstheme="minorHAnsi"/>
          <w:sz w:val="24"/>
          <w:szCs w:val="24"/>
          <w:lang w:val="en-US"/>
        </w:rPr>
        <w:t>explain</w:t>
      </w:r>
      <w:proofErr w:type="gramEnd"/>
      <w:r w:rsidR="0036092C">
        <w:rPr>
          <w:rFonts w:asciiTheme="minorHAnsi" w:hAnsiTheme="minorHAnsi" w:cstheme="minorHAnsi"/>
          <w:sz w:val="24"/>
          <w:szCs w:val="24"/>
          <w:lang w:val="en-US"/>
        </w:rPr>
        <w:t xml:space="preserve">, this are the direct results of the cultural armature of a city. </w:t>
      </w:r>
    </w:p>
    <w:p w:rsidR="00536A64" w:rsidRDefault="00895FB6" w:rsidP="000C6B91">
      <w:pPr>
        <w:autoSpaceDE w:val="0"/>
        <w:autoSpaceDN w:val="0"/>
        <w:adjustRightInd w:val="0"/>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00067EAC">
        <w:rPr>
          <w:rFonts w:asciiTheme="minorHAnsi" w:hAnsiTheme="minorHAnsi" w:cstheme="minorHAnsi"/>
          <w:sz w:val="24"/>
          <w:szCs w:val="24"/>
          <w:lang w:val="en-US"/>
        </w:rPr>
        <w:t xml:space="preserve">City scale is a term used to measure and systematically understand forms of urban competition (Glick Schiller and </w:t>
      </w:r>
      <w:proofErr w:type="spellStart"/>
      <w:r w:rsidR="00067EAC">
        <w:rPr>
          <w:rFonts w:asciiTheme="minorHAnsi" w:hAnsiTheme="minorHAnsi" w:cstheme="minorHAnsi"/>
          <w:sz w:val="24"/>
          <w:szCs w:val="24"/>
          <w:lang w:val="en-US"/>
        </w:rPr>
        <w:t>Caglar</w:t>
      </w:r>
      <w:proofErr w:type="spellEnd"/>
      <w:r w:rsidR="00067EAC">
        <w:rPr>
          <w:rFonts w:asciiTheme="minorHAnsi" w:hAnsiTheme="minorHAnsi" w:cstheme="minorHAnsi"/>
          <w:sz w:val="24"/>
          <w:szCs w:val="24"/>
          <w:lang w:val="en-US"/>
        </w:rPr>
        <w:t>, 2009)</w:t>
      </w:r>
      <w:r w:rsidR="00790C00">
        <w:rPr>
          <w:rFonts w:asciiTheme="minorHAnsi" w:hAnsiTheme="minorHAnsi" w:cstheme="minorHAnsi"/>
          <w:sz w:val="24"/>
          <w:szCs w:val="24"/>
          <w:lang w:val="en-US"/>
        </w:rPr>
        <w:t xml:space="preserve"> which explains the position of a city within hierarchical powers and influence. </w:t>
      </w:r>
      <w:r w:rsidR="00E34CF7">
        <w:rPr>
          <w:rFonts w:asciiTheme="minorHAnsi" w:hAnsiTheme="minorHAnsi" w:cstheme="minorHAnsi"/>
          <w:sz w:val="24"/>
          <w:szCs w:val="24"/>
          <w:lang w:val="en-US"/>
        </w:rPr>
        <w:t xml:space="preserve">Glick Schiller and </w:t>
      </w:r>
      <w:proofErr w:type="spellStart"/>
      <w:r w:rsidR="00E34CF7">
        <w:rPr>
          <w:rFonts w:asciiTheme="minorHAnsi" w:hAnsiTheme="minorHAnsi" w:cstheme="minorHAnsi"/>
          <w:sz w:val="24"/>
          <w:szCs w:val="24"/>
          <w:lang w:val="en-US"/>
        </w:rPr>
        <w:t>Caglar</w:t>
      </w:r>
      <w:proofErr w:type="spellEnd"/>
      <w:r w:rsidR="00E34CF7">
        <w:rPr>
          <w:rFonts w:asciiTheme="minorHAnsi" w:hAnsiTheme="minorHAnsi" w:cstheme="minorHAnsi"/>
          <w:sz w:val="24"/>
          <w:szCs w:val="24"/>
          <w:lang w:val="en-US"/>
        </w:rPr>
        <w:t xml:space="preserve"> </w:t>
      </w:r>
      <w:r w:rsidR="00776F2A">
        <w:rPr>
          <w:rFonts w:asciiTheme="minorHAnsi" w:hAnsiTheme="minorHAnsi" w:cstheme="minorHAnsi"/>
          <w:sz w:val="24"/>
          <w:szCs w:val="24"/>
          <w:lang w:val="en-US"/>
        </w:rPr>
        <w:t xml:space="preserve">(2009) </w:t>
      </w:r>
      <w:r w:rsidR="00E34CF7">
        <w:rPr>
          <w:rFonts w:asciiTheme="minorHAnsi" w:hAnsiTheme="minorHAnsi" w:cstheme="minorHAnsi"/>
          <w:sz w:val="24"/>
          <w:szCs w:val="24"/>
          <w:lang w:val="en-US"/>
        </w:rPr>
        <w:t xml:space="preserve">explain the term ‘city scale’ as ‘the differential </w:t>
      </w:r>
      <w:r w:rsidR="00E34CF7" w:rsidRPr="00E34CF7">
        <w:rPr>
          <w:rFonts w:asciiTheme="minorHAnsi" w:hAnsiTheme="minorHAnsi" w:cstheme="minorHAnsi"/>
          <w:sz w:val="24"/>
          <w:szCs w:val="24"/>
          <w:lang w:val="en-US"/>
        </w:rPr>
        <w:t>positioning of cities determined by the articulation of institutions of political, cultura</w:t>
      </w:r>
      <w:r w:rsidR="00E34CF7">
        <w:rPr>
          <w:rFonts w:asciiTheme="minorHAnsi" w:hAnsiTheme="minorHAnsi" w:cstheme="minorHAnsi"/>
          <w:sz w:val="24"/>
          <w:szCs w:val="24"/>
          <w:lang w:val="en-US"/>
        </w:rPr>
        <w:t xml:space="preserve">l </w:t>
      </w:r>
      <w:r w:rsidR="00E34CF7" w:rsidRPr="00E34CF7">
        <w:rPr>
          <w:rFonts w:asciiTheme="minorHAnsi" w:hAnsiTheme="minorHAnsi" w:cstheme="minorHAnsi"/>
          <w:sz w:val="24"/>
          <w:szCs w:val="24"/>
          <w:lang w:val="en-US"/>
        </w:rPr>
        <w:t>and economic power within regions, states and the globe.’</w:t>
      </w:r>
      <w:r w:rsidR="008338E7">
        <w:rPr>
          <w:rFonts w:asciiTheme="minorHAnsi" w:hAnsiTheme="minorHAnsi" w:cstheme="minorHAnsi"/>
          <w:sz w:val="24"/>
          <w:szCs w:val="24"/>
          <w:lang w:val="en-US"/>
        </w:rPr>
        <w:t xml:space="preserve"> Thus, this definition reflects the place of a city and its surroundings</w:t>
      </w:r>
      <w:r w:rsidR="004130E7">
        <w:rPr>
          <w:rFonts w:asciiTheme="minorHAnsi" w:hAnsiTheme="minorHAnsi" w:cstheme="minorHAnsi"/>
          <w:sz w:val="24"/>
          <w:szCs w:val="24"/>
          <w:lang w:val="en-US"/>
        </w:rPr>
        <w:t xml:space="preserve"> in all degrees and criteria, from population, services, size, and any kind of opportunities and infrastructure the c</w:t>
      </w:r>
      <w:r w:rsidR="007857ED">
        <w:rPr>
          <w:rFonts w:asciiTheme="minorHAnsi" w:hAnsiTheme="minorHAnsi" w:cstheme="minorHAnsi"/>
          <w:sz w:val="24"/>
          <w:szCs w:val="24"/>
          <w:lang w:val="en-US"/>
        </w:rPr>
        <w:t xml:space="preserve">ity provides to its population. But any variant within this equation does not determine the power and influence of a city alone, but it is the combination of all factors which can position a city higher or lower on the scale, regardless of for example, the size of a city or the density of its population, not even the size of the population or its distribution. </w:t>
      </w:r>
      <w:r w:rsidR="00484A5E">
        <w:rPr>
          <w:rFonts w:asciiTheme="minorHAnsi" w:hAnsiTheme="minorHAnsi" w:cstheme="minorHAnsi"/>
          <w:sz w:val="24"/>
          <w:szCs w:val="24"/>
          <w:lang w:val="en-US"/>
        </w:rPr>
        <w:t xml:space="preserve">It is influenced by institutions, and </w:t>
      </w:r>
      <w:r w:rsidR="000C6B91">
        <w:rPr>
          <w:rFonts w:asciiTheme="minorHAnsi" w:hAnsiTheme="minorHAnsi" w:cstheme="minorHAnsi"/>
          <w:sz w:val="24"/>
          <w:szCs w:val="24"/>
          <w:lang w:val="en-US"/>
        </w:rPr>
        <w:t>reflects on the population and is</w:t>
      </w:r>
      <w:r w:rsidR="00484A5E">
        <w:rPr>
          <w:rFonts w:asciiTheme="minorHAnsi" w:hAnsiTheme="minorHAnsi" w:cstheme="minorHAnsi"/>
          <w:sz w:val="24"/>
          <w:szCs w:val="24"/>
          <w:lang w:val="en-US"/>
        </w:rPr>
        <w:t xml:space="preserve"> a result of the regimes in the city. </w:t>
      </w:r>
      <w:r w:rsidR="005B7EC2">
        <w:rPr>
          <w:rFonts w:asciiTheme="minorHAnsi" w:hAnsiTheme="minorHAnsi" w:cstheme="minorHAnsi"/>
          <w:sz w:val="24"/>
          <w:szCs w:val="24"/>
          <w:lang w:val="en-US"/>
        </w:rPr>
        <w:t xml:space="preserve">These institutions can be political, social, economic </w:t>
      </w:r>
      <w:proofErr w:type="gramStart"/>
      <w:r w:rsidR="005B7EC2">
        <w:rPr>
          <w:rFonts w:asciiTheme="minorHAnsi" w:hAnsiTheme="minorHAnsi" w:cstheme="minorHAnsi"/>
          <w:sz w:val="24"/>
          <w:szCs w:val="24"/>
          <w:lang w:val="en-US"/>
        </w:rPr>
        <w:t>et</w:t>
      </w:r>
      <w:proofErr w:type="gramEnd"/>
      <w:r w:rsidR="005B7EC2">
        <w:rPr>
          <w:rFonts w:asciiTheme="minorHAnsi" w:hAnsiTheme="minorHAnsi" w:cstheme="minorHAnsi"/>
          <w:sz w:val="24"/>
          <w:szCs w:val="24"/>
          <w:lang w:val="en-US"/>
        </w:rPr>
        <w:t>. al. and create intersections of influence an</w:t>
      </w:r>
      <w:r w:rsidR="00E3146C">
        <w:rPr>
          <w:rFonts w:asciiTheme="minorHAnsi" w:hAnsiTheme="minorHAnsi" w:cstheme="minorHAnsi"/>
          <w:sz w:val="24"/>
          <w:szCs w:val="24"/>
          <w:lang w:val="en-US"/>
        </w:rPr>
        <w:t>d power which affect the scale, all of which are reflected in migrants and how they integrate into a city and why they choose to immigrate to a specific city.</w:t>
      </w:r>
      <w:r w:rsidR="0021562D">
        <w:rPr>
          <w:rFonts w:asciiTheme="minorHAnsi" w:hAnsiTheme="minorHAnsi" w:cstheme="minorHAnsi"/>
          <w:sz w:val="24"/>
          <w:szCs w:val="24"/>
          <w:lang w:val="en-US"/>
        </w:rPr>
        <w:t xml:space="preserve"> Thus, the city scale and the cultural armature of a city are both influencers on immigrant integration and reasons for the </w:t>
      </w:r>
      <w:r w:rsidR="0021562D">
        <w:rPr>
          <w:rFonts w:asciiTheme="minorHAnsi" w:hAnsiTheme="minorHAnsi" w:cstheme="minorHAnsi"/>
          <w:sz w:val="24"/>
          <w:szCs w:val="24"/>
          <w:lang w:val="en-US"/>
        </w:rPr>
        <w:lastRenderedPageBreak/>
        <w:t xml:space="preserve">choice of immigration destinations, they are interrelated and one might even argue that a city scale benefits from a good cultural armature.  </w:t>
      </w:r>
      <w:r w:rsidR="00E3146C">
        <w:rPr>
          <w:rFonts w:asciiTheme="minorHAnsi" w:hAnsiTheme="minorHAnsi" w:cstheme="minorHAnsi"/>
          <w:sz w:val="24"/>
          <w:szCs w:val="24"/>
          <w:lang w:val="en-US"/>
        </w:rPr>
        <w:t xml:space="preserve"> </w:t>
      </w:r>
    </w:p>
    <w:p w:rsidR="00F45001" w:rsidRDefault="00F45001" w:rsidP="00E06166">
      <w:pPr>
        <w:autoSpaceDE w:val="0"/>
        <w:autoSpaceDN w:val="0"/>
        <w:adjustRightInd w:val="0"/>
        <w:spacing w:after="0" w:line="240" w:lineRule="auto"/>
        <w:rPr>
          <w:rFonts w:asciiTheme="minorHAnsi" w:hAnsiTheme="minorHAnsi" w:cstheme="minorHAnsi"/>
          <w:sz w:val="24"/>
          <w:szCs w:val="24"/>
          <w:lang w:val="en-US"/>
        </w:rPr>
      </w:pPr>
    </w:p>
    <w:p w:rsidR="00536A64" w:rsidRPr="005644CA" w:rsidRDefault="00536A64" w:rsidP="00723663">
      <w:pPr>
        <w:pStyle w:val="1"/>
        <w:shd w:val="clear" w:color="auto" w:fill="FFFFFF"/>
        <w:spacing w:before="0" w:after="144" w:line="288" w:lineRule="atLeast"/>
        <w:ind w:firstLine="708"/>
        <w:rPr>
          <w:rFonts w:asciiTheme="minorHAnsi" w:eastAsia="Calibri" w:hAnsiTheme="minorHAnsi" w:cstheme="minorHAnsi"/>
          <w:b w:val="0"/>
          <w:bCs w:val="0"/>
          <w:i/>
          <w:iCs/>
          <w:color w:val="auto"/>
          <w:sz w:val="24"/>
          <w:szCs w:val="24"/>
          <w:lang w:val="en-US"/>
        </w:rPr>
      </w:pPr>
      <w:proofErr w:type="spellStart"/>
      <w:r w:rsidRPr="00536A64">
        <w:rPr>
          <w:rFonts w:asciiTheme="minorHAnsi" w:eastAsia="Calibri" w:hAnsiTheme="minorHAnsi" w:cstheme="minorHAnsi"/>
          <w:b w:val="0"/>
          <w:bCs w:val="0"/>
          <w:color w:val="auto"/>
          <w:sz w:val="24"/>
          <w:szCs w:val="24"/>
          <w:lang w:val="en-US"/>
        </w:rPr>
        <w:t>Jaworsky</w:t>
      </w:r>
      <w:proofErr w:type="spellEnd"/>
      <w:r>
        <w:rPr>
          <w:rFonts w:asciiTheme="minorHAnsi" w:eastAsia="Calibri" w:hAnsiTheme="minorHAnsi" w:cstheme="minorHAnsi"/>
          <w:b w:val="0"/>
          <w:bCs w:val="0"/>
          <w:color w:val="auto"/>
          <w:sz w:val="24"/>
          <w:szCs w:val="24"/>
          <w:lang w:val="en-US"/>
        </w:rPr>
        <w:t xml:space="preserve"> </w:t>
      </w:r>
      <w:r w:rsidRPr="00536A64">
        <w:rPr>
          <w:rFonts w:asciiTheme="minorHAnsi" w:eastAsia="Calibri" w:hAnsiTheme="minorHAnsi" w:cstheme="minorHAnsi"/>
          <w:b w:val="0"/>
          <w:bCs w:val="0"/>
          <w:color w:val="auto"/>
          <w:sz w:val="24"/>
          <w:szCs w:val="24"/>
          <w:lang w:val="en-US"/>
        </w:rPr>
        <w:t>Bernadette, Levitt</w:t>
      </w:r>
      <w:r>
        <w:rPr>
          <w:rFonts w:asciiTheme="minorHAnsi" w:eastAsia="Calibri" w:hAnsiTheme="minorHAnsi" w:cstheme="minorHAnsi"/>
          <w:b w:val="0"/>
          <w:bCs w:val="0"/>
          <w:color w:val="auto"/>
          <w:sz w:val="24"/>
          <w:szCs w:val="24"/>
          <w:lang w:val="en-US"/>
        </w:rPr>
        <w:t xml:space="preserve"> </w:t>
      </w:r>
      <w:r w:rsidRPr="00536A64">
        <w:rPr>
          <w:rFonts w:asciiTheme="minorHAnsi" w:eastAsia="Calibri" w:hAnsiTheme="minorHAnsi" w:cstheme="minorHAnsi"/>
          <w:b w:val="0"/>
          <w:bCs w:val="0"/>
          <w:color w:val="auto"/>
          <w:sz w:val="24"/>
          <w:szCs w:val="24"/>
          <w:lang w:val="en-US"/>
        </w:rPr>
        <w:t xml:space="preserve">Peggy, Cadge Wendy, </w:t>
      </w:r>
      <w:proofErr w:type="spellStart"/>
      <w:r w:rsidRPr="00536A64">
        <w:rPr>
          <w:rFonts w:asciiTheme="minorHAnsi" w:eastAsia="Calibri" w:hAnsiTheme="minorHAnsi" w:cstheme="minorHAnsi"/>
          <w:b w:val="0"/>
          <w:bCs w:val="0"/>
          <w:color w:val="auto"/>
          <w:sz w:val="24"/>
          <w:szCs w:val="24"/>
          <w:lang w:val="en-US"/>
        </w:rPr>
        <w:t>Hejtmanek</w:t>
      </w:r>
      <w:proofErr w:type="spellEnd"/>
      <w:r>
        <w:rPr>
          <w:rFonts w:asciiTheme="minorHAnsi" w:eastAsia="Calibri" w:hAnsiTheme="minorHAnsi" w:cstheme="minorHAnsi"/>
          <w:b w:val="0"/>
          <w:bCs w:val="0"/>
          <w:color w:val="auto"/>
          <w:sz w:val="24"/>
          <w:szCs w:val="24"/>
          <w:lang w:val="en-US"/>
        </w:rPr>
        <w:t xml:space="preserve"> Jessica</w:t>
      </w:r>
      <w:r w:rsidRPr="00536A64">
        <w:rPr>
          <w:rFonts w:asciiTheme="minorHAnsi" w:eastAsia="Calibri" w:hAnsiTheme="minorHAnsi" w:cstheme="minorHAnsi"/>
          <w:b w:val="0"/>
          <w:bCs w:val="0"/>
          <w:color w:val="auto"/>
          <w:sz w:val="24"/>
          <w:szCs w:val="24"/>
          <w:lang w:val="en-US"/>
        </w:rPr>
        <w:t xml:space="preserve">, Curran Sara </w:t>
      </w:r>
      <w:r>
        <w:rPr>
          <w:rFonts w:asciiTheme="minorHAnsi" w:eastAsia="Calibri" w:hAnsiTheme="minorHAnsi" w:cstheme="minorHAnsi"/>
          <w:b w:val="0"/>
          <w:bCs w:val="0"/>
          <w:color w:val="auto"/>
          <w:sz w:val="24"/>
          <w:szCs w:val="24"/>
          <w:lang w:val="en-US"/>
        </w:rPr>
        <w:t xml:space="preserve">(March, 2012) </w:t>
      </w:r>
      <w:r w:rsidRPr="00536A64">
        <w:rPr>
          <w:rFonts w:asciiTheme="minorHAnsi" w:eastAsia="Calibri" w:hAnsiTheme="minorHAnsi" w:cstheme="minorHAnsi"/>
          <w:b w:val="0"/>
          <w:bCs w:val="0"/>
          <w:color w:val="auto"/>
          <w:sz w:val="24"/>
          <w:szCs w:val="24"/>
          <w:lang w:val="en-US"/>
        </w:rPr>
        <w:t>New Perspectives on Immigrant Contexts of Reception</w:t>
      </w:r>
      <w:r w:rsidR="005644CA">
        <w:rPr>
          <w:rFonts w:asciiTheme="minorHAnsi" w:eastAsia="Calibri" w:hAnsiTheme="minorHAnsi" w:cstheme="minorHAnsi"/>
          <w:b w:val="0"/>
          <w:bCs w:val="0"/>
          <w:color w:val="auto"/>
          <w:sz w:val="24"/>
          <w:szCs w:val="24"/>
          <w:lang w:val="en-US"/>
        </w:rPr>
        <w:t>,</w:t>
      </w:r>
      <w:r>
        <w:rPr>
          <w:rFonts w:asciiTheme="minorHAnsi" w:eastAsia="Calibri" w:hAnsiTheme="minorHAnsi" w:cstheme="minorHAnsi"/>
          <w:b w:val="0"/>
          <w:bCs w:val="0"/>
          <w:color w:val="auto"/>
          <w:sz w:val="24"/>
          <w:szCs w:val="24"/>
          <w:lang w:val="en-US"/>
        </w:rPr>
        <w:t xml:space="preserve"> </w:t>
      </w:r>
      <w:r w:rsidRPr="005644CA">
        <w:rPr>
          <w:rFonts w:asciiTheme="minorHAnsi" w:eastAsia="Calibri" w:hAnsiTheme="minorHAnsi" w:cstheme="minorHAnsi"/>
          <w:b w:val="0"/>
          <w:bCs w:val="0"/>
          <w:i/>
          <w:iCs/>
          <w:color w:val="auto"/>
          <w:sz w:val="24"/>
          <w:szCs w:val="24"/>
          <w:lang w:val="en-US"/>
        </w:rPr>
        <w:t>Nordic Journal of Migration Research. Volume 2, Issue 1, Pages 78–88</w:t>
      </w:r>
    </w:p>
    <w:p w:rsidR="005644CA" w:rsidRPr="005644CA" w:rsidRDefault="005644CA" w:rsidP="00E3234C">
      <w:pPr>
        <w:autoSpaceDE w:val="0"/>
        <w:autoSpaceDN w:val="0"/>
        <w:adjustRightInd w:val="0"/>
        <w:spacing w:after="0" w:line="240" w:lineRule="auto"/>
        <w:rPr>
          <w:rFonts w:asciiTheme="minorHAnsi" w:hAnsiTheme="minorHAnsi" w:cstheme="minorHAnsi"/>
          <w:sz w:val="24"/>
          <w:szCs w:val="24"/>
          <w:lang w:val="en-US"/>
        </w:rPr>
      </w:pPr>
      <w:r w:rsidRPr="005644CA">
        <w:rPr>
          <w:rFonts w:asciiTheme="minorHAnsi" w:hAnsiTheme="minorHAnsi" w:cstheme="minorHAnsi"/>
          <w:sz w:val="24"/>
          <w:szCs w:val="24"/>
          <w:lang w:val="en-US"/>
        </w:rPr>
        <w:tab/>
      </w:r>
      <w:r w:rsidR="00E3234C" w:rsidRPr="005644CA">
        <w:rPr>
          <w:rFonts w:asciiTheme="minorHAnsi" w:hAnsiTheme="minorHAnsi" w:cstheme="minorHAnsi"/>
          <w:sz w:val="24"/>
          <w:szCs w:val="24"/>
          <w:lang w:val="en-US"/>
        </w:rPr>
        <w:t xml:space="preserve">Glick Schiller </w:t>
      </w:r>
      <w:r w:rsidRPr="005644CA">
        <w:rPr>
          <w:rFonts w:asciiTheme="minorHAnsi" w:hAnsiTheme="minorHAnsi" w:cstheme="minorHAnsi"/>
          <w:sz w:val="24"/>
          <w:szCs w:val="24"/>
          <w:lang w:val="en-US"/>
        </w:rPr>
        <w:t xml:space="preserve">Nina and </w:t>
      </w:r>
      <w:proofErr w:type="spellStart"/>
      <w:r w:rsidR="00E3234C" w:rsidRPr="005644CA">
        <w:rPr>
          <w:rFonts w:asciiTheme="minorHAnsi" w:hAnsiTheme="minorHAnsi" w:cstheme="minorHAnsi"/>
          <w:sz w:val="24"/>
          <w:szCs w:val="24"/>
          <w:lang w:val="en-US"/>
        </w:rPr>
        <w:t>Caglar</w:t>
      </w:r>
      <w:proofErr w:type="spellEnd"/>
      <w:r w:rsidR="00E3234C" w:rsidRPr="005644CA">
        <w:rPr>
          <w:rFonts w:asciiTheme="minorHAnsi" w:hAnsiTheme="minorHAnsi" w:cstheme="minorHAnsi"/>
          <w:sz w:val="24"/>
          <w:szCs w:val="24"/>
          <w:lang w:val="en-US"/>
        </w:rPr>
        <w:t xml:space="preserve"> </w:t>
      </w:r>
      <w:proofErr w:type="spellStart"/>
      <w:r w:rsidRPr="005644CA">
        <w:rPr>
          <w:rFonts w:asciiTheme="minorHAnsi" w:hAnsiTheme="minorHAnsi" w:cstheme="minorHAnsi"/>
          <w:sz w:val="24"/>
          <w:szCs w:val="24"/>
          <w:lang w:val="en-US"/>
        </w:rPr>
        <w:t>Ayse</w:t>
      </w:r>
      <w:proofErr w:type="spellEnd"/>
      <w:r w:rsidRPr="005644CA">
        <w:rPr>
          <w:rFonts w:asciiTheme="minorHAnsi" w:hAnsiTheme="minorHAnsi" w:cstheme="minorHAnsi"/>
          <w:sz w:val="24"/>
          <w:szCs w:val="24"/>
          <w:lang w:val="en-US"/>
        </w:rPr>
        <w:t xml:space="preserve"> (February 2009) Towards a Comparative Theory of</w:t>
      </w:r>
    </w:p>
    <w:p w:rsidR="005644CA" w:rsidRPr="005644CA" w:rsidRDefault="005644CA" w:rsidP="005644CA">
      <w:pPr>
        <w:autoSpaceDE w:val="0"/>
        <w:autoSpaceDN w:val="0"/>
        <w:adjustRightInd w:val="0"/>
        <w:spacing w:after="0" w:line="240" w:lineRule="auto"/>
        <w:rPr>
          <w:rFonts w:asciiTheme="minorHAnsi" w:hAnsiTheme="minorHAnsi" w:cstheme="minorHAnsi"/>
          <w:i/>
          <w:iCs/>
          <w:sz w:val="24"/>
          <w:szCs w:val="24"/>
          <w:lang w:val="en-US"/>
        </w:rPr>
      </w:pPr>
      <w:r w:rsidRPr="005644CA">
        <w:rPr>
          <w:rFonts w:asciiTheme="minorHAnsi" w:hAnsiTheme="minorHAnsi" w:cstheme="minorHAnsi"/>
          <w:sz w:val="24"/>
          <w:szCs w:val="24"/>
          <w:lang w:val="en-US"/>
        </w:rPr>
        <w:t>Localit</w:t>
      </w:r>
      <w:r>
        <w:rPr>
          <w:rFonts w:asciiTheme="minorHAnsi" w:hAnsiTheme="minorHAnsi" w:cstheme="minorHAnsi"/>
          <w:sz w:val="24"/>
          <w:szCs w:val="24"/>
          <w:lang w:val="en-US"/>
        </w:rPr>
        <w:t xml:space="preserve">y in Migration Studies: Migrant </w:t>
      </w:r>
      <w:r w:rsidRPr="005644CA">
        <w:rPr>
          <w:rFonts w:asciiTheme="minorHAnsi" w:hAnsiTheme="minorHAnsi" w:cstheme="minorHAnsi"/>
          <w:sz w:val="24"/>
          <w:szCs w:val="24"/>
          <w:lang w:val="en-US"/>
        </w:rPr>
        <w:t>Incorporation and City Scale,</w:t>
      </w:r>
      <w:r>
        <w:rPr>
          <w:rFonts w:asciiTheme="minorHAnsi" w:hAnsiTheme="minorHAnsi" w:cstheme="minorHAnsi"/>
          <w:sz w:val="24"/>
          <w:szCs w:val="24"/>
          <w:lang w:val="en-US"/>
        </w:rPr>
        <w:t xml:space="preserve"> </w:t>
      </w:r>
      <w:r w:rsidRPr="005644CA">
        <w:rPr>
          <w:rFonts w:asciiTheme="minorHAnsi" w:hAnsiTheme="minorHAnsi" w:cstheme="minorHAnsi"/>
          <w:i/>
          <w:iCs/>
          <w:sz w:val="24"/>
          <w:szCs w:val="24"/>
          <w:lang w:val="en-US"/>
        </w:rPr>
        <w:t>Journal of Ethnic and Migration Studies Vol. 35, No. 2, pp. 177-202</w:t>
      </w:r>
    </w:p>
    <w:p w:rsidR="00F15148" w:rsidRPr="00BD296E" w:rsidRDefault="00F15148" w:rsidP="009034CE">
      <w:pPr>
        <w:spacing w:after="0" w:line="240" w:lineRule="auto"/>
        <w:rPr>
          <w:rFonts w:asciiTheme="minorHAnsi" w:hAnsiTheme="minorHAnsi" w:cstheme="minorHAnsi"/>
          <w:sz w:val="24"/>
          <w:szCs w:val="24"/>
          <w:lang w:val="en-US"/>
        </w:rPr>
      </w:pPr>
    </w:p>
    <w:p w:rsidR="00D44D70" w:rsidRPr="0012744D" w:rsidRDefault="00CF1D3A" w:rsidP="009034CE">
      <w:pPr>
        <w:spacing w:after="0" w:line="240" w:lineRule="auto"/>
        <w:rPr>
          <w:rFonts w:asciiTheme="minorHAnsi" w:hAnsiTheme="minorHAnsi" w:cstheme="minorHAnsi"/>
          <w:b/>
          <w:bCs/>
          <w:sz w:val="24"/>
          <w:szCs w:val="24"/>
          <w:lang w:val="en-US"/>
        </w:rPr>
      </w:pPr>
      <w:r w:rsidRPr="0012744D">
        <w:rPr>
          <w:rFonts w:asciiTheme="minorHAnsi" w:hAnsiTheme="minorHAnsi" w:cstheme="minorHAnsi"/>
          <w:b/>
          <w:bCs/>
          <w:sz w:val="24"/>
          <w:szCs w:val="24"/>
          <w:lang w:val="en-US"/>
        </w:rPr>
        <w:t>4</w:t>
      </w:r>
      <w:r w:rsidR="00D44D70" w:rsidRPr="0012744D">
        <w:rPr>
          <w:rFonts w:asciiTheme="minorHAnsi" w:hAnsiTheme="minorHAnsi" w:cstheme="minorHAnsi"/>
          <w:b/>
          <w:bCs/>
          <w:sz w:val="24"/>
          <w:szCs w:val="24"/>
          <w:lang w:val="en-US"/>
        </w:rPr>
        <w:t xml:space="preserve">. </w:t>
      </w:r>
      <w:r w:rsidR="0021263C" w:rsidRPr="0012744D">
        <w:rPr>
          <w:rFonts w:asciiTheme="minorHAnsi" w:hAnsiTheme="minorHAnsi" w:cstheme="minorHAnsi"/>
          <w:b/>
          <w:bCs/>
          <w:sz w:val="24"/>
          <w:szCs w:val="24"/>
          <w:lang w:val="en-US"/>
        </w:rPr>
        <w:t>Wh</w:t>
      </w:r>
      <w:r w:rsidR="006B2406" w:rsidRPr="0012744D">
        <w:rPr>
          <w:rFonts w:asciiTheme="minorHAnsi" w:hAnsiTheme="minorHAnsi" w:cstheme="minorHAnsi"/>
          <w:b/>
          <w:bCs/>
          <w:sz w:val="24"/>
          <w:szCs w:val="24"/>
          <w:lang w:val="en-US"/>
        </w:rPr>
        <w:t>at state is responsible for social protection</w:t>
      </w:r>
      <w:r w:rsidR="0021263C" w:rsidRPr="0012744D">
        <w:rPr>
          <w:rFonts w:asciiTheme="minorHAnsi" w:hAnsiTheme="minorHAnsi" w:cstheme="minorHAnsi"/>
          <w:b/>
          <w:bCs/>
          <w:sz w:val="24"/>
          <w:szCs w:val="24"/>
          <w:lang w:val="en-US"/>
        </w:rPr>
        <w:t xml:space="preserve"> of the migrants?</w:t>
      </w:r>
      <w:r w:rsidR="006B2406" w:rsidRPr="0012744D">
        <w:rPr>
          <w:rFonts w:asciiTheme="minorHAnsi" w:hAnsiTheme="minorHAnsi" w:cstheme="minorHAnsi"/>
          <w:b/>
          <w:bCs/>
          <w:sz w:val="24"/>
          <w:szCs w:val="24"/>
          <w:lang w:val="en-US"/>
        </w:rPr>
        <w:t xml:space="preserve"> Answer this question using </w:t>
      </w:r>
      <w:r w:rsidR="00BD296E" w:rsidRPr="0012744D">
        <w:rPr>
          <w:rFonts w:asciiTheme="minorHAnsi" w:hAnsiTheme="minorHAnsi" w:cstheme="minorHAnsi"/>
          <w:b/>
          <w:bCs/>
          <w:sz w:val="24"/>
          <w:szCs w:val="24"/>
          <w:lang w:val="en-US"/>
        </w:rPr>
        <w:t>at least 2</w:t>
      </w:r>
      <w:r w:rsidR="006B2406" w:rsidRPr="0012744D">
        <w:rPr>
          <w:rFonts w:asciiTheme="minorHAnsi" w:hAnsiTheme="minorHAnsi" w:cstheme="minorHAnsi"/>
          <w:b/>
          <w:bCs/>
          <w:sz w:val="24"/>
          <w:szCs w:val="24"/>
          <w:lang w:val="en-US"/>
        </w:rPr>
        <w:t xml:space="preserve"> readings from the s</w:t>
      </w:r>
      <w:r w:rsidR="00BD296E" w:rsidRPr="0012744D">
        <w:rPr>
          <w:rFonts w:asciiTheme="minorHAnsi" w:hAnsiTheme="minorHAnsi" w:cstheme="minorHAnsi"/>
          <w:b/>
          <w:bCs/>
          <w:sz w:val="24"/>
          <w:szCs w:val="24"/>
          <w:lang w:val="en-US"/>
        </w:rPr>
        <w:t>yllabus. (8 points)</w:t>
      </w:r>
    </w:p>
    <w:p w:rsidR="005748CA" w:rsidRPr="0012744D" w:rsidRDefault="005478CD" w:rsidP="005478CD">
      <w:pPr>
        <w:tabs>
          <w:tab w:val="left" w:pos="2141"/>
        </w:tabs>
        <w:spacing w:after="0" w:line="240" w:lineRule="auto"/>
        <w:jc w:val="both"/>
        <w:rPr>
          <w:rFonts w:asciiTheme="minorHAnsi" w:hAnsiTheme="minorHAnsi" w:cstheme="minorHAnsi"/>
          <w:b/>
          <w:bCs/>
          <w:sz w:val="24"/>
          <w:szCs w:val="24"/>
          <w:lang w:val="en-US"/>
        </w:rPr>
      </w:pPr>
      <w:r>
        <w:rPr>
          <w:rFonts w:asciiTheme="minorHAnsi" w:hAnsiTheme="minorHAnsi" w:cstheme="minorHAnsi"/>
          <w:b/>
          <w:bCs/>
          <w:sz w:val="24"/>
          <w:szCs w:val="24"/>
          <w:lang w:val="en-US"/>
        </w:rPr>
        <w:tab/>
      </w:r>
    </w:p>
    <w:p w:rsidR="00AA7971" w:rsidRPr="00AA7971" w:rsidRDefault="0012744D" w:rsidP="00AA7971">
      <w:pPr>
        <w:autoSpaceDE w:val="0"/>
        <w:autoSpaceDN w:val="0"/>
        <w:adjustRightInd w:val="0"/>
        <w:spacing w:after="0" w:line="240" w:lineRule="auto"/>
        <w:jc w:val="both"/>
        <w:rPr>
          <w:rFonts w:asciiTheme="minorHAnsi" w:hAnsiTheme="minorHAnsi" w:cstheme="minorHAnsi"/>
          <w:sz w:val="24"/>
          <w:szCs w:val="24"/>
          <w:lang w:val="en-GB"/>
        </w:rPr>
      </w:pPr>
      <w:r>
        <w:rPr>
          <w:rFonts w:asciiTheme="minorHAnsi" w:hAnsiTheme="minorHAnsi" w:cstheme="minorHAnsi"/>
          <w:sz w:val="24"/>
          <w:szCs w:val="24"/>
          <w:lang w:val="en-US"/>
        </w:rPr>
        <w:tab/>
        <w:t xml:space="preserve">According to </w:t>
      </w:r>
      <w:proofErr w:type="spellStart"/>
      <w:r>
        <w:rPr>
          <w:rFonts w:asciiTheme="minorHAnsi" w:hAnsiTheme="minorHAnsi" w:cstheme="minorHAnsi"/>
          <w:sz w:val="24"/>
          <w:szCs w:val="24"/>
          <w:lang w:val="en-US"/>
        </w:rPr>
        <w:t>Hujo</w:t>
      </w:r>
      <w:proofErr w:type="spellEnd"/>
      <w:r>
        <w:rPr>
          <w:rFonts w:asciiTheme="minorHAnsi" w:hAnsiTheme="minorHAnsi" w:cstheme="minorHAnsi"/>
          <w:sz w:val="24"/>
          <w:szCs w:val="24"/>
          <w:lang w:val="en-US"/>
        </w:rPr>
        <w:t xml:space="preserve"> </w:t>
      </w:r>
      <w:proofErr w:type="spellStart"/>
      <w:r>
        <w:rPr>
          <w:rFonts w:asciiTheme="minorHAnsi" w:hAnsiTheme="minorHAnsi" w:cstheme="minorHAnsi"/>
          <w:sz w:val="24"/>
          <w:szCs w:val="24"/>
          <w:lang w:val="en-US"/>
        </w:rPr>
        <w:t>Katja</w:t>
      </w:r>
      <w:proofErr w:type="spellEnd"/>
      <w:r>
        <w:rPr>
          <w:rFonts w:asciiTheme="minorHAnsi" w:hAnsiTheme="minorHAnsi" w:cstheme="minorHAnsi"/>
          <w:sz w:val="24"/>
          <w:szCs w:val="24"/>
          <w:lang w:val="en-US"/>
        </w:rPr>
        <w:t xml:space="preserve"> in her study ‘</w:t>
      </w:r>
      <w:r w:rsidRPr="00821253">
        <w:rPr>
          <w:rFonts w:asciiTheme="minorHAnsi" w:hAnsiTheme="minorHAnsi" w:cstheme="minorHAnsi"/>
          <w:sz w:val="24"/>
          <w:szCs w:val="24"/>
          <w:lang w:val="en-US"/>
        </w:rPr>
        <w:t>Migration and social protection: Claiming social rights beyond borders</w:t>
      </w:r>
      <w:r>
        <w:rPr>
          <w:rFonts w:asciiTheme="minorHAnsi" w:hAnsiTheme="minorHAnsi" w:cstheme="minorHAnsi"/>
          <w:sz w:val="24"/>
          <w:szCs w:val="24"/>
          <w:lang w:val="en-US"/>
        </w:rPr>
        <w:t xml:space="preserve">’ (2012) social welfare and protection varies and depends on the </w:t>
      </w:r>
      <w:r w:rsidRPr="0012744D">
        <w:rPr>
          <w:rFonts w:asciiTheme="minorHAnsi" w:hAnsiTheme="minorHAnsi" w:cstheme="minorHAnsi"/>
          <w:sz w:val="24"/>
          <w:szCs w:val="24"/>
          <w:lang w:val="en-US"/>
        </w:rPr>
        <w:t xml:space="preserve">welfare policies of each country. </w:t>
      </w:r>
      <w:proofErr w:type="spellStart"/>
      <w:r w:rsidRPr="0012744D">
        <w:rPr>
          <w:rFonts w:asciiTheme="minorHAnsi" w:hAnsiTheme="minorHAnsi" w:cstheme="minorHAnsi"/>
          <w:sz w:val="24"/>
          <w:szCs w:val="24"/>
          <w:lang w:val="en-US"/>
        </w:rPr>
        <w:t>Hujo</w:t>
      </w:r>
      <w:proofErr w:type="spellEnd"/>
      <w:r w:rsidRPr="0012744D">
        <w:rPr>
          <w:rFonts w:asciiTheme="minorHAnsi" w:hAnsiTheme="minorHAnsi" w:cstheme="minorHAnsi"/>
          <w:sz w:val="24"/>
          <w:szCs w:val="24"/>
          <w:lang w:val="en-US"/>
        </w:rPr>
        <w:t xml:space="preserve"> provides several</w:t>
      </w:r>
      <w:r>
        <w:rPr>
          <w:rFonts w:asciiTheme="minorHAnsi" w:hAnsiTheme="minorHAnsi" w:cstheme="minorHAnsi"/>
          <w:sz w:val="24"/>
          <w:szCs w:val="24"/>
          <w:lang w:val="en-US"/>
        </w:rPr>
        <w:t xml:space="preserve"> examples, </w:t>
      </w:r>
      <w:r w:rsidR="00B24E8E">
        <w:rPr>
          <w:rFonts w:asciiTheme="minorHAnsi" w:hAnsiTheme="minorHAnsi" w:cstheme="minorHAnsi"/>
          <w:sz w:val="24"/>
          <w:szCs w:val="24"/>
          <w:lang w:val="en-US"/>
        </w:rPr>
        <w:t>including th</w:t>
      </w:r>
      <w:r w:rsidR="00D12E59">
        <w:rPr>
          <w:rFonts w:asciiTheme="minorHAnsi" w:hAnsiTheme="minorHAnsi" w:cstheme="minorHAnsi"/>
          <w:sz w:val="24"/>
          <w:szCs w:val="24"/>
          <w:lang w:val="en-US"/>
        </w:rPr>
        <w:t>ose who interact with migrants for th</w:t>
      </w:r>
      <w:r w:rsidR="00BA3C04">
        <w:rPr>
          <w:rFonts w:asciiTheme="minorHAnsi" w:hAnsiTheme="minorHAnsi" w:cstheme="minorHAnsi"/>
          <w:sz w:val="24"/>
          <w:szCs w:val="24"/>
          <w:lang w:val="en-US"/>
        </w:rPr>
        <w:t xml:space="preserve">eir inclusion in such policies, as an example, the EU provides social protection for those immigrants who reside lawfully within their borders. </w:t>
      </w:r>
      <w:r>
        <w:rPr>
          <w:rFonts w:asciiTheme="minorHAnsi" w:hAnsiTheme="minorHAnsi" w:cstheme="minorHAnsi"/>
          <w:sz w:val="24"/>
          <w:szCs w:val="24"/>
          <w:lang w:val="en-US"/>
        </w:rPr>
        <w:t xml:space="preserve"> </w:t>
      </w:r>
      <w:r w:rsidR="00094225">
        <w:rPr>
          <w:rFonts w:asciiTheme="minorHAnsi" w:hAnsiTheme="minorHAnsi" w:cstheme="minorHAnsi"/>
          <w:sz w:val="24"/>
          <w:szCs w:val="24"/>
          <w:lang w:val="en-US"/>
        </w:rPr>
        <w:t xml:space="preserve">But for newcomers, according to </w:t>
      </w:r>
      <w:proofErr w:type="spellStart"/>
      <w:r w:rsidR="00094225">
        <w:rPr>
          <w:rFonts w:asciiTheme="minorHAnsi" w:hAnsiTheme="minorHAnsi" w:cstheme="minorHAnsi"/>
          <w:sz w:val="24"/>
          <w:szCs w:val="24"/>
          <w:lang w:val="en-US"/>
        </w:rPr>
        <w:t>Hujo</w:t>
      </w:r>
      <w:proofErr w:type="spellEnd"/>
      <w:r w:rsidR="00094225">
        <w:rPr>
          <w:rFonts w:asciiTheme="minorHAnsi" w:hAnsiTheme="minorHAnsi" w:cstheme="minorHAnsi"/>
          <w:sz w:val="24"/>
          <w:szCs w:val="24"/>
          <w:lang w:val="en-US"/>
        </w:rPr>
        <w:t xml:space="preserve">, inequality is usually the prevalent status. </w:t>
      </w:r>
      <w:r w:rsidR="005478CD">
        <w:rPr>
          <w:rFonts w:asciiTheme="minorHAnsi" w:hAnsiTheme="minorHAnsi" w:cstheme="minorHAnsi"/>
          <w:sz w:val="24"/>
          <w:szCs w:val="24"/>
          <w:lang w:val="en-US"/>
        </w:rPr>
        <w:t>As the immigration policies of each country define the levels of welfare, also do the circumstances of each immigrant’s way to reach his country of destination, which result in variations of how they are accepted by the new country’s bureaucracy, welfare and social protection systems, which widely vary in their quality according to the level</w:t>
      </w:r>
      <w:r w:rsidR="009F434E">
        <w:rPr>
          <w:rFonts w:asciiTheme="minorHAnsi" w:hAnsiTheme="minorHAnsi" w:cstheme="minorHAnsi"/>
          <w:sz w:val="24"/>
          <w:szCs w:val="24"/>
          <w:lang w:val="en-US"/>
        </w:rPr>
        <w:t xml:space="preserve"> of development of each country, in many cases resulting in total exclusion from welfare</w:t>
      </w:r>
      <w:r w:rsidR="00956109">
        <w:rPr>
          <w:rFonts w:asciiTheme="minorHAnsi" w:hAnsiTheme="minorHAnsi" w:cstheme="minorHAnsi"/>
          <w:sz w:val="24"/>
          <w:szCs w:val="24"/>
          <w:lang w:val="en-US"/>
        </w:rPr>
        <w:t xml:space="preserve"> policies</w:t>
      </w:r>
      <w:r w:rsidR="009F434E">
        <w:rPr>
          <w:rFonts w:asciiTheme="minorHAnsi" w:hAnsiTheme="minorHAnsi" w:cstheme="minorHAnsi"/>
          <w:sz w:val="24"/>
          <w:szCs w:val="24"/>
          <w:lang w:val="en-US"/>
        </w:rPr>
        <w:t>.</w:t>
      </w:r>
      <w:r w:rsidR="005170E3">
        <w:rPr>
          <w:rFonts w:asciiTheme="minorHAnsi" w:hAnsiTheme="minorHAnsi" w:cstheme="minorHAnsi"/>
          <w:sz w:val="24"/>
          <w:szCs w:val="24"/>
          <w:lang w:val="en-US"/>
        </w:rPr>
        <w:t xml:space="preserve"> </w:t>
      </w:r>
      <w:r w:rsidR="001A3FE2">
        <w:rPr>
          <w:rFonts w:asciiTheme="minorHAnsi" w:hAnsiTheme="minorHAnsi" w:cstheme="minorHAnsi"/>
          <w:sz w:val="24"/>
          <w:szCs w:val="24"/>
          <w:lang w:val="en-US"/>
        </w:rPr>
        <w:t>These exclusion/inclusi</w:t>
      </w:r>
      <w:r w:rsidR="005170E3">
        <w:rPr>
          <w:rFonts w:asciiTheme="minorHAnsi" w:hAnsiTheme="minorHAnsi" w:cstheme="minorHAnsi"/>
          <w:sz w:val="24"/>
          <w:szCs w:val="24"/>
          <w:lang w:val="en-US"/>
        </w:rPr>
        <w:t>on depends on citizenship laws,</w:t>
      </w:r>
      <w:r w:rsidR="005478CD">
        <w:rPr>
          <w:rFonts w:asciiTheme="minorHAnsi" w:hAnsiTheme="minorHAnsi" w:cstheme="minorHAnsi"/>
          <w:sz w:val="24"/>
          <w:szCs w:val="24"/>
          <w:lang w:val="en-US"/>
        </w:rPr>
        <w:t xml:space="preserve"> </w:t>
      </w:r>
      <w:r w:rsidR="00C87C08">
        <w:rPr>
          <w:rFonts w:asciiTheme="minorHAnsi" w:hAnsiTheme="minorHAnsi" w:cstheme="minorHAnsi"/>
          <w:sz w:val="24"/>
          <w:szCs w:val="24"/>
          <w:lang w:val="en-US"/>
        </w:rPr>
        <w:t xml:space="preserve">and as presented in the same journal by </w:t>
      </w:r>
      <w:proofErr w:type="spellStart"/>
      <w:r w:rsidR="00C87C08">
        <w:rPr>
          <w:rFonts w:asciiTheme="minorHAnsi" w:hAnsiTheme="minorHAnsi" w:cstheme="minorHAnsi"/>
          <w:sz w:val="24"/>
          <w:szCs w:val="24"/>
          <w:lang w:val="en-US"/>
        </w:rPr>
        <w:t>Sabates</w:t>
      </w:r>
      <w:proofErr w:type="spellEnd"/>
      <w:r w:rsidR="00C87C08">
        <w:rPr>
          <w:rFonts w:asciiTheme="minorHAnsi" w:hAnsiTheme="minorHAnsi" w:cstheme="minorHAnsi"/>
          <w:sz w:val="24"/>
          <w:szCs w:val="24"/>
          <w:lang w:val="en-US"/>
        </w:rPr>
        <w:t xml:space="preserve">, </w:t>
      </w:r>
      <w:proofErr w:type="spellStart"/>
      <w:r w:rsidR="00C87C08">
        <w:rPr>
          <w:rFonts w:asciiTheme="minorHAnsi" w:hAnsiTheme="minorHAnsi" w:cstheme="minorHAnsi"/>
          <w:sz w:val="24"/>
          <w:szCs w:val="24"/>
          <w:lang w:val="en-US"/>
        </w:rPr>
        <w:t>Koettl</w:t>
      </w:r>
      <w:proofErr w:type="spellEnd"/>
      <w:r w:rsidR="00C87C08">
        <w:rPr>
          <w:rFonts w:asciiTheme="minorHAnsi" w:hAnsiTheme="minorHAnsi" w:cstheme="minorHAnsi"/>
          <w:sz w:val="24"/>
          <w:szCs w:val="24"/>
          <w:lang w:val="en-US"/>
        </w:rPr>
        <w:t xml:space="preserve"> and </w:t>
      </w:r>
      <w:proofErr w:type="spellStart"/>
      <w:r w:rsidR="00C87C08">
        <w:rPr>
          <w:rFonts w:asciiTheme="minorHAnsi" w:hAnsiTheme="minorHAnsi" w:cstheme="minorHAnsi"/>
          <w:sz w:val="24"/>
          <w:szCs w:val="24"/>
          <w:lang w:val="en-US"/>
        </w:rPr>
        <w:t>Avato</w:t>
      </w:r>
      <w:proofErr w:type="spellEnd"/>
      <w:r w:rsidR="00C87C08">
        <w:rPr>
          <w:rFonts w:asciiTheme="minorHAnsi" w:hAnsiTheme="minorHAnsi" w:cstheme="minorHAnsi"/>
          <w:sz w:val="24"/>
          <w:szCs w:val="24"/>
          <w:lang w:val="en-US"/>
        </w:rPr>
        <w:t xml:space="preserve">, </w:t>
      </w:r>
      <w:r w:rsidR="00670824">
        <w:rPr>
          <w:rFonts w:asciiTheme="minorHAnsi" w:hAnsiTheme="minorHAnsi" w:cstheme="minorHAnsi"/>
          <w:sz w:val="24"/>
          <w:szCs w:val="24"/>
          <w:lang w:val="en-US"/>
        </w:rPr>
        <w:t xml:space="preserve">the country of origin of the immigrant plays a </w:t>
      </w:r>
      <w:proofErr w:type="spellStart"/>
      <w:r w:rsidR="00670824">
        <w:rPr>
          <w:rFonts w:asciiTheme="minorHAnsi" w:hAnsiTheme="minorHAnsi" w:cstheme="minorHAnsi"/>
          <w:sz w:val="24"/>
          <w:szCs w:val="24"/>
          <w:lang w:val="en-US"/>
        </w:rPr>
        <w:t>ajor</w:t>
      </w:r>
      <w:proofErr w:type="spellEnd"/>
      <w:r w:rsidR="00670824">
        <w:rPr>
          <w:rFonts w:asciiTheme="minorHAnsi" w:hAnsiTheme="minorHAnsi" w:cstheme="minorHAnsi"/>
          <w:sz w:val="24"/>
          <w:szCs w:val="24"/>
          <w:lang w:val="en-US"/>
        </w:rPr>
        <w:t xml:space="preserve"> role in how the destination country treats him, for example – north-north immigrants within developed countries enjoy better conditions and treatment from both countries. </w:t>
      </w:r>
      <w:r w:rsidR="00233F04">
        <w:rPr>
          <w:rFonts w:asciiTheme="minorHAnsi" w:hAnsiTheme="minorHAnsi" w:cstheme="minorHAnsi"/>
          <w:sz w:val="24"/>
          <w:szCs w:val="24"/>
          <w:lang w:val="en-US"/>
        </w:rPr>
        <w:t>The opposite case as explained by them is:  ‘</w:t>
      </w:r>
      <w:r w:rsidR="00233F04" w:rsidRPr="00233F04">
        <w:rPr>
          <w:rFonts w:asciiTheme="minorHAnsi" w:hAnsiTheme="minorHAnsi" w:cstheme="minorHAnsi"/>
          <w:sz w:val="24"/>
          <w:szCs w:val="24"/>
          <w:lang w:val="en-US"/>
        </w:rPr>
        <w:t>The most disadvantaged migrants are</w:t>
      </w:r>
      <w:r w:rsidR="00233F04">
        <w:rPr>
          <w:rFonts w:asciiTheme="minorHAnsi" w:hAnsiTheme="minorHAnsi" w:cstheme="minorHAnsi"/>
          <w:sz w:val="24"/>
          <w:szCs w:val="24"/>
          <w:lang w:val="en-US"/>
        </w:rPr>
        <w:t xml:space="preserve"> those moving within low-income regions. In these </w:t>
      </w:r>
      <w:r w:rsidR="00233F04" w:rsidRPr="00233F04">
        <w:rPr>
          <w:rFonts w:asciiTheme="minorHAnsi" w:hAnsiTheme="minorHAnsi" w:cstheme="minorHAnsi"/>
          <w:sz w:val="24"/>
          <w:szCs w:val="24"/>
          <w:lang w:val="en-US"/>
        </w:rPr>
        <w:t>regions, formal social security</w:t>
      </w:r>
      <w:r w:rsidR="00233F04">
        <w:rPr>
          <w:rFonts w:asciiTheme="minorHAnsi" w:hAnsiTheme="minorHAnsi" w:cstheme="minorHAnsi"/>
          <w:sz w:val="24"/>
          <w:szCs w:val="24"/>
          <w:lang w:val="en-US"/>
        </w:rPr>
        <w:t xml:space="preserve"> provisions are less developed, </w:t>
      </w:r>
      <w:r w:rsidR="00233F04" w:rsidRPr="00233F04">
        <w:rPr>
          <w:rFonts w:asciiTheme="minorHAnsi" w:hAnsiTheme="minorHAnsi" w:cstheme="minorHAnsi"/>
          <w:sz w:val="24"/>
          <w:szCs w:val="24"/>
          <w:lang w:val="en-US"/>
        </w:rPr>
        <w:t xml:space="preserve">and migration is characterized </w:t>
      </w:r>
      <w:r w:rsidR="00233F04">
        <w:rPr>
          <w:rFonts w:asciiTheme="minorHAnsi" w:hAnsiTheme="minorHAnsi" w:cstheme="minorHAnsi"/>
          <w:sz w:val="24"/>
          <w:szCs w:val="24"/>
          <w:lang w:val="en-US"/>
        </w:rPr>
        <w:t xml:space="preserve">by high numbers of undocumented </w:t>
      </w:r>
      <w:r w:rsidR="004F74D6">
        <w:rPr>
          <w:rFonts w:asciiTheme="minorHAnsi" w:hAnsiTheme="minorHAnsi" w:cstheme="minorHAnsi"/>
          <w:sz w:val="24"/>
          <w:szCs w:val="24"/>
          <w:lang w:val="en-US"/>
        </w:rPr>
        <w:t>migrants</w:t>
      </w:r>
      <w:r w:rsidR="00233F04" w:rsidRPr="00233F04">
        <w:rPr>
          <w:rFonts w:asciiTheme="minorHAnsi" w:hAnsiTheme="minorHAnsi" w:cstheme="minorHAnsi"/>
          <w:sz w:val="24"/>
          <w:szCs w:val="24"/>
          <w:lang w:val="en-US"/>
        </w:rPr>
        <w:t>’</w:t>
      </w:r>
      <w:r w:rsidR="004F74D6">
        <w:rPr>
          <w:rFonts w:asciiTheme="minorHAnsi" w:hAnsiTheme="minorHAnsi" w:cstheme="minorHAnsi"/>
          <w:sz w:val="24"/>
          <w:szCs w:val="24"/>
          <w:lang w:val="en-US"/>
        </w:rPr>
        <w:t xml:space="preserve">. </w:t>
      </w:r>
      <w:r w:rsidR="00556DCF">
        <w:rPr>
          <w:rFonts w:asciiTheme="minorHAnsi" w:hAnsiTheme="minorHAnsi" w:cstheme="minorHAnsi"/>
          <w:sz w:val="24"/>
          <w:szCs w:val="24"/>
          <w:lang w:val="en-US"/>
        </w:rPr>
        <w:t xml:space="preserve">They divide social protection into four parts: “1. </w:t>
      </w:r>
      <w:r w:rsidR="00556DCF" w:rsidRPr="00556DCF">
        <w:rPr>
          <w:rFonts w:asciiTheme="minorHAnsi" w:hAnsiTheme="minorHAnsi" w:cstheme="minorHAnsi"/>
          <w:sz w:val="24"/>
          <w:szCs w:val="24"/>
          <w:lang w:val="en-US"/>
        </w:rPr>
        <w:t>access to formal social protection</w:t>
      </w:r>
      <w:r w:rsidR="00556DCF">
        <w:rPr>
          <w:rFonts w:asciiTheme="minorHAnsi" w:hAnsiTheme="minorHAnsi" w:cstheme="minorHAnsi"/>
          <w:sz w:val="24"/>
          <w:szCs w:val="24"/>
          <w:lang w:val="en-US"/>
        </w:rPr>
        <w:t>…</w:t>
      </w:r>
      <w:r w:rsidR="00C1079C">
        <w:rPr>
          <w:rFonts w:asciiTheme="minorHAnsi" w:hAnsiTheme="minorHAnsi" w:cstheme="minorHAnsi"/>
          <w:sz w:val="24"/>
          <w:szCs w:val="24"/>
          <w:lang w:val="en-US"/>
        </w:rPr>
        <w:t>’ (Such as healthcare benefits)</w:t>
      </w:r>
      <w:r w:rsidR="00556DCF" w:rsidRPr="00556DCF">
        <w:rPr>
          <w:rFonts w:asciiTheme="minorHAnsi" w:hAnsiTheme="minorHAnsi" w:cstheme="minorHAnsi"/>
          <w:sz w:val="24"/>
          <w:szCs w:val="24"/>
          <w:lang w:val="en-US"/>
        </w:rPr>
        <w:t xml:space="preserve"> </w:t>
      </w:r>
      <w:r w:rsidR="00C1079C">
        <w:rPr>
          <w:rFonts w:asciiTheme="minorHAnsi" w:hAnsiTheme="minorHAnsi" w:cstheme="minorHAnsi"/>
          <w:sz w:val="24"/>
          <w:szCs w:val="24"/>
          <w:lang w:val="en-US"/>
        </w:rPr>
        <w:t>‘</w:t>
      </w:r>
      <w:r w:rsidR="00556DCF" w:rsidRPr="00556DCF">
        <w:rPr>
          <w:rFonts w:asciiTheme="minorHAnsi" w:hAnsiTheme="minorHAnsi" w:cstheme="minorHAnsi"/>
          <w:sz w:val="24"/>
          <w:szCs w:val="24"/>
          <w:lang w:val="en-US"/>
        </w:rPr>
        <w:t xml:space="preserve">2. </w:t>
      </w:r>
      <w:r w:rsidR="009A5FC7" w:rsidRPr="00556DCF">
        <w:rPr>
          <w:rFonts w:asciiTheme="minorHAnsi" w:hAnsiTheme="minorHAnsi" w:cstheme="minorHAnsi"/>
          <w:sz w:val="24"/>
          <w:szCs w:val="24"/>
          <w:lang w:val="en-US"/>
        </w:rPr>
        <w:t>Portability</w:t>
      </w:r>
      <w:r w:rsidR="00556DCF" w:rsidRPr="00556DCF">
        <w:rPr>
          <w:rFonts w:asciiTheme="minorHAnsi" w:hAnsiTheme="minorHAnsi" w:cstheme="minorHAnsi"/>
          <w:sz w:val="24"/>
          <w:szCs w:val="24"/>
          <w:lang w:val="en-US"/>
        </w:rPr>
        <w:t xml:space="preserve"> of vested social security rights between host and origin</w:t>
      </w:r>
      <w:r w:rsidR="00556DCF">
        <w:rPr>
          <w:rFonts w:asciiTheme="minorHAnsi" w:hAnsiTheme="minorHAnsi" w:cstheme="minorHAnsi"/>
          <w:sz w:val="24"/>
          <w:szCs w:val="24"/>
          <w:lang w:val="en-US"/>
        </w:rPr>
        <w:t xml:space="preserve"> </w:t>
      </w:r>
      <w:r w:rsidR="00556DCF" w:rsidRPr="00556DCF">
        <w:rPr>
          <w:rFonts w:asciiTheme="minorHAnsi" w:hAnsiTheme="minorHAnsi" w:cstheme="minorHAnsi"/>
          <w:sz w:val="24"/>
          <w:szCs w:val="24"/>
          <w:lang w:val="en-US"/>
        </w:rPr>
        <w:t>C</w:t>
      </w:r>
      <w:r w:rsidR="00556DCF" w:rsidRPr="00556DCF">
        <w:rPr>
          <w:rFonts w:asciiTheme="minorHAnsi" w:hAnsiTheme="minorHAnsi" w:cstheme="minorHAnsi"/>
          <w:sz w:val="24"/>
          <w:szCs w:val="24"/>
          <w:lang w:val="en-US"/>
        </w:rPr>
        <w:t>ountries</w:t>
      </w:r>
      <w:r w:rsidR="00556DCF" w:rsidRPr="00556DCF">
        <w:rPr>
          <w:rFonts w:asciiTheme="minorHAnsi" w:hAnsiTheme="minorHAnsi" w:cstheme="minorHAnsi"/>
          <w:sz w:val="24"/>
          <w:szCs w:val="24"/>
          <w:lang w:val="en-US"/>
        </w:rPr>
        <w:t xml:space="preserve">. 3. </w:t>
      </w:r>
      <w:r w:rsidR="009A5FC7" w:rsidRPr="00556DCF">
        <w:rPr>
          <w:rFonts w:asciiTheme="minorHAnsi" w:hAnsiTheme="minorHAnsi" w:cstheme="minorHAnsi"/>
          <w:sz w:val="24"/>
          <w:szCs w:val="24"/>
          <w:lang w:val="en-US"/>
        </w:rPr>
        <w:t>Labor</w:t>
      </w:r>
      <w:r w:rsidR="00556DCF" w:rsidRPr="00556DCF">
        <w:rPr>
          <w:rFonts w:asciiTheme="minorHAnsi" w:hAnsiTheme="minorHAnsi" w:cstheme="minorHAnsi"/>
          <w:sz w:val="24"/>
          <w:szCs w:val="24"/>
          <w:lang w:val="en-US"/>
        </w:rPr>
        <w:t xml:space="preserve"> market conditions for migrants in host countries and the</w:t>
      </w:r>
      <w:r w:rsidR="009A5FC7">
        <w:rPr>
          <w:rFonts w:asciiTheme="minorHAnsi" w:hAnsiTheme="minorHAnsi" w:cstheme="minorHAnsi"/>
          <w:sz w:val="24"/>
          <w:szCs w:val="24"/>
          <w:lang w:val="en-US"/>
        </w:rPr>
        <w:t xml:space="preserve"> </w:t>
      </w:r>
      <w:r w:rsidR="00556DCF" w:rsidRPr="00556DCF">
        <w:rPr>
          <w:rFonts w:asciiTheme="minorHAnsi" w:hAnsiTheme="minorHAnsi" w:cstheme="minorHAnsi"/>
          <w:sz w:val="24"/>
          <w:szCs w:val="24"/>
          <w:lang w:val="en-US"/>
        </w:rPr>
        <w:t>recruitment process for migrants in the origin country</w:t>
      </w:r>
      <w:r w:rsidR="00556DCF" w:rsidRPr="00556DCF">
        <w:rPr>
          <w:rFonts w:asciiTheme="minorHAnsi" w:hAnsiTheme="minorHAnsi" w:cstheme="minorHAnsi"/>
          <w:sz w:val="24"/>
          <w:szCs w:val="24"/>
          <w:lang w:val="en-US"/>
        </w:rPr>
        <w:t xml:space="preserve"> and 4. </w:t>
      </w:r>
      <w:r w:rsidR="009A5FC7" w:rsidRPr="00556DCF">
        <w:rPr>
          <w:rFonts w:asciiTheme="minorHAnsi" w:hAnsiTheme="minorHAnsi" w:cstheme="minorHAnsi"/>
          <w:sz w:val="24"/>
          <w:szCs w:val="24"/>
          <w:lang w:val="en-US"/>
        </w:rPr>
        <w:t>Access</w:t>
      </w:r>
      <w:r w:rsidR="00556DCF" w:rsidRPr="00556DCF">
        <w:rPr>
          <w:rFonts w:asciiTheme="minorHAnsi" w:hAnsiTheme="minorHAnsi" w:cstheme="minorHAnsi"/>
          <w:sz w:val="24"/>
          <w:szCs w:val="24"/>
          <w:lang w:val="en-US"/>
        </w:rPr>
        <w:t xml:space="preserve"> to informal networks to su</w:t>
      </w:r>
      <w:r w:rsidR="00556DCF">
        <w:rPr>
          <w:rFonts w:asciiTheme="minorHAnsi" w:hAnsiTheme="minorHAnsi" w:cstheme="minorHAnsi"/>
          <w:sz w:val="24"/>
          <w:szCs w:val="24"/>
          <w:lang w:val="en-US"/>
        </w:rPr>
        <w:t xml:space="preserve">pport migrants and their family </w:t>
      </w:r>
      <w:r w:rsidR="00556DCF" w:rsidRPr="00556DCF">
        <w:rPr>
          <w:rFonts w:asciiTheme="minorHAnsi" w:hAnsiTheme="minorHAnsi" w:cstheme="minorHAnsi"/>
          <w:sz w:val="24"/>
          <w:szCs w:val="24"/>
          <w:lang w:val="en-US"/>
        </w:rPr>
        <w:t>members.</w:t>
      </w:r>
      <w:proofErr w:type="gramStart"/>
      <w:r w:rsidR="00556DCF">
        <w:rPr>
          <w:rFonts w:asciiTheme="minorHAnsi" w:hAnsiTheme="minorHAnsi" w:cstheme="minorHAnsi"/>
          <w:sz w:val="24"/>
          <w:szCs w:val="24"/>
          <w:lang w:val="en-US"/>
        </w:rPr>
        <w:t>”</w:t>
      </w:r>
      <w:r w:rsidR="00A8703B">
        <w:rPr>
          <w:rFonts w:asciiTheme="minorHAnsi" w:hAnsiTheme="minorHAnsi" w:cstheme="minorHAnsi"/>
          <w:sz w:val="24"/>
          <w:szCs w:val="24"/>
          <w:lang w:val="en-US"/>
        </w:rPr>
        <w:t>.</w:t>
      </w:r>
      <w:proofErr w:type="gramEnd"/>
      <w:r w:rsidR="00A8703B">
        <w:rPr>
          <w:rFonts w:asciiTheme="minorHAnsi" w:hAnsiTheme="minorHAnsi" w:cstheme="minorHAnsi"/>
          <w:sz w:val="24"/>
          <w:szCs w:val="24"/>
          <w:lang w:val="en-US"/>
        </w:rPr>
        <w:t xml:space="preserve"> </w:t>
      </w:r>
      <w:proofErr w:type="gramStart"/>
      <w:r w:rsidR="00A8703B">
        <w:rPr>
          <w:rFonts w:asciiTheme="minorHAnsi" w:hAnsiTheme="minorHAnsi" w:cstheme="minorHAnsi"/>
          <w:sz w:val="24"/>
          <w:szCs w:val="24"/>
          <w:lang w:val="en-US"/>
        </w:rPr>
        <w:t xml:space="preserve">Thus, as mainly argued by </w:t>
      </w:r>
      <w:proofErr w:type="spellStart"/>
      <w:r w:rsidR="00A8703B">
        <w:rPr>
          <w:rFonts w:asciiTheme="minorHAnsi" w:hAnsiTheme="minorHAnsi" w:cstheme="minorHAnsi"/>
          <w:sz w:val="24"/>
          <w:szCs w:val="24"/>
          <w:lang w:val="en-US"/>
        </w:rPr>
        <w:t>Hujo</w:t>
      </w:r>
      <w:proofErr w:type="spellEnd"/>
      <w:r w:rsidR="00A8703B">
        <w:rPr>
          <w:rFonts w:asciiTheme="minorHAnsi" w:hAnsiTheme="minorHAnsi" w:cstheme="minorHAnsi"/>
          <w:sz w:val="24"/>
          <w:szCs w:val="24"/>
          <w:lang w:val="en-US"/>
        </w:rPr>
        <w:t xml:space="preserve"> and by </w:t>
      </w:r>
      <w:proofErr w:type="spellStart"/>
      <w:r w:rsidR="00A8703B">
        <w:rPr>
          <w:rFonts w:asciiTheme="minorHAnsi" w:hAnsiTheme="minorHAnsi" w:cstheme="minorHAnsi"/>
          <w:sz w:val="24"/>
          <w:szCs w:val="24"/>
          <w:lang w:val="en-US"/>
        </w:rPr>
        <w:t>Sabates</w:t>
      </w:r>
      <w:proofErr w:type="spellEnd"/>
      <w:r w:rsidR="00A8703B">
        <w:rPr>
          <w:rFonts w:asciiTheme="minorHAnsi" w:hAnsiTheme="minorHAnsi" w:cstheme="minorHAnsi"/>
          <w:sz w:val="24"/>
          <w:szCs w:val="24"/>
          <w:lang w:val="en-US"/>
        </w:rPr>
        <w:t xml:space="preserve">, </w:t>
      </w:r>
      <w:proofErr w:type="spellStart"/>
      <w:r w:rsidR="00A8703B">
        <w:rPr>
          <w:rFonts w:asciiTheme="minorHAnsi" w:hAnsiTheme="minorHAnsi" w:cstheme="minorHAnsi"/>
          <w:sz w:val="24"/>
          <w:szCs w:val="24"/>
          <w:lang w:val="en-US"/>
        </w:rPr>
        <w:t>Koettl</w:t>
      </w:r>
      <w:proofErr w:type="spellEnd"/>
      <w:r w:rsidR="00A8703B">
        <w:rPr>
          <w:rFonts w:asciiTheme="minorHAnsi" w:hAnsiTheme="minorHAnsi" w:cstheme="minorHAnsi"/>
          <w:sz w:val="24"/>
          <w:szCs w:val="24"/>
          <w:lang w:val="en-US"/>
        </w:rPr>
        <w:t xml:space="preserve"> and Avato</w:t>
      </w:r>
      <w:r w:rsidR="00A8703B">
        <w:rPr>
          <w:rFonts w:asciiTheme="minorHAnsi" w:hAnsiTheme="minorHAnsi" w:cstheme="minorHAnsi"/>
          <w:sz w:val="24"/>
          <w:szCs w:val="24"/>
          <w:lang w:val="en-US"/>
        </w:rPr>
        <w:t>, the main responsibility lies with the country of destination.</w:t>
      </w:r>
      <w:proofErr w:type="gramEnd"/>
      <w:r w:rsidR="00A8703B">
        <w:rPr>
          <w:rFonts w:asciiTheme="minorHAnsi" w:hAnsiTheme="minorHAnsi" w:cstheme="minorHAnsi"/>
          <w:sz w:val="24"/>
          <w:szCs w:val="24"/>
          <w:lang w:val="en-US"/>
        </w:rPr>
        <w:t xml:space="preserve"> </w:t>
      </w:r>
      <w:proofErr w:type="spellStart"/>
      <w:r w:rsidR="00073DEC" w:rsidRPr="009F3A8B">
        <w:rPr>
          <w:rFonts w:asciiTheme="minorHAnsi" w:hAnsiTheme="minorHAnsi" w:cstheme="minorHAnsi"/>
          <w:sz w:val="24"/>
          <w:szCs w:val="24"/>
          <w:lang w:val="en-US"/>
        </w:rPr>
        <w:t>Gijsbert</w:t>
      </w:r>
      <w:proofErr w:type="spellEnd"/>
      <w:r w:rsidR="00073DEC" w:rsidRPr="009F3A8B">
        <w:rPr>
          <w:rFonts w:asciiTheme="minorHAnsi" w:hAnsiTheme="minorHAnsi" w:cstheme="minorHAnsi"/>
          <w:sz w:val="24"/>
          <w:szCs w:val="24"/>
          <w:lang w:val="en-US"/>
        </w:rPr>
        <w:t xml:space="preserve"> </w:t>
      </w:r>
      <w:proofErr w:type="spellStart"/>
      <w:r w:rsidR="00073DEC" w:rsidRPr="009F3A8B">
        <w:rPr>
          <w:rFonts w:asciiTheme="minorHAnsi" w:hAnsiTheme="minorHAnsi" w:cstheme="minorHAnsi"/>
          <w:sz w:val="24"/>
          <w:szCs w:val="24"/>
          <w:lang w:val="en-US"/>
        </w:rPr>
        <w:t>Vonk</w:t>
      </w:r>
      <w:proofErr w:type="spellEnd"/>
      <w:r w:rsidR="00073DEC" w:rsidRPr="009F3A8B">
        <w:rPr>
          <w:rFonts w:asciiTheme="minorHAnsi" w:hAnsiTheme="minorHAnsi" w:cstheme="minorHAnsi"/>
          <w:sz w:val="24"/>
          <w:szCs w:val="24"/>
          <w:lang w:val="en-US"/>
        </w:rPr>
        <w:t xml:space="preserve">, Sarah Van </w:t>
      </w:r>
      <w:proofErr w:type="spellStart"/>
      <w:r w:rsidR="00073DEC" w:rsidRPr="009F3A8B">
        <w:rPr>
          <w:rFonts w:asciiTheme="minorHAnsi" w:hAnsiTheme="minorHAnsi" w:cstheme="minorHAnsi"/>
          <w:sz w:val="24"/>
          <w:szCs w:val="24"/>
          <w:lang w:val="en-US"/>
        </w:rPr>
        <w:t>Walsum</w:t>
      </w:r>
      <w:proofErr w:type="spellEnd"/>
      <w:r w:rsidR="00073DEC">
        <w:rPr>
          <w:rFonts w:asciiTheme="minorHAnsi" w:hAnsiTheme="minorHAnsi" w:cstheme="minorHAnsi"/>
          <w:sz w:val="24"/>
          <w:szCs w:val="24"/>
          <w:lang w:val="en-US"/>
        </w:rPr>
        <w:t xml:space="preserve"> argue that “</w:t>
      </w:r>
      <w:r w:rsidR="00073DEC" w:rsidRPr="004335FC">
        <w:rPr>
          <w:rFonts w:cs="Calibri"/>
          <w:sz w:val="24"/>
          <w:szCs w:val="24"/>
          <w:lang w:val="en-GB"/>
        </w:rPr>
        <w:t>states have a stronge</w:t>
      </w:r>
      <w:r w:rsidR="00AA7971">
        <w:rPr>
          <w:rFonts w:cs="Calibri"/>
          <w:sz w:val="24"/>
          <w:szCs w:val="24"/>
          <w:lang w:val="en-GB"/>
        </w:rPr>
        <w:t xml:space="preserve">r responsibility </w:t>
      </w:r>
      <w:r w:rsidR="00073DEC" w:rsidRPr="004335FC">
        <w:rPr>
          <w:rFonts w:cs="Calibri"/>
          <w:sz w:val="24"/>
          <w:szCs w:val="24"/>
          <w:lang w:val="en-GB"/>
        </w:rPr>
        <w:t>towards the social protection of asylum seekers than irregular immigrants</w:t>
      </w:r>
      <w:r w:rsidR="00073DEC">
        <w:rPr>
          <w:rFonts w:cs="Calibri"/>
          <w:sz w:val="24"/>
          <w:szCs w:val="24"/>
          <w:lang w:val="en-GB"/>
        </w:rPr>
        <w:t xml:space="preserve">”, giving thus the greater </w:t>
      </w:r>
      <w:proofErr w:type="spellStart"/>
      <w:r w:rsidR="00073DEC">
        <w:rPr>
          <w:rFonts w:cs="Calibri"/>
          <w:sz w:val="24"/>
          <w:szCs w:val="24"/>
          <w:lang w:val="en-GB"/>
        </w:rPr>
        <w:t>sesponsibility</w:t>
      </w:r>
      <w:proofErr w:type="spellEnd"/>
      <w:r w:rsidR="00073DEC">
        <w:rPr>
          <w:rFonts w:cs="Calibri"/>
          <w:sz w:val="24"/>
          <w:szCs w:val="24"/>
          <w:lang w:val="en-GB"/>
        </w:rPr>
        <w:t xml:space="preserve"> for non-asylum seekers to the countries of origin. </w:t>
      </w:r>
      <w:r w:rsidR="00AA7971">
        <w:rPr>
          <w:rFonts w:cs="Calibri"/>
          <w:sz w:val="24"/>
          <w:szCs w:val="24"/>
          <w:lang w:val="en-GB"/>
        </w:rPr>
        <w:t xml:space="preserve">When it comes to </w:t>
      </w:r>
      <w:r w:rsidR="00AA7971" w:rsidRPr="00086DDC">
        <w:rPr>
          <w:sz w:val="24"/>
          <w:szCs w:val="24"/>
          <w:lang w:val="en-GB"/>
        </w:rPr>
        <w:t>Extra-territorial responsibilit</w:t>
      </w:r>
      <w:r w:rsidR="00AA7971">
        <w:rPr>
          <w:sz w:val="24"/>
          <w:szCs w:val="24"/>
          <w:lang w:val="en-GB"/>
        </w:rPr>
        <w:t>y</w:t>
      </w:r>
      <w:r w:rsidR="00AA7971">
        <w:rPr>
          <w:sz w:val="24"/>
          <w:szCs w:val="24"/>
          <w:lang w:val="en-GB"/>
        </w:rPr>
        <w:t xml:space="preserve">, </w:t>
      </w:r>
      <w:proofErr w:type="spellStart"/>
      <w:r w:rsidR="00AA7971" w:rsidRPr="009F3A8B">
        <w:rPr>
          <w:rFonts w:asciiTheme="minorHAnsi" w:hAnsiTheme="minorHAnsi" w:cstheme="minorHAnsi"/>
          <w:sz w:val="24"/>
          <w:szCs w:val="24"/>
          <w:lang w:val="en-US"/>
        </w:rPr>
        <w:t>Gijsbert</w:t>
      </w:r>
      <w:proofErr w:type="spellEnd"/>
      <w:r w:rsidR="00AA7971" w:rsidRPr="009F3A8B">
        <w:rPr>
          <w:rFonts w:asciiTheme="minorHAnsi" w:hAnsiTheme="minorHAnsi" w:cstheme="minorHAnsi"/>
          <w:sz w:val="24"/>
          <w:szCs w:val="24"/>
          <w:lang w:val="en-US"/>
        </w:rPr>
        <w:t xml:space="preserve"> </w:t>
      </w:r>
      <w:proofErr w:type="spellStart"/>
      <w:r w:rsidR="00AA7971" w:rsidRPr="009F3A8B">
        <w:rPr>
          <w:rFonts w:asciiTheme="minorHAnsi" w:hAnsiTheme="minorHAnsi" w:cstheme="minorHAnsi"/>
          <w:sz w:val="24"/>
          <w:szCs w:val="24"/>
          <w:lang w:val="en-US"/>
        </w:rPr>
        <w:t>Vonk</w:t>
      </w:r>
      <w:proofErr w:type="spellEnd"/>
      <w:r w:rsidR="00AA7971" w:rsidRPr="009F3A8B">
        <w:rPr>
          <w:rFonts w:asciiTheme="minorHAnsi" w:hAnsiTheme="minorHAnsi" w:cstheme="minorHAnsi"/>
          <w:sz w:val="24"/>
          <w:szCs w:val="24"/>
          <w:lang w:val="en-US"/>
        </w:rPr>
        <w:t xml:space="preserve">, Sarah Van </w:t>
      </w:r>
      <w:proofErr w:type="spellStart"/>
      <w:r w:rsidR="00AA7971" w:rsidRPr="009F3A8B">
        <w:rPr>
          <w:rFonts w:asciiTheme="minorHAnsi" w:hAnsiTheme="minorHAnsi" w:cstheme="minorHAnsi"/>
          <w:sz w:val="24"/>
          <w:szCs w:val="24"/>
          <w:lang w:val="en-US"/>
        </w:rPr>
        <w:t>Walsum</w:t>
      </w:r>
      <w:proofErr w:type="spellEnd"/>
      <w:r w:rsidR="00AA7971">
        <w:rPr>
          <w:rFonts w:asciiTheme="minorHAnsi" w:hAnsiTheme="minorHAnsi" w:cstheme="minorHAnsi"/>
          <w:sz w:val="24"/>
          <w:szCs w:val="24"/>
          <w:lang w:val="en-US"/>
        </w:rPr>
        <w:t xml:space="preserve"> explain that </w:t>
      </w:r>
      <w:proofErr w:type="spellStart"/>
      <w:r w:rsidR="00AA7971">
        <w:rPr>
          <w:rFonts w:asciiTheme="minorHAnsi" w:hAnsiTheme="minorHAnsi" w:cstheme="minorHAnsi"/>
          <w:sz w:val="24"/>
          <w:szCs w:val="24"/>
          <w:lang w:val="en-US"/>
        </w:rPr>
        <w:t>coutries</w:t>
      </w:r>
      <w:proofErr w:type="spellEnd"/>
      <w:r w:rsidR="00AA7971">
        <w:rPr>
          <w:rFonts w:asciiTheme="minorHAnsi" w:hAnsiTheme="minorHAnsi" w:cstheme="minorHAnsi"/>
          <w:sz w:val="24"/>
          <w:szCs w:val="24"/>
          <w:lang w:val="en-US"/>
        </w:rPr>
        <w:t xml:space="preserve"> </w:t>
      </w:r>
      <w:proofErr w:type="spellStart"/>
      <w:r w:rsidR="00AA7971">
        <w:rPr>
          <w:rFonts w:asciiTheme="minorHAnsi" w:hAnsiTheme="minorHAnsi" w:cstheme="minorHAnsi"/>
          <w:sz w:val="24"/>
          <w:szCs w:val="24"/>
          <w:lang w:val="en-US"/>
        </w:rPr>
        <w:t>whith</w:t>
      </w:r>
      <w:proofErr w:type="spellEnd"/>
      <w:r w:rsidR="00AA7971">
        <w:rPr>
          <w:rFonts w:asciiTheme="minorHAnsi" w:hAnsiTheme="minorHAnsi" w:cstheme="minorHAnsi"/>
          <w:sz w:val="24"/>
          <w:szCs w:val="24"/>
          <w:lang w:val="en-US"/>
        </w:rPr>
        <w:t xml:space="preserve"> interest in sending citizens abroad have a high level of responsibility towards their citizens, and that countries as Albania have established ‘some interesting precedents for this’ where emigrants can choose to remain members ‘affiliated’ to their social insurance in Albania. There are more cases presented with this idea, such as in the </w:t>
      </w:r>
      <w:proofErr w:type="spellStart"/>
      <w:r w:rsidR="00AA7971">
        <w:rPr>
          <w:rFonts w:asciiTheme="minorHAnsi" w:hAnsiTheme="minorHAnsi" w:cstheme="minorHAnsi"/>
          <w:sz w:val="24"/>
          <w:szCs w:val="24"/>
          <w:lang w:val="en-US"/>
        </w:rPr>
        <w:t>philipines</w:t>
      </w:r>
      <w:proofErr w:type="spellEnd"/>
      <w:r w:rsidR="00AA7971">
        <w:rPr>
          <w:rFonts w:asciiTheme="minorHAnsi" w:hAnsiTheme="minorHAnsi" w:cstheme="minorHAnsi"/>
          <w:sz w:val="24"/>
          <w:szCs w:val="24"/>
          <w:lang w:val="en-US"/>
        </w:rPr>
        <w:t xml:space="preserve"> and Sri Lanka. But not all of them are voluntary as in Albania, thus may hurt the Immigrant which will have to pay and remain obliged to his country of origin, which benefits from this economically. </w:t>
      </w:r>
      <w:proofErr w:type="spellStart"/>
      <w:r w:rsidR="00AA7971" w:rsidRPr="009F3A8B">
        <w:rPr>
          <w:rFonts w:asciiTheme="minorHAnsi" w:hAnsiTheme="minorHAnsi" w:cstheme="minorHAnsi"/>
          <w:sz w:val="24"/>
          <w:szCs w:val="24"/>
          <w:lang w:val="en-US"/>
        </w:rPr>
        <w:t>Gijsbert</w:t>
      </w:r>
      <w:proofErr w:type="spellEnd"/>
      <w:r w:rsidR="00AA7971" w:rsidRPr="009F3A8B">
        <w:rPr>
          <w:rFonts w:asciiTheme="minorHAnsi" w:hAnsiTheme="minorHAnsi" w:cstheme="minorHAnsi"/>
          <w:sz w:val="24"/>
          <w:szCs w:val="24"/>
          <w:lang w:val="en-US"/>
        </w:rPr>
        <w:t xml:space="preserve"> </w:t>
      </w:r>
      <w:proofErr w:type="spellStart"/>
      <w:r w:rsidR="00AA7971" w:rsidRPr="009F3A8B">
        <w:rPr>
          <w:rFonts w:asciiTheme="minorHAnsi" w:hAnsiTheme="minorHAnsi" w:cstheme="minorHAnsi"/>
          <w:sz w:val="24"/>
          <w:szCs w:val="24"/>
          <w:lang w:val="en-US"/>
        </w:rPr>
        <w:t>Vonk</w:t>
      </w:r>
      <w:proofErr w:type="spellEnd"/>
      <w:r w:rsidR="00AA7971" w:rsidRPr="009F3A8B">
        <w:rPr>
          <w:rFonts w:asciiTheme="minorHAnsi" w:hAnsiTheme="minorHAnsi" w:cstheme="minorHAnsi"/>
          <w:sz w:val="24"/>
          <w:szCs w:val="24"/>
          <w:lang w:val="en-US"/>
        </w:rPr>
        <w:t xml:space="preserve">, Sarah Van </w:t>
      </w:r>
      <w:proofErr w:type="spellStart"/>
      <w:r w:rsidR="00AA7971" w:rsidRPr="009F3A8B">
        <w:rPr>
          <w:rFonts w:asciiTheme="minorHAnsi" w:hAnsiTheme="minorHAnsi" w:cstheme="minorHAnsi"/>
          <w:sz w:val="24"/>
          <w:szCs w:val="24"/>
          <w:lang w:val="en-US"/>
        </w:rPr>
        <w:t>Walsum</w:t>
      </w:r>
      <w:proofErr w:type="spellEnd"/>
      <w:r w:rsidR="00AA7971">
        <w:rPr>
          <w:rFonts w:asciiTheme="minorHAnsi" w:hAnsiTheme="minorHAnsi" w:cstheme="minorHAnsi"/>
          <w:sz w:val="24"/>
          <w:szCs w:val="24"/>
          <w:lang w:val="en-US"/>
        </w:rPr>
        <w:t xml:space="preserve"> also </w:t>
      </w:r>
      <w:proofErr w:type="gramStart"/>
      <w:r w:rsidR="00AA7971">
        <w:rPr>
          <w:rFonts w:asciiTheme="minorHAnsi" w:hAnsiTheme="minorHAnsi" w:cstheme="minorHAnsi"/>
          <w:sz w:val="24"/>
          <w:szCs w:val="24"/>
          <w:lang w:val="en-US"/>
        </w:rPr>
        <w:t>argue</w:t>
      </w:r>
      <w:proofErr w:type="gramEnd"/>
      <w:r w:rsidR="00AA7971">
        <w:rPr>
          <w:rFonts w:asciiTheme="minorHAnsi" w:hAnsiTheme="minorHAnsi" w:cstheme="minorHAnsi"/>
          <w:sz w:val="24"/>
          <w:szCs w:val="24"/>
          <w:lang w:val="en-US"/>
        </w:rPr>
        <w:t xml:space="preserve"> that ‘</w:t>
      </w:r>
      <w:r w:rsidR="00AA7971">
        <w:rPr>
          <w:sz w:val="24"/>
          <w:szCs w:val="24"/>
          <w:lang w:val="en-GB"/>
        </w:rPr>
        <w:t xml:space="preserve">the export of </w:t>
      </w:r>
      <w:r w:rsidR="00AA7971">
        <w:rPr>
          <w:sz w:val="24"/>
          <w:szCs w:val="24"/>
          <w:lang w:val="en-GB"/>
        </w:rPr>
        <w:lastRenderedPageBreak/>
        <w:t>benefits is in no way contrary to the policies of ex</w:t>
      </w:r>
      <w:r w:rsidR="00AA7971">
        <w:rPr>
          <w:sz w:val="24"/>
          <w:szCs w:val="24"/>
          <w:lang w:val="en-GB"/>
        </w:rPr>
        <w:t xml:space="preserve">clusion of irregular immigrants’. In conclusion, Each case of immigration has unique characteristics which may influence who is socially responsible for the immigrant, such as the level of development of the country of origin, the circumstances of the immigration (weather or not the immigrant is an asylum seeker or a refugee), policies in both the country of origin or the country of destination (as in the case of Albania), et. </w:t>
      </w:r>
      <w:proofErr w:type="gramStart"/>
      <w:r w:rsidR="00AA7971">
        <w:rPr>
          <w:sz w:val="24"/>
          <w:szCs w:val="24"/>
          <w:lang w:val="en-GB"/>
        </w:rPr>
        <w:t>al</w:t>
      </w:r>
      <w:proofErr w:type="gramEnd"/>
      <w:r w:rsidR="00AA7971">
        <w:rPr>
          <w:sz w:val="24"/>
          <w:szCs w:val="24"/>
          <w:lang w:val="en-GB"/>
        </w:rPr>
        <w:t xml:space="preserve">. As an immigrant I believe that both countries are responsible, the country of origin in providing welfare and social security funds to any emigrant in need as they paid their social security prior to leaving the country, and also the country of destination as a national interest of helping immigrants </w:t>
      </w:r>
      <w:r w:rsidR="003237AD">
        <w:rPr>
          <w:sz w:val="24"/>
          <w:szCs w:val="24"/>
          <w:lang w:val="en-GB"/>
        </w:rPr>
        <w:t xml:space="preserve">in their integration, and by allowing NGOs in </w:t>
      </w:r>
      <w:r w:rsidR="007516DF">
        <w:rPr>
          <w:sz w:val="24"/>
          <w:szCs w:val="24"/>
          <w:lang w:val="en-GB"/>
        </w:rPr>
        <w:t>both sides help with both goals, but this also may change in each case, and the country of destination in my view and according to the above stated sources is more accountable for the treatment of immigrants, as the majority of immigrants arrive in those countries due to bad living conditions and in the searching for a better life.</w:t>
      </w:r>
      <w:r w:rsidR="003237AD">
        <w:rPr>
          <w:sz w:val="24"/>
          <w:szCs w:val="24"/>
          <w:lang w:val="en-GB"/>
        </w:rPr>
        <w:t xml:space="preserve"> </w:t>
      </w:r>
      <w:r w:rsidR="00AA7971">
        <w:rPr>
          <w:sz w:val="24"/>
          <w:szCs w:val="24"/>
          <w:lang w:val="en-GB"/>
        </w:rPr>
        <w:t xml:space="preserve"> </w:t>
      </w:r>
    </w:p>
    <w:p w:rsidR="00AA7971" w:rsidRPr="00AA7971" w:rsidRDefault="00AA7971" w:rsidP="00980848">
      <w:pPr>
        <w:autoSpaceDE w:val="0"/>
        <w:autoSpaceDN w:val="0"/>
        <w:adjustRightInd w:val="0"/>
        <w:spacing w:after="0" w:line="240" w:lineRule="auto"/>
        <w:jc w:val="both"/>
        <w:rPr>
          <w:rFonts w:asciiTheme="minorHAnsi" w:hAnsiTheme="minorHAnsi" w:cstheme="minorHAnsi"/>
          <w:sz w:val="24"/>
          <w:szCs w:val="24"/>
          <w:lang w:val="en-GB"/>
        </w:rPr>
      </w:pPr>
    </w:p>
    <w:p w:rsidR="00821253" w:rsidRDefault="00821253" w:rsidP="00233F04">
      <w:pPr>
        <w:spacing w:after="0" w:line="240" w:lineRule="auto"/>
        <w:jc w:val="both"/>
        <w:rPr>
          <w:rFonts w:asciiTheme="minorHAnsi" w:hAnsiTheme="minorHAnsi" w:cstheme="minorHAnsi"/>
          <w:sz w:val="24"/>
          <w:szCs w:val="24"/>
          <w:lang w:val="en-US"/>
        </w:rPr>
      </w:pPr>
    </w:p>
    <w:p w:rsidR="00821253" w:rsidRDefault="00821253" w:rsidP="0012744D">
      <w:pPr>
        <w:autoSpaceDE w:val="0"/>
        <w:autoSpaceDN w:val="0"/>
        <w:adjustRightInd w:val="0"/>
        <w:spacing w:after="0" w:line="240" w:lineRule="auto"/>
        <w:ind w:firstLine="708"/>
        <w:rPr>
          <w:rFonts w:asciiTheme="minorHAnsi" w:hAnsiTheme="minorHAnsi" w:cstheme="minorHAnsi"/>
          <w:i/>
          <w:iCs/>
          <w:sz w:val="24"/>
          <w:szCs w:val="24"/>
          <w:lang w:val="en-US"/>
        </w:rPr>
      </w:pPr>
      <w:proofErr w:type="spellStart"/>
      <w:r w:rsidRPr="00821253">
        <w:rPr>
          <w:rFonts w:asciiTheme="minorHAnsi" w:hAnsiTheme="minorHAnsi" w:cstheme="minorHAnsi"/>
          <w:sz w:val="24"/>
          <w:szCs w:val="24"/>
          <w:lang w:val="en-US"/>
        </w:rPr>
        <w:t>Hujo</w:t>
      </w:r>
      <w:proofErr w:type="spellEnd"/>
      <w:r w:rsidRPr="00821253">
        <w:rPr>
          <w:rFonts w:asciiTheme="minorHAnsi" w:hAnsiTheme="minorHAnsi" w:cstheme="minorHAnsi"/>
          <w:sz w:val="24"/>
          <w:szCs w:val="24"/>
          <w:lang w:val="en-US"/>
        </w:rPr>
        <w:t xml:space="preserve"> </w:t>
      </w:r>
      <w:proofErr w:type="spellStart"/>
      <w:r w:rsidRPr="00821253">
        <w:rPr>
          <w:rFonts w:asciiTheme="minorHAnsi" w:hAnsiTheme="minorHAnsi" w:cstheme="minorHAnsi"/>
          <w:sz w:val="24"/>
          <w:szCs w:val="24"/>
          <w:lang w:val="en-US"/>
        </w:rPr>
        <w:t>Katja</w:t>
      </w:r>
      <w:proofErr w:type="spellEnd"/>
      <w:r w:rsidRPr="00821253">
        <w:rPr>
          <w:rFonts w:asciiTheme="minorHAnsi" w:hAnsiTheme="minorHAnsi" w:cstheme="minorHAnsi"/>
          <w:sz w:val="24"/>
          <w:szCs w:val="24"/>
          <w:lang w:val="en-US"/>
        </w:rPr>
        <w:t xml:space="preserve"> (June, 2012) </w:t>
      </w:r>
      <w:r w:rsidRPr="00821253">
        <w:rPr>
          <w:rFonts w:asciiTheme="minorHAnsi" w:hAnsiTheme="minorHAnsi" w:cstheme="minorHAnsi"/>
          <w:sz w:val="24"/>
          <w:szCs w:val="24"/>
          <w:lang w:val="en-US"/>
        </w:rPr>
        <w:t>Migration and social protection: Claiming social rights beyond borders</w:t>
      </w:r>
      <w:r w:rsidRPr="00821253">
        <w:rPr>
          <w:rFonts w:asciiTheme="minorHAnsi" w:hAnsiTheme="minorHAnsi" w:cstheme="minorHAnsi"/>
          <w:sz w:val="24"/>
          <w:szCs w:val="24"/>
          <w:lang w:val="en-US"/>
        </w:rPr>
        <w:t xml:space="preserve">. </w:t>
      </w:r>
      <w:r w:rsidRPr="00821253">
        <w:rPr>
          <w:rFonts w:asciiTheme="minorHAnsi" w:hAnsiTheme="minorHAnsi" w:cstheme="minorHAnsi"/>
          <w:i/>
          <w:iCs/>
          <w:sz w:val="24"/>
          <w:szCs w:val="24"/>
          <w:lang w:val="en-US"/>
        </w:rPr>
        <w:t xml:space="preserve">Revue </w:t>
      </w:r>
      <w:proofErr w:type="spellStart"/>
      <w:proofErr w:type="gramStart"/>
      <w:r w:rsidRPr="00821253">
        <w:rPr>
          <w:rFonts w:asciiTheme="minorHAnsi" w:hAnsiTheme="minorHAnsi" w:cstheme="minorHAnsi"/>
          <w:i/>
          <w:iCs/>
          <w:sz w:val="24"/>
          <w:szCs w:val="24"/>
          <w:lang w:val="en-US"/>
        </w:rPr>
        <w:t>internationale</w:t>
      </w:r>
      <w:proofErr w:type="spellEnd"/>
      <w:proofErr w:type="gramEnd"/>
      <w:r w:rsidRPr="00821253">
        <w:rPr>
          <w:rFonts w:asciiTheme="minorHAnsi" w:hAnsiTheme="minorHAnsi" w:cstheme="minorHAnsi"/>
          <w:i/>
          <w:iCs/>
          <w:sz w:val="24"/>
          <w:szCs w:val="24"/>
          <w:lang w:val="en-US"/>
        </w:rPr>
        <w:t xml:space="preserve"> de </w:t>
      </w:r>
      <w:proofErr w:type="spellStart"/>
      <w:r w:rsidRPr="00821253">
        <w:rPr>
          <w:rFonts w:asciiTheme="minorHAnsi" w:hAnsiTheme="minorHAnsi" w:cstheme="minorHAnsi"/>
          <w:i/>
          <w:iCs/>
          <w:sz w:val="24"/>
          <w:szCs w:val="24"/>
          <w:lang w:val="en-US"/>
        </w:rPr>
        <w:t>sécurité</w:t>
      </w:r>
      <w:proofErr w:type="spellEnd"/>
      <w:r w:rsidRPr="00821253">
        <w:rPr>
          <w:rFonts w:asciiTheme="minorHAnsi" w:hAnsiTheme="minorHAnsi" w:cstheme="minorHAnsi"/>
          <w:i/>
          <w:iCs/>
          <w:sz w:val="24"/>
          <w:szCs w:val="24"/>
          <w:lang w:val="en-US"/>
        </w:rPr>
        <w:t xml:space="preserve"> </w:t>
      </w:r>
      <w:proofErr w:type="spellStart"/>
      <w:r w:rsidRPr="00821253">
        <w:rPr>
          <w:rFonts w:asciiTheme="minorHAnsi" w:hAnsiTheme="minorHAnsi" w:cstheme="minorHAnsi"/>
          <w:i/>
          <w:iCs/>
          <w:sz w:val="24"/>
          <w:szCs w:val="24"/>
          <w:lang w:val="en-US"/>
        </w:rPr>
        <w:t>sociale</w:t>
      </w:r>
      <w:hyperlink r:id="rId6" w:history="1">
        <w:r w:rsidRPr="00821253">
          <w:rPr>
            <w:rFonts w:asciiTheme="minorHAnsi" w:hAnsiTheme="minorHAnsi" w:cstheme="minorHAnsi"/>
            <w:i/>
            <w:iCs/>
            <w:sz w:val="24"/>
            <w:szCs w:val="24"/>
            <w:lang w:val="en-US"/>
          </w:rPr>
          <w:t>Volume</w:t>
        </w:r>
        <w:proofErr w:type="spellEnd"/>
        <w:r w:rsidRPr="00821253">
          <w:rPr>
            <w:rFonts w:asciiTheme="minorHAnsi" w:hAnsiTheme="minorHAnsi" w:cstheme="minorHAnsi"/>
            <w:i/>
            <w:iCs/>
            <w:sz w:val="24"/>
            <w:szCs w:val="24"/>
            <w:lang w:val="en-US"/>
          </w:rPr>
          <w:t xml:space="preserve"> 65, Issue 2, </w:t>
        </w:r>
      </w:hyperlink>
      <w:r w:rsidRPr="00821253">
        <w:rPr>
          <w:rFonts w:asciiTheme="minorHAnsi" w:hAnsiTheme="minorHAnsi" w:cstheme="minorHAnsi"/>
          <w:i/>
          <w:iCs/>
          <w:sz w:val="24"/>
          <w:szCs w:val="24"/>
          <w:lang w:val="en-US"/>
        </w:rPr>
        <w:t>pages 137–140</w:t>
      </w:r>
    </w:p>
    <w:p w:rsidR="001A3FE2" w:rsidRDefault="001A3FE2" w:rsidP="0012744D">
      <w:pPr>
        <w:autoSpaceDE w:val="0"/>
        <w:autoSpaceDN w:val="0"/>
        <w:adjustRightInd w:val="0"/>
        <w:spacing w:after="0" w:line="240" w:lineRule="auto"/>
        <w:ind w:firstLine="708"/>
        <w:rPr>
          <w:rFonts w:asciiTheme="minorHAnsi" w:hAnsiTheme="minorHAnsi" w:cstheme="minorHAnsi"/>
          <w:i/>
          <w:iCs/>
          <w:sz w:val="24"/>
          <w:szCs w:val="24"/>
          <w:lang w:val="en-US"/>
        </w:rPr>
      </w:pPr>
    </w:p>
    <w:p w:rsidR="001A3FE2" w:rsidRPr="001A3FE2" w:rsidRDefault="001A3FE2" w:rsidP="00C87C08">
      <w:pPr>
        <w:autoSpaceDE w:val="0"/>
        <w:autoSpaceDN w:val="0"/>
        <w:adjustRightInd w:val="0"/>
        <w:spacing w:after="0" w:line="240" w:lineRule="auto"/>
        <w:ind w:firstLine="708"/>
        <w:rPr>
          <w:rFonts w:asciiTheme="minorHAnsi" w:hAnsiTheme="minorHAnsi" w:cstheme="minorHAnsi"/>
          <w:sz w:val="24"/>
          <w:szCs w:val="24"/>
          <w:lang w:val="en-US"/>
        </w:rPr>
      </w:pPr>
      <w:proofErr w:type="spellStart"/>
      <w:r w:rsidRPr="001A3FE2">
        <w:rPr>
          <w:rFonts w:asciiTheme="minorHAnsi" w:hAnsiTheme="minorHAnsi" w:cstheme="minorHAnsi"/>
          <w:sz w:val="24"/>
          <w:szCs w:val="24"/>
          <w:lang w:val="en-US"/>
        </w:rPr>
        <w:t>Sabates</w:t>
      </w:r>
      <w:proofErr w:type="spellEnd"/>
      <w:r w:rsidRPr="001A3FE2">
        <w:rPr>
          <w:rFonts w:asciiTheme="minorHAnsi" w:hAnsiTheme="minorHAnsi" w:cstheme="minorHAnsi"/>
          <w:sz w:val="24"/>
          <w:szCs w:val="24"/>
          <w:lang w:val="en-US"/>
        </w:rPr>
        <w:t>-Wheeler</w:t>
      </w:r>
      <w:r>
        <w:rPr>
          <w:rFonts w:asciiTheme="minorHAnsi" w:hAnsiTheme="minorHAnsi" w:cstheme="minorHAnsi"/>
          <w:sz w:val="24"/>
          <w:szCs w:val="24"/>
          <w:lang w:val="en-US"/>
        </w:rPr>
        <w:t xml:space="preserve"> </w:t>
      </w:r>
      <w:r w:rsidRPr="001A3FE2">
        <w:rPr>
          <w:rFonts w:asciiTheme="minorHAnsi" w:hAnsiTheme="minorHAnsi" w:cstheme="minorHAnsi"/>
          <w:sz w:val="24"/>
          <w:szCs w:val="24"/>
          <w:lang w:val="en-US"/>
        </w:rPr>
        <w:t>Rachel,</w:t>
      </w:r>
      <w:r>
        <w:rPr>
          <w:rFonts w:asciiTheme="minorHAnsi" w:hAnsiTheme="minorHAnsi" w:cstheme="minorHAnsi"/>
          <w:sz w:val="24"/>
          <w:szCs w:val="24"/>
          <w:lang w:val="en-US"/>
        </w:rPr>
        <w:t xml:space="preserve"> </w:t>
      </w:r>
      <w:proofErr w:type="spellStart"/>
      <w:r w:rsidRPr="001A3FE2">
        <w:rPr>
          <w:rFonts w:asciiTheme="minorHAnsi" w:hAnsiTheme="minorHAnsi" w:cstheme="minorHAnsi"/>
          <w:sz w:val="24"/>
          <w:szCs w:val="24"/>
          <w:lang w:val="en-US"/>
        </w:rPr>
        <w:t>Koettl</w:t>
      </w:r>
      <w:proofErr w:type="spellEnd"/>
      <w:r w:rsidRPr="001A3FE2">
        <w:rPr>
          <w:rFonts w:asciiTheme="minorHAnsi" w:hAnsiTheme="minorHAnsi" w:cstheme="minorHAnsi"/>
          <w:sz w:val="24"/>
          <w:szCs w:val="24"/>
          <w:lang w:val="en-US"/>
        </w:rPr>
        <w:t xml:space="preserve"> Johannes and </w:t>
      </w:r>
      <w:proofErr w:type="spellStart"/>
      <w:r w:rsidRPr="001A3FE2">
        <w:rPr>
          <w:rFonts w:asciiTheme="minorHAnsi" w:hAnsiTheme="minorHAnsi" w:cstheme="minorHAnsi"/>
          <w:sz w:val="24"/>
          <w:szCs w:val="24"/>
          <w:lang w:val="en-US"/>
        </w:rPr>
        <w:t>Avato</w:t>
      </w:r>
      <w:proofErr w:type="spellEnd"/>
      <w:r w:rsidRPr="001A3FE2">
        <w:rPr>
          <w:rFonts w:asciiTheme="minorHAnsi" w:hAnsiTheme="minorHAnsi" w:cstheme="minorHAnsi"/>
          <w:sz w:val="24"/>
          <w:szCs w:val="24"/>
          <w:lang w:val="en-US"/>
        </w:rPr>
        <w:t xml:space="preserve"> Johanna </w:t>
      </w:r>
      <w:r w:rsidRPr="001A3FE2">
        <w:rPr>
          <w:rFonts w:asciiTheme="minorHAnsi" w:hAnsiTheme="minorHAnsi" w:cstheme="minorHAnsi"/>
          <w:sz w:val="24"/>
          <w:szCs w:val="24"/>
          <w:lang w:val="en-US"/>
        </w:rPr>
        <w:t xml:space="preserve">(2012) </w:t>
      </w:r>
      <w:r w:rsidRPr="001A3FE2">
        <w:rPr>
          <w:rFonts w:asciiTheme="minorHAnsi" w:hAnsiTheme="minorHAnsi" w:cstheme="minorHAnsi"/>
          <w:sz w:val="24"/>
          <w:szCs w:val="24"/>
          <w:lang w:val="en-US"/>
        </w:rPr>
        <w:t xml:space="preserve">Social Security for </w:t>
      </w:r>
      <w:proofErr w:type="spellStart"/>
      <w:r w:rsidRPr="001A3FE2">
        <w:rPr>
          <w:rFonts w:asciiTheme="minorHAnsi" w:hAnsiTheme="minorHAnsi" w:cstheme="minorHAnsi"/>
          <w:sz w:val="24"/>
          <w:szCs w:val="24"/>
          <w:lang w:val="en-US"/>
        </w:rPr>
        <w:t>Migrants</w:t>
      </w:r>
      <w:proofErr w:type="gramStart"/>
      <w:r w:rsidRPr="001A3FE2">
        <w:rPr>
          <w:rFonts w:asciiTheme="minorHAnsi" w:hAnsiTheme="minorHAnsi" w:cstheme="minorHAnsi"/>
          <w:sz w:val="24"/>
          <w:szCs w:val="24"/>
          <w:lang w:val="en-US"/>
        </w:rPr>
        <w:t>:A</w:t>
      </w:r>
      <w:proofErr w:type="spellEnd"/>
      <w:proofErr w:type="gramEnd"/>
      <w:r w:rsidRPr="001A3FE2">
        <w:rPr>
          <w:rFonts w:asciiTheme="minorHAnsi" w:hAnsiTheme="minorHAnsi" w:cstheme="minorHAnsi"/>
          <w:sz w:val="24"/>
          <w:szCs w:val="24"/>
          <w:lang w:val="en-US"/>
        </w:rPr>
        <w:t xml:space="preserve"> Global Overview of Portability</w:t>
      </w:r>
      <w:r w:rsidR="00D963F3">
        <w:rPr>
          <w:rFonts w:asciiTheme="minorHAnsi" w:hAnsiTheme="minorHAnsi" w:cstheme="minorHAnsi"/>
          <w:sz w:val="24"/>
          <w:szCs w:val="24"/>
          <w:lang w:val="en-US"/>
        </w:rPr>
        <w:t xml:space="preserve"> </w:t>
      </w:r>
      <w:r w:rsidRPr="001A3FE2">
        <w:rPr>
          <w:rFonts w:asciiTheme="minorHAnsi" w:hAnsiTheme="minorHAnsi" w:cstheme="minorHAnsi"/>
          <w:sz w:val="24"/>
          <w:szCs w:val="24"/>
          <w:lang w:val="en-US"/>
        </w:rPr>
        <w:t>Arrangements</w:t>
      </w:r>
    </w:p>
    <w:p w:rsidR="00821253" w:rsidRPr="001A3FE2" w:rsidRDefault="00821253" w:rsidP="001A3FE2">
      <w:pPr>
        <w:autoSpaceDE w:val="0"/>
        <w:autoSpaceDN w:val="0"/>
        <w:adjustRightInd w:val="0"/>
        <w:spacing w:after="0" w:line="240" w:lineRule="auto"/>
        <w:rPr>
          <w:rFonts w:asciiTheme="minorHAnsi" w:hAnsiTheme="minorHAnsi" w:cstheme="minorHAnsi"/>
          <w:sz w:val="24"/>
          <w:szCs w:val="24"/>
          <w:lang w:val="en-US"/>
        </w:rPr>
      </w:pPr>
    </w:p>
    <w:p w:rsidR="009F3A8B" w:rsidRPr="00F23D1C" w:rsidRDefault="009F3A8B" w:rsidP="00F23D1C">
      <w:pPr>
        <w:autoSpaceDE w:val="0"/>
        <w:autoSpaceDN w:val="0"/>
        <w:adjustRightInd w:val="0"/>
        <w:spacing w:after="0" w:line="240" w:lineRule="auto"/>
        <w:ind w:firstLine="708"/>
        <w:rPr>
          <w:rFonts w:asciiTheme="minorHAnsi" w:hAnsiTheme="minorHAnsi" w:cstheme="minorHAnsi"/>
          <w:sz w:val="24"/>
          <w:szCs w:val="24"/>
          <w:lang w:val="en-US"/>
        </w:rPr>
      </w:pPr>
      <w:proofErr w:type="spellStart"/>
      <w:r w:rsidRPr="009F3A8B">
        <w:rPr>
          <w:rFonts w:asciiTheme="minorHAnsi" w:hAnsiTheme="minorHAnsi" w:cstheme="minorHAnsi"/>
          <w:sz w:val="24"/>
          <w:szCs w:val="24"/>
          <w:lang w:val="en-US"/>
        </w:rPr>
        <w:t>Gijsbert</w:t>
      </w:r>
      <w:proofErr w:type="spellEnd"/>
      <w:r w:rsidRPr="009F3A8B">
        <w:rPr>
          <w:rFonts w:asciiTheme="minorHAnsi" w:hAnsiTheme="minorHAnsi" w:cstheme="minorHAnsi"/>
          <w:sz w:val="24"/>
          <w:szCs w:val="24"/>
          <w:lang w:val="en-US"/>
        </w:rPr>
        <w:t xml:space="preserve"> </w:t>
      </w:r>
      <w:proofErr w:type="spellStart"/>
      <w:r w:rsidRPr="009F3A8B">
        <w:rPr>
          <w:rFonts w:asciiTheme="minorHAnsi" w:hAnsiTheme="minorHAnsi" w:cstheme="minorHAnsi"/>
          <w:sz w:val="24"/>
          <w:szCs w:val="24"/>
          <w:lang w:val="en-US"/>
        </w:rPr>
        <w:t>Vonk</w:t>
      </w:r>
      <w:proofErr w:type="spellEnd"/>
      <w:r w:rsidRPr="009F3A8B">
        <w:rPr>
          <w:rFonts w:asciiTheme="minorHAnsi" w:hAnsiTheme="minorHAnsi" w:cstheme="minorHAnsi"/>
          <w:sz w:val="24"/>
          <w:szCs w:val="24"/>
          <w:lang w:val="en-US"/>
        </w:rPr>
        <w:t xml:space="preserve">, </w:t>
      </w:r>
      <w:r w:rsidRPr="009F3A8B">
        <w:rPr>
          <w:rFonts w:asciiTheme="minorHAnsi" w:hAnsiTheme="minorHAnsi" w:cstheme="minorHAnsi"/>
          <w:sz w:val="24"/>
          <w:szCs w:val="24"/>
          <w:lang w:val="en-US"/>
        </w:rPr>
        <w:t>Sarah Van Walsum</w:t>
      </w:r>
      <w:r w:rsidRPr="009F3A8B">
        <w:rPr>
          <w:rFonts w:asciiTheme="minorHAnsi" w:hAnsiTheme="minorHAnsi" w:cstheme="minorHAnsi"/>
          <w:sz w:val="24"/>
          <w:szCs w:val="24"/>
          <w:lang w:val="en-US"/>
        </w:rPr>
        <w:t xml:space="preserve"> </w:t>
      </w:r>
      <w:r w:rsidRPr="009F3A8B">
        <w:rPr>
          <w:rFonts w:asciiTheme="minorHAnsi" w:hAnsiTheme="minorHAnsi" w:cstheme="minorHAnsi"/>
          <w:sz w:val="24"/>
          <w:szCs w:val="24"/>
          <w:lang w:val="en-US"/>
        </w:rPr>
        <w:t>ACCESS DENIED</w:t>
      </w:r>
      <w:r w:rsidRPr="009F3A8B">
        <w:rPr>
          <w:rFonts w:asciiTheme="minorHAnsi" w:hAnsiTheme="minorHAnsi" w:cstheme="minorHAnsi"/>
          <w:sz w:val="24"/>
          <w:szCs w:val="24"/>
          <w:lang w:val="en-US"/>
        </w:rPr>
        <w:t xml:space="preserve">; </w:t>
      </w:r>
      <w:r w:rsidRPr="009F3A8B">
        <w:rPr>
          <w:rFonts w:asciiTheme="minorHAnsi" w:hAnsiTheme="minorHAnsi" w:cstheme="minorHAnsi"/>
          <w:sz w:val="24"/>
          <w:szCs w:val="24"/>
          <w:lang w:val="en-US"/>
        </w:rPr>
        <w:t>Towards a new social protection approach for excluded migrants</w:t>
      </w:r>
      <w:bookmarkStart w:id="0" w:name="_GoBack"/>
      <w:bookmarkEnd w:id="0"/>
    </w:p>
    <w:p w:rsidR="009F3A8B" w:rsidRPr="00821253" w:rsidRDefault="009F3A8B" w:rsidP="00821253">
      <w:pPr>
        <w:spacing w:after="0" w:line="360" w:lineRule="atLeast"/>
        <w:ind w:right="75"/>
        <w:textAlignment w:val="baseline"/>
        <w:rPr>
          <w:rFonts w:ascii="Arial" w:eastAsia="Times New Roman" w:hAnsi="Arial" w:cs="Arial"/>
          <w:color w:val="000000"/>
          <w:sz w:val="18"/>
          <w:szCs w:val="18"/>
          <w:lang w:val="en-US" w:bidi="he-IL"/>
        </w:rPr>
      </w:pPr>
    </w:p>
    <w:p w:rsidR="00CF1D3A" w:rsidRDefault="00CF1D3A" w:rsidP="009034CE">
      <w:pPr>
        <w:spacing w:after="0" w:line="240" w:lineRule="auto"/>
        <w:rPr>
          <w:rFonts w:asciiTheme="minorHAnsi" w:hAnsiTheme="minorHAnsi" w:cstheme="minorHAnsi"/>
          <w:sz w:val="24"/>
          <w:szCs w:val="24"/>
          <w:lang w:val="en-US"/>
        </w:rPr>
      </w:pPr>
    </w:p>
    <w:p w:rsidR="00CF1D3A" w:rsidRPr="00BD296E" w:rsidRDefault="00CF1D3A" w:rsidP="009034CE">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7</w:t>
      </w:r>
      <w:r w:rsidRPr="008A6003">
        <w:rPr>
          <w:rFonts w:asciiTheme="minorHAnsi" w:hAnsiTheme="minorHAnsi" w:cstheme="minorHAnsi"/>
          <w:b/>
          <w:bCs/>
          <w:sz w:val="24"/>
          <w:szCs w:val="24"/>
          <w:lang w:val="en-US"/>
        </w:rPr>
        <w:t xml:space="preserve">. </w:t>
      </w:r>
      <w:r w:rsidR="00B27F2C" w:rsidRPr="008A6003">
        <w:rPr>
          <w:rFonts w:asciiTheme="minorHAnsi" w:hAnsiTheme="minorHAnsi" w:cstheme="minorHAnsi"/>
          <w:b/>
          <w:bCs/>
          <w:sz w:val="24"/>
          <w:szCs w:val="24"/>
          <w:lang w:val="en-US"/>
        </w:rPr>
        <w:t>Discuss</w:t>
      </w:r>
      <w:r w:rsidRPr="008A6003">
        <w:rPr>
          <w:rFonts w:asciiTheme="minorHAnsi" w:hAnsiTheme="minorHAnsi" w:cstheme="minorHAnsi"/>
          <w:b/>
          <w:bCs/>
          <w:sz w:val="24"/>
          <w:szCs w:val="24"/>
          <w:lang w:val="en-US"/>
        </w:rPr>
        <w:t xml:space="preserve"> the relationship between nationalism and cosmopolitanism</w:t>
      </w:r>
      <w:r w:rsidR="00B27F2C" w:rsidRPr="008A6003">
        <w:rPr>
          <w:rFonts w:asciiTheme="minorHAnsi" w:hAnsiTheme="minorHAnsi" w:cstheme="minorHAnsi"/>
          <w:b/>
          <w:bCs/>
          <w:sz w:val="24"/>
          <w:szCs w:val="24"/>
          <w:lang w:val="en-US"/>
        </w:rPr>
        <w:t xml:space="preserve"> using the example of arts and museums. (8 points)</w:t>
      </w:r>
    </w:p>
    <w:p w:rsidR="00A459A6" w:rsidRDefault="00A459A6" w:rsidP="002E4383"/>
    <w:p w:rsidR="00AF68D3" w:rsidRDefault="00AF68D3" w:rsidP="00BC7B13">
      <w:pPr>
        <w:ind w:firstLine="708"/>
        <w:jc w:val="both"/>
        <w:rPr>
          <w:rFonts w:ascii="Cambria" w:hAnsi="Cambria" w:cstheme="minorBidi"/>
          <w:bCs/>
          <w:color w:val="000000"/>
          <w:lang w:val="en-US" w:bidi="he-IL"/>
        </w:rPr>
      </w:pPr>
      <w:r>
        <w:t xml:space="preserve">In his paper, </w:t>
      </w:r>
      <w:r>
        <w:rPr>
          <w:rFonts w:ascii="Cambria" w:hAnsi="Cambria" w:cs="'PrimaSans BT"/>
          <w:color w:val="000000"/>
          <w:lang w:bidi="en-US"/>
        </w:rPr>
        <w:t>“</w:t>
      </w:r>
      <w:r w:rsidRPr="00CE4426">
        <w:rPr>
          <w:rFonts w:ascii="Cambria" w:hAnsi="Cambria" w:cs="'PrimaSans BT"/>
          <w:bCs/>
          <w:color w:val="000000"/>
          <w:lang w:bidi="en-US"/>
        </w:rPr>
        <w:t>Cosmopolitan Memory Holocaust Commemoration and National Identity</w:t>
      </w:r>
      <w:r>
        <w:rPr>
          <w:rFonts w:ascii="Cambria" w:hAnsi="Cambria" w:cs="'PrimaSans BT"/>
          <w:bCs/>
          <w:color w:val="000000"/>
          <w:lang w:bidi="en-US"/>
        </w:rPr>
        <w:t xml:space="preserve">“, Macdonald discusses the holocaust as is presented in memorials and museums worldwide as a source of cosmopolitan identity, as the messages which are connected with the holocaust have become somewhat universal, such as </w:t>
      </w:r>
      <w:r>
        <w:rPr>
          <w:rFonts w:ascii="Cambria" w:hAnsi="Cambria" w:cstheme="minorBidi"/>
          <w:bCs/>
          <w:color w:val="000000"/>
          <w:lang w:val="en-US" w:bidi="he-IL"/>
        </w:rPr>
        <w:t xml:space="preserve">‘never again’, which is an ideal which has its sources in the </w:t>
      </w:r>
      <w:proofErr w:type="spellStart"/>
      <w:r>
        <w:rPr>
          <w:rFonts w:ascii="Cambria" w:hAnsi="Cambria" w:cstheme="minorBidi"/>
          <w:bCs/>
          <w:color w:val="000000"/>
          <w:lang w:val="en-US" w:bidi="he-IL"/>
        </w:rPr>
        <w:t>jewish</w:t>
      </w:r>
      <w:proofErr w:type="spellEnd"/>
      <w:r>
        <w:rPr>
          <w:rFonts w:ascii="Cambria" w:hAnsi="Cambria" w:cstheme="minorBidi"/>
          <w:bCs/>
          <w:color w:val="000000"/>
          <w:lang w:val="en-US" w:bidi="he-IL"/>
        </w:rPr>
        <w:t xml:space="preserve"> perception and Zionist experience, but reflects a pan-European expression of repent and identity, which has created a communal awareness, but is not always reflected in the experience of other areas of the world out of the western countries which actively participated in WW2, and more specifically, in the battles  of the European fronts. </w:t>
      </w:r>
      <w:r w:rsidR="006B1114">
        <w:rPr>
          <w:rFonts w:ascii="Cambria" w:hAnsi="Cambria" w:cstheme="minorBidi"/>
          <w:bCs/>
          <w:color w:val="000000"/>
          <w:lang w:val="en-US" w:bidi="he-IL"/>
        </w:rPr>
        <w:t xml:space="preserve"> </w:t>
      </w:r>
      <w:r w:rsidR="00D5781E">
        <w:rPr>
          <w:rFonts w:ascii="Cambria" w:hAnsi="Cambria" w:cstheme="minorBidi"/>
          <w:bCs/>
          <w:color w:val="000000"/>
          <w:lang w:val="en-US" w:bidi="he-IL"/>
        </w:rPr>
        <w:t>It is, as explained by Macdonald a case of paradigm</w:t>
      </w:r>
      <w:r w:rsidR="005A1E29">
        <w:rPr>
          <w:rFonts w:ascii="Cambria" w:hAnsi="Cambria" w:cstheme="minorBidi"/>
          <w:bCs/>
          <w:color w:val="000000"/>
          <w:lang w:val="en-US" w:bidi="he-IL"/>
        </w:rPr>
        <w:t xml:space="preserve"> in the cosmopolitan memory, and as such it is reflected d</w:t>
      </w:r>
      <w:r w:rsidR="00315A49">
        <w:rPr>
          <w:rFonts w:ascii="Cambria" w:hAnsi="Cambria" w:cstheme="minorBidi"/>
          <w:bCs/>
          <w:color w:val="000000"/>
          <w:lang w:val="en-US" w:bidi="he-IL"/>
        </w:rPr>
        <w:t xml:space="preserve">ifferently in different places, and as a concept it no longer belongs to a specific territory. </w:t>
      </w:r>
      <w:r w:rsidR="002661AB">
        <w:rPr>
          <w:rFonts w:ascii="Cambria" w:hAnsi="Cambria" w:cstheme="minorBidi"/>
          <w:bCs/>
          <w:color w:val="000000"/>
          <w:lang w:val="en-US" w:bidi="he-IL"/>
        </w:rPr>
        <w:t xml:space="preserve">This messages of the prevail of good over evil, and communal responsibility over humans as they are humans, has also helped evolve western understandings of human rights, and has had a global influence ever since, rising and clashing with other nonwestern ideas. </w:t>
      </w:r>
      <w:r w:rsidR="001B3BBB">
        <w:rPr>
          <w:rFonts w:ascii="Cambria" w:hAnsi="Cambria" w:cstheme="minorBidi"/>
          <w:bCs/>
          <w:color w:val="000000"/>
          <w:lang w:val="en-US" w:bidi="he-IL"/>
        </w:rPr>
        <w:t xml:space="preserve">The way that the holocaust has been remember and presented in places as Israel, the United States and Germany differs slightly, but overall a cosmopolitan message has been achieved, as argued by Macdonald, </w:t>
      </w:r>
      <w:r w:rsidR="005A09E1">
        <w:rPr>
          <w:rFonts w:ascii="Cambria" w:hAnsi="Cambria" w:cstheme="minorBidi"/>
          <w:bCs/>
          <w:color w:val="000000"/>
          <w:lang w:val="en-US" w:bidi="he-IL"/>
        </w:rPr>
        <w:t xml:space="preserve">and that is the message of ‘a timeless and deterritorialized measuring stick for good and </w:t>
      </w:r>
      <w:r w:rsidR="005A09E1" w:rsidRPr="005A09E1">
        <w:rPr>
          <w:rFonts w:ascii="Cambria" w:hAnsi="Cambria" w:cstheme="minorBidi"/>
          <w:bCs/>
          <w:color w:val="000000"/>
          <w:lang w:val="en-US" w:bidi="he-IL"/>
        </w:rPr>
        <w:t>evil’</w:t>
      </w:r>
      <w:r w:rsidR="002661AB">
        <w:rPr>
          <w:rFonts w:ascii="Cambria" w:hAnsi="Cambria" w:cstheme="minorBidi"/>
          <w:bCs/>
          <w:color w:val="000000"/>
          <w:lang w:val="en-US" w:bidi="he-IL"/>
        </w:rPr>
        <w:t xml:space="preserve"> </w:t>
      </w:r>
      <w:r w:rsidR="00C540AF">
        <w:rPr>
          <w:rFonts w:ascii="Cambria" w:hAnsi="Cambria" w:cstheme="minorBidi"/>
          <w:bCs/>
          <w:color w:val="000000"/>
          <w:lang w:val="en-US" w:bidi="he-IL"/>
        </w:rPr>
        <w:t xml:space="preserve">the differences of how the portrayal of the historical events differ reflects the national point of view, in Israel as victims which no longer have to fear persecution as they have reclaimed their national sovereignty on </w:t>
      </w:r>
      <w:r w:rsidR="00C540AF">
        <w:rPr>
          <w:rFonts w:ascii="Cambria" w:hAnsi="Cambria" w:cstheme="minorBidi"/>
          <w:bCs/>
          <w:color w:val="000000"/>
          <w:lang w:val="en-US" w:bidi="he-IL"/>
        </w:rPr>
        <w:lastRenderedPageBreak/>
        <w:t xml:space="preserve">their historical lands, and those of the Unites States of being the humane and moral </w:t>
      </w:r>
      <w:r w:rsidR="00FB5C62">
        <w:rPr>
          <w:rFonts w:ascii="Cambria" w:hAnsi="Cambria" w:cstheme="minorBidi"/>
          <w:bCs/>
          <w:color w:val="000000"/>
          <w:lang w:val="en-US" w:bidi="he-IL"/>
        </w:rPr>
        <w:t>saviors</w:t>
      </w:r>
      <w:r w:rsidR="00C540AF">
        <w:rPr>
          <w:rFonts w:ascii="Cambria" w:hAnsi="Cambria" w:cstheme="minorBidi"/>
          <w:bCs/>
          <w:color w:val="000000"/>
          <w:lang w:val="en-US" w:bidi="he-IL"/>
        </w:rPr>
        <w:t xml:space="preserve"> of Europe, compared to Germany’s guilt and  difficult relationship with their own past as a nation. </w:t>
      </w:r>
      <w:r w:rsidR="00E61256">
        <w:rPr>
          <w:rFonts w:ascii="Cambria" w:hAnsi="Cambria" w:cstheme="minorBidi"/>
          <w:bCs/>
          <w:color w:val="000000"/>
          <w:lang w:val="en-US" w:bidi="he-IL"/>
        </w:rPr>
        <w:t xml:space="preserve">And so, there is a shared cosmopolitan message which has integrated a unified </w:t>
      </w:r>
      <w:r w:rsidR="002847E7">
        <w:rPr>
          <w:rFonts w:ascii="Cambria" w:hAnsi="Cambria" w:cstheme="minorBidi"/>
          <w:bCs/>
          <w:color w:val="000000"/>
          <w:lang w:val="en-US" w:bidi="he-IL"/>
        </w:rPr>
        <w:t xml:space="preserve">awareness over the WW2 holocaust as a whole, but nationalism, ethnocentrism, and community-internal views have shaped and influenced the identity of nation and how they view the holocaust from their own perspective. </w:t>
      </w:r>
      <w:r w:rsidR="00FD73F2">
        <w:rPr>
          <w:rFonts w:ascii="Cambria" w:hAnsi="Cambria" w:cstheme="minorBidi"/>
          <w:bCs/>
          <w:color w:val="000000"/>
          <w:lang w:val="en-US" w:bidi="he-IL"/>
        </w:rPr>
        <w:t xml:space="preserve">In her book </w:t>
      </w:r>
      <w:r w:rsidR="00FD73F2" w:rsidRPr="00FD73F2">
        <w:rPr>
          <w:rFonts w:ascii="Cambria" w:hAnsi="Cambria" w:cstheme="minorBidi"/>
          <w:bCs/>
          <w:color w:val="000000"/>
          <w:lang w:val="en-US" w:bidi="he-IL"/>
        </w:rPr>
        <w:t>The Bog and the Beast</w:t>
      </w:r>
      <w:r w:rsidR="00FD73F2">
        <w:rPr>
          <w:rFonts w:ascii="Cambria" w:hAnsi="Cambria" w:cstheme="minorBidi"/>
          <w:bCs/>
          <w:color w:val="000000"/>
          <w:lang w:val="en-US" w:bidi="he-IL"/>
        </w:rPr>
        <w:t>,</w:t>
      </w:r>
      <w:r w:rsidR="00FD73F2" w:rsidRPr="00FD73F2">
        <w:rPr>
          <w:rFonts w:ascii="Cambria" w:hAnsi="Cambria" w:cstheme="minorBidi"/>
          <w:bCs/>
          <w:color w:val="000000"/>
          <w:lang w:val="en-US" w:bidi="he-IL"/>
        </w:rPr>
        <w:t xml:space="preserve"> Museums, the Nation, and the Globe</w:t>
      </w:r>
      <w:r w:rsidR="00FD73F2">
        <w:rPr>
          <w:rFonts w:ascii="Cambria" w:hAnsi="Cambria" w:cstheme="minorBidi"/>
          <w:bCs/>
          <w:color w:val="000000"/>
          <w:lang w:val="en-US" w:bidi="he-IL"/>
        </w:rPr>
        <w:t xml:space="preserve">, Peggy Levitt explains how in some places Museums are regional, and in others they present a global approach, how they build national identities and help the people of a nation to build their national identity and union with their national imagined community. </w:t>
      </w:r>
      <w:r w:rsidR="0078654C">
        <w:rPr>
          <w:rFonts w:ascii="Cambria" w:hAnsi="Cambria" w:cstheme="minorBidi"/>
          <w:bCs/>
          <w:color w:val="000000"/>
          <w:lang w:val="en-US" w:bidi="he-IL"/>
        </w:rPr>
        <w:t xml:space="preserve"> Understanding these ideas is interesting when dealing with </w:t>
      </w:r>
      <w:proofErr w:type="spellStart"/>
      <w:r w:rsidR="0078654C">
        <w:rPr>
          <w:rFonts w:ascii="Cambria" w:hAnsi="Cambria" w:cstheme="minorBidi"/>
          <w:bCs/>
          <w:color w:val="000000"/>
          <w:lang w:val="en-US" w:bidi="he-IL"/>
        </w:rPr>
        <w:t>Macdonalds</w:t>
      </w:r>
      <w:proofErr w:type="spellEnd"/>
      <w:r w:rsidR="0078654C">
        <w:rPr>
          <w:rFonts w:ascii="Cambria" w:hAnsi="Cambria" w:cstheme="minorBidi"/>
          <w:bCs/>
          <w:color w:val="000000"/>
          <w:lang w:val="en-US" w:bidi="he-IL"/>
        </w:rPr>
        <w:t>’ examples</w:t>
      </w:r>
      <w:r w:rsidR="00FC5DA3">
        <w:rPr>
          <w:rFonts w:ascii="Cambria" w:hAnsi="Cambria" w:cstheme="minorBidi"/>
          <w:bCs/>
          <w:color w:val="000000"/>
          <w:lang w:val="en-US" w:bidi="he-IL"/>
        </w:rPr>
        <w:t xml:space="preserve"> as they are a perfect example of how global experiences and events such as the holocaust, and specifically the Jewish holocaust of WW2 are reflected in cosmopolitan thinking and national approaches </w:t>
      </w:r>
      <w:r w:rsidR="00565B89">
        <w:rPr>
          <w:rFonts w:ascii="Cambria" w:hAnsi="Cambria" w:cstheme="minorBidi"/>
          <w:bCs/>
          <w:color w:val="000000"/>
          <w:lang w:val="en-US" w:bidi="he-IL"/>
        </w:rPr>
        <w:t xml:space="preserve">to the same events, in order to cope with history in the context of the national ethos. </w:t>
      </w:r>
      <w:r w:rsidR="00BD5033">
        <w:rPr>
          <w:rFonts w:ascii="Cambria" w:hAnsi="Cambria" w:cstheme="minorBidi"/>
          <w:bCs/>
          <w:color w:val="000000"/>
          <w:lang w:val="en-US" w:bidi="he-IL"/>
        </w:rPr>
        <w:t xml:space="preserve">The physical </w:t>
      </w:r>
      <w:r w:rsidR="00281B9A">
        <w:rPr>
          <w:rFonts w:ascii="Cambria" w:hAnsi="Cambria" w:cstheme="minorBidi"/>
          <w:bCs/>
          <w:color w:val="000000"/>
          <w:lang w:val="en-US" w:bidi="he-IL"/>
        </w:rPr>
        <w:t>choices of how the exhibitions are positioned, which artifacts are shown and what textual explanations come with them are</w:t>
      </w:r>
      <w:r w:rsidR="00BD5033">
        <w:rPr>
          <w:rFonts w:ascii="Cambria" w:hAnsi="Cambria" w:cstheme="minorBidi"/>
          <w:bCs/>
          <w:color w:val="000000"/>
          <w:lang w:val="en-US" w:bidi="he-IL"/>
        </w:rPr>
        <w:t xml:space="preserve"> a mirror to how the museum wants to create these identities.</w:t>
      </w:r>
      <w:r w:rsidR="00800C89">
        <w:rPr>
          <w:rFonts w:ascii="Cambria" w:hAnsi="Cambria" w:cstheme="minorBidi"/>
          <w:bCs/>
          <w:color w:val="000000"/>
          <w:lang w:val="en-US" w:bidi="he-IL"/>
        </w:rPr>
        <w:t xml:space="preserve"> These also brings </w:t>
      </w:r>
      <w:r w:rsidR="009A2CEB">
        <w:rPr>
          <w:rFonts w:ascii="Cambria" w:hAnsi="Cambria" w:cstheme="minorBidi"/>
          <w:bCs/>
          <w:color w:val="000000"/>
          <w:lang w:val="en-US" w:bidi="he-IL"/>
        </w:rPr>
        <w:t>dilemmas</w:t>
      </w:r>
      <w:r w:rsidR="00800C89">
        <w:rPr>
          <w:rFonts w:ascii="Cambria" w:hAnsi="Cambria" w:cstheme="minorBidi"/>
          <w:bCs/>
          <w:color w:val="000000"/>
          <w:lang w:val="en-US" w:bidi="he-IL"/>
        </w:rPr>
        <w:t xml:space="preserve">, as values and feelings of guilt, pride, nostalgia, strength, shame and national history are presented in this artistic and orderly manner. </w:t>
      </w:r>
      <w:r w:rsidR="00BC7B13">
        <w:rPr>
          <w:rFonts w:ascii="Cambria" w:hAnsi="Cambria" w:cstheme="minorBidi"/>
          <w:bCs/>
          <w:color w:val="000000"/>
          <w:lang w:val="en-US" w:bidi="he-IL"/>
        </w:rPr>
        <w:t>(Macdonald, 2013)</w:t>
      </w:r>
    </w:p>
    <w:p w:rsidR="00BC7B13" w:rsidRPr="00BC7B13" w:rsidRDefault="00BC7B13" w:rsidP="00BC7B13">
      <w:pPr>
        <w:ind w:firstLine="708"/>
        <w:jc w:val="both"/>
        <w:rPr>
          <w:rFonts w:ascii="Cambria" w:hAnsi="Cambria" w:cstheme="minorBidi"/>
          <w:bCs/>
          <w:color w:val="000000"/>
          <w:lang w:val="en-US" w:bidi="he-IL"/>
        </w:rPr>
      </w:pPr>
    </w:p>
    <w:p w:rsidR="00AF68D3" w:rsidRPr="00CE4426" w:rsidRDefault="00AF68D3" w:rsidP="00BC7B13">
      <w:pPr>
        <w:widowControl w:val="0"/>
        <w:autoSpaceDE w:val="0"/>
        <w:autoSpaceDN w:val="0"/>
        <w:adjustRightInd w:val="0"/>
        <w:ind w:firstLine="708"/>
        <w:rPr>
          <w:rFonts w:cs="'PrimaSans BT"/>
          <w:b/>
          <w:bCs/>
          <w:color w:val="000000"/>
          <w:lang w:bidi="en-US"/>
        </w:rPr>
      </w:pPr>
      <w:r>
        <w:rPr>
          <w:rFonts w:ascii="Cambria" w:hAnsi="Cambria" w:cs="'PrimaSans BT"/>
          <w:color w:val="000000"/>
          <w:lang w:bidi="en-US"/>
        </w:rPr>
        <w:t>Macdonald, S</w:t>
      </w:r>
      <w:r w:rsidR="00BC7B13">
        <w:rPr>
          <w:rFonts w:ascii="Cambria" w:hAnsi="Cambria" w:cs="'PrimaSans BT"/>
          <w:color w:val="000000"/>
          <w:lang w:bidi="en-US"/>
        </w:rPr>
        <w:t>haron</w:t>
      </w:r>
      <w:r>
        <w:rPr>
          <w:rFonts w:ascii="Cambria" w:hAnsi="Cambria" w:cs="'PrimaSans BT"/>
          <w:color w:val="000000"/>
          <w:lang w:bidi="en-US"/>
        </w:rPr>
        <w:t>.</w:t>
      </w:r>
      <w:r w:rsidR="00BC7B13">
        <w:rPr>
          <w:rFonts w:ascii="Cambria" w:hAnsi="Cambria" w:cs="'PrimaSans BT"/>
          <w:color w:val="000000"/>
          <w:lang w:bidi="en-US"/>
        </w:rPr>
        <w:t>(April, 2013)</w:t>
      </w:r>
      <w:r>
        <w:rPr>
          <w:rFonts w:ascii="Cambria" w:hAnsi="Cambria" w:cs="'PrimaSans BT"/>
          <w:color w:val="000000"/>
          <w:lang w:bidi="en-US"/>
        </w:rPr>
        <w:t xml:space="preserve"> “</w:t>
      </w:r>
      <w:r w:rsidRPr="00CE4426">
        <w:rPr>
          <w:rFonts w:ascii="Cambria" w:hAnsi="Cambria" w:cs="'PrimaSans BT"/>
          <w:bCs/>
          <w:color w:val="000000"/>
          <w:lang w:bidi="en-US"/>
        </w:rPr>
        <w:t>Cosmopolitan Memory Holocaust Commemoration and National Identity</w:t>
      </w:r>
      <w:r>
        <w:rPr>
          <w:rFonts w:ascii="Cambria" w:hAnsi="Cambria" w:cs="'PrimaSans BT"/>
          <w:bCs/>
          <w:color w:val="000000"/>
          <w:lang w:bidi="en-US"/>
        </w:rPr>
        <w:t xml:space="preserve">“ In Macdonald, S. </w:t>
      </w:r>
      <w:r w:rsidRPr="00CE4426">
        <w:rPr>
          <w:rFonts w:cs="'PrimaSans BT"/>
          <w:bCs/>
          <w:i/>
          <w:color w:val="000000"/>
          <w:lang w:bidi="en-US"/>
        </w:rPr>
        <w:t>Memorylands: Heritage and Identity in Europe Today</w:t>
      </w:r>
      <w:r>
        <w:rPr>
          <w:rFonts w:cs="'PrimaSans BT"/>
          <w:b/>
          <w:bCs/>
          <w:color w:val="000000"/>
          <w:lang w:bidi="en-US"/>
        </w:rPr>
        <w:t xml:space="preserve">, </w:t>
      </w:r>
      <w:r w:rsidRPr="00CE4426">
        <w:rPr>
          <w:rFonts w:cs="'PrimaSans BT"/>
          <w:bCs/>
          <w:color w:val="000000"/>
          <w:lang w:bidi="en-US"/>
        </w:rPr>
        <w:t>pp.</w:t>
      </w:r>
      <w:r>
        <w:rPr>
          <w:rFonts w:cs="'PrimaSans BT"/>
          <w:b/>
          <w:bCs/>
          <w:color w:val="000000"/>
          <w:lang w:bidi="en-US"/>
        </w:rPr>
        <w:t xml:space="preserve"> </w:t>
      </w:r>
      <w:r>
        <w:rPr>
          <w:rFonts w:ascii="Cambria" w:hAnsi="Cambria" w:cs="'PrimaSans BT"/>
          <w:bCs/>
          <w:color w:val="000000"/>
          <w:lang w:bidi="en-US"/>
        </w:rPr>
        <w:t xml:space="preserve">188-215. </w:t>
      </w:r>
    </w:p>
    <w:p w:rsidR="00AF68D3" w:rsidRPr="002E4383" w:rsidRDefault="00AF68D3" w:rsidP="00AF68D3"/>
    <w:sectPr w:rsidR="00AF68D3" w:rsidRPr="002E4383" w:rsidSect="00E64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rimaSans BT">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56DC0"/>
    <w:multiLevelType w:val="multilevel"/>
    <w:tmpl w:val="693C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83"/>
    <w:rsid w:val="00055AB1"/>
    <w:rsid w:val="00067EAC"/>
    <w:rsid w:val="00073DEC"/>
    <w:rsid w:val="00094225"/>
    <w:rsid w:val="000C6B91"/>
    <w:rsid w:val="000D443B"/>
    <w:rsid w:val="000F0D6F"/>
    <w:rsid w:val="0010466D"/>
    <w:rsid w:val="0012744D"/>
    <w:rsid w:val="00141249"/>
    <w:rsid w:val="00172CC8"/>
    <w:rsid w:val="001A2815"/>
    <w:rsid w:val="001A2E28"/>
    <w:rsid w:val="001A3FE2"/>
    <w:rsid w:val="001B3BBB"/>
    <w:rsid w:val="001F698E"/>
    <w:rsid w:val="0021263C"/>
    <w:rsid w:val="0021562D"/>
    <w:rsid w:val="00233F04"/>
    <w:rsid w:val="00237BD1"/>
    <w:rsid w:val="00251E0D"/>
    <w:rsid w:val="002661AB"/>
    <w:rsid w:val="00280A36"/>
    <w:rsid w:val="00281B9A"/>
    <w:rsid w:val="00283C28"/>
    <w:rsid w:val="002847E7"/>
    <w:rsid w:val="002D0510"/>
    <w:rsid w:val="002E4383"/>
    <w:rsid w:val="00315A49"/>
    <w:rsid w:val="003237AD"/>
    <w:rsid w:val="0036092C"/>
    <w:rsid w:val="00365255"/>
    <w:rsid w:val="003B3612"/>
    <w:rsid w:val="003B3DFC"/>
    <w:rsid w:val="003E2A62"/>
    <w:rsid w:val="003E6984"/>
    <w:rsid w:val="004130E7"/>
    <w:rsid w:val="00444518"/>
    <w:rsid w:val="00472698"/>
    <w:rsid w:val="00484A5E"/>
    <w:rsid w:val="00494130"/>
    <w:rsid w:val="00494418"/>
    <w:rsid w:val="004F4477"/>
    <w:rsid w:val="004F74D6"/>
    <w:rsid w:val="005170E3"/>
    <w:rsid w:val="00536A64"/>
    <w:rsid w:val="005478CD"/>
    <w:rsid w:val="00556DCF"/>
    <w:rsid w:val="005644CA"/>
    <w:rsid w:val="00565B89"/>
    <w:rsid w:val="005748CA"/>
    <w:rsid w:val="005A09E1"/>
    <w:rsid w:val="005A1E29"/>
    <w:rsid w:val="005A5FC0"/>
    <w:rsid w:val="005B7EC2"/>
    <w:rsid w:val="006004A6"/>
    <w:rsid w:val="00605B1C"/>
    <w:rsid w:val="00670824"/>
    <w:rsid w:val="006B1114"/>
    <w:rsid w:val="006B2406"/>
    <w:rsid w:val="00723663"/>
    <w:rsid w:val="007321D4"/>
    <w:rsid w:val="007516DF"/>
    <w:rsid w:val="00755287"/>
    <w:rsid w:val="007569C4"/>
    <w:rsid w:val="00776F2A"/>
    <w:rsid w:val="00785764"/>
    <w:rsid w:val="007857ED"/>
    <w:rsid w:val="0078654C"/>
    <w:rsid w:val="00790C00"/>
    <w:rsid w:val="007C1F71"/>
    <w:rsid w:val="00800C89"/>
    <w:rsid w:val="00821253"/>
    <w:rsid w:val="00833669"/>
    <w:rsid w:val="008338E7"/>
    <w:rsid w:val="00843454"/>
    <w:rsid w:val="0086433E"/>
    <w:rsid w:val="00891912"/>
    <w:rsid w:val="00895FB6"/>
    <w:rsid w:val="008A6003"/>
    <w:rsid w:val="008B5164"/>
    <w:rsid w:val="009034CE"/>
    <w:rsid w:val="00956109"/>
    <w:rsid w:val="00972644"/>
    <w:rsid w:val="00980848"/>
    <w:rsid w:val="00993CDF"/>
    <w:rsid w:val="009A2CEB"/>
    <w:rsid w:val="009A5FC7"/>
    <w:rsid w:val="009F256A"/>
    <w:rsid w:val="009F3A8B"/>
    <w:rsid w:val="009F434E"/>
    <w:rsid w:val="009F4D6F"/>
    <w:rsid w:val="00A41E49"/>
    <w:rsid w:val="00A459A6"/>
    <w:rsid w:val="00A4767E"/>
    <w:rsid w:val="00A64E55"/>
    <w:rsid w:val="00A65484"/>
    <w:rsid w:val="00A8703B"/>
    <w:rsid w:val="00A9445C"/>
    <w:rsid w:val="00AA7971"/>
    <w:rsid w:val="00AD689E"/>
    <w:rsid w:val="00AF68D3"/>
    <w:rsid w:val="00B24E8E"/>
    <w:rsid w:val="00B27F2C"/>
    <w:rsid w:val="00B8690B"/>
    <w:rsid w:val="00BA3C04"/>
    <w:rsid w:val="00BB5E9A"/>
    <w:rsid w:val="00BC672E"/>
    <w:rsid w:val="00BC7B13"/>
    <w:rsid w:val="00BD296E"/>
    <w:rsid w:val="00BD5033"/>
    <w:rsid w:val="00BE203A"/>
    <w:rsid w:val="00C1079C"/>
    <w:rsid w:val="00C540AF"/>
    <w:rsid w:val="00C87C08"/>
    <w:rsid w:val="00CF1D3A"/>
    <w:rsid w:val="00D03DDE"/>
    <w:rsid w:val="00D068C2"/>
    <w:rsid w:val="00D11F2B"/>
    <w:rsid w:val="00D12E59"/>
    <w:rsid w:val="00D44D70"/>
    <w:rsid w:val="00D5781E"/>
    <w:rsid w:val="00D63B7C"/>
    <w:rsid w:val="00D963F3"/>
    <w:rsid w:val="00E06166"/>
    <w:rsid w:val="00E06E08"/>
    <w:rsid w:val="00E3146C"/>
    <w:rsid w:val="00E3234C"/>
    <w:rsid w:val="00E34CF7"/>
    <w:rsid w:val="00E43CC9"/>
    <w:rsid w:val="00E61256"/>
    <w:rsid w:val="00E64927"/>
    <w:rsid w:val="00EB03D3"/>
    <w:rsid w:val="00ED4E99"/>
    <w:rsid w:val="00EE7E59"/>
    <w:rsid w:val="00F15148"/>
    <w:rsid w:val="00F23D1C"/>
    <w:rsid w:val="00F439F4"/>
    <w:rsid w:val="00F45001"/>
    <w:rsid w:val="00F65AD2"/>
    <w:rsid w:val="00FB5C62"/>
    <w:rsid w:val="00FC5DA3"/>
    <w:rsid w:val="00FD73F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383"/>
    <w:rPr>
      <w:rFonts w:ascii="Calibri" w:eastAsia="Calibri" w:hAnsi="Calibri" w:cs="Times New Roman"/>
    </w:rPr>
  </w:style>
  <w:style w:type="paragraph" w:styleId="1">
    <w:name w:val="heading 1"/>
    <w:basedOn w:val="a"/>
    <w:next w:val="a"/>
    <w:link w:val="10"/>
    <w:uiPriority w:val="9"/>
    <w:qFormat/>
    <w:rsid w:val="00536A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4383"/>
    <w:pPr>
      <w:keepNext/>
      <w:spacing w:before="240" w:after="60" w:line="240" w:lineRule="auto"/>
      <w:outlineLvl w:val="1"/>
    </w:pPr>
    <w:rPr>
      <w:rFonts w:ascii="Cambria" w:eastAsia="Times New Roman" w:hAnsi="Cambria"/>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2E4383"/>
    <w:rPr>
      <w:rFonts w:ascii="Cambria" w:eastAsia="Times New Roman" w:hAnsi="Cambria" w:cs="Times New Roman"/>
      <w:b/>
      <w:bCs/>
      <w:i/>
      <w:iCs/>
      <w:sz w:val="28"/>
      <w:szCs w:val="28"/>
      <w:lang w:val="en-US"/>
    </w:rPr>
  </w:style>
  <w:style w:type="character" w:customStyle="1" w:styleId="apple-converted-space">
    <w:name w:val="apple-converted-space"/>
    <w:basedOn w:val="a0"/>
    <w:rsid w:val="00536A64"/>
  </w:style>
  <w:style w:type="character" w:styleId="Hyperlink">
    <w:name w:val="Hyperlink"/>
    <w:basedOn w:val="a0"/>
    <w:uiPriority w:val="99"/>
    <w:semiHidden/>
    <w:unhideWhenUsed/>
    <w:rsid w:val="00536A64"/>
    <w:rPr>
      <w:color w:val="0000FF"/>
      <w:u w:val="single"/>
    </w:rPr>
  </w:style>
  <w:style w:type="character" w:customStyle="1" w:styleId="10">
    <w:name w:val="כותרת 1 תו"/>
    <w:basedOn w:val="a0"/>
    <w:link w:val="1"/>
    <w:uiPriority w:val="9"/>
    <w:rsid w:val="00536A64"/>
    <w:rPr>
      <w:rFonts w:asciiTheme="majorHAnsi" w:eastAsiaTheme="majorEastAsia" w:hAnsiTheme="majorHAnsi" w:cstheme="majorBidi"/>
      <w:b/>
      <w:bCs/>
      <w:color w:val="365F91" w:themeColor="accent1" w:themeShade="BF"/>
      <w:sz w:val="28"/>
      <w:szCs w:val="28"/>
    </w:rPr>
  </w:style>
  <w:style w:type="paragraph" w:customStyle="1" w:styleId="articledetails">
    <w:name w:val="articledetails"/>
    <w:basedOn w:val="a"/>
    <w:rsid w:val="00821253"/>
    <w:pPr>
      <w:spacing w:before="100" w:beforeAutospacing="1" w:after="100" w:afterAutospacing="1" w:line="240" w:lineRule="auto"/>
    </w:pPr>
    <w:rPr>
      <w:rFonts w:ascii="Times New Roman" w:eastAsia="Times New Roman" w:hAnsi="Times New Roman"/>
      <w:sz w:val="24"/>
      <w:szCs w:val="24"/>
      <w:lang w:val="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383"/>
    <w:rPr>
      <w:rFonts w:ascii="Calibri" w:eastAsia="Calibri" w:hAnsi="Calibri" w:cs="Times New Roman"/>
    </w:rPr>
  </w:style>
  <w:style w:type="paragraph" w:styleId="1">
    <w:name w:val="heading 1"/>
    <w:basedOn w:val="a"/>
    <w:next w:val="a"/>
    <w:link w:val="10"/>
    <w:uiPriority w:val="9"/>
    <w:qFormat/>
    <w:rsid w:val="00536A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4383"/>
    <w:pPr>
      <w:keepNext/>
      <w:spacing w:before="240" w:after="60" w:line="240" w:lineRule="auto"/>
      <w:outlineLvl w:val="1"/>
    </w:pPr>
    <w:rPr>
      <w:rFonts w:ascii="Cambria" w:eastAsia="Times New Roman" w:hAnsi="Cambria"/>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2E4383"/>
    <w:rPr>
      <w:rFonts w:ascii="Cambria" w:eastAsia="Times New Roman" w:hAnsi="Cambria" w:cs="Times New Roman"/>
      <w:b/>
      <w:bCs/>
      <w:i/>
      <w:iCs/>
      <w:sz w:val="28"/>
      <w:szCs w:val="28"/>
      <w:lang w:val="en-US"/>
    </w:rPr>
  </w:style>
  <w:style w:type="character" w:customStyle="1" w:styleId="apple-converted-space">
    <w:name w:val="apple-converted-space"/>
    <w:basedOn w:val="a0"/>
    <w:rsid w:val="00536A64"/>
  </w:style>
  <w:style w:type="character" w:styleId="Hyperlink">
    <w:name w:val="Hyperlink"/>
    <w:basedOn w:val="a0"/>
    <w:uiPriority w:val="99"/>
    <w:semiHidden/>
    <w:unhideWhenUsed/>
    <w:rsid w:val="00536A64"/>
    <w:rPr>
      <w:color w:val="0000FF"/>
      <w:u w:val="single"/>
    </w:rPr>
  </w:style>
  <w:style w:type="character" w:customStyle="1" w:styleId="10">
    <w:name w:val="כותרת 1 תו"/>
    <w:basedOn w:val="a0"/>
    <w:link w:val="1"/>
    <w:uiPriority w:val="9"/>
    <w:rsid w:val="00536A64"/>
    <w:rPr>
      <w:rFonts w:asciiTheme="majorHAnsi" w:eastAsiaTheme="majorEastAsia" w:hAnsiTheme="majorHAnsi" w:cstheme="majorBidi"/>
      <w:b/>
      <w:bCs/>
      <w:color w:val="365F91" w:themeColor="accent1" w:themeShade="BF"/>
      <w:sz w:val="28"/>
      <w:szCs w:val="28"/>
    </w:rPr>
  </w:style>
  <w:style w:type="paragraph" w:customStyle="1" w:styleId="articledetails">
    <w:name w:val="articledetails"/>
    <w:basedOn w:val="a"/>
    <w:rsid w:val="00821253"/>
    <w:pPr>
      <w:spacing w:before="100" w:beforeAutospacing="1" w:after="100" w:afterAutospacing="1" w:line="240" w:lineRule="auto"/>
    </w:pPr>
    <w:rPr>
      <w:rFonts w:ascii="Times New Roman" w:eastAsia="Times New Roman" w:hAnsi="Times New Roman"/>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4074">
      <w:bodyDiv w:val="1"/>
      <w:marLeft w:val="0"/>
      <w:marRight w:val="0"/>
      <w:marTop w:val="0"/>
      <w:marBottom w:val="0"/>
      <w:divBdr>
        <w:top w:val="none" w:sz="0" w:space="0" w:color="auto"/>
        <w:left w:val="none" w:sz="0" w:space="0" w:color="auto"/>
        <w:bottom w:val="none" w:sz="0" w:space="0" w:color="auto"/>
        <w:right w:val="none" w:sz="0" w:space="0" w:color="auto"/>
      </w:divBdr>
    </w:div>
    <w:div w:id="788356112">
      <w:bodyDiv w:val="1"/>
      <w:marLeft w:val="0"/>
      <w:marRight w:val="0"/>
      <w:marTop w:val="0"/>
      <w:marBottom w:val="0"/>
      <w:divBdr>
        <w:top w:val="none" w:sz="0" w:space="0" w:color="auto"/>
        <w:left w:val="none" w:sz="0" w:space="0" w:color="auto"/>
        <w:bottom w:val="none" w:sz="0" w:space="0" w:color="auto"/>
        <w:right w:val="none" w:sz="0" w:space="0" w:color="auto"/>
      </w:divBdr>
    </w:div>
    <w:div w:id="901452345">
      <w:bodyDiv w:val="1"/>
      <w:marLeft w:val="0"/>
      <w:marRight w:val="0"/>
      <w:marTop w:val="0"/>
      <w:marBottom w:val="0"/>
      <w:divBdr>
        <w:top w:val="none" w:sz="0" w:space="0" w:color="auto"/>
        <w:left w:val="none" w:sz="0" w:space="0" w:color="auto"/>
        <w:bottom w:val="none" w:sz="0" w:space="0" w:color="auto"/>
        <w:right w:val="none" w:sz="0" w:space="0" w:color="auto"/>
      </w:divBdr>
    </w:div>
    <w:div w:id="1352300918">
      <w:bodyDiv w:val="1"/>
      <w:marLeft w:val="0"/>
      <w:marRight w:val="0"/>
      <w:marTop w:val="0"/>
      <w:marBottom w:val="0"/>
      <w:divBdr>
        <w:top w:val="none" w:sz="0" w:space="0" w:color="auto"/>
        <w:left w:val="none" w:sz="0" w:space="0" w:color="auto"/>
        <w:bottom w:val="none" w:sz="0" w:space="0" w:color="auto"/>
        <w:right w:val="none" w:sz="0" w:space="0" w:color="auto"/>
      </w:divBdr>
      <w:divsChild>
        <w:div w:id="831990892">
          <w:marLeft w:val="0"/>
          <w:marRight w:val="0"/>
          <w:marTop w:val="0"/>
          <w:marBottom w:val="240"/>
          <w:divBdr>
            <w:top w:val="none" w:sz="0" w:space="0" w:color="auto"/>
            <w:left w:val="none" w:sz="0" w:space="0" w:color="auto"/>
            <w:bottom w:val="none" w:sz="0" w:space="0" w:color="auto"/>
            <w:right w:val="none" w:sz="0" w:space="0" w:color="auto"/>
          </w:divBdr>
        </w:div>
      </w:divsChild>
    </w:div>
    <w:div w:id="1394356708">
      <w:bodyDiv w:val="1"/>
      <w:marLeft w:val="0"/>
      <w:marRight w:val="0"/>
      <w:marTop w:val="0"/>
      <w:marBottom w:val="0"/>
      <w:divBdr>
        <w:top w:val="none" w:sz="0" w:space="0" w:color="auto"/>
        <w:left w:val="none" w:sz="0" w:space="0" w:color="auto"/>
        <w:bottom w:val="none" w:sz="0" w:space="0" w:color="auto"/>
        <w:right w:val="none" w:sz="0" w:space="0" w:color="auto"/>
      </w:divBdr>
    </w:div>
    <w:div w:id="14797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library.wiley.com/doi/10.1111/issf.2012.65.issue-2/issuet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5</Pages>
  <Words>2467</Words>
  <Characters>14068</Characters>
  <Application>Microsoft Office Word</Application>
  <DocSecurity>0</DocSecurity>
  <Lines>117</Lines>
  <Paragraphs>33</Paragraphs>
  <ScaleCrop>false</ScaleCrop>
  <HeadingPairs>
    <vt:vector size="4" baseType="variant">
      <vt:variant>
        <vt:lpstr>שם</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Hofírek</dc:creator>
  <cp:lastModifiedBy>Alechko</cp:lastModifiedBy>
  <cp:revision>131</cp:revision>
  <dcterms:created xsi:type="dcterms:W3CDTF">2014-01-22T13:30:00Z</dcterms:created>
  <dcterms:modified xsi:type="dcterms:W3CDTF">2014-01-23T17:15:00Z</dcterms:modified>
</cp:coreProperties>
</file>