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03" w:rsidRPr="00FE21C0" w:rsidRDefault="0052736A" w:rsidP="0052736A">
      <w:pPr>
        <w:pStyle w:val="Nzev"/>
      </w:pPr>
      <w:r>
        <w:t>PSY</w:t>
      </w:r>
      <w:r w:rsidR="00957963">
        <w:t>280</w:t>
      </w:r>
      <w:r>
        <w:t xml:space="preserve"> P</w:t>
      </w:r>
      <w:r w:rsidR="007A7F03" w:rsidRPr="00FE21C0">
        <w:t>olitical psychology and intergroup conflict</w:t>
      </w:r>
    </w:p>
    <w:p w:rsidR="00FE21C0" w:rsidRDefault="00FE21C0">
      <w:r>
        <w:t>Fall 2014</w:t>
      </w:r>
      <w:r w:rsidR="00C534F8">
        <w:tab/>
      </w:r>
      <w:r w:rsidR="00C534F8">
        <w:tab/>
        <w:t>Mondays 17.00-18:</w:t>
      </w:r>
      <w:r w:rsidR="002140C4">
        <w:t>3</w:t>
      </w:r>
      <w:r w:rsidR="00957963">
        <w:t>0</w:t>
      </w:r>
      <w:r w:rsidR="00957963">
        <w:tab/>
      </w:r>
      <w:r w:rsidR="00957963">
        <w:tab/>
      </w:r>
      <w:r w:rsidR="00957963">
        <w:tab/>
        <w:t>Room: U44</w:t>
      </w:r>
    </w:p>
    <w:p w:rsidR="00845947" w:rsidRDefault="00B6188B" w:rsidP="0052736A">
      <w:r>
        <w:t>Study l</w:t>
      </w:r>
      <w:r w:rsidR="007B4D88">
        <w:t xml:space="preserve">evel: </w:t>
      </w:r>
      <w:proofErr w:type="spellStart"/>
      <w:r>
        <w:t>Bc</w:t>
      </w:r>
      <w:proofErr w:type="spellEnd"/>
      <w:r>
        <w:t>.</w:t>
      </w:r>
      <w:r w:rsidR="007D12EC">
        <w:t xml:space="preserve"> </w:t>
      </w:r>
      <w:r w:rsidR="007B4D88">
        <w:t>(Undergraduate</w:t>
      </w:r>
      <w:r w:rsidR="007B4D88" w:rsidRPr="00B6188B">
        <w:t>)</w:t>
      </w:r>
      <w:r w:rsidRPr="00B6188B">
        <w:t xml:space="preserve"> </w:t>
      </w:r>
      <w:r w:rsidRPr="00B6188B">
        <w:tab/>
      </w:r>
      <w:r w:rsidRPr="00B6188B">
        <w:tab/>
      </w:r>
      <w:r w:rsidRPr="00B6188B">
        <w:tab/>
      </w:r>
      <w:r w:rsidRPr="00B6188B">
        <w:tab/>
      </w:r>
      <w:r>
        <w:t xml:space="preserve">Credits: </w:t>
      </w:r>
      <w:r w:rsidRPr="00957963">
        <w:t>3 ECTS</w:t>
      </w:r>
    </w:p>
    <w:p w:rsidR="00845947" w:rsidRDefault="00B6188B" w:rsidP="0052736A">
      <w:r>
        <w:t>Course is offered to</w:t>
      </w:r>
      <w:r w:rsidR="001D5FFA">
        <w:t xml:space="preserve"> both Masaryk University and </w:t>
      </w:r>
      <w:r>
        <w:t>exchange students.</w:t>
      </w:r>
    </w:p>
    <w:p w:rsidR="00606B43" w:rsidRDefault="00606B43" w:rsidP="00606B43">
      <w:pPr>
        <w:pStyle w:val="Nadpis1"/>
      </w:pPr>
      <w:r>
        <w:t>Course objectives</w:t>
      </w:r>
    </w:p>
    <w:p w:rsidR="00606B43" w:rsidRDefault="00606B43" w:rsidP="00606B43">
      <w:r w:rsidRPr="00645BFC">
        <w:t xml:space="preserve">The purpose of this course is to </w:t>
      </w:r>
      <w:r>
        <w:t>acquire the basic knowledge of psychological theories and approaches that help to explain politically motivated intergroup conflict, intolerance, and collective action</w:t>
      </w:r>
      <w:r w:rsidRPr="00645BFC">
        <w:t>.  The course</w:t>
      </w:r>
      <w:r>
        <w:t xml:space="preserve"> interconnects traditional theories in social and political psychology (social identity, social cognition, socialization) with their recent extensions to the areas of civic identity, civic/political participation of people with minority status, or intolerant online communities. It also emphasizes the applications to current political events in the Czech Republic, Northern Ireland and other European countries.</w:t>
      </w:r>
    </w:p>
    <w:p w:rsidR="00606B43" w:rsidRDefault="00606B43" w:rsidP="00606B43">
      <w:pPr>
        <w:pStyle w:val="Nadpis1"/>
      </w:pPr>
      <w:r>
        <w:t>Guarantor</w:t>
      </w:r>
    </w:p>
    <w:p w:rsidR="00606B43" w:rsidRDefault="00606B43" w:rsidP="00606B43">
      <w:r>
        <w:t>Dr. Jan Šerek</w:t>
      </w:r>
      <w:r>
        <w:br/>
        <w:t>E-mail: serek@fss.muni.cz</w:t>
      </w:r>
      <w:r>
        <w:br/>
        <w:t xml:space="preserve">Office: </w:t>
      </w:r>
      <w:proofErr w:type="spellStart"/>
      <w:r>
        <w:t>Joštova</w:t>
      </w:r>
      <w:proofErr w:type="spellEnd"/>
      <w:r>
        <w:t xml:space="preserve"> 10, room 2.51</w:t>
      </w:r>
    </w:p>
    <w:p w:rsidR="00606B43" w:rsidRPr="00606B43" w:rsidRDefault="00606B43" w:rsidP="00606B43">
      <w:pPr>
        <w:pStyle w:val="Nadpis1"/>
        <w:rPr>
          <w:lang w:val="es-ES"/>
        </w:rPr>
      </w:pPr>
      <w:r w:rsidRPr="00606B43">
        <w:rPr>
          <w:lang w:val="es-ES"/>
        </w:rPr>
        <w:t>Contact person</w:t>
      </w:r>
    </w:p>
    <w:p w:rsidR="00606B43" w:rsidRDefault="00606B43" w:rsidP="00606B43">
      <w:pPr>
        <w:rPr>
          <w:lang w:val="es-ES"/>
        </w:rPr>
      </w:pPr>
      <w:r w:rsidRPr="00873D48">
        <w:rPr>
          <w:lang w:val="es-ES"/>
        </w:rPr>
        <w:t>Mgr. Zuzana Petrovičová</w:t>
      </w:r>
      <w:r w:rsidRPr="00873D48">
        <w:rPr>
          <w:lang w:val="es-ES"/>
        </w:rPr>
        <w:br/>
        <w:t>E-mail: petrovic@fss.muni.cz</w:t>
      </w:r>
      <w:r w:rsidRPr="00873D48">
        <w:rPr>
          <w:lang w:val="es-ES"/>
        </w:rPr>
        <w:br/>
        <w:t>Office: Joštova 10, room 2.51</w:t>
      </w:r>
    </w:p>
    <w:p w:rsidR="0052736A" w:rsidRDefault="0052736A" w:rsidP="0052736A">
      <w:pPr>
        <w:pStyle w:val="Nadpis1"/>
      </w:pPr>
      <w:r>
        <w:t>Lecturers</w:t>
      </w:r>
    </w:p>
    <w:p w:rsidR="0052736A" w:rsidRDefault="0052736A">
      <w:r w:rsidRPr="0052736A">
        <w:t>Dr. Jan Šerek</w:t>
      </w:r>
      <w:r w:rsidRPr="0052736A">
        <w:br/>
        <w:t xml:space="preserve">Mgr. </w:t>
      </w:r>
      <w:proofErr w:type="spellStart"/>
      <w:r w:rsidRPr="0052736A">
        <w:t>Zuzana</w:t>
      </w:r>
      <w:proofErr w:type="spellEnd"/>
      <w:r w:rsidRPr="0052736A">
        <w:t xml:space="preserve"> </w:t>
      </w:r>
      <w:proofErr w:type="spellStart"/>
      <w:r w:rsidRPr="0052736A">
        <w:t>Petrovičová</w:t>
      </w:r>
      <w:proofErr w:type="spellEnd"/>
      <w:r w:rsidRPr="0052736A">
        <w:br/>
        <w:t xml:space="preserve">Dr. </w:t>
      </w:r>
      <w:proofErr w:type="spellStart"/>
      <w:r w:rsidRPr="0052736A">
        <w:t>Hana</w:t>
      </w:r>
      <w:proofErr w:type="spellEnd"/>
      <w:r w:rsidRPr="0052736A">
        <w:t xml:space="preserve"> </w:t>
      </w:r>
      <w:proofErr w:type="spellStart"/>
      <w:r w:rsidRPr="0052736A">
        <w:t>Macháčková</w:t>
      </w:r>
      <w:proofErr w:type="spellEnd"/>
      <w:r>
        <w:br/>
        <w:t xml:space="preserve">Dr. </w:t>
      </w:r>
      <w:r w:rsidRPr="0052736A">
        <w:t>Clifford Stevenson</w:t>
      </w:r>
      <w:r>
        <w:t xml:space="preserve"> (visiting lecturer</w:t>
      </w:r>
      <w:r w:rsidR="003B5C68">
        <w:t xml:space="preserve"> – </w:t>
      </w:r>
      <w:r w:rsidRPr="0052736A">
        <w:t>Queen's University</w:t>
      </w:r>
      <w:r w:rsidR="003B5C68">
        <w:t>,</w:t>
      </w:r>
      <w:r w:rsidRPr="0052736A">
        <w:t xml:space="preserve"> Belfast</w:t>
      </w:r>
      <w:r>
        <w:t xml:space="preserve">, UK) </w:t>
      </w:r>
    </w:p>
    <w:p w:rsidR="0052736A" w:rsidRDefault="0052736A" w:rsidP="0052736A">
      <w:pPr>
        <w:pStyle w:val="Nadpis1"/>
      </w:pPr>
      <w:r>
        <w:t>Course format</w:t>
      </w:r>
    </w:p>
    <w:p w:rsidR="00645BFC" w:rsidRPr="00645BFC" w:rsidRDefault="00645BFC" w:rsidP="00645BFC">
      <w:r w:rsidRPr="00645BFC">
        <w:t xml:space="preserve">Course </w:t>
      </w:r>
      <w:r>
        <w:t>is</w:t>
      </w:r>
      <w:r w:rsidRPr="00645BFC">
        <w:t xml:space="preserve"> conducted in</w:t>
      </w:r>
      <w:r>
        <w:t xml:space="preserve"> the combined form of lectures and seminars</w:t>
      </w:r>
      <w:r w:rsidR="001C7EA8">
        <w:t xml:space="preserve">. </w:t>
      </w:r>
      <w:r w:rsidR="00D6186B">
        <w:t>Active p</w:t>
      </w:r>
      <w:r w:rsidRPr="00645BFC">
        <w:t xml:space="preserve">articipation of students on lectures and discussions is </w:t>
      </w:r>
      <w:r w:rsidR="0073425F">
        <w:t>required</w:t>
      </w:r>
      <w:r w:rsidRPr="00645BFC">
        <w:t xml:space="preserve">. </w:t>
      </w:r>
      <w:r w:rsidR="001C7EA8">
        <w:t>During the semester, students have to submit three assignments. At the end of the semester, there will be an exam.</w:t>
      </w:r>
      <w:r w:rsidR="001C7EA8" w:rsidRPr="00645BFC">
        <w:t xml:space="preserve"> </w:t>
      </w:r>
      <w:r w:rsidRPr="00645BFC">
        <w:t xml:space="preserve">Students are expected </w:t>
      </w:r>
      <w:r w:rsidRPr="00645BFC">
        <w:lastRenderedPageBreak/>
        <w:t>follow updates in I</w:t>
      </w:r>
      <w:r w:rsidR="001C7EA8">
        <w:t xml:space="preserve">nformation </w:t>
      </w:r>
      <w:r w:rsidRPr="00645BFC">
        <w:t>S</w:t>
      </w:r>
      <w:r w:rsidR="001C7EA8">
        <w:t>ystem</w:t>
      </w:r>
      <w:r w:rsidRPr="00645BFC">
        <w:t xml:space="preserve"> </w:t>
      </w:r>
      <w:r w:rsidR="001C7EA8" w:rsidRPr="00645BFC">
        <w:t>(e-learning system)</w:t>
      </w:r>
      <w:r w:rsidR="001C7EA8">
        <w:t xml:space="preserve"> and check their </w:t>
      </w:r>
      <w:r w:rsidR="001C7EA8" w:rsidRPr="00645BFC">
        <w:t>student e-mail account</w:t>
      </w:r>
      <w:r w:rsidR="001C7EA8">
        <w:t>s</w:t>
      </w:r>
      <w:r w:rsidRPr="00645BFC">
        <w:t xml:space="preserve">. </w:t>
      </w:r>
      <w:r w:rsidR="00B776A0">
        <w:t xml:space="preserve">All required reading materials will be available online in Information System. </w:t>
      </w:r>
    </w:p>
    <w:p w:rsidR="0052736A" w:rsidRDefault="0052736A" w:rsidP="0052736A">
      <w:pPr>
        <w:pStyle w:val="Nadpis1"/>
      </w:pPr>
      <w:r>
        <w:t>Topics</w:t>
      </w:r>
    </w:p>
    <w:p w:rsidR="00975C10" w:rsidRDefault="00261928" w:rsidP="00261928">
      <w:pPr>
        <w:pStyle w:val="Nadpis2"/>
      </w:pPr>
      <w:r>
        <w:t>Stereotypes</w:t>
      </w:r>
      <w:r w:rsidR="007F7187">
        <w:t xml:space="preserve"> (Šerek)</w:t>
      </w:r>
    </w:p>
    <w:p w:rsidR="00975C10" w:rsidRPr="00975C10" w:rsidRDefault="0052736A" w:rsidP="0052736A">
      <w:r w:rsidRPr="003B5C68">
        <w:t>2</w:t>
      </w:r>
      <w:r w:rsidR="00EB62AC">
        <w:t>9</w:t>
      </w:r>
      <w:r w:rsidRPr="003B5C68">
        <w:t>. 9.</w:t>
      </w:r>
      <w:r w:rsidRPr="003B5C68">
        <w:tab/>
      </w:r>
      <w:r w:rsidR="00261928">
        <w:rPr>
          <w:b/>
        </w:rPr>
        <w:t xml:space="preserve">The effects of stereotypes on </w:t>
      </w:r>
      <w:proofErr w:type="spellStart"/>
      <w:r w:rsidR="00261928">
        <w:rPr>
          <w:b/>
        </w:rPr>
        <w:t>intragroup</w:t>
      </w:r>
      <w:proofErr w:type="spellEnd"/>
      <w:r w:rsidR="00261928">
        <w:rPr>
          <w:b/>
        </w:rPr>
        <w:t xml:space="preserve"> and intergroup exclusion </w:t>
      </w:r>
      <w:r w:rsidR="00975C10">
        <w:t>(Lecture)</w:t>
      </w:r>
    </w:p>
    <w:p w:rsidR="0052736A" w:rsidRPr="00261928" w:rsidRDefault="00EB62AC" w:rsidP="0052736A">
      <w:r>
        <w:t>6</w:t>
      </w:r>
      <w:r w:rsidR="0052736A" w:rsidRPr="003B5C68">
        <w:t xml:space="preserve">. </w:t>
      </w:r>
      <w:r>
        <w:t>10</w:t>
      </w:r>
      <w:r w:rsidR="0052736A" w:rsidRPr="003B5C68">
        <w:t>.</w:t>
      </w:r>
      <w:r w:rsidR="0052736A" w:rsidRPr="003B5C68">
        <w:tab/>
      </w:r>
      <w:r w:rsidR="00261928" w:rsidRPr="00261928">
        <w:rPr>
          <w:b/>
        </w:rPr>
        <w:t>Can stereotypes be good</w:t>
      </w:r>
      <w:r w:rsidR="00261928">
        <w:rPr>
          <w:b/>
        </w:rPr>
        <w:t xml:space="preserve"> for intergroup relations</w:t>
      </w:r>
      <w:r w:rsidR="00261928" w:rsidRPr="00261928">
        <w:rPr>
          <w:b/>
        </w:rPr>
        <w:t>?</w:t>
      </w:r>
      <w:r w:rsidR="00261928">
        <w:t xml:space="preserve"> (Seminar)</w:t>
      </w:r>
    </w:p>
    <w:p w:rsidR="00261928" w:rsidRPr="00975C10" w:rsidRDefault="00261928" w:rsidP="00261928">
      <w:pPr>
        <w:pStyle w:val="Nadpis2"/>
      </w:pPr>
      <w:r>
        <w:t>Tolerance (Šerek)</w:t>
      </w:r>
    </w:p>
    <w:p w:rsidR="0052736A" w:rsidRPr="007F7187" w:rsidRDefault="00EB62AC" w:rsidP="0052736A">
      <w:r>
        <w:t>13</w:t>
      </w:r>
      <w:r w:rsidR="0052736A" w:rsidRPr="003B5C68">
        <w:t>. 10.</w:t>
      </w:r>
      <w:r w:rsidR="0052736A" w:rsidRPr="003B5C68">
        <w:tab/>
      </w:r>
      <w:r w:rsidR="007F7187" w:rsidRPr="007F7187">
        <w:rPr>
          <w:b/>
        </w:rPr>
        <w:t>The roots of intolerance:</w:t>
      </w:r>
      <w:r w:rsidR="00261928">
        <w:rPr>
          <w:b/>
        </w:rPr>
        <w:t xml:space="preserve"> Personal dispositions </w:t>
      </w:r>
      <w:r w:rsidR="00261928" w:rsidRPr="00261928">
        <w:rPr>
          <w:b/>
        </w:rPr>
        <w:t>or socialization</w:t>
      </w:r>
      <w:r w:rsidR="00261928">
        <w:rPr>
          <w:b/>
        </w:rPr>
        <w:t xml:space="preserve"> experiences? </w:t>
      </w:r>
      <w:r w:rsidR="007F7187">
        <w:t>(Lecture)</w:t>
      </w:r>
    </w:p>
    <w:p w:rsidR="0052736A" w:rsidRDefault="00EB62AC" w:rsidP="0052736A">
      <w:r>
        <w:t>20</w:t>
      </w:r>
      <w:r w:rsidR="0052736A" w:rsidRPr="00975C10">
        <w:t>. 10.</w:t>
      </w:r>
      <w:r w:rsidR="0052736A" w:rsidRPr="00975C10">
        <w:tab/>
      </w:r>
      <w:r w:rsidR="00EF1EA3" w:rsidRPr="00A122E5">
        <w:rPr>
          <w:b/>
        </w:rPr>
        <w:t>Are we becoming more tolerant?</w:t>
      </w:r>
      <w:r w:rsidR="003B5C68">
        <w:t xml:space="preserve"> (Seminar with reading)</w:t>
      </w:r>
    </w:p>
    <w:p w:rsidR="00BB3551" w:rsidRPr="00BB3551" w:rsidRDefault="00BB3551" w:rsidP="00BB3551">
      <w:pPr>
        <w:ind w:left="567"/>
      </w:pPr>
      <w:r w:rsidRPr="002140C4">
        <w:t xml:space="preserve">Reading: Sears, D. O., van </w:t>
      </w:r>
      <w:proofErr w:type="spellStart"/>
      <w:r w:rsidRPr="002140C4">
        <w:t>Laar</w:t>
      </w:r>
      <w:proofErr w:type="spellEnd"/>
      <w:r w:rsidRPr="002140C4">
        <w:t xml:space="preserve">, C., Carrillo, M, &amp; </w:t>
      </w:r>
      <w:proofErr w:type="spellStart"/>
      <w:r w:rsidRPr="002140C4">
        <w:t>Kosterman</w:t>
      </w:r>
      <w:proofErr w:type="spellEnd"/>
      <w:r w:rsidRPr="002140C4">
        <w:t xml:space="preserve">, R. (1997). </w:t>
      </w:r>
      <w:r w:rsidRPr="00BB3551">
        <w:t xml:space="preserve">Is it really racism? </w:t>
      </w:r>
      <w:proofErr w:type="gramStart"/>
      <w:r w:rsidRPr="00BB3551">
        <w:t>The origins of white Americans’ opposition to race-targeted poli</w:t>
      </w:r>
      <w:r w:rsidR="00C534F8">
        <w:t>cie</w:t>
      </w:r>
      <w:r w:rsidRPr="00BB3551">
        <w:t>s.</w:t>
      </w:r>
      <w:proofErr w:type="gramEnd"/>
      <w:r w:rsidRPr="00BB3551">
        <w:t xml:space="preserve"> </w:t>
      </w:r>
      <w:r>
        <w:rPr>
          <w:i/>
        </w:rPr>
        <w:t>Public Opinion Quarterly, 61</w:t>
      </w:r>
      <w:r>
        <w:t>, 16-53.</w:t>
      </w:r>
    </w:p>
    <w:p w:rsidR="00B776A0" w:rsidRPr="00B776A0" w:rsidRDefault="00B776A0" w:rsidP="00B776A0">
      <w:pPr>
        <w:pStyle w:val="Nadpis2"/>
      </w:pPr>
      <w:r w:rsidRPr="00B776A0">
        <w:t>Minority citizens (</w:t>
      </w:r>
      <w:proofErr w:type="spellStart"/>
      <w:r w:rsidRPr="00B776A0">
        <w:t>Petrovičová</w:t>
      </w:r>
      <w:proofErr w:type="spellEnd"/>
      <w:r w:rsidRPr="00B776A0">
        <w:t>)</w:t>
      </w:r>
    </w:p>
    <w:p w:rsidR="00B776A0" w:rsidRPr="00B776A0" w:rsidRDefault="00B776A0" w:rsidP="00B776A0">
      <w:r w:rsidRPr="00B776A0">
        <w:t>2</w:t>
      </w:r>
      <w:r w:rsidR="00EB62AC">
        <w:t>7</w:t>
      </w:r>
      <w:r w:rsidRPr="00B776A0">
        <w:t>. 10.</w:t>
      </w:r>
      <w:r w:rsidRPr="00B776A0">
        <w:tab/>
      </w:r>
      <w:r w:rsidRPr="00B776A0">
        <w:rPr>
          <w:b/>
        </w:rPr>
        <w:t>Civic identity and citizenship: Links and differences</w:t>
      </w:r>
      <w:r w:rsidRPr="00B776A0">
        <w:t xml:space="preserve"> (Lecture)</w:t>
      </w:r>
    </w:p>
    <w:p w:rsidR="00B776A0" w:rsidRDefault="00EB62AC" w:rsidP="00B776A0">
      <w:r>
        <w:t>3</w:t>
      </w:r>
      <w:r w:rsidR="00B776A0" w:rsidRPr="00B776A0">
        <w:t>. 1</w:t>
      </w:r>
      <w:r>
        <w:t>1</w:t>
      </w:r>
      <w:r w:rsidR="00B776A0" w:rsidRPr="00B776A0">
        <w:t>.</w:t>
      </w:r>
      <w:r w:rsidR="00B776A0" w:rsidRPr="00B776A0">
        <w:tab/>
      </w:r>
      <w:r w:rsidR="00B776A0" w:rsidRPr="00B776A0">
        <w:rPr>
          <w:b/>
        </w:rPr>
        <w:t>Perceived discrimination as hindering o</w:t>
      </w:r>
      <w:r w:rsidR="00B776A0">
        <w:rPr>
          <w:b/>
        </w:rPr>
        <w:t>r fostering civic participation</w:t>
      </w:r>
      <w:r w:rsidR="00E033B4">
        <w:rPr>
          <w:b/>
        </w:rPr>
        <w:t>?</w:t>
      </w:r>
      <w:r w:rsidR="00B776A0" w:rsidRPr="00B776A0">
        <w:rPr>
          <w:b/>
        </w:rPr>
        <w:t xml:space="preserve"> </w:t>
      </w:r>
      <w:r w:rsidR="00B776A0" w:rsidRPr="00B776A0">
        <w:t>(Seminar with reading)</w:t>
      </w:r>
    </w:p>
    <w:p w:rsidR="00B776A0" w:rsidRPr="00B776A0" w:rsidRDefault="00B776A0" w:rsidP="00B776A0">
      <w:pPr>
        <w:ind w:left="567"/>
      </w:pPr>
      <w:r w:rsidRPr="00B776A0">
        <w:t xml:space="preserve">Reading: </w:t>
      </w:r>
      <w:proofErr w:type="spellStart"/>
      <w:r w:rsidRPr="00B776A0">
        <w:t>Chryssochoou</w:t>
      </w:r>
      <w:proofErr w:type="spellEnd"/>
      <w:r w:rsidRPr="00B776A0">
        <w:t>, X., &amp; Lyons,</w:t>
      </w:r>
      <w:r>
        <w:t xml:space="preserve"> E. (2011). Perceptions of (in</w:t>
      </w:r>
      <w:proofErr w:type="gramStart"/>
      <w:r>
        <w:t>)c</w:t>
      </w:r>
      <w:r w:rsidRPr="00B776A0">
        <w:t>ompatibility</w:t>
      </w:r>
      <w:proofErr w:type="gramEnd"/>
      <w:r w:rsidRPr="00B776A0">
        <w:t xml:space="preserve"> between</w:t>
      </w:r>
      <w:r>
        <w:t xml:space="preserve"> identities and participation in the national polity of people belonging to ethnic minorities. In A. </w:t>
      </w:r>
      <w:proofErr w:type="spellStart"/>
      <w:r>
        <w:t>Azzi</w:t>
      </w:r>
      <w:proofErr w:type="spellEnd"/>
      <w:r>
        <w:t xml:space="preserve">, X. </w:t>
      </w:r>
      <w:proofErr w:type="spellStart"/>
      <w:r>
        <w:t>Chryssochoou</w:t>
      </w:r>
      <w:proofErr w:type="spellEnd"/>
      <w:r>
        <w:t xml:space="preserve">, B. </w:t>
      </w:r>
      <w:proofErr w:type="spellStart"/>
      <w:r>
        <w:t>Klandermans</w:t>
      </w:r>
      <w:proofErr w:type="spellEnd"/>
      <w:r>
        <w:t xml:space="preserve">, &amp; B. Simon (Eds.), </w:t>
      </w:r>
      <w:r>
        <w:rPr>
          <w:i/>
          <w:iCs/>
        </w:rPr>
        <w:t xml:space="preserve">Identity and participation in culturally </w:t>
      </w:r>
      <w:r>
        <w:rPr>
          <w:bCs/>
          <w:i/>
          <w:iCs/>
        </w:rPr>
        <w:t xml:space="preserve">diverse societies </w:t>
      </w:r>
      <w:r>
        <w:rPr>
          <w:bCs/>
        </w:rPr>
        <w:t xml:space="preserve">(69–88). </w:t>
      </w:r>
      <w:proofErr w:type="spellStart"/>
      <w:r>
        <w:rPr>
          <w:bCs/>
        </w:rPr>
        <w:t>Chichester</w:t>
      </w:r>
      <w:proofErr w:type="spellEnd"/>
      <w:r>
        <w:rPr>
          <w:bCs/>
        </w:rPr>
        <w:t>, United Kingdom: Wiley-Blackwell.</w:t>
      </w:r>
    </w:p>
    <w:p w:rsidR="00B776A0" w:rsidRPr="00B776A0" w:rsidRDefault="00EB62AC" w:rsidP="00B776A0">
      <w:r>
        <w:t>10</w:t>
      </w:r>
      <w:r w:rsidR="00B776A0" w:rsidRPr="00B776A0">
        <w:t>. 11.</w:t>
      </w:r>
      <w:r w:rsidR="00B776A0" w:rsidRPr="00B776A0">
        <w:tab/>
      </w:r>
      <w:r w:rsidR="00B776A0" w:rsidRPr="00B776A0">
        <w:rPr>
          <w:b/>
        </w:rPr>
        <w:t xml:space="preserve">Minority civic participation: Theories and concepts </w:t>
      </w:r>
      <w:r w:rsidR="00B776A0" w:rsidRPr="00B776A0">
        <w:t>(Lecture)</w:t>
      </w:r>
    </w:p>
    <w:p w:rsidR="00B776A0" w:rsidRPr="00B776A0" w:rsidRDefault="00EB62AC" w:rsidP="00B776A0">
      <w:r>
        <w:t>24</w:t>
      </w:r>
      <w:r w:rsidR="00B776A0" w:rsidRPr="00B776A0">
        <w:t>. 11.</w:t>
      </w:r>
      <w:r w:rsidR="00B776A0" w:rsidRPr="00B776A0">
        <w:tab/>
      </w:r>
      <w:r w:rsidR="00B776A0" w:rsidRPr="00B776A0">
        <w:rPr>
          <w:b/>
        </w:rPr>
        <w:t xml:space="preserve"> Links between theory and practice in minority participation research – group project in class </w:t>
      </w:r>
      <w:r w:rsidR="00B776A0" w:rsidRPr="00B776A0">
        <w:t>(Seminar)</w:t>
      </w:r>
    </w:p>
    <w:p w:rsidR="003B5C68" w:rsidRDefault="003B5C68" w:rsidP="003B5C68">
      <w:pPr>
        <w:pStyle w:val="Nadpis2"/>
      </w:pPr>
      <w:r>
        <w:t>Visiting lecture</w:t>
      </w:r>
      <w:r w:rsidR="00EF1EA3">
        <w:t>r</w:t>
      </w:r>
      <w:r>
        <w:t xml:space="preserve"> (Stevenson)</w:t>
      </w:r>
    </w:p>
    <w:p w:rsidR="00975C10" w:rsidRPr="009533F3" w:rsidRDefault="00975C10" w:rsidP="003B5C68">
      <w:r w:rsidRPr="00975C10">
        <w:t xml:space="preserve">19. 11. </w:t>
      </w:r>
      <w:r w:rsidR="00EF1EA3">
        <w:t>(Wednesday at 9</w:t>
      </w:r>
      <w:r w:rsidR="00C534F8">
        <w:t>:</w:t>
      </w:r>
      <w:r w:rsidR="00EF1EA3">
        <w:t xml:space="preserve">45) </w:t>
      </w:r>
      <w:r w:rsidR="003B5C68" w:rsidRPr="003B5C68">
        <w:rPr>
          <w:b/>
        </w:rPr>
        <w:t>Understanding</w:t>
      </w:r>
      <w:r w:rsidR="003B5C68">
        <w:rPr>
          <w:b/>
        </w:rPr>
        <w:t xml:space="preserve"> </w:t>
      </w:r>
      <w:r w:rsidR="003B5C68" w:rsidRPr="003B5C68">
        <w:rPr>
          <w:b/>
        </w:rPr>
        <w:t>intergroup conflict, conflict resolution and peace-building</w:t>
      </w:r>
      <w:r w:rsidR="009533F3">
        <w:t xml:space="preserve"> (Lecture)</w:t>
      </w:r>
    </w:p>
    <w:p w:rsidR="003B5C68" w:rsidRPr="004B2CB1" w:rsidRDefault="003B5C68" w:rsidP="003B5C68">
      <w:pPr>
        <w:pStyle w:val="Nadpis2"/>
      </w:pPr>
      <w:r w:rsidRPr="004B2CB1">
        <w:t xml:space="preserve">Intolerance </w:t>
      </w:r>
      <w:r w:rsidR="00DF499C" w:rsidRPr="004B2CB1">
        <w:t>online</w:t>
      </w:r>
      <w:r w:rsidRPr="004B2CB1">
        <w:t xml:space="preserve"> (</w:t>
      </w:r>
      <w:proofErr w:type="spellStart"/>
      <w:r w:rsidRPr="004B2CB1">
        <w:t>Macháčková</w:t>
      </w:r>
      <w:proofErr w:type="spellEnd"/>
      <w:r w:rsidRPr="004B2CB1">
        <w:t>)</w:t>
      </w:r>
    </w:p>
    <w:p w:rsidR="0052736A" w:rsidRPr="004B2CB1" w:rsidRDefault="00EB62AC">
      <w:r>
        <w:t>1</w:t>
      </w:r>
      <w:r w:rsidR="00975C10" w:rsidRPr="004B2CB1">
        <w:t>. 1</w:t>
      </w:r>
      <w:r>
        <w:t>2</w:t>
      </w:r>
      <w:r w:rsidR="00975C10" w:rsidRPr="004B2CB1">
        <w:t>.</w:t>
      </w:r>
      <w:r w:rsidR="009533F3" w:rsidRPr="004B2CB1">
        <w:tab/>
      </w:r>
      <w:r w:rsidR="002F18C2" w:rsidRPr="004B2CB1">
        <w:rPr>
          <w:b/>
        </w:rPr>
        <w:t>Civic life online</w:t>
      </w:r>
      <w:r w:rsidR="002F18C2" w:rsidRPr="004B2CB1">
        <w:t xml:space="preserve"> </w:t>
      </w:r>
      <w:r w:rsidR="00F723A3" w:rsidRPr="004B2CB1">
        <w:t>(Lecture)</w:t>
      </w:r>
    </w:p>
    <w:p w:rsidR="0052736A" w:rsidRPr="004B2CB1" w:rsidRDefault="00EB62AC">
      <w:r>
        <w:t>8</w:t>
      </w:r>
      <w:r w:rsidR="00975C10" w:rsidRPr="004B2CB1">
        <w:t>. 12.</w:t>
      </w:r>
      <w:r w:rsidR="009533F3" w:rsidRPr="004B2CB1">
        <w:tab/>
      </w:r>
      <w:r w:rsidR="002F18C2" w:rsidRPr="004B2CB1">
        <w:rPr>
          <w:b/>
        </w:rPr>
        <w:t xml:space="preserve">Civic expressions in online environment: </w:t>
      </w:r>
      <w:r w:rsidR="00766B1A" w:rsidRPr="004B2CB1">
        <w:rPr>
          <w:b/>
        </w:rPr>
        <w:t>W</w:t>
      </w:r>
      <w:bookmarkStart w:id="0" w:name="_GoBack"/>
      <w:bookmarkEnd w:id="0"/>
      <w:r w:rsidR="002F18C2" w:rsidRPr="004B2CB1">
        <w:rPr>
          <w:b/>
        </w:rPr>
        <w:t>hat is different?</w:t>
      </w:r>
      <w:r w:rsidR="009533F3" w:rsidRPr="004B2CB1">
        <w:t xml:space="preserve"> </w:t>
      </w:r>
      <w:r w:rsidR="00EF1EA3" w:rsidRPr="004B2CB1">
        <w:t>(Seminar with reading)</w:t>
      </w:r>
    </w:p>
    <w:p w:rsidR="009533F3" w:rsidRPr="004B2CB1" w:rsidRDefault="009533F3" w:rsidP="004B2CB1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4B2CB1">
        <w:lastRenderedPageBreak/>
        <w:t>Reading</w:t>
      </w:r>
      <w:r w:rsidR="00C26280" w:rsidRPr="004B2CB1">
        <w:t>:</w:t>
      </w:r>
      <w:r w:rsidR="00C26280" w:rsidRPr="004B2CB1">
        <w:rPr>
          <w:rFonts w:ascii="Times New Roman" w:hAnsi="Times New Roman" w:cs="Times New Roman"/>
          <w:sz w:val="24"/>
          <w:szCs w:val="24"/>
        </w:rPr>
        <w:t xml:space="preserve"> Douglas, K.M. (2007). </w:t>
      </w:r>
      <w:proofErr w:type="gramStart"/>
      <w:r w:rsidR="00C26280" w:rsidRPr="004B2CB1">
        <w:rPr>
          <w:rFonts w:ascii="Times New Roman" w:hAnsi="Times New Roman" w:cs="Times New Roman"/>
          <w:sz w:val="24"/>
          <w:szCs w:val="24"/>
        </w:rPr>
        <w:t>Psychology, discrimination and hate groups online.</w:t>
      </w:r>
      <w:proofErr w:type="gramEnd"/>
      <w:r w:rsidR="00C26280" w:rsidRPr="004B2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26280" w:rsidRPr="004B2CB1">
        <w:rPr>
          <w:rFonts w:ascii="Times New Roman" w:hAnsi="Times New Roman" w:cs="Times New Roman"/>
          <w:sz w:val="24"/>
          <w:szCs w:val="24"/>
        </w:rPr>
        <w:t>In A. N.</w:t>
      </w:r>
      <w:r w:rsidR="004B2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280" w:rsidRPr="00666D1E">
        <w:rPr>
          <w:rFonts w:ascii="Times New Roman" w:hAnsi="Times New Roman" w:cs="Times New Roman"/>
          <w:sz w:val="24"/>
          <w:szCs w:val="24"/>
        </w:rPr>
        <w:t>Joinson</w:t>
      </w:r>
      <w:proofErr w:type="spellEnd"/>
      <w:r w:rsidR="00C26280" w:rsidRPr="00666D1E">
        <w:rPr>
          <w:rFonts w:ascii="Times New Roman" w:hAnsi="Times New Roman" w:cs="Times New Roman"/>
          <w:sz w:val="24"/>
          <w:szCs w:val="24"/>
        </w:rPr>
        <w:t xml:space="preserve">, K. McKenna, T. </w:t>
      </w:r>
      <w:proofErr w:type="spellStart"/>
      <w:r w:rsidR="00C26280" w:rsidRPr="00666D1E">
        <w:rPr>
          <w:rFonts w:ascii="Times New Roman" w:hAnsi="Times New Roman" w:cs="Times New Roman"/>
          <w:sz w:val="24"/>
          <w:szCs w:val="24"/>
        </w:rPr>
        <w:t>Postmes</w:t>
      </w:r>
      <w:proofErr w:type="spellEnd"/>
      <w:r w:rsidR="00C26280" w:rsidRPr="00666D1E">
        <w:rPr>
          <w:rFonts w:ascii="Times New Roman" w:hAnsi="Times New Roman" w:cs="Times New Roman"/>
          <w:sz w:val="24"/>
          <w:szCs w:val="24"/>
        </w:rPr>
        <w:t>, &amp; U.-D.</w:t>
      </w:r>
      <w:proofErr w:type="gramEnd"/>
      <w:r w:rsidR="00C26280" w:rsidRPr="00666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280" w:rsidRPr="00666D1E">
        <w:rPr>
          <w:rFonts w:ascii="Times New Roman" w:hAnsi="Times New Roman" w:cs="Times New Roman"/>
          <w:sz w:val="24"/>
          <w:szCs w:val="24"/>
        </w:rPr>
        <w:t>Reips</w:t>
      </w:r>
      <w:proofErr w:type="spellEnd"/>
      <w:r w:rsidR="00C26280" w:rsidRPr="00666D1E">
        <w:rPr>
          <w:rFonts w:ascii="Times New Roman" w:hAnsi="Times New Roman" w:cs="Times New Roman"/>
          <w:sz w:val="24"/>
          <w:szCs w:val="24"/>
        </w:rPr>
        <w:t xml:space="preserve"> (Eds.),</w:t>
      </w:r>
      <w:r w:rsidR="00C26280" w:rsidRPr="00666D1E">
        <w:rPr>
          <w:rFonts w:ascii="Times New Roman" w:hAnsi="Times New Roman" w:cs="Times New Roman"/>
          <w:i/>
          <w:sz w:val="24"/>
          <w:szCs w:val="24"/>
        </w:rPr>
        <w:t xml:space="preserve"> The Oxford handbook of Internet psychology</w:t>
      </w:r>
      <w:r w:rsidR="00C26280" w:rsidRPr="00666D1E">
        <w:rPr>
          <w:rFonts w:ascii="Times New Roman" w:hAnsi="Times New Roman" w:cs="Times New Roman"/>
          <w:sz w:val="24"/>
          <w:szCs w:val="24"/>
        </w:rPr>
        <w:t xml:space="preserve"> (pp. 155-164). Oxford: Oxford University Press.</w:t>
      </w:r>
    </w:p>
    <w:p w:rsidR="0052736A" w:rsidRDefault="0052736A" w:rsidP="0052736A">
      <w:pPr>
        <w:pStyle w:val="Nadpis1"/>
      </w:pPr>
      <w:r>
        <w:t>Evaluation and grading</w:t>
      </w:r>
    </w:p>
    <w:p w:rsidR="00F723A3" w:rsidRDefault="00F723A3" w:rsidP="00F723A3">
      <w:r>
        <w:t>The final grade</w:t>
      </w:r>
      <w:r w:rsidR="00C534F8">
        <w:t xml:space="preserve"> depends on the following criteria:</w:t>
      </w:r>
    </w:p>
    <w:p w:rsidR="004B5AA8" w:rsidRPr="004B5AA8" w:rsidRDefault="00F723A3" w:rsidP="00F723A3">
      <w:pPr>
        <w:pStyle w:val="Odstavecseseznamem"/>
        <w:numPr>
          <w:ilvl w:val="0"/>
          <w:numId w:val="2"/>
        </w:numPr>
      </w:pPr>
      <w:r w:rsidRPr="00F723A3">
        <w:rPr>
          <w:b/>
        </w:rPr>
        <w:t>Attendance</w:t>
      </w:r>
      <w:r w:rsidR="00265AB0">
        <w:rPr>
          <w:b/>
        </w:rPr>
        <w:tab/>
      </w:r>
      <w:r w:rsidR="00265AB0">
        <w:rPr>
          <w:b/>
        </w:rPr>
        <w:tab/>
        <w:t>20 points</w:t>
      </w:r>
    </w:p>
    <w:p w:rsidR="00F723A3" w:rsidRDefault="00F723A3" w:rsidP="004B5AA8">
      <w:pPr>
        <w:pStyle w:val="Odstavecseseznamem"/>
        <w:rPr>
          <w:u w:val="single"/>
        </w:rPr>
      </w:pPr>
      <w:r>
        <w:t>Student</w:t>
      </w:r>
      <w:r w:rsidR="00C534F8">
        <w:t>’</w:t>
      </w:r>
      <w:r>
        <w:t xml:space="preserve">s </w:t>
      </w:r>
      <w:r w:rsidR="007D7DA5">
        <w:t>attendance</w:t>
      </w:r>
      <w:r>
        <w:t xml:space="preserve"> at least at 8 (out of 10) seminars/lectures</w:t>
      </w:r>
      <w:r w:rsidR="007D7DA5">
        <w:t xml:space="preserve"> is awarded with 20 points</w:t>
      </w:r>
      <w:r>
        <w:t xml:space="preserve">. </w:t>
      </w:r>
      <w:r w:rsidR="00FB620F" w:rsidRPr="00FB620F">
        <w:rPr>
          <w:u w:val="single"/>
        </w:rPr>
        <w:t>L</w:t>
      </w:r>
      <w:r w:rsidRPr="00FB620F">
        <w:rPr>
          <w:u w:val="single"/>
        </w:rPr>
        <w:t xml:space="preserve">ecture </w:t>
      </w:r>
      <w:r w:rsidR="004B5AA8" w:rsidRPr="00FB620F">
        <w:rPr>
          <w:u w:val="single"/>
        </w:rPr>
        <w:t>of the visiting lecturer (19. 11</w:t>
      </w:r>
      <w:r w:rsidR="00FB620F">
        <w:rPr>
          <w:u w:val="single"/>
        </w:rPr>
        <w:t xml:space="preserve">.) </w:t>
      </w:r>
      <w:proofErr w:type="gramStart"/>
      <w:r w:rsidR="00FB620F">
        <w:rPr>
          <w:u w:val="single"/>
        </w:rPr>
        <w:t>is</w:t>
      </w:r>
      <w:proofErr w:type="gramEnd"/>
      <w:r w:rsidR="00FB620F">
        <w:rPr>
          <w:u w:val="single"/>
        </w:rPr>
        <w:t xml:space="preserve"> not counted</w:t>
      </w:r>
      <w:r w:rsidR="004B5AA8" w:rsidRPr="00FB620F">
        <w:rPr>
          <w:u w:val="single"/>
        </w:rPr>
        <w:t xml:space="preserve"> because it takes place at an unusual time.</w:t>
      </w:r>
    </w:p>
    <w:p w:rsidR="00FB620F" w:rsidRPr="00FB620F" w:rsidRDefault="00FB620F" w:rsidP="004B5AA8">
      <w:pPr>
        <w:pStyle w:val="Odstavecseseznamem"/>
        <w:rPr>
          <w:u w:val="single"/>
        </w:rPr>
      </w:pPr>
    </w:p>
    <w:p w:rsidR="004B5AA8" w:rsidRPr="004B5AA8" w:rsidRDefault="004B5AA8" w:rsidP="00F723A3">
      <w:pPr>
        <w:pStyle w:val="Odstavecseseznamem"/>
        <w:numPr>
          <w:ilvl w:val="0"/>
          <w:numId w:val="2"/>
        </w:numPr>
      </w:pPr>
      <w:r w:rsidRPr="004B5AA8">
        <w:rPr>
          <w:b/>
        </w:rPr>
        <w:t>Assignments</w:t>
      </w:r>
      <w:r w:rsidR="00265AB0">
        <w:rPr>
          <w:b/>
        </w:rPr>
        <w:tab/>
      </w:r>
      <w:r w:rsidR="00265AB0">
        <w:rPr>
          <w:b/>
        </w:rPr>
        <w:tab/>
        <w:t>3 x 15 points</w:t>
      </w:r>
    </w:p>
    <w:p w:rsidR="0073425F" w:rsidRDefault="004B5AA8" w:rsidP="0073425F">
      <w:pPr>
        <w:pStyle w:val="Odstavecseseznamem"/>
      </w:pPr>
      <w:r>
        <w:t>Before each “seminar with reading</w:t>
      </w:r>
      <w:r w:rsidR="009533F3">
        <w:t>,</w:t>
      </w:r>
      <w:r>
        <w:t>” students have to submit an assignment. The assignment must be based on the reading</w:t>
      </w:r>
      <w:r w:rsidR="007D1CCE">
        <w:t xml:space="preserve"> material for the specific seminar (please see above)</w:t>
      </w:r>
      <w:r w:rsidR="00CE510A">
        <w:t>. In the assignment, (1) briefly describe main points of the reading material (150-200 words), (2) evaluate the reading material in terms of its clarity</w:t>
      </w:r>
      <w:r w:rsidR="007D1CCE">
        <w:t xml:space="preserve"> and cogency</w:t>
      </w:r>
      <w:r w:rsidR="00CE510A">
        <w:t>, pinpoint its strengths</w:t>
      </w:r>
      <w:r w:rsidR="007D1CCE">
        <w:t>/</w:t>
      </w:r>
      <w:r w:rsidR="00CE510A">
        <w:t xml:space="preserve">weaknesses </w:t>
      </w:r>
      <w:r w:rsidR="007D1CCE">
        <w:t xml:space="preserve">and </w:t>
      </w:r>
      <w:r w:rsidR="00CE510A">
        <w:t>consider its implications</w:t>
      </w:r>
      <w:r w:rsidR="007D1CCE">
        <w:t xml:space="preserve"> – your own opinion (supported by arguments) is highly expected here (250-300 words), (3) ask questions if something from the reading material is unclear (optional). Overall, the assignment </w:t>
      </w:r>
      <w:r w:rsidR="00265AB0">
        <w:t>must</w:t>
      </w:r>
      <w:r w:rsidR="007D1CCE">
        <w:t xml:space="preserve"> have between 400-600 words. </w:t>
      </w:r>
      <w:r w:rsidR="007D7DA5">
        <w:t>One assignment</w:t>
      </w:r>
      <w:r w:rsidR="007D7DA5" w:rsidRPr="007D7DA5">
        <w:t xml:space="preserve"> </w:t>
      </w:r>
      <w:r w:rsidR="007D7DA5">
        <w:t xml:space="preserve">meeting all criteria and submitted in time is awarded with 15 points. </w:t>
      </w:r>
      <w:r w:rsidR="007D1CCE">
        <w:t>In total, t</w:t>
      </w:r>
      <w:r>
        <w:t>hree assignments have to be submitted</w:t>
      </w:r>
      <w:r w:rsidR="007D1CCE">
        <w:t xml:space="preserve"> (</w:t>
      </w:r>
      <w:r w:rsidR="00687B66">
        <w:t>16</w:t>
      </w:r>
      <w:r w:rsidR="007D1CCE">
        <w:t xml:space="preserve">. </w:t>
      </w:r>
      <w:proofErr w:type="gramStart"/>
      <w:r w:rsidR="007D1CCE">
        <w:t>10.,</w:t>
      </w:r>
      <w:proofErr w:type="gramEnd"/>
      <w:r w:rsidR="007D1CCE">
        <w:t xml:space="preserve"> </w:t>
      </w:r>
      <w:r w:rsidR="00687B66">
        <w:t>30</w:t>
      </w:r>
      <w:r w:rsidR="007D1CCE">
        <w:t xml:space="preserve">. </w:t>
      </w:r>
      <w:proofErr w:type="gramStart"/>
      <w:r w:rsidR="007D1CCE">
        <w:t>1</w:t>
      </w:r>
      <w:r w:rsidR="00B776A0">
        <w:t>0</w:t>
      </w:r>
      <w:r w:rsidR="007D1CCE">
        <w:t>.,</w:t>
      </w:r>
      <w:proofErr w:type="gramEnd"/>
      <w:r w:rsidR="007D1CCE">
        <w:t xml:space="preserve"> </w:t>
      </w:r>
      <w:r w:rsidR="00687B66">
        <w:t>4</w:t>
      </w:r>
      <w:r w:rsidR="007D1CCE">
        <w:t>. 1</w:t>
      </w:r>
      <w:r w:rsidR="00687B66">
        <w:t>2</w:t>
      </w:r>
      <w:r w:rsidR="007D1CCE">
        <w:t>.)</w:t>
      </w:r>
      <w:r>
        <w:t>.</w:t>
      </w:r>
    </w:p>
    <w:p w:rsidR="0073425F" w:rsidRDefault="0073425F" w:rsidP="0073425F">
      <w:pPr>
        <w:pStyle w:val="Odstavecseseznamem"/>
      </w:pPr>
      <w:r>
        <w:t xml:space="preserve">Please submit your assignments </w:t>
      </w:r>
      <w:r w:rsidRPr="00FB620F">
        <w:rPr>
          <w:u w:val="single"/>
        </w:rPr>
        <w:t>online</w:t>
      </w:r>
      <w:r>
        <w:t xml:space="preserve"> in the Information System (see link below).</w:t>
      </w:r>
    </w:p>
    <w:p w:rsidR="00FB620F" w:rsidRPr="0073425F" w:rsidRDefault="00FB620F" w:rsidP="0073425F">
      <w:pPr>
        <w:pStyle w:val="Odstavecseseznamem"/>
      </w:pPr>
    </w:p>
    <w:p w:rsidR="007D7DA5" w:rsidRDefault="004B5AA8" w:rsidP="00F723A3">
      <w:pPr>
        <w:pStyle w:val="Odstavecseseznamem"/>
        <w:numPr>
          <w:ilvl w:val="0"/>
          <w:numId w:val="2"/>
        </w:numPr>
        <w:rPr>
          <w:b/>
        </w:rPr>
      </w:pPr>
      <w:r w:rsidRPr="004B5AA8">
        <w:rPr>
          <w:b/>
        </w:rPr>
        <w:t>Exam</w:t>
      </w:r>
      <w:r w:rsidR="007D7DA5">
        <w:rPr>
          <w:b/>
        </w:rPr>
        <w:tab/>
      </w:r>
      <w:r w:rsidR="007D7DA5">
        <w:rPr>
          <w:b/>
        </w:rPr>
        <w:tab/>
      </w:r>
      <w:r w:rsidR="007D7DA5">
        <w:rPr>
          <w:b/>
        </w:rPr>
        <w:tab/>
        <w:t>maximum 35 points</w:t>
      </w:r>
    </w:p>
    <w:p w:rsidR="00F723A3" w:rsidRPr="00265AB0" w:rsidRDefault="00265AB0" w:rsidP="007D7DA5">
      <w:pPr>
        <w:pStyle w:val="Odstavecseseznamem"/>
        <w:rPr>
          <w:b/>
        </w:rPr>
      </w:pPr>
      <w:r>
        <w:t xml:space="preserve">There will be one exam (multiple choice </w:t>
      </w:r>
      <w:proofErr w:type="gramStart"/>
      <w:r>
        <w:t>quiz</w:t>
      </w:r>
      <w:proofErr w:type="gramEnd"/>
      <w:r>
        <w:t xml:space="preserve">) at the end of the semester, covering the </w:t>
      </w:r>
      <w:r w:rsidR="007D7DA5">
        <w:t>lectures and assigned readings</w:t>
      </w:r>
      <w:r w:rsidR="003261ED">
        <w:t xml:space="preserve"> (all presentations and required readings will be available online in the Information System).</w:t>
      </w:r>
    </w:p>
    <w:p w:rsidR="00265AB0" w:rsidRPr="00C534F8" w:rsidRDefault="00C534F8" w:rsidP="00265AB0">
      <w:r w:rsidRPr="00C534F8">
        <w:t xml:space="preserve">Grades will be assigned </w:t>
      </w:r>
      <w:r>
        <w:t>based on the final summary score:</w:t>
      </w:r>
    </w:p>
    <w:p w:rsidR="00265AB0" w:rsidRDefault="00265AB0" w:rsidP="00265AB0">
      <w:r w:rsidRPr="00265AB0">
        <w:t>A</w:t>
      </w:r>
      <w:r w:rsidRPr="00265AB0">
        <w:tab/>
      </w:r>
      <w:r>
        <w:t>100-</w:t>
      </w:r>
      <w:r w:rsidR="002230A2">
        <w:t>95</w:t>
      </w:r>
      <w:r w:rsidR="00C534F8">
        <w:br/>
      </w:r>
      <w:r>
        <w:t>B</w:t>
      </w:r>
      <w:r>
        <w:tab/>
        <w:t>9</w:t>
      </w:r>
      <w:r w:rsidR="002230A2">
        <w:t>4</w:t>
      </w:r>
      <w:r>
        <w:t>-</w:t>
      </w:r>
      <w:r w:rsidR="002230A2">
        <w:t>89</w:t>
      </w:r>
      <w:r w:rsidR="00C534F8">
        <w:br/>
      </w:r>
      <w:r>
        <w:t>C</w:t>
      </w:r>
      <w:r>
        <w:tab/>
      </w:r>
      <w:r w:rsidR="002230A2">
        <w:t>88</w:t>
      </w:r>
      <w:r>
        <w:t>-</w:t>
      </w:r>
      <w:r w:rsidR="002230A2">
        <w:t>83</w:t>
      </w:r>
      <w:r w:rsidR="00C534F8">
        <w:br/>
      </w:r>
      <w:r>
        <w:t>D</w:t>
      </w:r>
      <w:r>
        <w:tab/>
      </w:r>
      <w:r w:rsidR="002230A2">
        <w:t>82</w:t>
      </w:r>
      <w:r>
        <w:t>-</w:t>
      </w:r>
      <w:r w:rsidR="002230A2">
        <w:t>77</w:t>
      </w:r>
      <w:r w:rsidR="00C534F8">
        <w:br/>
      </w:r>
      <w:r>
        <w:t>E</w:t>
      </w:r>
      <w:r>
        <w:tab/>
      </w:r>
      <w:r w:rsidR="002230A2">
        <w:t>76</w:t>
      </w:r>
      <w:r>
        <w:t>-</w:t>
      </w:r>
      <w:r w:rsidR="002230A2">
        <w:t>71</w:t>
      </w:r>
      <w:r w:rsidR="00C534F8">
        <w:br/>
      </w:r>
      <w:r>
        <w:t>F</w:t>
      </w:r>
      <w:r>
        <w:tab/>
      </w:r>
      <w:r w:rsidR="002230A2">
        <w:t>7</w:t>
      </w:r>
      <w:r>
        <w:t xml:space="preserve">0 and </w:t>
      </w:r>
      <w:r w:rsidR="00036090">
        <w:t>less</w:t>
      </w:r>
    </w:p>
    <w:p w:rsidR="00C534F8" w:rsidRDefault="00C534F8" w:rsidP="00C534F8">
      <w:pPr>
        <w:pStyle w:val="Nadpis1"/>
      </w:pPr>
      <w:r>
        <w:t>Schedule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17"/>
        <w:gridCol w:w="1418"/>
        <w:gridCol w:w="3543"/>
        <w:gridCol w:w="3392"/>
      </w:tblGrid>
      <w:tr w:rsidR="00C534F8" w:rsidTr="001C7EA8">
        <w:tc>
          <w:tcPr>
            <w:tcW w:w="817" w:type="dxa"/>
            <w:tcBorders>
              <w:top w:val="nil"/>
              <w:bottom w:val="thinThickSmallGap" w:sz="12" w:space="0" w:color="auto"/>
            </w:tcBorders>
          </w:tcPr>
          <w:p w:rsidR="00C534F8" w:rsidRDefault="00C534F8" w:rsidP="00211C20">
            <w:r>
              <w:t>Date</w:t>
            </w:r>
          </w:p>
        </w:tc>
        <w:tc>
          <w:tcPr>
            <w:tcW w:w="1418" w:type="dxa"/>
            <w:tcBorders>
              <w:top w:val="nil"/>
              <w:bottom w:val="thinThickSmallGap" w:sz="12" w:space="0" w:color="auto"/>
            </w:tcBorders>
          </w:tcPr>
          <w:p w:rsidR="00C534F8" w:rsidRDefault="00C534F8" w:rsidP="002F1BAE">
            <w:r>
              <w:t>Time</w:t>
            </w:r>
          </w:p>
        </w:tc>
        <w:tc>
          <w:tcPr>
            <w:tcW w:w="3543" w:type="dxa"/>
            <w:tcBorders>
              <w:top w:val="nil"/>
              <w:bottom w:val="thinThickSmallGap" w:sz="12" w:space="0" w:color="auto"/>
            </w:tcBorders>
          </w:tcPr>
          <w:p w:rsidR="00C534F8" w:rsidRDefault="00C534F8" w:rsidP="002F1BAE">
            <w:r>
              <w:t>Teaching format</w:t>
            </w:r>
          </w:p>
        </w:tc>
        <w:tc>
          <w:tcPr>
            <w:tcW w:w="3392" w:type="dxa"/>
            <w:tcBorders>
              <w:top w:val="nil"/>
              <w:bottom w:val="thinThickSmallGap" w:sz="12" w:space="0" w:color="auto"/>
            </w:tcBorders>
          </w:tcPr>
          <w:p w:rsidR="00C534F8" w:rsidRDefault="00C534F8" w:rsidP="002F1BAE">
            <w:r>
              <w:t>Task</w:t>
            </w:r>
          </w:p>
        </w:tc>
      </w:tr>
      <w:tr w:rsidR="00C534F8" w:rsidTr="001C7EA8">
        <w:tc>
          <w:tcPr>
            <w:tcW w:w="817" w:type="dxa"/>
            <w:tcBorders>
              <w:top w:val="thinThickSmallGap" w:sz="12" w:space="0" w:color="auto"/>
            </w:tcBorders>
          </w:tcPr>
          <w:p w:rsidR="00C534F8" w:rsidRDefault="00C534F8" w:rsidP="00EB62AC">
            <w:r>
              <w:t>2</w:t>
            </w:r>
            <w:r w:rsidR="00EB62AC">
              <w:t>9</w:t>
            </w:r>
            <w:r>
              <w:t>. 9.</w:t>
            </w:r>
          </w:p>
        </w:tc>
        <w:tc>
          <w:tcPr>
            <w:tcW w:w="1418" w:type="dxa"/>
            <w:tcBorders>
              <w:top w:val="thinThickSmallGap" w:sz="12" w:space="0" w:color="auto"/>
            </w:tcBorders>
          </w:tcPr>
          <w:p w:rsidR="00C534F8" w:rsidRDefault="00C534F8" w:rsidP="002F1BAE">
            <w:r>
              <w:t>17:00-18:30</w:t>
            </w:r>
          </w:p>
        </w:tc>
        <w:tc>
          <w:tcPr>
            <w:tcW w:w="3543" w:type="dxa"/>
            <w:tcBorders>
              <w:top w:val="thinThickSmallGap" w:sz="12" w:space="0" w:color="auto"/>
            </w:tcBorders>
          </w:tcPr>
          <w:p w:rsidR="00C534F8" w:rsidRDefault="00C534F8" w:rsidP="002F1BAE">
            <w:r>
              <w:t>Lecture</w:t>
            </w:r>
          </w:p>
        </w:tc>
        <w:tc>
          <w:tcPr>
            <w:tcW w:w="3392" w:type="dxa"/>
            <w:tcBorders>
              <w:top w:val="thinThickSmallGap" w:sz="12" w:space="0" w:color="auto"/>
            </w:tcBorders>
          </w:tcPr>
          <w:p w:rsidR="00C534F8" w:rsidRDefault="00C534F8" w:rsidP="002F1BAE"/>
        </w:tc>
      </w:tr>
      <w:tr w:rsidR="00EB62AC" w:rsidTr="001C7EA8">
        <w:tc>
          <w:tcPr>
            <w:tcW w:w="817" w:type="dxa"/>
          </w:tcPr>
          <w:p w:rsidR="00EB62AC" w:rsidRDefault="00EB62AC" w:rsidP="0052766A">
            <w:r>
              <w:t>6. 10.</w:t>
            </w:r>
          </w:p>
        </w:tc>
        <w:tc>
          <w:tcPr>
            <w:tcW w:w="1418" w:type="dxa"/>
          </w:tcPr>
          <w:p w:rsidR="00EB62AC" w:rsidRPr="006127BA" w:rsidRDefault="00EB62AC" w:rsidP="00C72BE3">
            <w:r>
              <w:t>17:00-18:30</w:t>
            </w:r>
          </w:p>
        </w:tc>
        <w:tc>
          <w:tcPr>
            <w:tcW w:w="3543" w:type="dxa"/>
          </w:tcPr>
          <w:p w:rsidR="00EB62AC" w:rsidRDefault="00EB62AC" w:rsidP="002F1BAE">
            <w:r>
              <w:t>Seminar</w:t>
            </w:r>
          </w:p>
        </w:tc>
        <w:tc>
          <w:tcPr>
            <w:tcW w:w="3392" w:type="dxa"/>
          </w:tcPr>
          <w:p w:rsidR="00EB62AC" w:rsidRDefault="00EB62AC" w:rsidP="002F1BAE"/>
        </w:tc>
      </w:tr>
      <w:tr w:rsidR="00EB62AC" w:rsidTr="001C7EA8">
        <w:tc>
          <w:tcPr>
            <w:tcW w:w="817" w:type="dxa"/>
          </w:tcPr>
          <w:p w:rsidR="00EB62AC" w:rsidRDefault="00EB62AC" w:rsidP="0052766A">
            <w:r>
              <w:t>13. 10.</w:t>
            </w:r>
          </w:p>
        </w:tc>
        <w:tc>
          <w:tcPr>
            <w:tcW w:w="1418" w:type="dxa"/>
          </w:tcPr>
          <w:p w:rsidR="00EB62AC" w:rsidRPr="006127BA" w:rsidRDefault="00EB62AC" w:rsidP="00C72BE3">
            <w:r>
              <w:t>17:00-18:30</w:t>
            </w:r>
          </w:p>
        </w:tc>
        <w:tc>
          <w:tcPr>
            <w:tcW w:w="3543" w:type="dxa"/>
          </w:tcPr>
          <w:p w:rsidR="00EB62AC" w:rsidRDefault="00EB62AC" w:rsidP="002F1BAE">
            <w:r>
              <w:t>Lecture</w:t>
            </w:r>
          </w:p>
        </w:tc>
        <w:tc>
          <w:tcPr>
            <w:tcW w:w="3392" w:type="dxa"/>
          </w:tcPr>
          <w:p w:rsidR="00EB62AC" w:rsidRDefault="00EB62AC" w:rsidP="002F1BAE"/>
        </w:tc>
      </w:tr>
      <w:tr w:rsidR="00EB62AC" w:rsidTr="001C7EA8">
        <w:tc>
          <w:tcPr>
            <w:tcW w:w="817" w:type="dxa"/>
          </w:tcPr>
          <w:p w:rsidR="00EB62AC" w:rsidRDefault="00EB62AC" w:rsidP="0052766A">
            <w:r>
              <w:t>20. 10.</w:t>
            </w:r>
          </w:p>
        </w:tc>
        <w:tc>
          <w:tcPr>
            <w:tcW w:w="1418" w:type="dxa"/>
          </w:tcPr>
          <w:p w:rsidR="00EB62AC" w:rsidRPr="006127BA" w:rsidRDefault="00EB62AC" w:rsidP="00C72BE3">
            <w:r>
              <w:t>17:00-18:30</w:t>
            </w:r>
          </w:p>
        </w:tc>
        <w:tc>
          <w:tcPr>
            <w:tcW w:w="3543" w:type="dxa"/>
          </w:tcPr>
          <w:p w:rsidR="00EB62AC" w:rsidRDefault="00EB62AC" w:rsidP="002F1BAE">
            <w:r>
              <w:t>Seminar with reading</w:t>
            </w:r>
          </w:p>
        </w:tc>
        <w:tc>
          <w:tcPr>
            <w:tcW w:w="3392" w:type="dxa"/>
          </w:tcPr>
          <w:p w:rsidR="00EB62AC" w:rsidRDefault="00EB62AC" w:rsidP="00EB62AC">
            <w:r>
              <w:t xml:space="preserve">Submit your assignment by </w:t>
            </w:r>
            <w:r>
              <w:lastRenderedPageBreak/>
              <w:t>Thursday 16. 10.</w:t>
            </w:r>
          </w:p>
        </w:tc>
      </w:tr>
      <w:tr w:rsidR="00EB62AC" w:rsidTr="001C7EA8">
        <w:tc>
          <w:tcPr>
            <w:tcW w:w="817" w:type="dxa"/>
          </w:tcPr>
          <w:p w:rsidR="00EB62AC" w:rsidRDefault="00EB62AC" w:rsidP="0052766A">
            <w:r>
              <w:lastRenderedPageBreak/>
              <w:t>27. 10.</w:t>
            </w:r>
          </w:p>
        </w:tc>
        <w:tc>
          <w:tcPr>
            <w:tcW w:w="1418" w:type="dxa"/>
          </w:tcPr>
          <w:p w:rsidR="00EB62AC" w:rsidRPr="006127BA" w:rsidRDefault="00EB62AC" w:rsidP="00C72BE3">
            <w:r>
              <w:t>17:00-18:30</w:t>
            </w:r>
          </w:p>
        </w:tc>
        <w:tc>
          <w:tcPr>
            <w:tcW w:w="3543" w:type="dxa"/>
          </w:tcPr>
          <w:p w:rsidR="00EB62AC" w:rsidRDefault="00EB62AC" w:rsidP="002F1BAE">
            <w:r>
              <w:t>Lecture</w:t>
            </w:r>
          </w:p>
        </w:tc>
        <w:tc>
          <w:tcPr>
            <w:tcW w:w="3392" w:type="dxa"/>
          </w:tcPr>
          <w:p w:rsidR="00EB62AC" w:rsidRDefault="00EB62AC" w:rsidP="002F1BAE"/>
        </w:tc>
      </w:tr>
      <w:tr w:rsidR="00EB62AC" w:rsidTr="001C7EA8">
        <w:tc>
          <w:tcPr>
            <w:tcW w:w="817" w:type="dxa"/>
          </w:tcPr>
          <w:p w:rsidR="00EB62AC" w:rsidRDefault="00EB62AC" w:rsidP="0052766A">
            <w:r>
              <w:t>3. 11.</w:t>
            </w:r>
          </w:p>
        </w:tc>
        <w:tc>
          <w:tcPr>
            <w:tcW w:w="1418" w:type="dxa"/>
          </w:tcPr>
          <w:p w:rsidR="00EB62AC" w:rsidRPr="006127BA" w:rsidRDefault="00EB62AC" w:rsidP="00C72BE3">
            <w:r>
              <w:t>17:00-18:30</w:t>
            </w:r>
          </w:p>
        </w:tc>
        <w:tc>
          <w:tcPr>
            <w:tcW w:w="3543" w:type="dxa"/>
          </w:tcPr>
          <w:p w:rsidR="00EB62AC" w:rsidRDefault="00EB62AC" w:rsidP="002F1BAE">
            <w:r>
              <w:t>Seminar with reading</w:t>
            </w:r>
          </w:p>
        </w:tc>
        <w:tc>
          <w:tcPr>
            <w:tcW w:w="3392" w:type="dxa"/>
          </w:tcPr>
          <w:p w:rsidR="00EB62AC" w:rsidRDefault="00EB62AC" w:rsidP="00EB62AC">
            <w:r>
              <w:t>Submit your assignment by Thursday 30. 10.</w:t>
            </w:r>
          </w:p>
        </w:tc>
      </w:tr>
      <w:tr w:rsidR="00EB62AC" w:rsidTr="001C7EA8">
        <w:tc>
          <w:tcPr>
            <w:tcW w:w="817" w:type="dxa"/>
          </w:tcPr>
          <w:p w:rsidR="00EB62AC" w:rsidRDefault="00EB62AC" w:rsidP="0052766A">
            <w:r>
              <w:t>10. 11.</w:t>
            </w:r>
          </w:p>
        </w:tc>
        <w:tc>
          <w:tcPr>
            <w:tcW w:w="1418" w:type="dxa"/>
          </w:tcPr>
          <w:p w:rsidR="00EB62AC" w:rsidRPr="006127BA" w:rsidRDefault="00EB62AC" w:rsidP="00C72BE3">
            <w:r>
              <w:t>17:00-18:30</w:t>
            </w:r>
          </w:p>
        </w:tc>
        <w:tc>
          <w:tcPr>
            <w:tcW w:w="3543" w:type="dxa"/>
          </w:tcPr>
          <w:p w:rsidR="00EB62AC" w:rsidRDefault="00EB62AC" w:rsidP="002F1BAE">
            <w:r>
              <w:t>Lecture</w:t>
            </w:r>
          </w:p>
        </w:tc>
        <w:tc>
          <w:tcPr>
            <w:tcW w:w="3392" w:type="dxa"/>
          </w:tcPr>
          <w:p w:rsidR="00EB62AC" w:rsidRDefault="00EB62AC" w:rsidP="002F1BAE"/>
        </w:tc>
      </w:tr>
      <w:tr w:rsidR="00EB62AC" w:rsidTr="001C7EA8">
        <w:tc>
          <w:tcPr>
            <w:tcW w:w="817" w:type="dxa"/>
          </w:tcPr>
          <w:p w:rsidR="00EB62AC" w:rsidRDefault="00EB62AC" w:rsidP="00211C20"/>
        </w:tc>
        <w:tc>
          <w:tcPr>
            <w:tcW w:w="1418" w:type="dxa"/>
          </w:tcPr>
          <w:p w:rsidR="00EB62AC" w:rsidRPr="006127BA" w:rsidRDefault="00EB62AC" w:rsidP="00C72BE3">
            <w:r>
              <w:t>17:00-18:30</w:t>
            </w:r>
          </w:p>
        </w:tc>
        <w:tc>
          <w:tcPr>
            <w:tcW w:w="3543" w:type="dxa"/>
          </w:tcPr>
          <w:p w:rsidR="00EB62AC" w:rsidRDefault="00EB62AC" w:rsidP="00B776A0">
            <w:r>
              <w:t xml:space="preserve">Seminar </w:t>
            </w:r>
          </w:p>
        </w:tc>
        <w:tc>
          <w:tcPr>
            <w:tcW w:w="3392" w:type="dxa"/>
          </w:tcPr>
          <w:p w:rsidR="00EB62AC" w:rsidRDefault="00EB62AC" w:rsidP="00B776A0"/>
        </w:tc>
      </w:tr>
      <w:tr w:rsidR="00EB62AC" w:rsidTr="001C7EA8">
        <w:tc>
          <w:tcPr>
            <w:tcW w:w="817" w:type="dxa"/>
          </w:tcPr>
          <w:p w:rsidR="00EB62AC" w:rsidRDefault="00EB62AC" w:rsidP="00211C20">
            <w:r>
              <w:t>17. 11.</w:t>
            </w:r>
          </w:p>
        </w:tc>
        <w:tc>
          <w:tcPr>
            <w:tcW w:w="1418" w:type="dxa"/>
          </w:tcPr>
          <w:p w:rsidR="00EB62AC" w:rsidRDefault="00EB62AC" w:rsidP="002F1BAE"/>
        </w:tc>
        <w:tc>
          <w:tcPr>
            <w:tcW w:w="3543" w:type="dxa"/>
          </w:tcPr>
          <w:p w:rsidR="00EB62AC" w:rsidRPr="007127CF" w:rsidRDefault="00EB62AC" w:rsidP="002F1BAE">
            <w:pPr>
              <w:rPr>
                <w:b/>
                <w:color w:val="FF0000"/>
              </w:rPr>
            </w:pPr>
            <w:r w:rsidRPr="007127CF">
              <w:rPr>
                <w:b/>
                <w:color w:val="FF0000"/>
              </w:rPr>
              <w:t>National holiday – no teaching</w:t>
            </w:r>
          </w:p>
        </w:tc>
        <w:tc>
          <w:tcPr>
            <w:tcW w:w="3392" w:type="dxa"/>
          </w:tcPr>
          <w:p w:rsidR="00EB62AC" w:rsidRDefault="00EB62AC" w:rsidP="002F1BAE"/>
        </w:tc>
      </w:tr>
      <w:tr w:rsidR="00EB62AC" w:rsidTr="001C7EA8">
        <w:tc>
          <w:tcPr>
            <w:tcW w:w="817" w:type="dxa"/>
          </w:tcPr>
          <w:p w:rsidR="00EB62AC" w:rsidRPr="00C534F8" w:rsidRDefault="00EB62AC" w:rsidP="00211C20">
            <w:pPr>
              <w:rPr>
                <w:b/>
                <w:color w:val="FF0000"/>
              </w:rPr>
            </w:pPr>
            <w:r w:rsidRPr="00C534F8">
              <w:rPr>
                <w:b/>
                <w:color w:val="FF0000"/>
              </w:rPr>
              <w:t>19. 11.</w:t>
            </w:r>
          </w:p>
        </w:tc>
        <w:tc>
          <w:tcPr>
            <w:tcW w:w="1418" w:type="dxa"/>
          </w:tcPr>
          <w:p w:rsidR="00EB62AC" w:rsidRPr="00C534F8" w:rsidRDefault="00EB62AC" w:rsidP="00C534F8">
            <w:pPr>
              <w:rPr>
                <w:b/>
                <w:color w:val="FF0000"/>
              </w:rPr>
            </w:pPr>
            <w:r w:rsidRPr="00C534F8">
              <w:rPr>
                <w:b/>
                <w:color w:val="FF0000"/>
              </w:rPr>
              <w:t>9:45</w:t>
            </w:r>
            <w:r>
              <w:rPr>
                <w:b/>
                <w:color w:val="FF0000"/>
              </w:rPr>
              <w:t>-11:15</w:t>
            </w:r>
          </w:p>
        </w:tc>
        <w:tc>
          <w:tcPr>
            <w:tcW w:w="3543" w:type="dxa"/>
          </w:tcPr>
          <w:p w:rsidR="00EB62AC" w:rsidRDefault="00EB62AC" w:rsidP="00C534F8">
            <w:r>
              <w:t>Lecture (</w:t>
            </w:r>
            <w:r w:rsidRPr="007127CF">
              <w:rPr>
                <w:b/>
                <w:color w:val="FF0000"/>
              </w:rPr>
              <w:t>Wednesday</w:t>
            </w:r>
            <w:r>
              <w:t>)</w:t>
            </w:r>
          </w:p>
        </w:tc>
        <w:tc>
          <w:tcPr>
            <w:tcW w:w="3392" w:type="dxa"/>
          </w:tcPr>
          <w:p w:rsidR="00EB62AC" w:rsidRDefault="00EB62AC" w:rsidP="002F1BAE"/>
        </w:tc>
      </w:tr>
      <w:tr w:rsidR="00EB62AC" w:rsidTr="00A764B4">
        <w:tc>
          <w:tcPr>
            <w:tcW w:w="817" w:type="dxa"/>
          </w:tcPr>
          <w:p w:rsidR="00EB62AC" w:rsidRDefault="00EB62AC" w:rsidP="00990F87">
            <w:r>
              <w:t>24. 11.</w:t>
            </w:r>
          </w:p>
        </w:tc>
        <w:tc>
          <w:tcPr>
            <w:tcW w:w="1418" w:type="dxa"/>
          </w:tcPr>
          <w:p w:rsidR="00EB62AC" w:rsidRDefault="00EB62AC" w:rsidP="00990F87">
            <w:r>
              <w:t>17:00-18:30</w:t>
            </w:r>
          </w:p>
        </w:tc>
        <w:tc>
          <w:tcPr>
            <w:tcW w:w="3543" w:type="dxa"/>
          </w:tcPr>
          <w:p w:rsidR="00EB62AC" w:rsidRDefault="00EB62AC" w:rsidP="00990F87">
            <w:r>
              <w:t xml:space="preserve">Seminar </w:t>
            </w:r>
          </w:p>
        </w:tc>
        <w:tc>
          <w:tcPr>
            <w:tcW w:w="3392" w:type="dxa"/>
          </w:tcPr>
          <w:p w:rsidR="00EB62AC" w:rsidRDefault="00EB62AC" w:rsidP="00A764B4"/>
        </w:tc>
      </w:tr>
      <w:tr w:rsidR="00EB62AC" w:rsidTr="001C7EA8">
        <w:tc>
          <w:tcPr>
            <w:tcW w:w="817" w:type="dxa"/>
          </w:tcPr>
          <w:p w:rsidR="00EB62AC" w:rsidRDefault="00EB62AC" w:rsidP="009437A0">
            <w:r>
              <w:t>1. 12.</w:t>
            </w:r>
          </w:p>
        </w:tc>
        <w:tc>
          <w:tcPr>
            <w:tcW w:w="1418" w:type="dxa"/>
          </w:tcPr>
          <w:p w:rsidR="00EB62AC" w:rsidRDefault="00EB62AC" w:rsidP="009437A0">
            <w:r>
              <w:t>17:00-18:30</w:t>
            </w:r>
          </w:p>
        </w:tc>
        <w:tc>
          <w:tcPr>
            <w:tcW w:w="3543" w:type="dxa"/>
          </w:tcPr>
          <w:p w:rsidR="00EB62AC" w:rsidRDefault="00EB62AC" w:rsidP="009437A0">
            <w:r>
              <w:t>Lecture</w:t>
            </w:r>
          </w:p>
        </w:tc>
        <w:tc>
          <w:tcPr>
            <w:tcW w:w="3392" w:type="dxa"/>
          </w:tcPr>
          <w:p w:rsidR="00EB62AC" w:rsidRDefault="00EB62AC" w:rsidP="002F1BAE"/>
        </w:tc>
      </w:tr>
      <w:tr w:rsidR="00EB62AC" w:rsidTr="001C7EA8">
        <w:tc>
          <w:tcPr>
            <w:tcW w:w="817" w:type="dxa"/>
          </w:tcPr>
          <w:p w:rsidR="00EB62AC" w:rsidRDefault="00EB62AC" w:rsidP="00D250E7">
            <w:r>
              <w:t>8. 12.</w:t>
            </w:r>
          </w:p>
        </w:tc>
        <w:tc>
          <w:tcPr>
            <w:tcW w:w="1418" w:type="dxa"/>
          </w:tcPr>
          <w:p w:rsidR="00EB62AC" w:rsidRDefault="00EB62AC" w:rsidP="00D250E7">
            <w:r>
              <w:t>17:00-18:30</w:t>
            </w:r>
          </w:p>
        </w:tc>
        <w:tc>
          <w:tcPr>
            <w:tcW w:w="3543" w:type="dxa"/>
          </w:tcPr>
          <w:p w:rsidR="00EB62AC" w:rsidRDefault="00EB62AC" w:rsidP="00D250E7">
            <w:r>
              <w:t>Seminar with reading</w:t>
            </w:r>
          </w:p>
        </w:tc>
        <w:tc>
          <w:tcPr>
            <w:tcW w:w="3392" w:type="dxa"/>
          </w:tcPr>
          <w:p w:rsidR="00EB62AC" w:rsidRDefault="00EB62AC" w:rsidP="00EB62AC">
            <w:r>
              <w:t>Submit your assignment by Thursday 4. 12.</w:t>
            </w:r>
          </w:p>
        </w:tc>
      </w:tr>
    </w:tbl>
    <w:p w:rsidR="00C534F8" w:rsidRDefault="001C7EA8" w:rsidP="0073425F">
      <w:pPr>
        <w:pStyle w:val="Nadpis1"/>
      </w:pPr>
      <w:r>
        <w:t>Important links</w:t>
      </w:r>
    </w:p>
    <w:p w:rsidR="00606B43" w:rsidRDefault="0073425F" w:rsidP="0073425F">
      <w:r>
        <w:t>Study materials:</w:t>
      </w:r>
      <w:r w:rsidR="00606B43">
        <w:t xml:space="preserve"> </w:t>
      </w:r>
      <w:r w:rsidR="00957963" w:rsidRPr="00957963">
        <w:t>https://is.muni.cz/auth/el/1423/podzim2014/PSY280/um/</w:t>
      </w:r>
    </w:p>
    <w:p w:rsidR="0073425F" w:rsidRDefault="0073425F" w:rsidP="0073425F">
      <w:r>
        <w:t>Assignment submissions:</w:t>
      </w:r>
      <w:r w:rsidR="00606B43">
        <w:t xml:space="preserve"> </w:t>
      </w:r>
      <w:r w:rsidR="00957963" w:rsidRPr="00957963">
        <w:t>https://is.muni.cz/auth/el/142</w:t>
      </w:r>
      <w:r w:rsidR="00957963">
        <w:t>3/podzim2014/PSY280/ode/</w:t>
      </w:r>
    </w:p>
    <w:p w:rsidR="003261ED" w:rsidRDefault="006346A1" w:rsidP="003261ED">
      <w:pPr>
        <w:pStyle w:val="Nadpis1"/>
      </w:pPr>
      <w:r>
        <w:t>Recommended (optional) l</w:t>
      </w:r>
      <w:r w:rsidR="003261ED">
        <w:t>iterature</w:t>
      </w:r>
    </w:p>
    <w:p w:rsidR="009710B4" w:rsidRDefault="009710B4" w:rsidP="003261ED">
      <w:proofErr w:type="gramStart"/>
      <w:r w:rsidRPr="003261ED">
        <w:t>Abrams</w:t>
      </w:r>
      <w:r>
        <w:t>, D.</w:t>
      </w:r>
      <w:r w:rsidRPr="003261ED">
        <w:t>, Hogg</w:t>
      </w:r>
      <w:r>
        <w:t>, M. A.</w:t>
      </w:r>
      <w:r w:rsidRPr="003261ED">
        <w:t xml:space="preserve">, </w:t>
      </w:r>
      <w:r>
        <w:t xml:space="preserve">&amp; </w:t>
      </w:r>
      <w:r w:rsidRPr="003261ED">
        <w:t>Marques</w:t>
      </w:r>
      <w:r>
        <w:t>, J. M. (2005).</w:t>
      </w:r>
      <w:proofErr w:type="gramEnd"/>
      <w:r w:rsidRPr="003261ED">
        <w:t xml:space="preserve"> </w:t>
      </w:r>
      <w:proofErr w:type="gramStart"/>
      <w:r w:rsidRPr="003261ED">
        <w:t>The social psycho</w:t>
      </w:r>
      <w:r>
        <w:t>logy of inclusion and exclusion.</w:t>
      </w:r>
      <w:proofErr w:type="gramEnd"/>
      <w:r>
        <w:t xml:space="preserve"> </w:t>
      </w:r>
      <w:r w:rsidRPr="003261ED">
        <w:t xml:space="preserve">New </w:t>
      </w:r>
      <w:proofErr w:type="gramStart"/>
      <w:r w:rsidRPr="003261ED">
        <w:t>York :</w:t>
      </w:r>
      <w:proofErr w:type="gramEnd"/>
      <w:r w:rsidRPr="003261ED">
        <w:t xml:space="preserve"> Psychology Press</w:t>
      </w:r>
      <w:r>
        <w:t>.</w:t>
      </w:r>
    </w:p>
    <w:p w:rsidR="009710B4" w:rsidRPr="009710B4" w:rsidRDefault="009710B4" w:rsidP="009710B4">
      <w:proofErr w:type="spellStart"/>
      <w:proofErr w:type="gramStart"/>
      <w:r w:rsidRPr="009710B4">
        <w:t>Coenders</w:t>
      </w:r>
      <w:proofErr w:type="spellEnd"/>
      <w:r w:rsidRPr="009710B4">
        <w:t xml:space="preserve">, M., &amp; </w:t>
      </w:r>
      <w:proofErr w:type="spellStart"/>
      <w:r w:rsidRPr="009710B4">
        <w:t>Scheepers</w:t>
      </w:r>
      <w:proofErr w:type="spellEnd"/>
      <w:r w:rsidRPr="009710B4">
        <w:t>, P. (2003).</w:t>
      </w:r>
      <w:proofErr w:type="gramEnd"/>
      <w:r w:rsidRPr="009710B4">
        <w:t xml:space="preserve"> The Effect of Education on Nationalism and Ethnic Exclusionism: An International Comparison. Political Psychology, 24, 313–343.</w:t>
      </w:r>
    </w:p>
    <w:p w:rsidR="009710B4" w:rsidRDefault="009710B4" w:rsidP="009710B4">
      <w:proofErr w:type="spellStart"/>
      <w:proofErr w:type="gramStart"/>
      <w:r w:rsidRPr="009710B4">
        <w:t>Côté</w:t>
      </w:r>
      <w:proofErr w:type="spellEnd"/>
      <w:r w:rsidRPr="009710B4">
        <w:t xml:space="preserve"> R. R., &amp; Erickson, B. H. (2009).</w:t>
      </w:r>
      <w:proofErr w:type="gramEnd"/>
      <w:r w:rsidRPr="009710B4">
        <w:t xml:space="preserve"> Untangling the Roots of Tolerance: How Forms of Social Capital Shape Attitudes Toward Ethnic Minorities and Immigrants. American Behavioral Scientist, 52, 1664–1689.</w:t>
      </w:r>
    </w:p>
    <w:p w:rsidR="009710B4" w:rsidRDefault="009710B4" w:rsidP="009710B4">
      <w:proofErr w:type="spellStart"/>
      <w:proofErr w:type="gramStart"/>
      <w:r w:rsidRPr="009710B4">
        <w:t>Gniewosz</w:t>
      </w:r>
      <w:proofErr w:type="spellEnd"/>
      <w:r w:rsidRPr="009710B4">
        <w:t xml:space="preserve">, B., &amp; </w:t>
      </w:r>
      <w:proofErr w:type="spellStart"/>
      <w:r w:rsidRPr="009710B4">
        <w:t>Noack</w:t>
      </w:r>
      <w:proofErr w:type="spellEnd"/>
      <w:r w:rsidRPr="009710B4">
        <w:t>, P. (2008).</w:t>
      </w:r>
      <w:proofErr w:type="gramEnd"/>
      <w:r w:rsidRPr="009710B4">
        <w:t xml:space="preserve"> </w:t>
      </w:r>
      <w:proofErr w:type="gramStart"/>
      <w:r w:rsidRPr="009710B4">
        <w:t>Classroom climate indicators and attitudes towards foreigners.</w:t>
      </w:r>
      <w:proofErr w:type="gramEnd"/>
      <w:r w:rsidRPr="009710B4">
        <w:t xml:space="preserve"> Journal of Adolescence, 31, 609–624.</w:t>
      </w:r>
    </w:p>
    <w:p w:rsidR="00645BFC" w:rsidRDefault="00645BFC" w:rsidP="009710B4">
      <w:proofErr w:type="gramStart"/>
      <w:r w:rsidRPr="00645BFC">
        <w:t xml:space="preserve">Kay, A. C., Day, M. V., </w:t>
      </w:r>
      <w:proofErr w:type="spellStart"/>
      <w:r w:rsidRPr="00645BFC">
        <w:t>Zanna</w:t>
      </w:r>
      <w:proofErr w:type="spellEnd"/>
      <w:r w:rsidRPr="00645BFC">
        <w:t>, M. P., &amp; Nussbaum, A D. (2013).</w:t>
      </w:r>
      <w:proofErr w:type="gramEnd"/>
      <w:r w:rsidRPr="00645BFC">
        <w:t xml:space="preserve"> </w:t>
      </w:r>
      <w:proofErr w:type="gramStart"/>
      <w:r w:rsidRPr="00645BFC">
        <w:t>The insidious (and ironic) effects of positive stereotypes.</w:t>
      </w:r>
      <w:proofErr w:type="gramEnd"/>
      <w:r w:rsidRPr="00645BFC">
        <w:t xml:space="preserve"> Journal of Experimental Social Psychology, 49, 287-291.</w:t>
      </w:r>
    </w:p>
    <w:p w:rsidR="00645BFC" w:rsidRDefault="00645BFC" w:rsidP="003261ED">
      <w:proofErr w:type="spellStart"/>
      <w:proofErr w:type="gramStart"/>
      <w:r w:rsidRPr="00645BFC">
        <w:t>Stangor</w:t>
      </w:r>
      <w:proofErr w:type="spellEnd"/>
      <w:r w:rsidRPr="00645BFC">
        <w:t xml:space="preserve">, Ch., </w:t>
      </w:r>
      <w:proofErr w:type="spellStart"/>
      <w:r w:rsidRPr="00645BFC">
        <w:t>Sechrist</w:t>
      </w:r>
      <w:proofErr w:type="spellEnd"/>
      <w:r w:rsidRPr="00645BFC">
        <w:t xml:space="preserve">, G. B., &amp; </w:t>
      </w:r>
      <w:proofErr w:type="spellStart"/>
      <w:r w:rsidRPr="00645BFC">
        <w:t>Jost</w:t>
      </w:r>
      <w:proofErr w:type="spellEnd"/>
      <w:r w:rsidRPr="00645BFC">
        <w:t>, J. T. (2001).</w:t>
      </w:r>
      <w:proofErr w:type="gramEnd"/>
      <w:r w:rsidRPr="00645BFC">
        <w:t xml:space="preserve"> </w:t>
      </w:r>
      <w:proofErr w:type="gramStart"/>
      <w:r w:rsidRPr="00645BFC">
        <w:t>Changing racial beliefs by providing consensus information.</w:t>
      </w:r>
      <w:proofErr w:type="gramEnd"/>
      <w:r w:rsidRPr="00645BFC">
        <w:t xml:space="preserve"> Personality and Social Psychology Bulletin, 27, 486-496.</w:t>
      </w:r>
    </w:p>
    <w:p w:rsidR="009710B4" w:rsidRDefault="009710B4" w:rsidP="003261ED">
      <w:proofErr w:type="gramStart"/>
      <w:r w:rsidRPr="003261ED">
        <w:t>Sullivan</w:t>
      </w:r>
      <w:r>
        <w:t>, J. L., &amp;</w:t>
      </w:r>
      <w:r w:rsidRPr="003261ED">
        <w:t xml:space="preserve"> </w:t>
      </w:r>
      <w:proofErr w:type="spellStart"/>
      <w:r w:rsidRPr="003261ED">
        <w:t>Transue</w:t>
      </w:r>
      <w:proofErr w:type="spellEnd"/>
      <w:r>
        <w:t>, J. E. (1999).</w:t>
      </w:r>
      <w:proofErr w:type="gramEnd"/>
      <w:r>
        <w:t xml:space="preserve"> </w:t>
      </w:r>
      <w:r w:rsidRPr="003261ED">
        <w:t>The psychological underpinnings of democracy: A selective review of research on political tolerance, interpersonal trust, and social capital</w:t>
      </w:r>
      <w:r>
        <w:t xml:space="preserve">. </w:t>
      </w:r>
      <w:r w:rsidRPr="003261ED">
        <w:t>Annual Review of Psychology</w:t>
      </w:r>
      <w:r>
        <w:t>, 50,</w:t>
      </w:r>
      <w:r w:rsidRPr="003261ED">
        <w:t xml:space="preserve"> 625-650</w:t>
      </w:r>
      <w:r>
        <w:t>.</w:t>
      </w:r>
    </w:p>
    <w:p w:rsidR="003261ED" w:rsidRPr="003261ED" w:rsidRDefault="003261ED" w:rsidP="003261ED"/>
    <w:sectPr w:rsidR="003261ED" w:rsidRPr="003261ED" w:rsidSect="0022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FF2" w:rsidRDefault="00F00FF2" w:rsidP="00265AB0">
      <w:pPr>
        <w:spacing w:after="0" w:line="240" w:lineRule="auto"/>
      </w:pPr>
      <w:r>
        <w:separator/>
      </w:r>
    </w:p>
  </w:endnote>
  <w:endnote w:type="continuationSeparator" w:id="0">
    <w:p w:rsidR="00F00FF2" w:rsidRDefault="00F00FF2" w:rsidP="0026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FF2" w:rsidRDefault="00F00FF2" w:rsidP="00265AB0">
      <w:pPr>
        <w:spacing w:after="0" w:line="240" w:lineRule="auto"/>
      </w:pPr>
      <w:r>
        <w:separator/>
      </w:r>
    </w:p>
  </w:footnote>
  <w:footnote w:type="continuationSeparator" w:id="0">
    <w:p w:rsidR="00F00FF2" w:rsidRDefault="00F00FF2" w:rsidP="00265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B02CF"/>
    <w:multiLevelType w:val="hybridMultilevel"/>
    <w:tmpl w:val="AE0EC2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C57B1"/>
    <w:multiLevelType w:val="hybridMultilevel"/>
    <w:tmpl w:val="78B068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21C0"/>
    <w:rsid w:val="00036090"/>
    <w:rsid w:val="00174C3F"/>
    <w:rsid w:val="001C2501"/>
    <w:rsid w:val="001C7EA8"/>
    <w:rsid w:val="001D5FFA"/>
    <w:rsid w:val="0020420E"/>
    <w:rsid w:val="002140C4"/>
    <w:rsid w:val="002230A2"/>
    <w:rsid w:val="00223306"/>
    <w:rsid w:val="00242413"/>
    <w:rsid w:val="00261928"/>
    <w:rsid w:val="00265AB0"/>
    <w:rsid w:val="002D78DF"/>
    <w:rsid w:val="002F18C2"/>
    <w:rsid w:val="002F764C"/>
    <w:rsid w:val="003261ED"/>
    <w:rsid w:val="00327C92"/>
    <w:rsid w:val="003B5C68"/>
    <w:rsid w:val="00416085"/>
    <w:rsid w:val="004539F9"/>
    <w:rsid w:val="004B2CB1"/>
    <w:rsid w:val="004B5AA8"/>
    <w:rsid w:val="0050182F"/>
    <w:rsid w:val="0052736A"/>
    <w:rsid w:val="00597921"/>
    <w:rsid w:val="00606B43"/>
    <w:rsid w:val="006346A1"/>
    <w:rsid w:val="00645BFC"/>
    <w:rsid w:val="006538DA"/>
    <w:rsid w:val="00687B66"/>
    <w:rsid w:val="0070692D"/>
    <w:rsid w:val="007127CF"/>
    <w:rsid w:val="00717C89"/>
    <w:rsid w:val="0073425F"/>
    <w:rsid w:val="00766B1A"/>
    <w:rsid w:val="00781849"/>
    <w:rsid w:val="00782C38"/>
    <w:rsid w:val="007A7F03"/>
    <w:rsid w:val="007B4D88"/>
    <w:rsid w:val="007D12EC"/>
    <w:rsid w:val="007D1CCE"/>
    <w:rsid w:val="007D7DA5"/>
    <w:rsid w:val="007F7187"/>
    <w:rsid w:val="00845947"/>
    <w:rsid w:val="00856739"/>
    <w:rsid w:val="008B3F2F"/>
    <w:rsid w:val="008F7F98"/>
    <w:rsid w:val="00952B9C"/>
    <w:rsid w:val="009533F3"/>
    <w:rsid w:val="00957963"/>
    <w:rsid w:val="009710B4"/>
    <w:rsid w:val="0097525F"/>
    <w:rsid w:val="00975C10"/>
    <w:rsid w:val="00A122E5"/>
    <w:rsid w:val="00A33184"/>
    <w:rsid w:val="00A36FA7"/>
    <w:rsid w:val="00A37DFF"/>
    <w:rsid w:val="00AC315C"/>
    <w:rsid w:val="00B6188B"/>
    <w:rsid w:val="00B776A0"/>
    <w:rsid w:val="00BB3551"/>
    <w:rsid w:val="00C00970"/>
    <w:rsid w:val="00C26280"/>
    <w:rsid w:val="00C3357F"/>
    <w:rsid w:val="00C534F8"/>
    <w:rsid w:val="00CA761B"/>
    <w:rsid w:val="00CE510A"/>
    <w:rsid w:val="00D16738"/>
    <w:rsid w:val="00D306AF"/>
    <w:rsid w:val="00D6186B"/>
    <w:rsid w:val="00DD7301"/>
    <w:rsid w:val="00DF499C"/>
    <w:rsid w:val="00E033B4"/>
    <w:rsid w:val="00E9688C"/>
    <w:rsid w:val="00EB62AC"/>
    <w:rsid w:val="00EF1EA3"/>
    <w:rsid w:val="00F00FF2"/>
    <w:rsid w:val="00F723A3"/>
    <w:rsid w:val="00F740FE"/>
    <w:rsid w:val="00FB620F"/>
    <w:rsid w:val="00FE21C0"/>
    <w:rsid w:val="00FF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6A0"/>
  </w:style>
  <w:style w:type="paragraph" w:styleId="Nadpis1">
    <w:name w:val="heading 1"/>
    <w:basedOn w:val="Normln"/>
    <w:next w:val="Normln"/>
    <w:link w:val="Nadpis1Char"/>
    <w:uiPriority w:val="9"/>
    <w:qFormat/>
    <w:rsid w:val="00527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2736A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52736A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736A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52736A"/>
    <w:rPr>
      <w:color w:val="8E58B6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2736A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table" w:styleId="Mkatabulky">
    <w:name w:val="Table Grid"/>
    <w:basedOn w:val="Normlntabulka"/>
    <w:uiPriority w:val="59"/>
    <w:rsid w:val="00BB35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265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5AB0"/>
  </w:style>
  <w:style w:type="paragraph" w:styleId="Zpat">
    <w:name w:val="footer"/>
    <w:basedOn w:val="Normln"/>
    <w:link w:val="ZpatChar"/>
    <w:uiPriority w:val="99"/>
    <w:semiHidden/>
    <w:unhideWhenUsed/>
    <w:rsid w:val="00265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5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7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7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7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2736A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52736A"/>
    <w:pPr>
      <w:pBdr>
        <w:bottom w:val="single" w:sz="8" w:space="4" w:color="A5B59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736A"/>
    <w:rPr>
      <w:rFonts w:asciiTheme="majorHAnsi" w:eastAsiaTheme="majorEastAsia" w:hAnsiTheme="majorHAnsi" w:cstheme="majorBidi"/>
      <w:color w:val="32391C" w:themeColor="text2" w:themeShade="BF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52736A"/>
    <w:rPr>
      <w:color w:val="8E58B6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2736A"/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table" w:styleId="Mkatabulky">
    <w:name w:val="Table Grid"/>
    <w:basedOn w:val="Normlntabulka"/>
    <w:uiPriority w:val="59"/>
    <w:rsid w:val="00BB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265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65AB0"/>
  </w:style>
  <w:style w:type="paragraph" w:styleId="Zpat">
    <w:name w:val="footer"/>
    <w:basedOn w:val="Normln"/>
    <w:link w:val="ZpatChar"/>
    <w:uiPriority w:val="99"/>
    <w:semiHidden/>
    <w:unhideWhenUsed/>
    <w:rsid w:val="00265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65A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pír">
  <a:themeElements>
    <a:clrScheme name="Papí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í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í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Jan Šerek</cp:lastModifiedBy>
  <cp:revision>2</cp:revision>
  <dcterms:created xsi:type="dcterms:W3CDTF">2014-09-29T14:21:00Z</dcterms:created>
  <dcterms:modified xsi:type="dcterms:W3CDTF">2014-09-29T14:21:00Z</dcterms:modified>
</cp:coreProperties>
</file>