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b/>
          <w:sz w:val="30"/>
          <w:szCs w:val="30"/>
        </w:rPr>
      </w:pPr>
      <w:r>
        <w:rPr>
          <w:b/>
          <w:sz w:val="30"/>
          <w:szCs w:val="30"/>
        </w:rPr>
        <w:t>Struktura přednášek „Úvod do filosofie pro environmentalisty“ ENS 115</w:t>
      </w:r>
    </w:p>
    <w:p>
      <w:pPr>
        <w:pStyle w:val="Normal"/>
        <w:rPr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>1. Přednáška – co je a co není filosofie</w:t>
      </w:r>
    </w:p>
    <w:p>
      <w:pPr>
        <w:pStyle w:val="Normal"/>
        <w:rPr/>
      </w:pPr>
      <w:r>
        <w:rPr>
          <w:b/>
        </w:rPr>
        <w:t>Co není filosofie?</w:t>
      </w:r>
      <w:r>
        <w:rPr/>
        <w:t xml:space="preserve"> (Filosofie není slovník významných jmen a třívětých definicí. Filosofie není univerzální věda všech věd. Filosofie není znalost skrytých tajemných poznatků pro vyvolené). </w:t>
      </w:r>
      <w:r>
        <w:rPr>
          <w:b/>
        </w:rPr>
        <w:t>Kritika filosofie.</w:t>
      </w:r>
      <w:r>
        <w:rPr/>
        <w:t xml:space="preserve"> (Filosofie, na rozdíl od vědy, nepřináší žádné užitečné objevy týkající se přírodního a ani lidského světa. Filosofie není empirická, a tudíž nám neříká o světě nic ověřitelného. Filosofie je řešení nesmyslných otázek). </w:t>
      </w:r>
      <w:r>
        <w:rPr>
          <w:b/>
        </w:rPr>
        <w:t>Námitky vůči kritikům filosofie</w:t>
      </w:r>
      <w:r>
        <w:rPr/>
        <w:t xml:space="preserve"> (Existují důležité otázky, které musíme řešit, a které přesto nemají empirický charakter: /Co je to číslo?, Je věta „Jedině empirické poznání má smysl.“ empirická? Co je to hodnota?/. Kultivující smysl filosofie. Zásadní role schopnosti pohledu na vlastní předpoklady a pozici.). </w:t>
      </w:r>
      <w:r>
        <w:rPr>
          <w:b/>
        </w:rPr>
        <w:t>Tři poziční (vyhraňující) pohledy na filosofii: Filosofie a mýtus. Filosofie a náboženství. Filosofie a věda</w:t>
      </w:r>
      <w:r>
        <w:rPr/>
        <w:t xml:space="preserve">.  </w:t>
      </w:r>
    </w:p>
    <w:p>
      <w:pPr>
        <w:pStyle w:val="Normal"/>
        <w:rPr/>
      </w:pPr>
      <w:r>
        <w:rPr>
          <w:b/>
        </w:rPr>
        <w:t>Doporučená četba:</w:t>
      </w:r>
      <w:r>
        <w:rPr/>
        <w:t xml:space="preserve"> Bertrand Russell : The Value of Philosophy, Karl R. Popper: Proti velkým slovům. </w:t>
      </w:r>
    </w:p>
    <w:p>
      <w:pPr>
        <w:pStyle w:val="Normal"/>
        <w:rPr>
          <w:b/>
        </w:rPr>
      </w:pPr>
      <w:r>
        <w:rPr>
          <w:b/>
        </w:rPr>
        <w:t xml:space="preserve">Volně-volitelné téma: - . </w:t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>2. Přednáška – počátky evropské filosofie</w:t>
      </w:r>
    </w:p>
    <w:p>
      <w:pPr>
        <w:pStyle w:val="Normal"/>
        <w:rPr/>
      </w:pPr>
      <w:r>
        <w:rPr>
          <w:b/>
        </w:rPr>
        <w:t xml:space="preserve">Význam „Řeckého zlomu“ pro dějiny myšlení </w:t>
      </w:r>
      <w:r>
        <w:rPr/>
        <w:t xml:space="preserve">(a evropského myšlení zvláště). Řecký zlom v: politickém myšlení, v našem pohledu na svět, v umění. Řecko na okraji tehdejšího světa (8. století př. n. l.)  a Řecká revoluce na počátku klasického období. Homér a Starý zákon. </w:t>
      </w:r>
      <w:r>
        <w:rPr>
          <w:b/>
        </w:rPr>
        <w:t>Aristokratický charakter antické kultury. Klasifikace antiky</w:t>
      </w:r>
      <w:r>
        <w:rPr/>
        <w:t xml:space="preserve"> (Helénské archaické, Helénské klasické, Helénistické). </w:t>
      </w:r>
      <w:r>
        <w:rPr>
          <w:b/>
        </w:rPr>
        <w:t>Homér a Starý zákon – antická a hebrejská kultura.</w:t>
      </w:r>
      <w:r>
        <w:rPr/>
        <w:t xml:space="preserve"> </w:t>
      </w:r>
      <w:r>
        <w:rPr>
          <w:b/>
        </w:rPr>
        <w:t>Vznik a význam řecké filosofie.</w:t>
      </w:r>
      <w:r>
        <w:rPr/>
        <w:t xml:space="preserve"> Presókratičtí myslitelé. Sofisté a filosofie v Athénách, Athénská demokracie a její vznik. Sókratés. Tři pohledy na význam Sókrata (Platón, Xenofanés, Aristokrates). Sókratovské školy. </w:t>
      </w:r>
    </w:p>
    <w:p>
      <w:pPr>
        <w:pStyle w:val="Normal"/>
        <w:rPr/>
      </w:pPr>
      <w:r>
        <w:rPr>
          <w:b/>
        </w:rPr>
        <w:t>Doporučená četba:</w:t>
      </w:r>
      <w:r>
        <w:rPr/>
        <w:t xml:space="preserve"> Erich Auerbach : Mimesis, Edward Hussey : Presokratici. Jochen Bleiken Athénská demokracie, Jan Patočka : Sókratés, Platón : Obrana Sókrata. </w:t>
      </w:r>
    </w:p>
    <w:p>
      <w:pPr>
        <w:pStyle w:val="Normal"/>
        <w:rPr/>
      </w:pPr>
      <w:r>
        <w:rPr>
          <w:b/>
        </w:rPr>
        <w:t>Volně volitelné téma:</w:t>
      </w:r>
      <w:r>
        <w:rPr/>
        <w:t xml:space="preserve"> Porovnání čtyř interpretací filosofie Thaléta z Milétu.  </w:t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3. Přednáška – Platón, Aristoteles </w:t>
      </w:r>
    </w:p>
    <w:p>
      <w:pPr>
        <w:pStyle w:val="Normal"/>
        <w:rPr/>
      </w:pPr>
      <w:r>
        <w:rPr>
          <w:b/>
        </w:rPr>
        <w:t>Platón a jeho souboj s časem.</w:t>
      </w:r>
      <w:r>
        <w:rPr/>
        <w:t xml:space="preserve"> </w:t>
      </w:r>
      <w:r>
        <w:rPr>
          <w:b/>
        </w:rPr>
        <w:t>Jak zastavit čas v politickém dění.</w:t>
      </w:r>
      <w:r>
        <w:rPr/>
        <w:t xml:space="preserve"> Máme použít stroj měřící přesně IQ a EQ k rozdělení společnosti na vládnoucí a ovládané? </w:t>
      </w:r>
      <w:r>
        <w:rPr>
          <w:b/>
        </w:rPr>
        <w:t xml:space="preserve">Jak zničit čas jako významnou veličinu ve světě bytí </w:t>
      </w:r>
      <w:r>
        <w:rPr/>
        <w:t xml:space="preserve">– náhoda, nahodilost a život jako nepřátelé dokonalosti. Čas a estetika. Čas a psychologie. Protiklad Sókrata a Platóna. </w:t>
      </w:r>
      <w:r>
        <w:rPr>
          <w:b/>
        </w:rPr>
        <w:t>Aristokratičnost Platóna a teorie trojí krve. Aristoteles a jeho význam pro evropskou vědu.</w:t>
      </w:r>
      <w:r>
        <w:rPr/>
        <w:t xml:space="preserve"> Živok. Aristoteles jako metodolog. Aristoteles jako sociální vědec. Aristoteles jako přírodovědec. </w:t>
      </w:r>
    </w:p>
    <w:p>
      <w:pPr>
        <w:pStyle w:val="Normal"/>
        <w:rPr/>
      </w:pPr>
      <w:r>
        <w:rPr>
          <w:b/>
        </w:rPr>
        <w:t>Doporučená četba:</w:t>
      </w:r>
      <w:r>
        <w:rPr/>
        <w:t xml:space="preserve"> Platón : Faidros, Platón : Symposion, Platón : Ústava, Aristoteles : Metafyzika. Aristoteles : Mimesis. Karl,  R. Popper : Otevřená společnost a její nepřátelé. </w:t>
      </w:r>
    </w:p>
    <w:p>
      <w:pPr>
        <w:pStyle w:val="Normal"/>
        <w:rPr/>
      </w:pPr>
      <w:r>
        <w:rPr>
          <w:b/>
        </w:rPr>
        <w:t>Volně volitelné téma:</w:t>
      </w:r>
      <w:r>
        <w:rPr/>
        <w:t xml:space="preserve"> Platón a jeho koncept ideálního státu. </w:t>
      </w:r>
    </w:p>
    <w:p>
      <w:pPr>
        <w:pStyle w:val="Normal"/>
        <w:rPr/>
      </w:pPr>
      <w:r>
        <w:rPr/>
      </w:r>
    </w:p>
    <w:p>
      <w:pPr>
        <w:pStyle w:val="Normal"/>
        <w:shd w:fill="C2D69B" w:val="clear"/>
        <w:rPr>
          <w:b/>
          <w:u w:val="single"/>
        </w:rPr>
      </w:pPr>
      <w:r>
        <w:rPr/>
        <w:t xml:space="preserve"> </w:t>
      </w:r>
      <w:r>
        <w:rPr>
          <w:b/>
          <w:u w:val="single"/>
        </w:rPr>
        <w:t>4. Přednáška – Helénismus a pozdní antická filosofie, proměny křesťanství v antickém světě</w:t>
      </w:r>
    </w:p>
    <w:p>
      <w:pPr>
        <w:pStyle w:val="Normal"/>
        <w:rPr/>
      </w:pPr>
      <w:r>
        <w:rPr>
          <w:b/>
        </w:rPr>
        <w:t>Helénismus.</w:t>
      </w:r>
      <w:r>
        <w:rPr/>
        <w:t xml:space="preserve"> Charakteristika helénistického období antického světa. Expanze a zřeďování řecké kultury. </w:t>
      </w:r>
      <w:r>
        <w:rPr>
          <w:b/>
        </w:rPr>
        <w:t>Aristokratičnost pozdního helénismu.</w:t>
      </w:r>
      <w:r>
        <w:rPr/>
        <w:t xml:space="preserve"> </w:t>
      </w:r>
      <w:r>
        <w:rPr>
          <w:b/>
        </w:rPr>
        <w:t>Křesťanství. Věda a filosofie v helénistickém světě.</w:t>
      </w:r>
      <w:r>
        <w:rPr/>
        <w:t xml:space="preserve"> </w:t>
      </w:r>
      <w:r>
        <w:rPr>
          <w:b/>
        </w:rPr>
        <w:t xml:space="preserve">Filosofické školy helénistického světa. </w:t>
      </w:r>
      <w:r>
        <w:rPr/>
        <w:t xml:space="preserve">Vliv helénismu (zejména pozdního) na charakter křesťanství. Epikureismus, Skepticismus, Stoa, Platónská Akademie, Aristotelské školy, Novo-platonismus. </w:t>
      </w:r>
      <w:r>
        <w:rPr>
          <w:b/>
        </w:rPr>
        <w:t xml:space="preserve">Charakteristika pozdního Říma </w:t>
      </w:r>
      <w:r>
        <w:rPr/>
        <w:t xml:space="preserve">– co se děje se společností, křesťanství získává antické rysy. </w:t>
      </w:r>
    </w:p>
    <w:p>
      <w:pPr>
        <w:pStyle w:val="Normal"/>
        <w:rPr/>
      </w:pPr>
      <w:r>
        <w:rPr/>
        <w:t xml:space="preserve">Doporučená četba: Erich Auerbach : Mimesis, Marcellinus : Zánik Římské říše, sv. Augustin : O učiteli, Origénés : Peri Archon.  </w:t>
      </w:r>
    </w:p>
    <w:p>
      <w:pPr>
        <w:pStyle w:val="Normal"/>
        <w:rPr>
          <w:b/>
        </w:rPr>
      </w:pPr>
      <w:r>
        <w:rPr>
          <w:b/>
        </w:rPr>
        <w:t xml:space="preserve">Volně-volitelné téma: - . </w:t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5. Přednáška – Středověká filosofie křesťanská a arabsko-islámská </w:t>
      </w:r>
    </w:p>
    <w:p>
      <w:pPr>
        <w:pStyle w:val="Normal"/>
        <w:rPr/>
      </w:pPr>
      <w:r>
        <w:rPr>
          <w:b/>
        </w:rPr>
        <w:t xml:space="preserve">Charakteristika kulturní proměny pozdní antiky v raný středověk. </w:t>
      </w:r>
      <w:r>
        <w:rPr/>
        <w:t xml:space="preserve">Co zaniká s Římskou říší. Je raný středověk skutečně obdobím temna. První filosofové nové éry. Role mnišských řádů v prvních fázích středověké společnosti. Nominalismus vrs. realismus. Autorita vrs. svoboda myšlení. Scholastický přístup vrs. mystika. Arabsko-islámský myšlenkový svět na přelomu tisíciletí. Dvojí život velikých antických autorů. </w:t>
      </w:r>
    </w:p>
    <w:p>
      <w:pPr>
        <w:pStyle w:val="Normal"/>
        <w:rPr/>
      </w:pPr>
      <w:r>
        <w:rPr/>
        <w:t xml:space="preserve">Doporučená četba: Erich Auerbach : Mimesis.  </w:t>
      </w:r>
    </w:p>
    <w:p>
      <w:pPr>
        <w:pStyle w:val="Normal"/>
        <w:rPr>
          <w:b/>
        </w:rPr>
      </w:pPr>
      <w:r>
        <w:rPr>
          <w:b/>
        </w:rPr>
        <w:t xml:space="preserve">Volně-volitelné téma: - . </w:t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6. Přednáška – Renesanční filosofie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7. Přednáška – Novověká filosofie kontinentální a ostrovní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8. Přednáška – Immanuel Kant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9. Přednáška – filosofie 19. století  A.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10. Přednáška – filosofie 19. století B.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11. Přednáška – pozvání do etiky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12. Přednáška – pozvání do gnozeologie 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hd w:fill="C2D69B" w:val="clea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1. Seminář – čtení textu a jeho analýza</w:t>
      </w:r>
    </w:p>
    <w:p>
      <w:pPr>
        <w:pStyle w:val="Normal"/>
        <w:rPr/>
      </w:pPr>
      <w:r>
        <w:rPr>
          <w:b/>
        </w:rPr>
        <w:t>Analýza textu.</w:t>
      </w:r>
      <w:r>
        <w:rPr/>
        <w:t xml:space="preserve"> Tři roviny textu – „co text říká“, „co text sděluje“, „co z roviny 1. a 2. lze odvodit“. Analýza středního dosahu: emocionalita textu, aktoři textu, zaujatost textu, fundamentalističnost/dogmatičnost textu, sofistikovanost textu, východiska textu, logická konzistence textu, analytičnost textu. Typologie manipulací v textu.  </w:t>
      </w:r>
    </w:p>
    <w:p>
      <w:pPr>
        <w:pStyle w:val="Normal"/>
        <w:rPr/>
      </w:pPr>
      <w:r>
        <w:rPr/>
        <w:t xml:space="preserve">Doporučená četba: Bohuslav Binka : Obrana proti mediální manipulaci aneb přiblížení postupů, které odhalují nebezpečné triky světa médií In Britské listy, Bohuslav Binka : Ubráníme se? -- pokus o stručnou typologii současné mediální manipulace In Britské listy. George Orwell : Politika a anglický jazyk In V břiše velryby. </w:t>
      </w:r>
    </w:p>
    <w:p>
      <w:pPr>
        <w:pStyle w:val="Normal"/>
        <w:rPr>
          <w:b/>
        </w:rPr>
      </w:pPr>
      <w:r>
        <w:rPr>
          <w:b/>
        </w:rPr>
        <w:t xml:space="preserve">Volně-volitelné téma: </w:t>
      </w:r>
      <w:r>
        <w:rPr/>
        <w:t>2 možnosti analýzy textu.</w:t>
      </w:r>
      <w:r>
        <w:rPr>
          <w:b/>
        </w:rPr>
        <w:t xml:space="preserve"> </w:t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>2. Seminář – analýza mediálních sdělení</w:t>
      </w:r>
    </w:p>
    <w:p>
      <w:pPr>
        <w:pStyle w:val="Normal"/>
        <w:rPr/>
      </w:pPr>
      <w:r>
        <w:rPr>
          <w:b/>
        </w:rPr>
        <w:t>Analýza mediálního sdělení (TV).</w:t>
      </w:r>
      <w:r>
        <w:rPr/>
        <w:t xml:space="preserve"> Horká a chladná média – dva přístupy. </w:t>
      </w:r>
      <w:r>
        <w:rPr>
          <w:b/>
        </w:rPr>
        <w:t>Emoce a jejich přenos v mediálním světě.</w:t>
      </w:r>
      <w:r>
        <w:rPr/>
        <w:t xml:space="preserve"> Jak dlouho obýváme emoční svět a svět racionality. </w:t>
      </w:r>
      <w:r>
        <w:rPr>
          <w:b/>
        </w:rPr>
        <w:t>Analýza dvou vybraných TV vysílání a typologie manipulace v TV.</w:t>
      </w:r>
      <w:r>
        <w:rPr/>
        <w:t xml:space="preserve"> Emocionální a strukturní manipulace. Manipulace kontextem. Analytické a neanalytické způsoby argumentace. </w:t>
      </w:r>
    </w:p>
    <w:p>
      <w:pPr>
        <w:pStyle w:val="Normal"/>
        <w:rPr>
          <w:lang w:val="en-US"/>
        </w:rPr>
      </w:pPr>
      <w:r>
        <w:rPr/>
        <w:t xml:space="preserve">Doporučená četba: </w:t>
      </w:r>
      <w:r>
        <w:rPr>
          <w:b/>
          <w:bCs/>
          <w:lang w:val="en-US"/>
        </w:rPr>
        <w:t>Auerbach, E.</w:t>
      </w:r>
      <w:r>
        <w:rPr>
          <w:lang w:val="en-US"/>
        </w:rPr>
        <w:t xml:space="preserve"> Mimesis. Praha, Ypsilon 1968. </w:t>
      </w:r>
      <w:r>
        <w:rPr>
          <w:b/>
          <w:bCs/>
          <w:lang w:val="en-US"/>
        </w:rPr>
        <w:t xml:space="preserve">Bruner, J. </w:t>
      </w:r>
      <w:r>
        <w:rPr>
          <w:lang w:val="en-US"/>
        </w:rPr>
        <w:t xml:space="preserve"> Actual Minds, Possible Worlds. London, Harvard University Press 1986. ISBN 0-674-00365-9. </w:t>
      </w:r>
      <w:r>
        <w:rPr>
          <w:b/>
          <w:bCs/>
          <w:lang w:val="en-US"/>
        </w:rPr>
        <w:t xml:space="preserve">Gergen, K. </w:t>
      </w:r>
      <w:r>
        <w:rPr>
          <w:lang w:val="en-US"/>
        </w:rPr>
        <w:t xml:space="preserve">Social Construction, Families, and Therapy. In Narrative Room – Book A. Washington, D. C., The Council for Research in Values and Philosophy 1998. </w:t>
      </w:r>
      <w:r>
        <w:rPr>
          <w:b/>
          <w:bCs/>
          <w:lang w:val="en-US"/>
        </w:rPr>
        <w:t xml:space="preserve">Orwell, G. </w:t>
      </w:r>
      <w:r>
        <w:rPr>
          <w:lang w:val="en-US"/>
        </w:rPr>
        <w:t xml:space="preserve">Politika a anglický jazyk. In Uvnitř velryby a jiné eseje. Brno, Atlantis 1997. </w:t>
      </w:r>
      <w:r>
        <w:rPr>
          <w:b/>
          <w:bCs/>
          <w:lang w:val="en-US"/>
        </w:rPr>
        <w:t>Schulz, W., Lutz, H., Scherer, H. Reifová, I.</w:t>
      </w:r>
      <w:r>
        <w:rPr>
          <w:lang w:val="en-US"/>
        </w:rPr>
        <w:t xml:space="preserve"> Analýza obsahu mediálních sdělení. Praha, Karolinum 1998. ISBN 80-7184-548-5</w:t>
      </w:r>
    </w:p>
    <w:p>
      <w:pPr>
        <w:pStyle w:val="Normal"/>
        <w:rPr>
          <w:b/>
        </w:rPr>
      </w:pPr>
      <w:r>
        <w:rPr>
          <w:b/>
        </w:rPr>
        <w:t xml:space="preserve">Volně-volitelné téma: </w:t>
      </w:r>
      <w:r>
        <w:rPr/>
        <w:t>- .</w:t>
      </w:r>
      <w:r>
        <w:rPr>
          <w:b/>
        </w:rPr>
        <w:t xml:space="preserve"> </w:t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3. Seminář – formální logika I. </w:t>
      </w:r>
    </w:p>
    <w:p>
      <w:pPr>
        <w:pStyle w:val="Normal"/>
        <w:rPr/>
      </w:pPr>
      <w:r>
        <w:rPr/>
        <w:t xml:space="preserve">Formální logika. Výraz a pojem. Objektivní existence pojmu v různých konceptech logiky. Pravdivostní hodnota a logické operace – síta zbarvování vody. Výroková logika – základní operace a zjišťování pravdivostních hodnot. Práce s dobře utvořenými formulemi výrokové logiky. Mezi výrokové logiky. Vztah výrokové logiky a výrazů přirozeného jazyka. Predikátová logika. Základní výrazy v predikátové logice a práce s pravdivostní hodnotou. Negace v predikátové logice. </w:t>
      </w:r>
    </w:p>
    <w:p>
      <w:pPr>
        <w:pStyle w:val="Normal"/>
        <w:rPr/>
      </w:pPr>
      <w:r>
        <w:rPr/>
        <w:t xml:space="preserve">Doporučené četba: Jiří Raclavský : Úvod do logiky – klasická predikátová logika. Jan Štěpán : Klasická logika. </w:t>
      </w:r>
    </w:p>
    <w:p>
      <w:pPr>
        <w:pStyle w:val="Normal"/>
        <w:rPr/>
      </w:pPr>
      <w:r>
        <w:rPr>
          <w:b/>
        </w:rPr>
        <w:t xml:space="preserve">Volně-volitelné téma: </w:t>
      </w:r>
      <w:r>
        <w:rPr/>
        <w:t xml:space="preserve">„Popperův a Tichého spor o přiblížení se pravdě (verisimilitude)“. </w:t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4. Seminář- formální logika II. </w:t>
      </w:r>
    </w:p>
    <w:p>
      <w:pPr>
        <w:pStyle w:val="Normal"/>
        <w:rPr/>
      </w:pPr>
      <w:r>
        <w:rPr/>
        <w:t>Dva přístupy k poznání – pozitivní a negativní. Výhody negativního přístupu a jeho omezení v Popprovském konceptu přibližování se pravdě. Možné a aktuální světy. Škrtání ne-aktuálních světů a síla vědecké teorie. Meze formálních systémů. K. Godel.</w:t>
      </w:r>
    </w:p>
    <w:p>
      <w:pPr>
        <w:pStyle w:val="Normal"/>
        <w:rPr/>
      </w:pPr>
      <w:r>
        <w:rPr/>
        <w:t>Doporučené četba: Pavel Materna : Svět pojmů a logika.</w:t>
      </w:r>
    </w:p>
    <w:p>
      <w:pPr>
        <w:pStyle w:val="Normal"/>
        <w:rPr>
          <w:b/>
        </w:rPr>
      </w:pPr>
      <w:r>
        <w:rPr>
          <w:b/>
        </w:rPr>
        <w:t>Volně-volitelné téma:-.</w:t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5. Seminář - věda a teorie vědy I.  </w:t>
      </w:r>
    </w:p>
    <w:p>
      <w:pPr>
        <w:pStyle w:val="Normal"/>
        <w:rPr/>
      </w:pPr>
      <w:r>
        <w:rPr>
          <w:b/>
        </w:rPr>
        <w:t>Filosofie vědy a vývoj vědeckého sebehodnocení ve 20. století.</w:t>
      </w:r>
      <w:r>
        <w:rPr/>
        <w:t xml:space="preserve"> </w:t>
      </w:r>
      <w:r>
        <w:rPr>
          <w:b/>
        </w:rPr>
        <w:t>Typologie monster vědeckého výzkumu</w:t>
      </w:r>
      <w:r>
        <w:rPr/>
        <w:t xml:space="preserve"> – věda jako lidské tělo. Carnap – Popper – Lakatos – Laudan. Z čeho se skládá vědecká práce. Typologie vědy. Typologie výzkumů. </w:t>
      </w:r>
    </w:p>
    <w:p>
      <w:pPr>
        <w:pStyle w:val="Normal"/>
        <w:rPr/>
      </w:pPr>
      <w:r>
        <w:rPr/>
        <w:t xml:space="preserve">Doporučené četba: Carl Hempel : Philosophy of Natural Science. Karl R. Popper : Conjectures and Refutations: The Growth of Scientific Knowledge. Larry Laudan : Progress and Its Problems: Towards a Theory of Scientific Growth. </w:t>
      </w:r>
    </w:p>
    <w:p>
      <w:pPr>
        <w:pStyle w:val="Normal"/>
        <w:rPr/>
      </w:pPr>
      <w:r>
        <w:rPr>
          <w:b/>
        </w:rPr>
        <w:t xml:space="preserve">Volně-volitelné téma: </w:t>
      </w:r>
      <w:r>
        <w:rPr/>
        <w:t xml:space="preserve">Spor Thomase S. Kuhna a Karla R. Poppera o koncept „normální vědy“ ve sborníku „Criticism and the Growth of Knowledge“. </w:t>
      </w:r>
    </w:p>
    <w:p>
      <w:pPr>
        <w:pStyle w:val="Normal"/>
        <w:rPr/>
      </w:pPr>
      <w:r>
        <w:rPr/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6. Seminář – environmentální filosofie  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Úvod do environmentální filosofie</w:t>
      </w:r>
      <w:r>
        <w:rPr>
          <w:rFonts w:ascii="Calibri" w:hAnsi="Calibri"/>
        </w:rPr>
        <w:t xml:space="preserve"> – co je to environmentální filosofie, fáze environmentální filosofie, hlavní úhelné kameny environmentální filosofie. 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7. Seminář – environmentální filosofie  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Albert Schweitzer a jeho etika úcty k životu. </w:t>
      </w:r>
      <w:r>
        <w:rPr>
          <w:rFonts w:ascii="Calibri" w:hAnsi="Calibri"/>
          <w:bCs/>
        </w:rPr>
        <w:t xml:space="preserve">Základní rysy biocentrismu a nauky úcty k životu. </w:t>
      </w:r>
      <w:r>
        <w:rPr>
          <w:rFonts w:ascii="Calibri" w:hAnsi="Calibri"/>
        </w:rPr>
        <w:t xml:space="preserve"> 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  <w:i/>
          <w:iCs/>
        </w:rPr>
        <w:t>Četba</w:t>
      </w:r>
      <w:r>
        <w:rPr>
          <w:rFonts w:ascii="Calibri" w:hAnsi="Calibri"/>
        </w:rPr>
        <w:t xml:space="preserve">: A. Schweitzer: </w:t>
      </w:r>
      <w:r>
        <w:rPr>
          <w:rFonts w:ascii="Calibri" w:hAnsi="Calibri"/>
          <w:i/>
          <w:iCs/>
        </w:rPr>
        <w:t>Náuka úcty k životu</w:t>
      </w:r>
      <w:r>
        <w:rPr>
          <w:rFonts w:ascii="Calibri" w:hAnsi="Calibri"/>
        </w:rPr>
        <w:t xml:space="preserve"> (s. 7–47, povinně s. 7–29)</w:t>
      </w:r>
    </w:p>
    <w:p>
      <w:pPr>
        <w:pStyle w:val="TextBody"/>
        <w:tabs>
          <w:tab w:val="left" w:pos="681" w:leader="none"/>
        </w:tabs>
        <w:rPr>
          <w:rFonts w:ascii="Calibri" w:hAnsi="Calibri"/>
          <w:b w:val="false"/>
          <w:bCs w:val="false"/>
        </w:rPr>
      </w:pPr>
      <w:r>
        <w:rPr>
          <w:rFonts w:ascii="Calibri" w:hAnsi="Calibri"/>
          <w:b/>
          <w:bCs/>
          <w:i/>
          <w:iCs/>
        </w:rPr>
        <w:t>Poslech</w:t>
      </w:r>
      <w:r>
        <w:rPr>
          <w:rFonts w:ascii="Calibri" w:hAnsi="Calibri"/>
          <w:b/>
          <w:bCs/>
        </w:rPr>
        <w:t xml:space="preserve">: </w:t>
      </w:r>
      <w:r>
        <w:rPr>
          <w:rFonts w:ascii="Calibri" w:hAnsi="Calibri"/>
          <w:b w:val="false"/>
          <w:bCs w:val="false"/>
        </w:rPr>
        <w:t>ČRo – Osudy: Albert Schweitzer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8. Seminář – environmentální filosofie  </w:t>
      </w:r>
    </w:p>
    <w:p>
      <w:pPr>
        <w:pStyle w:val="Normal"/>
        <w:tabs>
          <w:tab w:val="left" w:pos="681" w:leader="none"/>
        </w:tabs>
        <w:rPr/>
      </w:pPr>
      <w:r>
        <w:rPr>
          <w:b/>
          <w:bCs/>
        </w:rPr>
        <w:t>Aldo Leopold a ekocentrismus</w:t>
      </w:r>
      <w:r>
        <w:rPr/>
        <w:t xml:space="preserve">. Základní rysy ekocentrismu. Systémový přístup ve filosofii a ekocentrismus. 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  <w:i/>
          <w:iCs/>
        </w:rPr>
        <w:t>Četba</w:t>
      </w:r>
      <w:r>
        <w:rPr>
          <w:rFonts w:ascii="Calibri" w:hAnsi="Calibri"/>
        </w:rPr>
        <w:t xml:space="preserve">:  Leopold, A. 1999. </w:t>
      </w:r>
      <w:r>
        <w:rPr>
          <w:rFonts w:ascii="Calibri" w:hAnsi="Calibri"/>
          <w:i/>
          <w:iCs/>
        </w:rPr>
        <w:t>Etika Země.</w:t>
      </w:r>
      <w:r>
        <w:rPr>
          <w:rFonts w:ascii="Calibri" w:hAnsi="Calibri"/>
        </w:rPr>
        <w:t xml:space="preserve"> In Leopold, A. 1999. </w:t>
      </w:r>
      <w:r>
        <w:rPr>
          <w:rFonts w:ascii="Calibri" w:hAnsi="Calibri"/>
          <w:i/>
          <w:iCs/>
        </w:rPr>
        <w:t>Obrázky z chatrče a rozmanité poznámky.</w:t>
      </w:r>
      <w:r>
        <w:rPr>
          <w:rFonts w:ascii="Calibri" w:hAnsi="Calibri"/>
        </w:rPr>
        <w:t xml:space="preserve"> Prešov: Abies, s. 233–255.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9. Seminář – environmentální filosofie  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První reflexe globální ekologické krize.</w:t>
      </w:r>
      <w:r>
        <w:rPr>
          <w:rFonts w:ascii="Calibri" w:hAnsi="Calibri"/>
        </w:rPr>
        <w:t xml:space="preserve">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i/>
          <w:iCs/>
        </w:rPr>
        <w:t>Četba:</w:t>
      </w:r>
      <w:r>
        <w:rPr>
          <w:rFonts w:ascii="Calibri" w:hAnsi="Calibri"/>
        </w:rPr>
        <w:t xml:space="preserve"> 1. Carson, R. 1996. </w:t>
      </w:r>
      <w:r>
        <w:rPr>
          <w:rFonts w:ascii="Calibri" w:hAnsi="Calibri"/>
          <w:i/>
          <w:iCs/>
        </w:rPr>
        <w:t>Mlčící jaro.</w:t>
      </w:r>
      <w:r>
        <w:rPr>
          <w:rFonts w:ascii="Calibri" w:hAnsi="Calibri"/>
        </w:rPr>
        <w:t xml:space="preserve"> In Kohák, E., Kolářský, R., Míchal, I. (eds.) 1996. </w:t>
      </w:r>
      <w:r>
        <w:rPr>
          <w:rFonts w:ascii="Calibri" w:hAnsi="Calibri"/>
          <w:i/>
          <w:iCs/>
        </w:rPr>
        <w:t xml:space="preserve">Závod s časem: Texty z morální ekologie. </w:t>
      </w:r>
      <w:r>
        <w:rPr>
          <w:rFonts w:ascii="Calibri" w:hAnsi="Calibri"/>
        </w:rPr>
        <w:t>Praha: Torst, s. 51–55.</w:t>
      </w:r>
    </w:p>
    <w:p>
      <w:pPr>
        <w:pStyle w:val="TextBody"/>
        <w:rPr>
          <w:rFonts w:ascii="Calibri" w:hAnsi="Calibri"/>
          <w:i w:val="false"/>
          <w:iCs w:val="false"/>
          <w:lang w:val="cs-CZ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  <w:i w:val="false"/>
          <w:iCs w:val="false"/>
          <w:lang w:val="cs-CZ"/>
        </w:rPr>
        <w:t>White, L. 2000. Historické kořeny naší ekologické krize</w:t>
      </w:r>
      <w:r>
        <w:rPr>
          <w:rFonts w:ascii="Calibri" w:hAnsi="Calibri"/>
          <w:i/>
          <w:iCs/>
          <w:lang w:val="cs-CZ"/>
        </w:rPr>
        <w:t xml:space="preserve">. </w:t>
      </w:r>
      <w:r>
        <w:rPr>
          <w:rFonts w:ascii="Calibri" w:hAnsi="Calibri"/>
          <w:i/>
          <w:iCs/>
          <w:lang w:val="cs-CZ"/>
        </w:rPr>
        <w:t xml:space="preserve">Filosofický časopis, </w:t>
      </w:r>
      <w:r>
        <w:rPr>
          <w:rFonts w:ascii="Calibri" w:hAnsi="Calibri"/>
          <w:i w:val="false"/>
          <w:iCs w:val="false"/>
          <w:lang w:val="cs-CZ"/>
        </w:rPr>
        <w:t xml:space="preserve">48 (5), s. 765–775 . (Orig. </w:t>
      </w:r>
      <w:r>
        <w:rPr>
          <w:rFonts w:ascii="Calibri" w:hAnsi="Calibri"/>
          <w:i/>
          <w:iCs/>
          <w:lang w:val="cs-CZ"/>
        </w:rPr>
        <w:t>The Historical Roots of Our Ecological Crisis,</w:t>
      </w:r>
      <w:r>
        <w:rPr>
          <w:rFonts w:ascii="Calibri" w:hAnsi="Calibri"/>
          <w:i w:val="false"/>
          <w:iCs w:val="false"/>
          <w:lang w:val="cs-CZ"/>
        </w:rPr>
        <w:t xml:space="preserve"> 1967). </w:t>
      </w:r>
    </w:p>
    <w:p>
      <w:pPr>
        <w:pStyle w:val="TextBody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10. Seminář – environmentální filosofie  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Hlubinná ekologie</w:t>
      </w:r>
      <w:r>
        <w:rPr>
          <w:rFonts w:ascii="Calibri" w:hAnsi="Calibri"/>
        </w:rPr>
        <w:t xml:space="preserve">. Arne Naess a hlubinná ekologie. Specifika hlubinné ekologie v environmentálním myšlení. </w:t>
      </w:r>
    </w:p>
    <w:p>
      <w:pPr>
        <w:pStyle w:val="TextBody"/>
        <w:rPr>
          <w:rFonts w:ascii="Calibri" w:hAnsi="Calibri"/>
        </w:rPr>
      </w:pPr>
      <w:r>
        <w:rPr>
          <w:rFonts w:ascii="Calibri" w:hAnsi="Calibri"/>
          <w:i/>
          <w:iCs/>
        </w:rPr>
        <w:t>Četba</w:t>
      </w:r>
      <w:r>
        <w:rPr>
          <w:rFonts w:ascii="Calibri" w:hAnsi="Calibri"/>
        </w:rPr>
        <w:t xml:space="preserve">: J. Seed, J. Macy, P. Flemming, A. Naess: </w:t>
      </w:r>
      <w:r>
        <w:rPr>
          <w:rFonts w:ascii="Calibri" w:hAnsi="Calibri"/>
          <w:i/>
          <w:iCs/>
        </w:rPr>
        <w:t>Myslet jako hora</w:t>
      </w:r>
      <w:r>
        <w:rPr>
          <w:rFonts w:ascii="Calibri" w:hAnsi="Calibri"/>
        </w:rPr>
        <w:t xml:space="preserve"> (s. 25–79, povinně s. 25–36 a s. 49–59)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11. Seminář – environmentální filosofie  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Současná environmentální filosofie (postmoderna + ekofenomenologie)</w:t>
      </w:r>
      <w:r>
        <w:rPr>
          <w:rFonts w:ascii="Calibri" w:hAnsi="Calibri"/>
        </w:rPr>
        <w:t xml:space="preserve"> </w:t>
      </w:r>
    </w:p>
    <w:p>
      <w:pPr>
        <w:pStyle w:val="TextBody"/>
        <w:tabs>
          <w:tab w:val="left" w:pos="2098" w:leader="none"/>
        </w:tabs>
        <w:rPr>
          <w:rFonts w:ascii="Calibri" w:hAnsi="Calibri"/>
          <w:i w:val="false"/>
          <w:iCs w:val="false"/>
          <w:color w:val="auto"/>
        </w:rPr>
      </w:pPr>
      <w:r>
        <w:rPr>
          <w:rFonts w:ascii="Calibri" w:hAnsi="Calibri"/>
          <w:i/>
          <w:iCs/>
        </w:rPr>
        <w:t>Četba</w:t>
      </w:r>
      <w:r>
        <w:rPr>
          <w:rFonts w:ascii="Calibri" w:hAnsi="Calibri"/>
        </w:rPr>
        <w:t xml:space="preserve">: 1. </w:t>
      </w:r>
      <w:r>
        <w:rPr>
          <w:rFonts w:ascii="Calibri" w:hAnsi="Calibri"/>
          <w:color w:val="auto"/>
        </w:rPr>
        <w:t xml:space="preserve">Vogel, S. 2011. </w:t>
      </w:r>
      <w:r>
        <w:rPr>
          <w:rFonts w:ascii="Calibri" w:hAnsi="Calibri"/>
          <w:i/>
          <w:iCs/>
          <w:color w:val="auto"/>
        </w:rPr>
        <w:t>Why 'Nature' Has No Place in Environmental Philosophy.</w:t>
      </w:r>
      <w:r>
        <w:rPr>
          <w:rFonts w:ascii="Calibri" w:hAnsi="Calibri"/>
          <w:i w:val="false"/>
          <w:iCs w:val="false"/>
          <w:color w:val="auto"/>
        </w:rPr>
        <w:t xml:space="preserve"> In Kaebnick, G.E. (ed.) </w:t>
      </w:r>
      <w:r>
        <w:rPr>
          <w:rFonts w:ascii="Calibri" w:hAnsi="Calibri"/>
          <w:i/>
          <w:iCs/>
          <w:color w:val="auto"/>
        </w:rPr>
        <w:t>The Ideal of Nature: Debates About Biotechnology and the Environment</w:t>
      </w:r>
      <w:r>
        <w:rPr>
          <w:rFonts w:ascii="Calibri" w:hAnsi="Calibri"/>
          <w:i w:val="false"/>
          <w:iCs w:val="false"/>
          <w:color w:val="auto"/>
        </w:rPr>
        <w:t xml:space="preserve">. Baltimore: John Hopkins University Press, s. </w:t>
      </w:r>
      <w:r>
        <w:rPr>
          <w:rFonts w:ascii="Calibri" w:hAnsi="Calibri"/>
          <w:i w:val="false"/>
          <w:iCs w:val="false"/>
          <w:color w:val="auto"/>
        </w:rPr>
        <w:t xml:space="preserve">84–97. </w:t>
      </w:r>
    </w:p>
    <w:p>
      <w:pPr>
        <w:pStyle w:val="TextBody"/>
        <w:tabs>
          <w:tab w:val="left" w:pos="2098" w:leader="none"/>
        </w:tabs>
        <w:rPr>
          <w:rFonts w:ascii="Calibri" w:hAnsi="Calibri"/>
          <w:b w:val="false"/>
          <w:bCs w:val="false"/>
          <w:i w:val="false"/>
          <w:iCs w:val="false"/>
          <w:color w:val="auto"/>
        </w:rPr>
      </w:pPr>
      <w:r>
        <w:rPr>
          <w:rFonts w:ascii="Calibri" w:hAnsi="Calibri"/>
        </w:rPr>
        <w:t xml:space="preserve">2. </w:t>
      </w:r>
      <w:r>
        <w:rPr>
          <w:rFonts w:ascii="Calibri" w:hAnsi="Calibri"/>
          <w:b w:val="false"/>
          <w:bCs w:val="false"/>
          <w:color w:val="auto"/>
        </w:rPr>
        <w:t xml:space="preserve">Abram, D. </w:t>
      </w:r>
      <w:r>
        <w:rPr>
          <w:rFonts w:ascii="Calibri" w:hAnsi="Calibri"/>
          <w:b w:val="false"/>
          <w:bCs w:val="false"/>
          <w:color w:val="auto"/>
        </w:rPr>
        <w:t>2008.</w:t>
      </w:r>
      <w:r>
        <w:rPr>
          <w:rFonts w:ascii="Calibri" w:hAnsi="Calibri"/>
          <w:b w:val="false"/>
          <w:bCs w:val="false"/>
          <w:color w:val="auto"/>
        </w:rPr>
        <w:t xml:space="preserve"> </w:t>
      </w:r>
      <w:r>
        <w:rPr>
          <w:rFonts w:ascii="Calibri" w:hAnsi="Calibri"/>
          <w:b w:val="false"/>
          <w:bCs w:val="false"/>
          <w:i/>
          <w:iCs/>
          <w:color w:val="auto"/>
        </w:rPr>
        <w:t xml:space="preserve">Neviditelný svět. </w:t>
      </w:r>
      <w:r>
        <w:rPr>
          <w:rFonts w:ascii="Calibri" w:hAnsi="Calibri"/>
          <w:b w:val="false"/>
          <w:bCs w:val="false"/>
          <w:i w:val="false"/>
          <w:iCs w:val="false"/>
          <w:color w:val="auto"/>
        </w:rPr>
        <w:t xml:space="preserve">In Abram, D. 2008. </w:t>
      </w:r>
      <w:r>
        <w:rPr>
          <w:rFonts w:ascii="Calibri" w:hAnsi="Calibri"/>
          <w:b w:val="false"/>
          <w:bCs w:val="false"/>
          <w:i/>
          <w:iCs/>
          <w:color w:val="auto"/>
        </w:rPr>
        <w:t xml:space="preserve">Procitnutí do živé země. </w:t>
      </w:r>
      <w:r>
        <w:rPr>
          <w:rFonts w:ascii="Calibri" w:hAnsi="Calibri"/>
          <w:b w:val="false"/>
          <w:bCs w:val="false"/>
          <w:i w:val="false"/>
          <w:iCs w:val="false"/>
          <w:color w:val="auto"/>
        </w:rPr>
        <w:t xml:space="preserve">Nymburk: OPS, </w:t>
      </w:r>
      <w:r>
        <w:rPr>
          <w:rFonts w:ascii="Calibri" w:hAnsi="Calibri"/>
          <w:b w:val="false"/>
          <w:bCs w:val="false"/>
          <w:i w:val="false"/>
          <w:iCs w:val="false"/>
          <w:color w:val="auto"/>
        </w:rPr>
        <w:t>s. 77–93</w:t>
      </w:r>
      <w:r>
        <w:rPr>
          <w:rFonts w:ascii="Calibri" w:hAnsi="Calibri"/>
          <w:b w:val="false"/>
          <w:bCs w:val="false"/>
          <w:i w:val="false"/>
          <w:iCs w:val="false"/>
          <w:color w:val="auto"/>
        </w:rPr>
        <w:t>.</w:t>
      </w:r>
    </w:p>
    <w:p>
      <w:pPr>
        <w:pStyle w:val="TextBody"/>
        <w:tabs>
          <w:tab w:val="left" w:pos="2098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12. Seminář – environmentální filosofie  </w:t>
      </w:r>
    </w:p>
    <w:p>
      <w:pPr>
        <w:pStyle w:val="TextBody"/>
        <w:tabs>
          <w:tab w:val="left" w:pos="681" w:leader="none"/>
        </w:tabs>
        <w:rPr>
          <w:rFonts w:ascii="Calibri" w:hAnsi="Calibri"/>
        </w:rPr>
      </w:pPr>
      <w:r>
        <w:rPr>
          <w:rFonts w:ascii="Calibri" w:hAnsi="Calibri"/>
          <w:b/>
          <w:bCs/>
        </w:rPr>
        <w:t>Aktuální reflexe environmentalismu</w:t>
      </w:r>
      <w:r>
        <w:rPr>
          <w:rFonts w:ascii="Calibri" w:hAnsi="Calibri"/>
        </w:rPr>
        <w:t xml:space="preserve"> </w:t>
      </w:r>
    </w:p>
    <w:p>
      <w:pPr>
        <w:pStyle w:val="TextBody"/>
        <w:tabs>
          <w:tab w:val="left" w:pos="2098" w:leader="none"/>
        </w:tabs>
        <w:rPr>
          <w:rFonts w:ascii="Calibri" w:hAnsi="Calibri"/>
        </w:rPr>
      </w:pPr>
      <w:r>
        <w:rPr>
          <w:rFonts w:ascii="Calibri" w:hAnsi="Calibri"/>
          <w:i/>
          <w:iCs/>
        </w:rPr>
        <w:t>Četba</w:t>
      </w:r>
      <w:r>
        <w:rPr>
          <w:rFonts w:ascii="Calibri" w:hAnsi="Calibri"/>
        </w:rPr>
        <w:t xml:space="preserve">: Schellenberger, M., Nordhaus, T. 2004. </w:t>
      </w:r>
      <w:r>
        <w:rPr>
          <w:rFonts w:ascii="Calibri" w:hAnsi="Calibri"/>
          <w:i/>
          <w:iCs/>
        </w:rPr>
        <w:t xml:space="preserve">The Death of Environmentalism: Global Warming Politics in a Post-Environmental World. </w:t>
      </w:r>
      <w:r>
        <w:rPr>
          <w:rFonts w:ascii="Calibri" w:hAnsi="Calibri"/>
        </w:rPr>
        <w:t>s. 6–34.</w:t>
      </w:r>
    </w:p>
    <w:p>
      <w:pPr>
        <w:pStyle w:val="Normal"/>
        <w:rPr/>
      </w:pPr>
      <w:r>
        <w:rPr/>
      </w:r>
    </w:p>
    <w:p>
      <w:pPr>
        <w:pStyle w:val="Normal"/>
        <w:shd w:fill="C2D69B" w:val="clear"/>
        <w:rPr>
          <w:b/>
          <w:u w:val="single"/>
        </w:rPr>
      </w:pPr>
      <w:r>
        <w:rPr>
          <w:b/>
          <w:u w:val="single"/>
        </w:rPr>
        <w:t xml:space="preserve">13. Seminář – filosofické směry 20. století (novopozitivismus, existencialismus, postmodernismus) </w:t>
      </w:r>
    </w:p>
    <w:p>
      <w:pPr>
        <w:pStyle w:val="Normal"/>
        <w:rPr/>
      </w:pPr>
      <w:r>
        <w:rPr/>
        <w:t>Představení tří vybraných směrů filosofického myšlení 20. Století.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Liberation Sans">
    <w:altName w:val="Arial"/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0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0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99118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cs-CZ" w:eastAsia="en-US" w:bidi="ar-SA"/>
    </w:rPr>
  </w:style>
  <w:style w:type="paragraph" w:styleId="Heading1">
    <w:name w:val="Heading 1"/>
    <w:link w:val="Nadpis1Char"/>
    <w:rsid w:val="005f49e6"/>
    <w:basedOn w:val="Normal"/>
    <w:pPr>
      <w:keepNext/>
      <w:widowControl w:val="false"/>
      <w:suppressAutoHyphens w:val="true"/>
      <w:spacing w:lineRule="auto" w:line="240" w:before="240" w:after="120"/>
      <w:textAlignment w:val="baseline"/>
      <w:outlineLvl w:val="0"/>
    </w:pPr>
    <w:rPr>
      <w:rFonts w:ascii="Liberation Sans" w:hAnsi="Liberation Sans" w:eastAsia="Droid Sans Fallback" w:cs="FreeSans"/>
      <w:b/>
      <w:bCs/>
      <w:sz w:val="28"/>
      <w:szCs w:val="28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Nadpis1Char" w:customStyle="1">
    <w:name w:val="Nadpis 1 Char"/>
    <w:link w:val="Nadpis1"/>
    <w:rsid w:val="005f49e6"/>
    <w:basedOn w:val="DefaultParagraphFont"/>
    <w:rPr>
      <w:rFonts w:ascii="Liberation Sans" w:hAnsi="Liberation Sans" w:eastAsia="Droid Sans Fallback" w:cs="FreeSans"/>
      <w:b/>
      <w:bCs/>
      <w:sz w:val="28"/>
      <w:szCs w:val="28"/>
      <w:lang w:eastAsia="zh-CN" w:bidi="hi-IN"/>
    </w:rPr>
  </w:style>
  <w:style w:type="character" w:styleId="PodtitulChar" w:customStyle="1">
    <w:name w:val="Podtitul Char"/>
    <w:link w:val="Podtitul"/>
    <w:rsid w:val="005f49e6"/>
    <w:basedOn w:val="DefaultParagraphFont"/>
    <w:rPr>
      <w:rFonts w:ascii="Liberation Sans" w:hAnsi="Liberation Sans" w:eastAsia="Droid Sans Fallback" w:cs="FreeSans"/>
      <w:sz w:val="36"/>
      <w:szCs w:val="36"/>
      <w:lang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 w:customStyle="1">
    <w:name w:val="Text Body"/>
    <w:rsid w:val="005f49e6"/>
    <w:basedOn w:val="Normal"/>
    <w:pPr>
      <w:widowControl w:val="false"/>
      <w:suppressAutoHyphens w:val="true"/>
      <w:spacing w:lineRule="auto" w:line="288" w:before="0" w:after="140"/>
      <w:textAlignment w:val="baseline"/>
    </w:pPr>
    <w:rPr>
      <w:rFonts w:ascii="Times New Roman" w:hAnsi="Times New Roman" w:eastAsia="Droid Sans Fallback" w:cs="FreeSans"/>
      <w:sz w:val="24"/>
      <w:szCs w:val="24"/>
      <w:lang w:eastAsia="zh-CN" w:bidi="hi-IN"/>
    </w:rPr>
  </w:style>
  <w:style w:type="paragraph" w:styleId="List">
    <w:name w:val="List"/>
    <w:basedOn w:val="TextBody"/>
    <w:pPr/>
    <w:rPr>
      <w:rFonts w:ascii="Times New Roman" w:hAnsi="Times New Roman"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ascii="Times New Roman" w:hAnsi="Times New Roman" w:cs="FreeSans"/>
    </w:rPr>
  </w:style>
  <w:style w:type="paragraph" w:styleId="Subtitle">
    <w:name w:val="Subtitle"/>
    <w:link w:val="PodtitulChar"/>
    <w:rsid w:val="005f49e6"/>
    <w:basedOn w:val="Normal"/>
    <w:pPr>
      <w:keepNext/>
      <w:widowControl w:val="false"/>
      <w:suppressAutoHyphens w:val="true"/>
      <w:spacing w:lineRule="auto" w:line="240" w:before="60" w:after="120"/>
      <w:jc w:val="center"/>
      <w:textAlignment w:val="baseline"/>
    </w:pPr>
    <w:rPr>
      <w:rFonts w:ascii="Liberation Sans" w:hAnsi="Liberation Sans" w:eastAsia="Droid Sans Fallback" w:cs="FreeSans"/>
      <w:sz w:val="36"/>
      <w:szCs w:val="36"/>
      <w:lang w:eastAsia="zh-CN" w:bidi="hi-IN"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2015-11-12T12:19:00Z</dcterms:created>
  <dc:creator>Bohuslav Binka</dc:creator>
  <dc:language>cs-CZ</dc:language>
  <cp:lastModifiedBy>Bohuslav Binka</cp:lastModifiedBy>
  <dcterms:modified xsi:type="dcterms:W3CDTF">2015-11-12T12:25:00Z</dcterms:modified>
  <cp:revision>4</cp:revision>
</cp:coreProperties>
</file>