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footnotes.xml" ContentType="application/vnd.openxmlformats-officedocument.wordprocessingml.footnote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spacing w:before="480" w:after="0"/>
        <w:jc w:val="center"/>
        <w:rPr>
          <w:rFonts w:cs="Times New Roman" w:ascii="Times New Roman" w:hAnsi="Times New Roman"/>
          <w:lang w:val="cs-CZ"/>
        </w:rPr>
      </w:pPr>
      <w:r>
        <w:rPr>
          <w:rFonts w:cs="Times New Roman" w:ascii="Times New Roman" w:hAnsi="Times New Roman"/>
          <w:lang w:val="cs-CZ"/>
        </w:rPr>
        <w:t>Súčasná environmentálna filozofia</w:t>
      </w:r>
    </w:p>
    <w:p>
      <w:pPr>
        <w:pStyle w:val="Normal"/>
        <w:rPr>
          <w:rFonts w:cs="Times New Roman" w:ascii="Times New Roman" w:hAnsi="Times New Roman"/>
          <w:sz w:val="24"/>
          <w:szCs w:val="24"/>
          <w:lang w:val="cs-CZ"/>
        </w:rPr>
      </w:pPr>
      <w:r>
        <w:rPr>
          <w:rFonts w:cs="Times New Roman" w:ascii="Times New Roman" w:hAnsi="Times New Roman"/>
          <w:sz w:val="24"/>
          <w:szCs w:val="24"/>
          <w:lang w:val="cs-CZ"/>
        </w:rPr>
      </w:r>
    </w:p>
    <w:p>
      <w:pPr>
        <w:pStyle w:val="Normal"/>
        <w:rPr>
          <w:rFonts w:cs="Times New Roman" w:ascii="Times New Roman" w:hAnsi="Times New Roman"/>
          <w:b/>
          <w:sz w:val="24"/>
          <w:szCs w:val="24"/>
          <w:lang w:val="cs-CZ"/>
        </w:rPr>
      </w:pPr>
      <w:r>
        <w:rPr>
          <w:rFonts w:cs="Times New Roman" w:ascii="Times New Roman" w:hAnsi="Times New Roman"/>
          <w:b/>
          <w:sz w:val="24"/>
          <w:szCs w:val="24"/>
          <w:lang w:val="cs-CZ"/>
        </w:rPr>
        <w:t>Steven Vogel – Why „nature“ has no place in environmenatl philosophy</w:t>
      </w:r>
    </w:p>
    <w:p>
      <w:pPr>
        <w:pStyle w:val="Normal"/>
        <w:rPr>
          <w:rFonts w:cs="Times New Roman" w:ascii="Times New Roman" w:hAnsi="Times New Roman"/>
          <w:i/>
          <w:color w:val="373E4D"/>
          <w:sz w:val="24"/>
          <w:szCs w:val="24"/>
          <w:shd w:fill="FEFEFE" w:val="clear"/>
        </w:rPr>
      </w:pPr>
      <w:r>
        <w:rPr>
          <w:rFonts w:cs="Times New Roman" w:ascii="Times New Roman" w:hAnsi="Times New Roman"/>
          <w:i/>
          <w:color w:val="373E4D"/>
          <w:sz w:val="24"/>
          <w:szCs w:val="24"/>
          <w:shd w:fill="FEFEFE" w:val="clear"/>
        </w:rPr>
        <w:t>Súhlasíte s Vogelovým tvrdením, že by sme mali opustiť pojem „príroda“ a koncepty s ním spojené?</w:t>
      </w:r>
    </w:p>
    <w:p>
      <w:pPr>
        <w:pStyle w:val="Normal"/>
        <w:rPr>
          <w:rFonts w:cs="Times New Roman" w:ascii="Times New Roman" w:hAnsi="Times New Roman"/>
          <w:sz w:val="24"/>
          <w:szCs w:val="24"/>
        </w:rPr>
      </w:pPr>
      <w:r>
        <w:rPr>
          <w:rFonts w:cs="Times New Roman" w:ascii="Times New Roman" w:hAnsi="Times New Roman"/>
          <w:sz w:val="24"/>
          <w:szCs w:val="24"/>
          <w:lang w:val="cs-CZ"/>
        </w:rPr>
        <w:t>Vogel  vo svojom texte rozpracoval dva rôzne spôsoby</w:t>
      </w:r>
      <w:r>
        <w:rPr>
          <w:rStyle w:val="FootnoteAnchor"/>
          <w:rFonts w:cs="Times New Roman" w:ascii="Times New Roman" w:hAnsi="Times New Roman"/>
          <w:sz w:val="24"/>
          <w:szCs w:val="24"/>
          <w:lang w:val="cs-CZ"/>
        </w:rPr>
        <w:footnoteReference w:id="2"/>
      </w:r>
      <w:r>
        <w:rPr>
          <w:rFonts w:cs="Times New Roman" w:ascii="Times New Roman" w:hAnsi="Times New Roman"/>
          <w:sz w:val="24"/>
          <w:szCs w:val="24"/>
        </w:rPr>
        <w:t xml:space="preserve">, akými je možné vyložiť si pojem „príroda“.  V prvom prípade je to celý fyzický svet, zahŕňajúci človeka a teda aj jeho činnosť. Druhý výklad je svet, od ktorého je človek nejakým spôsobom separovaný, teda doň nepatrí. Na základe dualizmu tohto slova nastáva problém ako a kam zaradiť človeka a jeho činnosť. Ľudia sa vyvinuli cez rovnaké biologické procesy, ako ostatné druhy a teda by sa nemalo ich správanie označovať za neprírodné (unnatural). Ak sú ľudia prírodní, tak aj ich činnosť by mala byť a nič, čo robíme by prírode ublížiť nemalo, jej ochrana je bezvýznamná. Ak však uznáme, že ľudia sú prírodní, no ich činnosť prírode škodí, tak tvrdíme, že ľudské produkty sú umelé. Tu však nastáva ďalší problém, a to, že nie všetky sú umelé (respirácia, defekácia, reprodukcia). Možno ich odlišovať na základe úmyselnosti a neúmyselnosti, no čo ak plánujeme deti?  </w:t>
      </w:r>
      <w:commentRangeStart w:id="0"/>
      <w:r>
        <w:rPr>
          <w:rFonts w:cs="Times New Roman" w:ascii="Times New Roman" w:hAnsi="Times New Roman"/>
          <w:sz w:val="24"/>
          <w:szCs w:val="24"/>
        </w:rPr>
        <w:t>Preto do kategórie prírodných produktov človeka Vogel  radí tie telesné a do umelých, produkty mysle.</w:t>
      </w:r>
      <w:commentRangeEnd w:id="0"/>
      <w:r>
        <w:rPr>
          <w:rFonts w:cs="Times New Roman" w:ascii="Times New Roman" w:hAnsi="Times New Roman"/>
          <w:sz w:val="24"/>
          <w:szCs w:val="24"/>
        </w:rPr>
      </w:r>
      <w:r>
        <w:rPr>
          <w:rFonts w:cs="Times New Roman" w:ascii="Times New Roman" w:hAnsi="Times New Roman"/>
          <w:sz w:val="24"/>
          <w:szCs w:val="24"/>
        </w:rPr>
        <w:commentReference w:id="0"/>
      </w:r>
      <w:r>
        <w:rPr>
          <w:rFonts w:cs="Times New Roman" w:ascii="Times New Roman" w:hAnsi="Times New Roman"/>
          <w:sz w:val="24"/>
          <w:szCs w:val="24"/>
        </w:rPr>
        <w:t xml:space="preserve"> Tiež vraví, že človek nemôže ublížiť prírode, pretože je jej súčasťou, ale môže škodiť jednotlivým entitám v rámci prírody. Navrhuje vytvoriť postnaturálnu filozofiu z dôvodu, že dokázať pozorovaním, či človek je alebo nie je súčasťou prírody sa nedá, lebo by sme sa pred samotným pozorovaním museli rozhodnúť či ľudia sú časťou toho, čo sa bude pozorovať.</w:t>
      </w:r>
    </w:p>
    <w:p>
      <w:pPr>
        <w:pStyle w:val="Normal"/>
        <w:rPr>
          <w:rFonts w:cs="Times New Roman" w:ascii="Times New Roman" w:hAnsi="Times New Roman"/>
          <w:sz w:val="24"/>
          <w:szCs w:val="24"/>
        </w:rPr>
      </w:pPr>
      <w:r>
        <w:rPr>
          <w:rFonts w:cs="Times New Roman" w:ascii="Times New Roman" w:hAnsi="Times New Roman"/>
          <w:sz w:val="24"/>
          <w:szCs w:val="24"/>
        </w:rPr>
        <w:t xml:space="preserve">Z textu vyplýva, že kvôli </w:t>
      </w:r>
      <w:commentRangeStart w:id="1"/>
      <w:r>
        <w:rPr>
          <w:rFonts w:cs="Times New Roman" w:ascii="Times New Roman" w:hAnsi="Times New Roman"/>
          <w:sz w:val="24"/>
          <w:szCs w:val="24"/>
        </w:rPr>
        <w:t>dvojznačnosti</w:t>
      </w:r>
      <w:commentRangeEnd w:id="1"/>
      <w:r>
        <w:rPr>
          <w:rFonts w:cs="Times New Roman" w:ascii="Times New Roman" w:hAnsi="Times New Roman"/>
          <w:sz w:val="24"/>
          <w:szCs w:val="24"/>
        </w:rPr>
      </w:r>
      <w:r>
        <w:rPr>
          <w:rFonts w:cs="Times New Roman" w:ascii="Times New Roman" w:hAnsi="Times New Roman"/>
          <w:sz w:val="24"/>
          <w:szCs w:val="24"/>
        </w:rPr>
        <w:commentReference w:id="1"/>
      </w:r>
      <w:r>
        <w:rPr>
          <w:rFonts w:cs="Times New Roman" w:ascii="Times New Roman" w:hAnsi="Times New Roman"/>
          <w:sz w:val="24"/>
          <w:szCs w:val="24"/>
        </w:rPr>
        <w:t xml:space="preserve"> pojmu príroda nevieme </w:t>
      </w:r>
      <w:r>
        <w:rPr>
          <w:rFonts w:cs="Times New Roman" w:ascii="Times New Roman" w:hAnsi="Times New Roman"/>
          <w:i/>
          <w:sz w:val="24"/>
          <w:szCs w:val="24"/>
        </w:rPr>
        <w:t>čo</w:t>
      </w:r>
      <w:r>
        <w:rPr>
          <w:rFonts w:cs="Times New Roman" w:ascii="Times New Roman" w:hAnsi="Times New Roman"/>
          <w:sz w:val="24"/>
          <w:szCs w:val="24"/>
        </w:rPr>
        <w:t xml:space="preserve"> chrániť a </w:t>
      </w:r>
      <w:r>
        <w:rPr>
          <w:rFonts w:cs="Times New Roman" w:ascii="Times New Roman" w:hAnsi="Times New Roman"/>
          <w:i/>
          <w:sz w:val="24"/>
          <w:szCs w:val="24"/>
        </w:rPr>
        <w:t>či</w:t>
      </w:r>
      <w:r>
        <w:rPr>
          <w:rFonts w:cs="Times New Roman" w:ascii="Times New Roman" w:hAnsi="Times New Roman"/>
          <w:sz w:val="24"/>
          <w:szCs w:val="24"/>
        </w:rPr>
        <w:t xml:space="preserve"> chrániť. Ja si však myslím, že ide o </w:t>
      </w:r>
      <w:commentRangeStart w:id="2"/>
      <w:r>
        <w:rPr>
          <w:rFonts w:cs="Times New Roman" w:ascii="Times New Roman" w:hAnsi="Times New Roman"/>
          <w:sz w:val="24"/>
          <w:szCs w:val="24"/>
        </w:rPr>
        <w:t>zbytočné slovičkárenie</w:t>
      </w:r>
      <w:commentRangeEnd w:id="2"/>
      <w:r>
        <w:rPr>
          <w:rFonts w:cs="Times New Roman" w:ascii="Times New Roman" w:hAnsi="Times New Roman"/>
          <w:sz w:val="24"/>
          <w:szCs w:val="24"/>
        </w:rPr>
      </w:r>
      <w:r>
        <w:rPr>
          <w:rFonts w:cs="Times New Roman" w:ascii="Times New Roman" w:hAnsi="Times New Roman"/>
          <w:sz w:val="24"/>
          <w:szCs w:val="24"/>
        </w:rPr>
        <w:commentReference w:id="2"/>
      </w:r>
      <w:r>
        <w:rPr>
          <w:rFonts w:cs="Times New Roman" w:ascii="Times New Roman" w:hAnsi="Times New Roman"/>
          <w:sz w:val="24"/>
          <w:szCs w:val="24"/>
        </w:rPr>
        <w:t xml:space="preserve"> , a ak človek je súčasťou prírody, čo nepochybne je, a ak aj jeho činnosť je prírodná, nesúhlasím s tým, že nie je čo chrániť, že je to nezmyselné</w:t>
      </w:r>
      <w:r>
        <w:rPr>
          <w:rFonts w:cs="Times New Roman" w:ascii="Times New Roman" w:hAnsi="Times New Roman"/>
          <w:sz w:val="24"/>
          <w:szCs w:val="24"/>
        </w:rPr>
        <w:commentReference w:id="3"/>
      </w:r>
      <w:r>
        <w:rPr>
          <w:rFonts w:cs="Times New Roman" w:ascii="Times New Roman" w:hAnsi="Times New Roman"/>
          <w:sz w:val="24"/>
          <w:szCs w:val="24"/>
        </w:rPr>
        <w:t>. Skôr by som riešila to, v akom rozsahu činnosť človeka rešpektuje potreby, záujmy, limity sveta</w:t>
      </w:r>
      <w:r>
        <w:rPr>
          <w:rFonts w:cs="Times New Roman" w:ascii="Times New Roman" w:hAnsi="Times New Roman"/>
          <w:sz w:val="24"/>
          <w:szCs w:val="24"/>
        </w:rPr>
        <w:commentReference w:id="4"/>
      </w:r>
      <w:r>
        <w:rPr>
          <w:rFonts w:cs="Times New Roman" w:ascii="Times New Roman" w:hAnsi="Times New Roman"/>
          <w:sz w:val="24"/>
          <w:szCs w:val="24"/>
        </w:rPr>
        <w:t>, ktorého sme časťou, no nie jedinou, ani nadradenou. Ľudskú činnosť by som nedelila na umelú a prírodnú, ale na nevyhnutnú pre existenciu, a vyplývajúcu z pohodlnosti.</w:t>
      </w:r>
      <w:r>
        <w:rPr>
          <w:rFonts w:cs="Times New Roman" w:ascii="Times New Roman" w:hAnsi="Times New Roman"/>
          <w:sz w:val="24"/>
          <w:szCs w:val="24"/>
        </w:rPr>
        <w:commentReference w:id="5"/>
      </w:r>
      <w:r>
        <w:rPr>
          <w:rFonts w:cs="Times New Roman" w:ascii="Times New Roman" w:hAnsi="Times New Roman"/>
          <w:sz w:val="24"/>
          <w:szCs w:val="24"/>
        </w:rPr>
        <w:t xml:space="preserve"> Z veľkej miery práve táto druhá činnosť je nešetrná k životnému prostrediu</w:t>
      </w:r>
      <w:r>
        <w:rPr>
          <w:rFonts w:cs="Times New Roman" w:ascii="Times New Roman" w:hAnsi="Times New Roman"/>
          <w:sz w:val="24"/>
          <w:szCs w:val="24"/>
        </w:rPr>
        <w:commentReference w:id="6"/>
      </w:r>
      <w:r>
        <w:rPr>
          <w:rFonts w:cs="Times New Roman" w:ascii="Times New Roman" w:hAnsi="Times New Roman"/>
          <w:sz w:val="24"/>
          <w:szCs w:val="24"/>
        </w:rPr>
        <w:t xml:space="preserve">, </w:t>
      </w:r>
      <w:r>
        <w:rPr>
          <w:rFonts w:cs="Times New Roman" w:ascii="Times New Roman" w:hAnsi="Times New Roman"/>
          <w:i/>
          <w:sz w:val="24"/>
          <w:szCs w:val="24"/>
        </w:rPr>
        <w:t>aj</w:t>
      </w:r>
      <w:r>
        <w:rPr>
          <w:rFonts w:cs="Times New Roman" w:ascii="Times New Roman" w:hAnsi="Times New Roman"/>
          <w:sz w:val="24"/>
          <w:szCs w:val="24"/>
        </w:rPr>
        <w:t xml:space="preserve"> a </w:t>
      </w:r>
      <w:r>
        <w:rPr>
          <w:rFonts w:cs="Times New Roman" w:ascii="Times New Roman" w:hAnsi="Times New Roman"/>
          <w:i/>
          <w:sz w:val="24"/>
          <w:szCs w:val="24"/>
        </w:rPr>
        <w:t xml:space="preserve">nielen </w:t>
      </w:r>
      <w:r>
        <w:rPr>
          <w:rFonts w:cs="Times New Roman" w:ascii="Times New Roman" w:hAnsi="Times New Roman"/>
          <w:sz w:val="24"/>
          <w:szCs w:val="24"/>
        </w:rPr>
        <w:t>nášmu životnému prostrediu. Obmedzenie tejto činnosti by bolo prospešné pre nás aj pre ostatných v prírode. Môj názor je, že človek je tvor prírodný, jeho činnosť je prírodná, pochopiteľne sebecká, no ako tvor mysliaci, by mal vedieť odhadnúť rozumnú mieru využívania  ostatných zložiek prírody. Chrániť prírodu pred nadmerným zneužívaním znamená chrániť sami seba. Opustiť pojem príroda považujem za nezmyselné, pretože je jedno ako je pomenovaný svet vôkol nás, svet, ktorého sme súčasťou, dôležité je ako sa k nemu správame, ako sa správame k sebe. Jeho ničenie je pílenie si konára pod nohami.</w:t>
      </w:r>
      <w:r>
        <w:rPr>
          <w:rFonts w:cs="Times New Roman" w:ascii="Times New Roman" w:hAnsi="Times New Roman"/>
          <w:sz w:val="24"/>
          <w:szCs w:val="24"/>
        </w:rPr>
        <w:commentReference w:id="7"/>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b/>
          <w:sz w:val="24"/>
          <w:szCs w:val="24"/>
        </w:rPr>
      </w:pPr>
      <w:r>
        <w:rPr>
          <w:rFonts w:cs="Times New Roman" w:ascii="Times New Roman" w:hAnsi="Times New Roman"/>
          <w:b/>
          <w:sz w:val="24"/>
          <w:szCs w:val="24"/>
        </w:rPr>
        <w:t>David Abram – Neviditeľný svet</w:t>
      </w:r>
    </w:p>
    <w:p>
      <w:pPr>
        <w:pStyle w:val="Normal"/>
        <w:rPr>
          <w:rFonts w:cs="Times New Roman" w:ascii="Times New Roman" w:hAnsi="Times New Roman"/>
          <w:i/>
          <w:color w:val="373E4D"/>
          <w:sz w:val="24"/>
          <w:szCs w:val="24"/>
          <w:shd w:fill="FEFEFE" w:val="clear"/>
        </w:rPr>
      </w:pPr>
      <w:r>
        <w:rPr>
          <w:rFonts w:cs="Times New Roman" w:ascii="Times New Roman" w:hAnsi="Times New Roman"/>
          <w:i/>
          <w:color w:val="373E4D"/>
          <w:sz w:val="24"/>
          <w:szCs w:val="24"/>
          <w:shd w:fill="FEFEFE" w:val="clear"/>
        </w:rPr>
        <w:t>Prečo Abram poukazuje na rôzne podoby neviditeľnosti s ktorými sa môžeme stretnúť? Ako sa stavia k možnosti poznať svet a veci v ňom? Vysvetlite prečo ne/súhlasíte s jeho postojom a argumentáciou.</w:t>
      </w:r>
    </w:p>
    <w:p>
      <w:pPr>
        <w:pStyle w:val="Normal"/>
        <w:rPr>
          <w:rFonts w:cs="Times New Roman" w:ascii="Times New Roman" w:hAnsi="Times New Roman"/>
          <w:sz w:val="24"/>
          <w:szCs w:val="24"/>
        </w:rPr>
      </w:pPr>
      <w:r>
        <w:rPr>
          <w:rFonts w:cs="Times New Roman" w:ascii="Times New Roman" w:hAnsi="Times New Roman"/>
          <w:sz w:val="24"/>
          <w:szCs w:val="24"/>
        </w:rPr>
        <w:t xml:space="preserve">Abram popisuje rôzne módy neviditeľnosti tohto sveta, a to svet za viditeľnými vecami, svet vnútri vecí a svet medzi viditeľným. Všetky formy neviditeľnosti sú spojené s hĺbkou (horizontálnou, vertikálnou a hĺbkou vnorenia). Všade na svete sa zoskupujú tieto tri formy a všade sú zoskupené odlišne, utvárajú jedinečnú moc určitého miesta. To si dokážu uvedomiť iba ľudia „materiálne vrastení do krajiny“. </w:t>
      </w:r>
      <w:commentRangeStart w:id="8"/>
      <w:r>
        <w:rPr>
          <w:rFonts w:cs="Times New Roman" w:ascii="Times New Roman" w:hAnsi="Times New Roman"/>
          <w:sz w:val="24"/>
          <w:szCs w:val="24"/>
        </w:rPr>
        <w:t>To, že sme tieto sily začali vnímať ako nadprirodzené, nedotknuteľné viedlo k tomu, že sme sami seba odlúčili od zeme, prestali sme sa s ňou stotožňovať, začali sme ju považovať iba za objekt, ktorý využívame a ničíme kvôli vlastným cieľom. To je, myslím, dôvod, prečo na tieto neviditeľnosti poukazuje.</w:t>
      </w:r>
      <w:commentRangeEnd w:id="8"/>
      <w:r>
        <w:rPr>
          <w:rFonts w:cs="Times New Roman" w:ascii="Times New Roman" w:hAnsi="Times New Roman"/>
          <w:sz w:val="24"/>
          <w:szCs w:val="24"/>
        </w:rPr>
      </w:r>
      <w:r>
        <w:rPr>
          <w:rFonts w:cs="Times New Roman" w:ascii="Times New Roman" w:hAnsi="Times New Roman"/>
          <w:sz w:val="24"/>
          <w:szCs w:val="24"/>
        </w:rPr>
        <w:commentReference w:id="8"/>
      </w:r>
    </w:p>
    <w:p>
      <w:pPr>
        <w:pStyle w:val="Normal"/>
        <w:rPr>
          <w:rFonts w:cs="Times New Roman" w:ascii="Times New Roman" w:hAnsi="Times New Roman"/>
          <w:sz w:val="24"/>
          <w:szCs w:val="24"/>
        </w:rPr>
      </w:pPr>
      <w:r>
        <w:rPr>
          <w:rFonts w:cs="Times New Roman" w:ascii="Times New Roman" w:hAnsi="Times New Roman"/>
          <w:sz w:val="24"/>
          <w:szCs w:val="24"/>
        </w:rPr>
        <w:t xml:space="preserve">Autor kladie dôraz na zmyslové vnímanie sveta, neviditeľné sily sa dajú iba cítiť, nikdy nie popísať. Môžu byť vzaté na vedomie, ale </w:t>
      </w:r>
      <w:commentRangeStart w:id="9"/>
      <w:r>
        <w:rPr>
          <w:rFonts w:cs="Times New Roman" w:ascii="Times New Roman" w:hAnsi="Times New Roman"/>
          <w:sz w:val="24"/>
          <w:szCs w:val="24"/>
        </w:rPr>
        <w:t>nedajú sa vymedziť myšlienkami, slovami.</w:t>
      </w:r>
      <w:commentRangeEnd w:id="9"/>
      <w:r>
        <w:rPr>
          <w:rFonts w:cs="Times New Roman" w:ascii="Times New Roman" w:hAnsi="Times New Roman"/>
          <w:sz w:val="24"/>
          <w:szCs w:val="24"/>
        </w:rPr>
      </w:r>
      <w:r>
        <w:rPr>
          <w:rFonts w:cs="Times New Roman" w:ascii="Times New Roman" w:hAnsi="Times New Roman"/>
          <w:sz w:val="24"/>
          <w:szCs w:val="24"/>
        </w:rPr>
        <w:commentReference w:id="9"/>
      </w:r>
      <w:r>
        <w:rPr>
          <w:rFonts w:cs="Times New Roman" w:ascii="Times New Roman" w:hAnsi="Times New Roman"/>
          <w:sz w:val="24"/>
          <w:szCs w:val="24"/>
        </w:rPr>
        <w:t xml:space="preserve"> Tie sú iba prekážkou v skutočnom vnímaní zeme, krajiny a silami pôsobiacimi medzi jednotlivými zložkami. Ak chceme poznať svet, tak sa máme naučiť hovoriť spôsobom ladiacim s našimi zvieracími zmyslami a prizvať do našej reči späť duchov (oné neviditeľné sily), ktorých sme začali považovať za nespoznateľných zmyslami.</w:t>
      </w:r>
    </w:p>
    <w:p>
      <w:pPr>
        <w:pStyle w:val="Normal"/>
        <w:rPr>
          <w:rFonts w:cs="Times New Roman" w:ascii="Times New Roman" w:hAnsi="Times New Roman"/>
          <w:sz w:val="24"/>
          <w:szCs w:val="24"/>
        </w:rPr>
      </w:pPr>
      <w:r>
        <w:rPr>
          <w:rFonts w:cs="Times New Roman" w:ascii="Times New Roman" w:hAnsi="Times New Roman"/>
          <w:sz w:val="24"/>
          <w:szCs w:val="24"/>
        </w:rPr>
        <w:t xml:space="preserve">S postojom autora súhlasím, je pravda, že sme sa sami vyčlenili zo sveta, začali ho vnímať zvonku, len ako nástroj k plneniu vlastných sebeckých potrieb, mnohí prestali vnímať prírodu ako niečo výnimočné, plné života, vlastných zákonov. Svojím oddelením od tohto harmonického celku, kde je všetko so všetkým prepojené, všetko  má svoj účel, sme začali svojou činnosťou zapríčiňovať chaos a rozklad. Svojou snahou o „pokrok“, hladom po materiálne a videním seba ako vrchol tvorstva, sme zapríčinili narušenie </w:t>
      </w:r>
      <w:commentRangeStart w:id="10"/>
      <w:r>
        <w:rPr>
          <w:rFonts w:cs="Times New Roman" w:ascii="Times New Roman" w:hAnsi="Times New Roman"/>
          <w:sz w:val="24"/>
          <w:szCs w:val="24"/>
        </w:rPr>
        <w:t>všadeprítomnej symbiózy</w:t>
      </w:r>
      <w:commentRangeEnd w:id="10"/>
      <w:r>
        <w:rPr>
          <w:rFonts w:cs="Times New Roman" w:ascii="Times New Roman" w:hAnsi="Times New Roman"/>
          <w:sz w:val="24"/>
          <w:szCs w:val="24"/>
        </w:rPr>
      </w:r>
      <w:r>
        <w:rPr>
          <w:rFonts w:cs="Times New Roman" w:ascii="Times New Roman" w:hAnsi="Times New Roman"/>
          <w:sz w:val="24"/>
          <w:szCs w:val="24"/>
        </w:rPr>
        <w:commentReference w:id="10"/>
      </w:r>
      <w:r>
        <w:rPr>
          <w:rFonts w:cs="Times New Roman" w:ascii="Times New Roman" w:hAnsi="Times New Roman"/>
          <w:sz w:val="24"/>
          <w:szCs w:val="24"/>
        </w:rPr>
        <w:t>. Zabíjanie zvierat, ničenie biotopov, znečisťovanie pôd, vôd, vzduchu, je dôsledkom považovania prírody za niečo slúžiace špeciálne a výhradne nášmu pohodliu, niečo nám podriadené, menejcenné.</w:t>
      </w:r>
    </w:p>
    <w:p>
      <w:pPr>
        <w:pStyle w:val="Normal"/>
        <w:jc w:val="right"/>
        <w:rPr>
          <w:rFonts w:cs="Times New Roman" w:ascii="Times New Roman" w:hAnsi="Times New Roman"/>
          <w:sz w:val="24"/>
          <w:szCs w:val="24"/>
        </w:rPr>
      </w:pPr>
      <w:r>
        <w:rPr>
          <w:rFonts w:cs="Times New Roman" w:ascii="Times New Roman" w:hAnsi="Times New Roman"/>
          <w:sz w:val="24"/>
          <w:szCs w:val="24"/>
        </w:rPr>
        <w:t>Miroslava Smolková, 450651</w:t>
      </w:r>
    </w:p>
    <w:p>
      <w:pPr>
        <w:pStyle w:val="Normal"/>
        <w:rPr/>
      </w:pPr>
      <w:r>
        <w:rPr/>
        <w:commentReference w:id="11"/>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2-16T14:04:36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No, to moc vlastne on tak neradí, skôr ukazuje to, že to je to, ako sa to obykle (niekedy nereflektovane) chápe v environmentalisme a poukazuje na to, že v tom je implicitne prijímaný Descartovský dualismus telo-duša, resp. hmota-myseľ, čož, ako správne poznamenáva, je veľmi problematické.</w:t>
      </w:r>
    </w:p>
  </w:comment>
  <w:comment w:id="1" w:author="LS" w:date="2015-12-16T14:00:44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Skôr mnohoznačnosti. Ako píšeš, má tam aj tú prírodu ako „všetko živé“. A dali by sa nájsť aj iné „koncepty prírody“, o ktorých nepíše. Na týchto dvoch však najlepšie ukazuje ten vnútorný rozpor čo sa občas objavuje v environmentálnej argumentácií (sme súčasťou prírody a zároveň jej škodíme a vytvárame veci, ktoré nie sú jej súčasťou).</w:t>
      </w:r>
    </w:p>
  </w:comment>
  <w:comment w:id="2" w:author="LS" w:date="2015-12-16T14:02:43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I keď asi s Tebou zdieľam akúsi nechuť k tomuto typu filozofovania (charakteristickému pre analytickú filozofiu, v tomto prípade trochu šmrcnutú dekonštrukciou), nazvať to zbytočným slovíčkarením je už asi trochu neadekvátne. On totiž Vogel má v mnohom zrejme pravdu – ten pojem je nejednoznačný a takmer všetky jeho významy so sebou nesú buď vnútornú kontradikciu, alebo nereflektované metafyzické predpoklady (viz ten dualismus). A má pravdu, že to je problematické, keď chceme konzistentne argumentovať.</w:t>
      </w:r>
    </w:p>
  </w:comment>
  <w:comment w:id="3" w:author="LS" w:date="2015-12-16T14:20:47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To si napísala pekne, bo vlastne keď sa človek na to pozrie z tej „praktickejšej“ stránky, je to akoby dosť jasné. A tomu slovíčkareniu sa asi netreba venovať. Ale potom to podobní prudiči ako Vogel môžu ľahko spochybňovať.</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A zároveň si myslím, že je dôležité neuzatvárať sa len do tej pragmatickej dimenzie, a rozvíjať aj tú filozofickú reflexiu, aj takéhoto druhu. Práve preto, že to môže pomáhať vo vylepšovaní tej argumentácie, či vôbec konzistentnosti nejakých postojov.</w:t>
      </w:r>
    </w:p>
  </w:comment>
  <w:comment w:id="4" w:author="LS" w:date="2015-12-16T14:17:57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 xml:space="preserve">Jasné. Ale buď v debate o tom slovo príroda použiješ – a potom sa musíš nejako vyrovnať s tými problémami, čo naznačuje, alebo nepoužiješ – a potom vlastne ideš podľa jeho doporučení, tj. vyhýbaš sa tomu slovu.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Druhá vec je, že vôbec určiť potreby a záujmy ostatných tvorov je vec ošemetná a veľmi nejednoznačná.</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Chápem, čo chceš povedať, a dáva to dobrý zmysel, keď ten pojem príroda fakt dáme stranou. Ak by sme ho ale chceli zachovať v nejakej podobe, tak to asi nepôjde odargumentovať takto ľahko. Pretože akonáhle niekomu povieš, že chceš „chrániť prírodu“, tak tu je naspäť celý ten problém...</w:t>
      </w:r>
    </w:p>
  </w:comment>
  <w:comment w:id="5" w:author="LS" w:date="2015-12-16T14:13:28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To je zaujímavý návrh.</w:t>
      </w:r>
    </w:p>
  </w:comment>
  <w:comment w:id="6" w:author="LS" w:date="2015-12-16T14:07:59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Súhlas, i keď aj tá činnosť nevyhnutná pre existenciu je často zdrojom veľkej devastácie prírody. Napr. vyrubovanie alebo vypaľovanie lesov domorodými farmármi, ktorí nemajú kde inde hospodáriť, apod.</w:t>
      </w:r>
    </w:p>
  </w:comment>
  <w:comment w:id="7" w:author="LS" w:date="2015-12-16T14:09:21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 xml:space="preserve">Nemôžem nepoznamenať, že Tebou formulované názory sú trochu nekonzistentné čo do etického postoja. Vyššie zdôrazňuješ, že sme časťou prírody, a to nie nadradenou, a tiež to, že musíme brať do úvahy potreby a záujmy ostatných tvorov. To by odkazovalo k nejakej forme ekoncetrismu, či biocentrismu. V poslednej vete však prehodíš perspektívu na antropocentrickú, keď povieš vlastne, že by sme nemali ničiť prírodu, bo tým škodíme sami sebe. </w:t>
      </w:r>
    </w:p>
    <w:p>
      <w:r>
        <w:rPr/>
      </w:r>
    </w:p>
    <w:p>
      <w:r>
        <w:rPr>
          <w:rFonts w:ascii="DejaVu Sans" w:hAnsi="DejaVu Sans" w:cs="Calibri" w:eastAsia="Droid Sans Fallback"/>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bidi="ar-SA" w:val="sk-SK" w:eastAsia="en-US"/>
        </w:rPr>
        <w:t xml:space="preserve">Ono samozrejme sa na to dá nahliadať aj obomi spôsobmi zároveň (pretože aj pri prijatí neantropocentrického stanoviska si môžeme byť vedomí, že tým škodíme </w:t>
      </w:r>
      <w:r>
        <w:rPr>
          <w:rFonts w:ascii="DejaVu Sans" w:hAnsi="DejaVu Sans" w:cs="Calibri" w:eastAsia="Droid Sans Fallback"/>
          <w:b w:val="false"/>
          <w:bCs w:val="false"/>
          <w:i/>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bidi="ar-SA" w:val="sk-SK" w:eastAsia="en-US"/>
        </w:rPr>
        <w:t>aj</w:t>
      </w:r>
      <w:r>
        <w:rPr>
          <w:rFonts w:ascii="DejaVu Sans" w:hAnsi="DejaVu Sans" w:cs="Calibri" w:eastAsia="Droid Sans Fallback"/>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bidi="ar-SA" w:val="sk-SK" w:eastAsia="en-US"/>
        </w:rPr>
        <w:t xml:space="preserve"> sebe.</w:t>
      </w:r>
      <w:r>
        <w:rPr>
          <w:rFonts w:ascii="DejaVu Sans" w:hAnsi="DejaVu Sans" w:cs="Calibri" w:eastAsia="Droid Sans Fallback"/>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bidi="ar-SA" w:val="sk-SK" w:eastAsia="en-US"/>
        </w:rPr>
        <w:t xml:space="preserve"> Len som chcel trochu vypichnúť tie etické postoje, čo sa Ti tam objavujú.</w:t>
      </w:r>
    </w:p>
  </w:comment>
  <w:comment w:id="8" w:author="LS" w:date="2015-12-16T14:25:46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Dobrý akcent. Áno, myslím, že práve to posunutie chápania neviditeľného smerom k nadprirodzenému, vníma Abram ako veľmi problematické. Napriek tomu, mnohí študenti pochopili Abramov text práve v tomto – nazvime to duchovnom – zmysle.</w:t>
      </w:r>
    </w:p>
  </w:comment>
  <w:comment w:id="9" w:author="LS" w:date="2015-12-16T14:27:04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On sa Abram o to trochu pokúša a myslím, že verí, že to v reči ide (v písme menej) – ale len v reči živej, akosi „vrastenej“ do sveta. Odporúčam jeho knižku Kouzlo smyslů – jednak je to strhujúce čítanie, a druhak tam rozpracováva trochu (aj prakticky, použitým jazykom, apod.) ten spôsob práce s rečou.</w:t>
      </w:r>
    </w:p>
  </w:comment>
  <w:comment w:id="10" w:author="LS" w:date="2015-12-16T14:31:16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To je trošku odvážne tvrdenie, také príliš „sluníčkové“. ;-) Ono sice tá symbióza je v prírode zrejme výraznejšia, než ako to vykresľuje mainstreamová biológia (a jej zjednodušené popularizácie), ale zas takto ružové to asi tiež nie je.</w:t>
      </w:r>
    </w:p>
  </w:comment>
  <w:comment w:id="11" w:author="LS" w:date="2015-12-16T14:33:36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sk-SK" w:eastAsia="en-US" w:bidi="ar-SA"/>
        </w:rPr>
        <w:t>Čo sa Ti tu neobjavilo, ale je myslím relatívne zásadné pre Abrama a aj konkrétne túto esej, je jeho poukázanie na to, že svet je v princípe nepoznateľný na 100%, a to práve kvôli tým neviditeľným aspektom viažúcim sa ku každej viditeľnej veci.</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Cambria">
    <w:charset w:val="01"/>
    <w:family w:val="roman"/>
    <w:pitch w:val="default"/>
  </w:font>
  <w:font w:name="Liberation Sans">
    <w:altName w:val="Arial"/>
    <w:charset w:val="01"/>
    <w:family w:val="swiss"/>
    <w:pitch w:val="default"/>
  </w:font>
  <w:font w:name="Times New Roman">
    <w:charset w:val="01"/>
    <w:family w:val="roman"/>
    <w:pitch w:val="default"/>
  </w:font>
  <w:font w:name="DejaVu Sans">
    <w:charset w:val="01"/>
    <w:family w:val="swiss"/>
    <w:pitch w:val="default"/>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rFonts w:cs="Times New Roman" w:ascii="Times New Roman" w:hAnsi="Times New Roman"/>
        </w:rPr>
      </w:pPr>
      <w:r>
        <w:rPr>
          <w:rStyle w:val="Footnotereference"/>
        </w:rPr>
        <w:footnoteRef/>
        <w:tab/>
      </w:r>
      <w:r>
        <w:rPr/>
        <w:t xml:space="preserve"> </w:t>
      </w:r>
      <w:r>
        <w:rPr>
          <w:rFonts w:cs="Times New Roman" w:ascii="Times New Roman" w:hAnsi="Times New Roman"/>
        </w:rPr>
        <w:t>Popisuje ešte aj tretie možné vysvetlenie, kde poníma prírodu ako flóru a faunu, biosféru, kam človek ide, ak chce byť „bližšie prírode“ a ani prvé, ani druhé vysvetlenie tu nie je aplikovateľné.</w:t>
      </w:r>
    </w:p>
  </w:footnote>
</w:footnotes>
</file>

<file path=word/settings.xml><?xml version="1.0" encoding="utf-8"?>
<w:settings xmlns:w="http://schemas.openxmlformats.org/wordprocessingml/2006/main">
  <w:zoom w:percent="80"/>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360"/>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484886"/>
    <w:pPr>
      <w:widowControl/>
      <w:suppressAutoHyphens w:val="true"/>
      <w:bidi w:val="0"/>
      <w:spacing w:lineRule="auto" w:line="360" w:before="0" w:after="200"/>
      <w:jc w:val="left"/>
    </w:pPr>
    <w:rPr>
      <w:rFonts w:ascii="Calibri" w:hAnsi="Calibri" w:eastAsia="Droid Sans Fallback" w:cs="Calibri"/>
      <w:color w:val="auto"/>
      <w:sz w:val="22"/>
      <w:szCs w:val="22"/>
      <w:lang w:val="sk-SK" w:eastAsia="en-US" w:bidi="ar-SA"/>
    </w:rPr>
  </w:style>
  <w:style w:type="paragraph" w:styleId="Heading1">
    <w:name w:val="Heading 1"/>
    <w:uiPriority w:val="9"/>
    <w:qFormat/>
    <w:link w:val="Nadpis1Char"/>
    <w:rsid w:val="003a62af"/>
    <w:basedOn w:val="Normal"/>
    <w:pPr>
      <w:keepNext/>
      <w:keepLines/>
      <w:spacing w:before="480" w:after="0"/>
      <w:outlineLvl w:val="0"/>
    </w:pPr>
    <w:rPr>
      <w:rFonts w:ascii="Cambria" w:hAnsi="Cambria" w:cs=""/>
      <w:b/>
      <w:bCs/>
      <w:color w:val="365F91"/>
      <w:sz w:val="28"/>
      <w:szCs w:val="28"/>
    </w:rPr>
  </w:style>
  <w:style w:type="character" w:styleId="DefaultParagraphFont" w:default="1">
    <w:name w:val="Default Paragraph Font"/>
    <w:uiPriority w:val="1"/>
    <w:semiHidden/>
    <w:unhideWhenUsed/>
    <w:rPr/>
  </w:style>
  <w:style w:type="character" w:styleId="Nadpis1Char" w:customStyle="1">
    <w:name w:val="Nadpis 1 Char"/>
    <w:uiPriority w:val="9"/>
    <w:link w:val="Nadpis1"/>
    <w:rsid w:val="003a62af"/>
    <w:basedOn w:val="DefaultParagraphFont"/>
    <w:rPr>
      <w:rFonts w:ascii="Cambria" w:hAnsi="Cambria" w:cs=""/>
      <w:b/>
      <w:bCs/>
      <w:color w:val="365F91"/>
      <w:sz w:val="28"/>
      <w:szCs w:val="28"/>
      <w:lang w:val="sk-SK"/>
    </w:rPr>
  </w:style>
  <w:style w:type="character" w:styleId="TextpoznpodarouChar" w:customStyle="1">
    <w:name w:val="Text pozn. pod čarou Char"/>
    <w:uiPriority w:val="99"/>
    <w:semiHidden/>
    <w:link w:val="Textpoznpodarou"/>
    <w:rsid w:val="004b68ad"/>
    <w:basedOn w:val="DefaultParagraphFont"/>
    <w:rPr>
      <w:sz w:val="20"/>
      <w:szCs w:val="20"/>
      <w:lang w:val="sk-SK"/>
    </w:rPr>
  </w:style>
  <w:style w:type="character" w:styleId="Footnotereference">
    <w:name w:val="footnote reference"/>
    <w:uiPriority w:val="99"/>
    <w:semiHidden/>
    <w:unhideWhenUsed/>
    <w:rsid w:val="004b68ad"/>
    <w:basedOn w:val="DefaultParagraphFont"/>
    <w:rPr>
      <w:vertAlign w:val="superscript"/>
    </w:rPr>
  </w:style>
  <w:style w:type="character" w:styleId="ZhlavChar" w:customStyle="1">
    <w:name w:val="Záhlaví Char"/>
    <w:uiPriority w:val="99"/>
    <w:semiHidden/>
    <w:link w:val="Zhlav"/>
    <w:rsid w:val="004b68ad"/>
    <w:basedOn w:val="DefaultParagraphFont"/>
    <w:rPr>
      <w:lang w:val="sk-SK"/>
    </w:rPr>
  </w:style>
  <w:style w:type="character" w:styleId="ZpatChar" w:customStyle="1">
    <w:name w:val="Zápatí Char"/>
    <w:uiPriority w:val="99"/>
    <w:semiHidden/>
    <w:link w:val="Zpat"/>
    <w:rsid w:val="004b68ad"/>
    <w:basedOn w:val="DefaultParagraphFont"/>
    <w:rPr>
      <w:lang w:val="sk-SK"/>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paragraph" w:styleId="Footnotetext">
    <w:name w:val="footnote text"/>
    <w:uiPriority w:val="99"/>
    <w:semiHidden/>
    <w:unhideWhenUsed/>
    <w:link w:val="TextpoznpodarouChar"/>
    <w:rsid w:val="004b68ad"/>
    <w:basedOn w:val="Normal"/>
    <w:pPr>
      <w:spacing w:lineRule="auto" w:line="240" w:before="0" w:after="0"/>
    </w:pPr>
    <w:rPr>
      <w:sz w:val="20"/>
      <w:szCs w:val="20"/>
    </w:rPr>
  </w:style>
  <w:style w:type="paragraph" w:styleId="Header">
    <w:name w:val="Header"/>
    <w:uiPriority w:val="99"/>
    <w:semiHidden/>
    <w:unhideWhenUsed/>
    <w:link w:val="ZhlavChar"/>
    <w:rsid w:val="004b68ad"/>
    <w:basedOn w:val="Normal"/>
    <w:pPr>
      <w:tabs>
        <w:tab w:val="center" w:pos="4536" w:leader="none"/>
        <w:tab w:val="right" w:pos="9072" w:leader="none"/>
      </w:tabs>
      <w:spacing w:lineRule="auto" w:line="240" w:before="0" w:after="0"/>
    </w:pPr>
    <w:rPr/>
  </w:style>
  <w:style w:type="paragraph" w:styleId="Footer">
    <w:name w:val="Footer"/>
    <w:uiPriority w:val="99"/>
    <w:semiHidden/>
    <w:unhideWhenUsed/>
    <w:link w:val="ZpatChar"/>
    <w:rsid w:val="004b68ad"/>
    <w:basedOn w:val="Normal"/>
    <w:pPr>
      <w:tabs>
        <w:tab w:val="center" w:pos="4536" w:leader="none"/>
        <w:tab w:val="right" w:pos="9072" w:leader="none"/>
      </w:tabs>
      <w:spacing w:lineRule="auto" w:line="240" w:before="0" w:after="0"/>
    </w:pPr>
    <w:rPr/>
  </w:style>
  <w:style w:type="paragraph" w:styleId="Footnote">
    <w:name w:val="Footnote"/>
    <w:basedOn w:val="Normal"/>
    <w:pPr/>
    <w:rPr/>
  </w:style>
  <w:style w:type="numbering" w:styleId="NoList" w:default="1">
    <w:name w:val="No List"/>
    <w:uiPriority w:val="99"/>
    <w:semiHidden/>
    <w:unhideWhenUsed/>
  </w:style>
  <w:style w:type="table" w:default="1" w:styleId="Normlntabulka">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comments" Target="comment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A5F36-7C59-4BD4-9232-66113CF5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2015-12-06T16:15:00Z</dcterms:created>
  <dc:creator>Acer</dc:creator>
  <dc:language>cs-CZ</dc:language>
  <cp:lastModifiedBy>Acer</cp:lastModifiedBy>
  <dcterms:modified xsi:type="dcterms:W3CDTF">2015-12-06T20:12:00Z</dcterms:modified>
  <cp:revision>4</cp:revision>
</cp:coreProperties>
</file>