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1689" w14:textId="77777777" w:rsidR="006353E6" w:rsidRDefault="00433D8E" w:rsidP="00433D8E">
      <w:r>
        <w:rPr>
          <w:noProof/>
        </w:rPr>
        <w:drawing>
          <wp:inline distT="0" distB="0" distL="0" distR="0" wp14:anchorId="2C32E6FE" wp14:editId="37D45D97">
            <wp:extent cx="3688715" cy="2813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490F" w14:textId="77777777" w:rsidR="00433D8E" w:rsidRPr="00B74AD5" w:rsidRDefault="00433D8E" w:rsidP="00433D8E">
      <w:pPr>
        <w:rPr>
          <w:sz w:val="20"/>
        </w:rPr>
      </w:pPr>
      <w:r w:rsidRPr="00B74AD5">
        <w:rPr>
          <w:sz w:val="20"/>
        </w:rPr>
        <w:t>Source</w:t>
      </w:r>
      <w:r w:rsidR="00B74AD5">
        <w:rPr>
          <w:sz w:val="20"/>
        </w:rPr>
        <w:t xml:space="preserve"> of both figures</w:t>
      </w:r>
      <w:r w:rsidRPr="00B74AD5">
        <w:rPr>
          <w:sz w:val="20"/>
        </w:rPr>
        <w:t xml:space="preserve">: </w:t>
      </w:r>
      <w:proofErr w:type="spellStart"/>
      <w:r w:rsidRPr="00B74AD5">
        <w:rPr>
          <w:sz w:val="20"/>
        </w:rPr>
        <w:t>Hooghe</w:t>
      </w:r>
      <w:proofErr w:type="spellEnd"/>
      <w:r w:rsidRPr="00B74AD5">
        <w:rPr>
          <w:sz w:val="20"/>
        </w:rPr>
        <w:t xml:space="preserve"> and Marks (2004). Does Identity or Economic Rationality Drive Public Opinion on European Integration? </w:t>
      </w:r>
      <w:proofErr w:type="spellStart"/>
      <w:proofErr w:type="gramStart"/>
      <w:r w:rsidRPr="00B74AD5">
        <w:rPr>
          <w:i/>
          <w:sz w:val="20"/>
        </w:rPr>
        <w:t>PS&amp;Politics</w:t>
      </w:r>
      <w:proofErr w:type="spellEnd"/>
      <w:r w:rsidRPr="00B74AD5">
        <w:rPr>
          <w:i/>
          <w:sz w:val="20"/>
        </w:rPr>
        <w:t xml:space="preserve"> 37(3).</w:t>
      </w:r>
      <w:proofErr w:type="gramEnd"/>
    </w:p>
    <w:p w14:paraId="05BD7C46" w14:textId="77777777" w:rsidR="00B74AD5" w:rsidRDefault="00B74AD5" w:rsidP="00433D8E"/>
    <w:p w14:paraId="51554945" w14:textId="36F606A6" w:rsidR="00B74AD5" w:rsidRDefault="00B74AD5" w:rsidP="00433D8E">
      <w:r>
        <w:t xml:space="preserve">What </w:t>
      </w:r>
      <w:r w:rsidR="00DF4EEF">
        <w:t xml:space="preserve">do </w:t>
      </w:r>
      <w:r>
        <w:t xml:space="preserve">figures 1 and 2 tell us? </w:t>
      </w:r>
    </w:p>
    <w:p w14:paraId="4FE8AC9D" w14:textId="77777777" w:rsidR="00B74AD5" w:rsidRPr="00B74AD5" w:rsidRDefault="00B74AD5" w:rsidP="00433D8E">
      <w:bookmarkStart w:id="0" w:name="_GoBack"/>
      <w:r>
        <w:rPr>
          <w:noProof/>
        </w:rPr>
        <w:lastRenderedPageBreak/>
        <w:drawing>
          <wp:inline distT="0" distB="0" distL="0" distR="0" wp14:anchorId="69172FFC" wp14:editId="2C1084BB">
            <wp:extent cx="4501187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46" cy="54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4AD5" w:rsidRPr="00B74AD5" w:rsidSect="00635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8E"/>
    <w:rsid w:val="00433D8E"/>
    <w:rsid w:val="006353E6"/>
    <w:rsid w:val="00B74AD5"/>
    <w:rsid w:val="00D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43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163</Characters>
  <Application>Microsoft Macintosh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Ringlerova</dc:creator>
  <cp:keywords/>
  <dc:description/>
  <cp:lastModifiedBy>Zuzana Ringlerova</cp:lastModifiedBy>
  <cp:revision>3</cp:revision>
  <dcterms:created xsi:type="dcterms:W3CDTF">2015-10-28T18:02:00Z</dcterms:created>
  <dcterms:modified xsi:type="dcterms:W3CDTF">2015-10-29T08:54:00Z</dcterms:modified>
</cp:coreProperties>
</file>