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240"/>
        <w:jc w:val="center"/>
        <w:rPr>
          <w:rFonts w:ascii="Arial" w:cs="Arial" w:hAnsi="Arial" w:eastAsia="Arial"/>
          <w:b w:val="1"/>
          <w:bCs w:val="1"/>
          <w:sz w:val="24"/>
          <w:szCs w:val="24"/>
          <w:rtl w:val="0"/>
        </w:rPr>
      </w:pPr>
      <w:r>
        <w:rPr>
          <w:rFonts w:ascii="Arial"/>
          <w:b w:val="1"/>
          <w:bCs w:val="1"/>
          <w:sz w:val="24"/>
          <w:szCs w:val="24"/>
          <w:rtl w:val="0"/>
          <w:lang w:val="en-US"/>
        </w:rPr>
        <w:t xml:space="preserve">U.S. Foreign Policy Towards Israel </w:t>
      </w:r>
    </w:p>
    <w:p>
      <w:pPr>
        <w:pStyle w:val="Default"/>
        <w:spacing w:after="240"/>
        <w:jc w:val="center"/>
        <w:rPr>
          <w:rFonts w:ascii="Arial" w:cs="Arial" w:hAnsi="Arial" w:eastAsia="Arial"/>
          <w:sz w:val="22"/>
          <w:szCs w:val="22"/>
          <w:rtl w:val="0"/>
        </w:rPr>
      </w:pPr>
      <w:r>
        <w:rPr>
          <w:rFonts w:ascii="Arial"/>
          <w:sz w:val="22"/>
          <w:szCs w:val="22"/>
          <w:rtl w:val="0"/>
          <w:lang w:val="en-US"/>
        </w:rPr>
        <w:t>Dr. Aaron T. Walter</w:t>
      </w:r>
    </w:p>
    <w:p>
      <w:pPr>
        <w:pStyle w:val="Default"/>
        <w:spacing w:after="240"/>
        <w:jc w:val="center"/>
        <w:rPr>
          <w:rFonts w:ascii="Arial" w:cs="Arial" w:hAnsi="Arial" w:eastAsia="Arial"/>
          <w:sz w:val="22"/>
          <w:szCs w:val="22"/>
          <w:rtl w:val="0"/>
        </w:rPr>
      </w:pPr>
      <w:r>
        <w:rPr>
          <w:rFonts w:ascii="Arial"/>
          <w:sz w:val="22"/>
          <w:szCs w:val="22"/>
          <w:rtl w:val="0"/>
          <w:lang w:val="en-US"/>
        </w:rPr>
        <w:t>Faculty of Social Studies</w:t>
      </w:r>
    </w:p>
    <w:p>
      <w:pPr>
        <w:pStyle w:val="Default"/>
        <w:spacing w:after="240"/>
        <w:jc w:val="center"/>
        <w:rPr>
          <w:rFonts w:ascii="Arial" w:cs="Arial" w:hAnsi="Arial" w:eastAsia="Arial"/>
          <w:sz w:val="22"/>
          <w:szCs w:val="22"/>
          <w:rtl w:val="0"/>
        </w:rPr>
      </w:pPr>
      <w:r>
        <w:rPr>
          <w:rFonts w:ascii="Arial"/>
          <w:sz w:val="22"/>
          <w:szCs w:val="22"/>
          <w:rtl w:val="0"/>
          <w:lang w:val="en-US"/>
        </w:rPr>
        <w:t>Masaryk University</w:t>
      </w:r>
    </w:p>
    <w:p>
      <w:pPr>
        <w:pStyle w:val="Default"/>
        <w:spacing w:after="240"/>
        <w:rPr>
          <w:rFonts w:ascii="Arial" w:cs="Arial" w:hAnsi="Arial" w:eastAsia="Arial"/>
          <w:sz w:val="22"/>
          <w:szCs w:val="22"/>
          <w:rtl w:val="0"/>
        </w:rPr>
      </w:pPr>
      <w:r>
        <w:rPr>
          <w:rFonts w:ascii="Arial"/>
          <w:b w:val="1"/>
          <w:bCs w:val="1"/>
          <w:sz w:val="22"/>
          <w:szCs w:val="22"/>
          <w:rtl w:val="0"/>
          <w:lang w:val="en-US"/>
        </w:rPr>
        <w:t xml:space="preserve">Course </w:t>
      </w:r>
      <w:r>
        <w:rPr>
          <w:rFonts w:ascii="Arial"/>
          <w:b w:val="1"/>
          <w:bCs w:val="1"/>
          <w:sz w:val="22"/>
          <w:szCs w:val="22"/>
          <w:rtl w:val="0"/>
          <w:lang w:val="nl-NL"/>
        </w:rPr>
        <w:t>Overview</w:t>
      </w:r>
      <w:r>
        <w:rPr>
          <w:rFonts w:ascii="Arial"/>
          <w:sz w:val="22"/>
          <w:szCs w:val="22"/>
          <w:rtl w:val="0"/>
          <w:lang w:val="en-US"/>
        </w:rPr>
        <w:t xml:space="preserve"> </w:t>
      </w:r>
    </w:p>
    <w:p>
      <w:pPr>
        <w:pStyle w:val="Default"/>
        <w:spacing w:after="240"/>
        <w:rPr>
          <w:rFonts w:ascii="Arial" w:cs="Arial" w:hAnsi="Arial" w:eastAsia="Arial"/>
          <w:sz w:val="22"/>
          <w:szCs w:val="22"/>
          <w:rtl w:val="0"/>
        </w:rPr>
      </w:pPr>
      <w:r>
        <w:rPr>
          <w:rFonts w:ascii="Arial"/>
          <w:sz w:val="22"/>
          <w:szCs w:val="22"/>
          <w:rtl w:val="0"/>
          <w:lang w:val="en-US"/>
        </w:rPr>
        <w:t>The course will examine the continuity and the changes in U.S. foreign policy toward Israel. Briefly, the evolution of U.S. relations with Israel, from President Truman</w:t>
      </w:r>
      <w:r>
        <w:rPr>
          <w:rFonts w:hAnsi="Arial" w:hint="default"/>
          <w:sz w:val="22"/>
          <w:szCs w:val="22"/>
          <w:rtl w:val="0"/>
          <w:lang w:val="fr-FR"/>
        </w:rPr>
        <w:t>’</w:t>
      </w:r>
      <w:r>
        <w:rPr>
          <w:rFonts w:ascii="Arial"/>
          <w:sz w:val="22"/>
          <w:szCs w:val="22"/>
          <w:rtl w:val="0"/>
          <w:lang w:val="en-US"/>
        </w:rPr>
        <w:t>s controversial decision to recognize the Jewish state in 1948 to America</w:t>
      </w:r>
      <w:r>
        <w:rPr>
          <w:rFonts w:hAnsi="Arial" w:hint="default"/>
          <w:sz w:val="22"/>
          <w:szCs w:val="22"/>
          <w:rtl w:val="0"/>
          <w:lang w:val="fr-FR"/>
        </w:rPr>
        <w:t>’</w:t>
      </w:r>
      <w:r>
        <w:rPr>
          <w:rFonts w:ascii="Arial"/>
          <w:sz w:val="22"/>
          <w:szCs w:val="22"/>
          <w:rtl w:val="0"/>
          <w:lang w:val="pt-PT"/>
        </w:rPr>
        <w:t>s role as Israel</w:t>
      </w:r>
      <w:r>
        <w:rPr>
          <w:rFonts w:hAnsi="Arial" w:hint="default"/>
          <w:sz w:val="22"/>
          <w:szCs w:val="22"/>
          <w:rtl w:val="0"/>
          <w:lang w:val="fr-FR"/>
        </w:rPr>
        <w:t>’</w:t>
      </w:r>
      <w:r>
        <w:rPr>
          <w:rFonts w:ascii="Arial"/>
          <w:sz w:val="22"/>
          <w:szCs w:val="22"/>
          <w:rtl w:val="0"/>
          <w:lang w:val="en-US"/>
        </w:rPr>
        <w:t>s greatest supporter in the world today. The course will examine key milestones, including President Truman</w:t>
      </w:r>
      <w:r>
        <w:rPr>
          <w:rFonts w:hAnsi="Arial" w:hint="default"/>
          <w:sz w:val="22"/>
          <w:szCs w:val="22"/>
          <w:rtl w:val="0"/>
          <w:lang w:val="fr-FR"/>
        </w:rPr>
        <w:t>’</w:t>
      </w:r>
      <w:r>
        <w:rPr>
          <w:rFonts w:ascii="Arial"/>
          <w:sz w:val="22"/>
          <w:szCs w:val="22"/>
          <w:rtl w:val="0"/>
          <w:lang w:val="en-US"/>
        </w:rPr>
        <w:t>s controversial decision to against advice from the U.S. foreign policy establishment and formally recognize the state of Israel; the wartime American airlift in 1973; the U.S. role in Arab-Israeli peacemaking, from Secretary of State Henry Kissinger</w:t>
      </w:r>
      <w:r>
        <w:rPr>
          <w:rFonts w:hAnsi="Arial" w:hint="default"/>
          <w:sz w:val="22"/>
          <w:szCs w:val="22"/>
          <w:rtl w:val="0"/>
          <w:lang w:val="fr-FR"/>
        </w:rPr>
        <w:t>’</w:t>
      </w:r>
      <w:r>
        <w:rPr>
          <w:rFonts w:ascii="Arial"/>
          <w:sz w:val="22"/>
          <w:szCs w:val="22"/>
          <w:rtl w:val="0"/>
          <w:lang w:val="en-US"/>
        </w:rPr>
        <w:t xml:space="preserve">s shuttle diplomacy to the two Camp David summits; and the U.S. role in providing military, economic, and diplomatic aid to the Jewish state. Specifically related to foreign policy: what factors explain foreign policy decision-making towards Israel? What impact do U.S. presidents have in shaping the foreign policy? And how do foreign policy crises impact decision-making towards Israel? The course will analyze throughout how a combination of domestic political, and strategic factors have led to the formation of a unique bilateral relationship characterized by both tight bonds and inherent tensions. </w:t>
      </w:r>
    </w:p>
    <w:p>
      <w:pPr>
        <w:pStyle w:val="Default"/>
        <w:spacing w:after="240"/>
        <w:rPr>
          <w:rFonts w:ascii="Arial" w:cs="Arial" w:hAnsi="Arial" w:eastAsia="Arial"/>
          <w:b w:val="1"/>
          <w:bCs w:val="1"/>
          <w:sz w:val="22"/>
          <w:szCs w:val="22"/>
          <w:rtl w:val="0"/>
        </w:rPr>
      </w:pPr>
      <w:r>
        <w:rPr>
          <w:rFonts w:ascii="Arial"/>
          <w:b w:val="1"/>
          <w:bCs w:val="1"/>
          <w:sz w:val="22"/>
          <w:szCs w:val="22"/>
          <w:rtl w:val="0"/>
          <w:lang w:val="en-US"/>
        </w:rPr>
        <w:t xml:space="preserve">Course Objectives </w:t>
      </w:r>
    </w:p>
    <w:p>
      <w:pPr>
        <w:pStyle w:val="Default"/>
        <w:spacing w:after="240"/>
        <w:rPr>
          <w:rFonts w:ascii="Arial" w:cs="Arial" w:hAnsi="Arial" w:eastAsia="Arial"/>
          <w:sz w:val="22"/>
          <w:szCs w:val="22"/>
          <w:rtl w:val="0"/>
        </w:rPr>
      </w:pPr>
      <w:r>
        <w:rPr>
          <w:rFonts w:ascii="Arial"/>
          <w:sz w:val="22"/>
          <w:szCs w:val="22"/>
          <w:rtl w:val="0"/>
          <w:lang w:val="en-US"/>
        </w:rPr>
        <w:t>This course aims to provide the student with an in</w:t>
      </w:r>
      <w:r>
        <w:rPr>
          <w:rFonts w:hAnsi="Arial" w:hint="default"/>
          <w:sz w:val="22"/>
          <w:szCs w:val="22"/>
          <w:rtl w:val="0"/>
          <w:lang w:val="en-US"/>
        </w:rPr>
        <w:t>‐</w:t>
      </w:r>
      <w:r>
        <w:rPr>
          <w:rFonts w:ascii="Arial"/>
          <w:sz w:val="22"/>
          <w:szCs w:val="22"/>
          <w:rtl w:val="0"/>
          <w:lang w:val="en-US"/>
        </w:rPr>
        <w:t>depth understanding of major themes, historical events, and personalities in American</w:t>
      </w:r>
      <w:r>
        <w:rPr>
          <w:rFonts w:hAnsi="Arial" w:hint="default"/>
          <w:sz w:val="22"/>
          <w:szCs w:val="22"/>
          <w:rtl w:val="0"/>
          <w:lang w:val="en-US"/>
        </w:rPr>
        <w:t>‐</w:t>
      </w:r>
      <w:r>
        <w:rPr>
          <w:rFonts w:ascii="Arial"/>
          <w:sz w:val="22"/>
          <w:szCs w:val="22"/>
          <w:rtl w:val="0"/>
          <w:lang w:val="en-US"/>
        </w:rPr>
        <w:t>Israeli relations. Throughout the term, we will discuss the nature of America</w:t>
      </w:r>
      <w:r>
        <w:rPr>
          <w:rFonts w:hAnsi="Arial" w:hint="default"/>
          <w:sz w:val="22"/>
          <w:szCs w:val="22"/>
          <w:rtl w:val="0"/>
          <w:lang w:val="fr-FR"/>
        </w:rPr>
        <w:t>’</w:t>
      </w:r>
      <w:r>
        <w:rPr>
          <w:rFonts w:ascii="Arial"/>
          <w:sz w:val="22"/>
          <w:szCs w:val="22"/>
          <w:rtl w:val="0"/>
          <w:lang w:val="en-US"/>
        </w:rPr>
        <w:t xml:space="preserve">s </w:t>
      </w:r>
      <w:r>
        <w:rPr>
          <w:rFonts w:hAnsi="Arial" w:hint="default"/>
          <w:sz w:val="22"/>
          <w:szCs w:val="22"/>
          <w:rtl w:val="0"/>
          <w:lang w:val="en-US"/>
        </w:rPr>
        <w:t>“</w:t>
      </w:r>
      <w:r>
        <w:rPr>
          <w:rFonts w:ascii="Arial"/>
          <w:sz w:val="22"/>
          <w:szCs w:val="22"/>
          <w:rtl w:val="0"/>
          <w:lang w:val="en-US"/>
        </w:rPr>
        <w:t>special and strategic relationship</w:t>
      </w:r>
      <w:r>
        <w:rPr>
          <w:rFonts w:hAnsi="Arial" w:hint="default"/>
          <w:sz w:val="22"/>
          <w:szCs w:val="22"/>
          <w:rtl w:val="0"/>
          <w:lang w:val="en-US"/>
        </w:rPr>
        <w:t xml:space="preserve">” </w:t>
      </w:r>
      <w:r>
        <w:rPr>
          <w:rFonts w:ascii="Arial"/>
          <w:sz w:val="22"/>
          <w:szCs w:val="22"/>
          <w:rtl w:val="0"/>
          <w:lang w:val="en-US"/>
        </w:rPr>
        <w:t xml:space="preserve">with Israel; U.S. arms sales and foreign aid to Israel; the roles of various </w:t>
      </w:r>
      <w:r>
        <w:rPr>
          <w:rFonts w:hAnsi="Arial" w:hint="default"/>
          <w:sz w:val="22"/>
          <w:szCs w:val="22"/>
          <w:rtl w:val="0"/>
          <w:lang w:val="en-US"/>
        </w:rPr>
        <w:t>‘</w:t>
      </w:r>
      <w:r>
        <w:rPr>
          <w:rFonts w:ascii="Arial"/>
          <w:sz w:val="22"/>
          <w:szCs w:val="22"/>
          <w:rtl w:val="0"/>
          <w:lang w:val="en-US"/>
        </w:rPr>
        <w:t>lobbies</w:t>
      </w:r>
      <w:r>
        <w:rPr>
          <w:rFonts w:hAnsi="Arial" w:hint="default"/>
          <w:sz w:val="22"/>
          <w:szCs w:val="22"/>
          <w:rtl w:val="0"/>
          <w:lang w:val="en-US"/>
        </w:rPr>
        <w:t>’</w:t>
      </w:r>
      <w:r>
        <w:rPr>
          <w:rFonts w:ascii="Arial"/>
          <w:sz w:val="22"/>
          <w:szCs w:val="22"/>
          <w:rtl w:val="0"/>
          <w:lang w:val="en-US"/>
        </w:rPr>
        <w:t>, and public opinion; and U.S. mediation efforts in Arab</w:t>
      </w:r>
      <w:r>
        <w:rPr>
          <w:rFonts w:hAnsi="Arial" w:hint="default"/>
          <w:sz w:val="22"/>
          <w:szCs w:val="22"/>
          <w:rtl w:val="0"/>
          <w:lang w:val="en-US"/>
        </w:rPr>
        <w:t>‐</w:t>
      </w:r>
      <w:r>
        <w:rPr>
          <w:rFonts w:ascii="Arial"/>
          <w:sz w:val="22"/>
          <w:szCs w:val="22"/>
          <w:rtl w:val="0"/>
          <w:lang w:val="en-US"/>
        </w:rPr>
        <w:t>Israeli peacemaking. You will become familiar with the key players and issues, as well as with the complexities of U.S. diplomatic efforts in the Middle East. The course is intended to provide students with the tools needed to follow with a critical eye day</w:t>
      </w:r>
      <w:r>
        <w:rPr>
          <w:rFonts w:hAnsi="Arial" w:hint="default"/>
          <w:sz w:val="22"/>
          <w:szCs w:val="22"/>
          <w:rtl w:val="0"/>
          <w:lang w:val="en-US"/>
        </w:rPr>
        <w:t>‐</w:t>
      </w:r>
      <w:r>
        <w:rPr>
          <w:rFonts w:ascii="Arial"/>
          <w:sz w:val="22"/>
          <w:szCs w:val="22"/>
          <w:rtl w:val="0"/>
          <w:lang w:val="en-US"/>
        </w:rPr>
        <w:t>to</w:t>
      </w:r>
      <w:r>
        <w:rPr>
          <w:rFonts w:hAnsi="Arial" w:hint="default"/>
          <w:sz w:val="22"/>
          <w:szCs w:val="22"/>
          <w:rtl w:val="0"/>
          <w:lang w:val="en-US"/>
        </w:rPr>
        <w:t>‐</w:t>
      </w:r>
      <w:r>
        <w:rPr>
          <w:rFonts w:ascii="Arial"/>
          <w:sz w:val="22"/>
          <w:szCs w:val="22"/>
          <w:rtl w:val="0"/>
          <w:lang w:val="en-US"/>
        </w:rPr>
        <w:t xml:space="preserve">day events in the Middle East </w:t>
      </w:r>
    </w:p>
    <w:p>
      <w:pPr>
        <w:pStyle w:val="Default"/>
        <w:spacing w:after="240"/>
        <w:rPr>
          <w:rFonts w:ascii="Arial" w:cs="Arial" w:hAnsi="Arial" w:eastAsia="Arial"/>
          <w:sz w:val="22"/>
          <w:szCs w:val="22"/>
          <w:rtl w:val="0"/>
        </w:rPr>
      </w:pPr>
      <w:r>
        <w:rPr>
          <w:rFonts w:ascii="Arial"/>
          <w:sz w:val="22"/>
          <w:szCs w:val="22"/>
          <w:rtl w:val="0"/>
          <w:lang w:val="en-US"/>
        </w:rPr>
        <w:t xml:space="preserve">The structure of the course is simple and concise. An initial overview of a topic will be followed by interesting case studies, focused on key episodes in the evolution of US foreign policy towards Israel. Many of these studies center upon crisis situations, which tested the relationship and redefined it. After these case studies, discussion on some controversial contemporary aspects of the subject will occur. </w:t>
      </w:r>
    </w:p>
    <w:p>
      <w:pPr>
        <w:pStyle w:val="Default"/>
        <w:spacing w:after="240"/>
        <w:rPr>
          <w:rFonts w:ascii="Arial" w:cs="Arial" w:hAnsi="Arial" w:eastAsia="Arial"/>
          <w:sz w:val="22"/>
          <w:szCs w:val="22"/>
          <w:rtl w:val="0"/>
        </w:rPr>
      </w:pPr>
      <w:r>
        <w:rPr>
          <w:rFonts w:ascii="Arial"/>
          <w:sz w:val="22"/>
          <w:szCs w:val="22"/>
          <w:rtl w:val="0"/>
          <w:lang w:val="en-US"/>
        </w:rPr>
        <w:t xml:space="preserve">It is important to emphasize what this course is not. It is not a course on the Arab-Israeli conflict or the peace process. </w:t>
      </w:r>
    </w:p>
    <w:p>
      <w:pPr>
        <w:pStyle w:val="Default"/>
        <w:spacing w:after="240"/>
        <w:rPr>
          <w:rFonts w:ascii="Arial" w:cs="Arial" w:hAnsi="Arial" w:eastAsia="Arial"/>
          <w:sz w:val="22"/>
          <w:szCs w:val="22"/>
          <w:rtl w:val="0"/>
        </w:rPr>
      </w:pPr>
      <w:r>
        <w:rPr>
          <w:rFonts w:ascii="Arial"/>
          <w:sz w:val="22"/>
          <w:szCs w:val="22"/>
          <w:rtl w:val="0"/>
          <w:lang w:val="en-US"/>
        </w:rPr>
        <w:t>Finally, as students you will upon completion:</w:t>
      </w:r>
    </w:p>
    <w:p>
      <w:pPr>
        <w:pStyle w:val="Default"/>
        <w:tabs>
          <w:tab w:val="left" w:pos="220"/>
          <w:tab w:val="left" w:pos="720"/>
        </w:tabs>
        <w:spacing w:after="293"/>
        <w:ind w:left="720" w:hanging="720"/>
        <w:rPr>
          <w:rFonts w:ascii="Arial" w:cs="Arial" w:hAnsi="Arial" w:eastAsia="Arial"/>
          <w:sz w:val="22"/>
          <w:szCs w:val="22"/>
          <w:rtl w:val="0"/>
        </w:rPr>
      </w:pPr>
      <w:r>
        <w:rPr>
          <w:rFonts w:ascii="Arial" w:cs="Arial" w:hAnsi="Arial" w:eastAsia="Arial"/>
          <w:sz w:val="22"/>
          <w:szCs w:val="22"/>
          <w:rtl w:val="0"/>
          <w:lang w:val="en-US"/>
        </w:rPr>
        <w:tab/>
        <w:t>1.</w:t>
        <w:tab/>
        <w:t xml:space="preserve">Analyze selected contemporary policy issues using knowledge of theory, history and the political </w:t>
      </w:r>
      <w:r>
        <w:rPr>
          <w:rFonts w:ascii="Arial" w:cs="Arial" w:hAnsi="Arial" w:eastAsia="Arial"/>
          <w:sz w:val="22"/>
          <w:szCs w:val="22"/>
          <w:rtl w:val="0"/>
        </w:rPr>
        <w:br w:type="textWrapping"/>
      </w:r>
      <w:r>
        <w:rPr>
          <w:rFonts w:ascii="Arial"/>
          <w:sz w:val="22"/>
          <w:szCs w:val="22"/>
          <w:rtl w:val="0"/>
          <w:lang w:val="en-US"/>
        </w:rPr>
        <w:t xml:space="preserve">process. </w:t>
      </w:r>
    </w:p>
    <w:p>
      <w:pPr>
        <w:pStyle w:val="Default"/>
        <w:tabs>
          <w:tab w:val="left" w:pos="220"/>
          <w:tab w:val="left" w:pos="720"/>
        </w:tabs>
        <w:spacing w:after="293"/>
        <w:ind w:left="720" w:hanging="720"/>
        <w:rPr>
          <w:rFonts w:ascii="Arial" w:cs="Arial" w:hAnsi="Arial" w:eastAsia="Arial"/>
          <w:sz w:val="22"/>
          <w:szCs w:val="22"/>
          <w:rtl w:val="0"/>
        </w:rPr>
      </w:pPr>
      <w:r>
        <w:rPr>
          <w:rFonts w:ascii="Arial" w:cs="Arial" w:hAnsi="Arial" w:eastAsia="Arial"/>
          <w:sz w:val="22"/>
          <w:szCs w:val="22"/>
          <w:rtl w:val="0"/>
          <w:lang w:val="en-US"/>
        </w:rPr>
        <w:tab/>
        <w:t>2.</w:t>
        <w:tab/>
        <w:t xml:space="preserve">Demonstrate research, analytical, writing, and presentation skills. </w:t>
      </w:r>
    </w:p>
    <w:p>
      <w:pPr>
        <w:pStyle w:val="Default"/>
        <w:spacing w:after="240"/>
        <w:rPr>
          <w:rFonts w:ascii="Arial" w:cs="Arial" w:hAnsi="Arial" w:eastAsia="Arial"/>
          <w:b w:val="1"/>
          <w:bCs w:val="1"/>
          <w:sz w:val="22"/>
          <w:szCs w:val="22"/>
          <w:rtl w:val="0"/>
        </w:rPr>
      </w:pPr>
      <w:r>
        <w:rPr>
          <w:rFonts w:ascii="Arial"/>
          <w:b w:val="1"/>
          <w:bCs w:val="1"/>
          <w:sz w:val="22"/>
          <w:szCs w:val="22"/>
          <w:rtl w:val="0"/>
          <w:lang w:val="pt-PT"/>
        </w:rPr>
        <w:t xml:space="preserve">Learning Outcomes </w:t>
      </w:r>
    </w:p>
    <w:p>
      <w:pPr>
        <w:pStyle w:val="Default"/>
        <w:spacing w:after="240"/>
        <w:rPr>
          <w:rFonts w:ascii="Arial" w:cs="Arial" w:hAnsi="Arial" w:eastAsia="Arial"/>
          <w:sz w:val="22"/>
          <w:szCs w:val="22"/>
          <w:rtl w:val="0"/>
        </w:rPr>
      </w:pPr>
      <w:r>
        <w:rPr>
          <w:rFonts w:ascii="Arial"/>
          <w:sz w:val="22"/>
          <w:szCs w:val="22"/>
          <w:rtl w:val="0"/>
          <w:lang w:val="en-US"/>
        </w:rPr>
        <w:t xml:space="preserve">By the end of the term, you should be: </w:t>
      </w:r>
    </w:p>
    <w:p>
      <w:pPr>
        <w:pStyle w:val="Default"/>
        <w:numPr>
          <w:ilvl w:val="0"/>
          <w:numId w:val="3"/>
        </w:numPr>
        <w:bidi w:val="0"/>
        <w:spacing w:after="240"/>
        <w:ind w:left="491" w:right="0" w:hanging="491"/>
        <w:jc w:val="left"/>
        <w:rPr>
          <w:rFonts w:ascii="Arial" w:cs="Arial" w:hAnsi="Arial" w:eastAsia="Arial"/>
          <w:position w:val="0"/>
          <w:sz w:val="22"/>
          <w:szCs w:val="22"/>
          <w:rtl w:val="0"/>
        </w:rPr>
      </w:pPr>
      <w:r>
        <w:rPr>
          <w:rFonts w:ascii="Arial"/>
          <w:sz w:val="22"/>
          <w:szCs w:val="22"/>
          <w:rtl w:val="0"/>
          <w:lang w:val="en-US"/>
        </w:rPr>
        <w:t>Thoroughly familiar with the key issues and themes of U.S. foreign policy and in particular foreign policy towards Israel.</w:t>
      </w:r>
    </w:p>
    <w:p>
      <w:pPr>
        <w:pStyle w:val="Default"/>
        <w:numPr>
          <w:ilvl w:val="0"/>
          <w:numId w:val="3"/>
        </w:numPr>
        <w:bidi w:val="0"/>
        <w:spacing w:after="240"/>
        <w:ind w:left="491" w:right="0" w:hanging="491"/>
        <w:jc w:val="left"/>
        <w:rPr>
          <w:rFonts w:ascii="Arial" w:cs="Arial" w:hAnsi="Arial" w:eastAsia="Arial"/>
          <w:position w:val="0"/>
          <w:sz w:val="22"/>
          <w:szCs w:val="22"/>
          <w:rtl w:val="0"/>
        </w:rPr>
      </w:pPr>
      <w:r>
        <w:rPr>
          <w:rFonts w:ascii="Arial"/>
          <w:sz w:val="22"/>
          <w:szCs w:val="22"/>
          <w:rtl w:val="0"/>
          <w:lang w:val="en-US"/>
        </w:rPr>
        <w:t xml:space="preserve"> Able to identify seminal events, their implications, and the personalities associated with them. </w:t>
      </w:r>
    </w:p>
    <w:p>
      <w:pPr>
        <w:pStyle w:val="Default"/>
        <w:numPr>
          <w:ilvl w:val="0"/>
          <w:numId w:val="3"/>
        </w:numPr>
        <w:bidi w:val="0"/>
        <w:spacing w:after="240"/>
        <w:ind w:left="491" w:right="0" w:hanging="491"/>
        <w:jc w:val="left"/>
        <w:rPr>
          <w:rFonts w:ascii="Arial" w:cs="Arial" w:hAnsi="Arial" w:eastAsia="Arial"/>
          <w:position w:val="0"/>
          <w:sz w:val="22"/>
          <w:szCs w:val="22"/>
          <w:rtl w:val="0"/>
        </w:rPr>
      </w:pPr>
      <w:r>
        <w:rPr>
          <w:rFonts w:ascii="Arial"/>
          <w:sz w:val="22"/>
          <w:szCs w:val="22"/>
          <w:rtl w:val="0"/>
          <w:lang w:val="en-US"/>
        </w:rPr>
        <w:t>Able to critically assess the nature of America</w:t>
      </w:r>
      <w:r>
        <w:rPr>
          <w:rFonts w:hAnsi="Arial" w:hint="default"/>
          <w:sz w:val="22"/>
          <w:szCs w:val="22"/>
          <w:rtl w:val="0"/>
          <w:lang w:val="en-US"/>
        </w:rPr>
        <w:t>’</w:t>
      </w:r>
      <w:r>
        <w:rPr>
          <w:rFonts w:ascii="Arial"/>
          <w:sz w:val="22"/>
          <w:szCs w:val="22"/>
          <w:rtl w:val="0"/>
          <w:lang w:val="en-US"/>
        </w:rPr>
        <w:t xml:space="preserve">s </w:t>
      </w:r>
      <w:r>
        <w:rPr>
          <w:rFonts w:hAnsi="Arial" w:hint="default"/>
          <w:sz w:val="22"/>
          <w:szCs w:val="22"/>
          <w:rtl w:val="0"/>
          <w:lang w:val="en-US"/>
        </w:rPr>
        <w:t>“</w:t>
      </w:r>
      <w:r>
        <w:rPr>
          <w:rFonts w:ascii="Arial"/>
          <w:sz w:val="22"/>
          <w:szCs w:val="22"/>
          <w:rtl w:val="0"/>
          <w:lang w:val="en-US"/>
        </w:rPr>
        <w:t>special and strategic relationship</w:t>
      </w:r>
      <w:r>
        <w:rPr>
          <w:rFonts w:hAnsi="Arial" w:hint="default"/>
          <w:sz w:val="22"/>
          <w:szCs w:val="22"/>
          <w:rtl w:val="0"/>
          <w:lang w:val="en-US"/>
        </w:rPr>
        <w:t xml:space="preserve">” </w:t>
      </w:r>
      <w:r>
        <w:rPr>
          <w:rFonts w:ascii="Arial"/>
          <w:sz w:val="22"/>
          <w:szCs w:val="22"/>
          <w:rtl w:val="0"/>
          <w:lang w:val="en-US"/>
        </w:rPr>
        <w:t xml:space="preserve">with Israel. </w:t>
      </w:r>
    </w:p>
    <w:p>
      <w:pPr>
        <w:pStyle w:val="Default"/>
        <w:spacing w:after="240"/>
        <w:rPr>
          <w:rFonts w:ascii="Arial" w:cs="Arial" w:hAnsi="Arial" w:eastAsia="Arial"/>
          <w:b w:val="1"/>
          <w:bCs w:val="1"/>
          <w:sz w:val="22"/>
          <w:szCs w:val="22"/>
          <w:rtl w:val="0"/>
        </w:rPr>
      </w:pPr>
      <w:r>
        <w:rPr>
          <w:rFonts w:ascii="Arial"/>
          <w:b w:val="1"/>
          <w:bCs w:val="1"/>
          <w:sz w:val="22"/>
          <w:szCs w:val="22"/>
          <w:rtl w:val="0"/>
          <w:lang w:val="en-US"/>
        </w:rPr>
        <w:t xml:space="preserve">Classroom Code of Conduct </w:t>
      </w:r>
    </w:p>
    <w:p>
      <w:pPr>
        <w:pStyle w:val="Default"/>
        <w:spacing w:after="240"/>
        <w:rPr>
          <w:rFonts w:ascii="Arial" w:cs="Arial" w:hAnsi="Arial" w:eastAsia="Arial"/>
          <w:sz w:val="22"/>
          <w:szCs w:val="22"/>
          <w:rtl w:val="0"/>
        </w:rPr>
      </w:pPr>
      <w:r>
        <w:rPr>
          <w:rFonts w:ascii="Arial"/>
          <w:sz w:val="22"/>
          <w:szCs w:val="22"/>
          <w:rtl w:val="0"/>
          <w:lang w:val="en-US"/>
        </w:rPr>
        <w:t>To pass this course, a student must attend all class sessions, do all assigned readings, actively listen to and focus on lecture material, take notes, and don</w:t>
      </w:r>
      <w:r>
        <w:rPr>
          <w:rFonts w:hAnsi="Arial" w:hint="default"/>
          <w:sz w:val="22"/>
          <w:szCs w:val="22"/>
          <w:rtl w:val="0"/>
          <w:lang w:val="fr-FR"/>
        </w:rPr>
        <w:t>’</w:t>
      </w:r>
      <w:r>
        <w:rPr>
          <w:rFonts w:ascii="Arial"/>
          <w:sz w:val="22"/>
          <w:szCs w:val="22"/>
          <w:rtl w:val="0"/>
          <w:lang w:val="en-US"/>
        </w:rPr>
        <w:t xml:space="preserve">t be afraid to ask questions or participate in discussions. </w:t>
      </w:r>
    </w:p>
    <w:p>
      <w:pPr>
        <w:pStyle w:val="Default"/>
        <w:spacing w:after="240"/>
        <w:rPr>
          <w:rFonts w:ascii="Arial" w:cs="Arial" w:hAnsi="Arial" w:eastAsia="Arial"/>
          <w:sz w:val="22"/>
          <w:szCs w:val="22"/>
          <w:rtl w:val="0"/>
        </w:rPr>
      </w:pPr>
      <w:r>
        <w:rPr>
          <w:rFonts w:ascii="Arial"/>
          <w:sz w:val="22"/>
          <w:szCs w:val="22"/>
          <w:rtl w:val="0"/>
          <w:lang w:val="en-US"/>
        </w:rPr>
        <w:t xml:space="preserve">I use </w:t>
      </w:r>
      <w:r>
        <w:rPr>
          <w:rFonts w:hAnsi="Arial" w:hint="default"/>
          <w:sz w:val="22"/>
          <w:szCs w:val="22"/>
          <w:rtl w:val="0"/>
          <w:lang w:val="en-US"/>
        </w:rPr>
        <w:t>“</w:t>
      </w:r>
      <w:r>
        <w:rPr>
          <w:rFonts w:ascii="Arial"/>
          <w:sz w:val="22"/>
          <w:szCs w:val="22"/>
          <w:rtl w:val="0"/>
          <w:lang w:val="en-US"/>
        </w:rPr>
        <w:t>cold calling</w:t>
      </w:r>
      <w:r>
        <w:rPr>
          <w:rFonts w:hAnsi="Arial" w:hint="default"/>
          <w:sz w:val="22"/>
          <w:szCs w:val="22"/>
          <w:rtl w:val="0"/>
          <w:lang w:val="en-US"/>
        </w:rPr>
        <w:t>”</w:t>
      </w:r>
      <w:r>
        <w:rPr>
          <w:rFonts w:ascii="Arial"/>
          <w:sz w:val="22"/>
          <w:szCs w:val="22"/>
          <w:rtl w:val="0"/>
          <w:lang w:val="en-US"/>
        </w:rPr>
        <w:t xml:space="preserve">, i.e. calling on students regardless of whether they have raised their hands or not, in order to encourage class discussion, so be attentive and familiar with the reading materials. </w:t>
      </w:r>
    </w:p>
    <w:p>
      <w:pPr>
        <w:pStyle w:val="Default"/>
        <w:spacing w:after="240"/>
        <w:rPr>
          <w:rFonts w:ascii="Arial" w:cs="Arial" w:hAnsi="Arial" w:eastAsia="Arial"/>
          <w:sz w:val="22"/>
          <w:szCs w:val="22"/>
          <w:rtl w:val="0"/>
        </w:rPr>
      </w:pPr>
      <w:r>
        <w:rPr>
          <w:rFonts w:ascii="Arial"/>
          <w:sz w:val="22"/>
          <w:szCs w:val="22"/>
          <w:rtl w:val="0"/>
          <w:lang w:val="en-US"/>
        </w:rPr>
        <w:t>Mobile phones are NOT allowed in class.</w:t>
      </w:r>
    </w:p>
    <w:p>
      <w:pPr>
        <w:pStyle w:val="Default"/>
        <w:spacing w:after="240"/>
        <w:rPr>
          <w:rFonts w:ascii="Arial" w:cs="Arial" w:hAnsi="Arial" w:eastAsia="Arial"/>
          <w:sz w:val="22"/>
          <w:szCs w:val="22"/>
          <w:rtl w:val="0"/>
        </w:rPr>
      </w:pPr>
      <w:r>
        <w:rPr>
          <w:rFonts w:ascii="Arial"/>
          <w:sz w:val="22"/>
          <w:szCs w:val="22"/>
          <w:rtl w:val="0"/>
          <w:lang w:val="en-US"/>
        </w:rPr>
        <w:t>Laptops and tablets should ONLY be used for academic purposes, and not for emails, browsing the internet, social media and other non</w:t>
      </w:r>
      <w:r>
        <w:rPr>
          <w:rFonts w:hAnsi="Arial" w:hint="default"/>
          <w:sz w:val="22"/>
          <w:szCs w:val="22"/>
          <w:rtl w:val="0"/>
          <w:lang w:val="en-US"/>
        </w:rPr>
        <w:t>‐</w:t>
      </w:r>
      <w:r>
        <w:rPr>
          <w:rFonts w:ascii="Arial"/>
          <w:sz w:val="22"/>
          <w:szCs w:val="22"/>
          <w:rtl w:val="0"/>
          <w:lang w:val="en-US"/>
        </w:rPr>
        <w:t xml:space="preserve">course related activities. I will occasionally walk around during class. Any violation of this request will result in the complete prohibition of the use of laptops and tablets. </w:t>
      </w:r>
    </w:p>
    <w:p>
      <w:pPr>
        <w:pStyle w:val="Default"/>
        <w:spacing w:after="240"/>
        <w:rPr>
          <w:rFonts w:ascii="Arial" w:cs="Arial" w:hAnsi="Arial" w:eastAsia="Arial"/>
          <w:sz w:val="22"/>
          <w:szCs w:val="22"/>
          <w:rtl w:val="0"/>
        </w:rPr>
      </w:pPr>
      <w:r>
        <w:rPr>
          <w:rFonts w:ascii="Arial"/>
          <w:sz w:val="22"/>
          <w:szCs w:val="22"/>
          <w:rtl w:val="0"/>
          <w:lang w:val="en-US"/>
        </w:rPr>
        <w:t xml:space="preserve">Lastly, be courteous and respect the opinions of your classmates. </w:t>
      </w:r>
    </w:p>
    <w:p>
      <w:pPr>
        <w:pStyle w:val="Default"/>
        <w:spacing w:after="240"/>
        <w:rPr>
          <w:rFonts w:ascii="Arial" w:cs="Arial" w:hAnsi="Arial" w:eastAsia="Arial"/>
          <w:b w:val="1"/>
          <w:bCs w:val="1"/>
          <w:sz w:val="22"/>
          <w:szCs w:val="22"/>
          <w:rtl w:val="0"/>
        </w:rPr>
      </w:pPr>
      <w:r>
        <w:rPr>
          <w:rFonts w:ascii="Arial"/>
          <w:b w:val="1"/>
          <w:bCs w:val="1"/>
          <w:sz w:val="22"/>
          <w:szCs w:val="22"/>
          <w:rtl w:val="0"/>
          <w:lang w:val="sv-SE"/>
        </w:rPr>
        <w:t>Plagiarism Statement</w:t>
      </w:r>
    </w:p>
    <w:p>
      <w:pPr>
        <w:pStyle w:val="Default"/>
        <w:spacing w:after="240"/>
        <w:rPr>
          <w:rFonts w:ascii="Arial" w:cs="Arial" w:hAnsi="Arial" w:eastAsia="Arial"/>
          <w:sz w:val="22"/>
          <w:szCs w:val="22"/>
          <w:rtl w:val="0"/>
        </w:rPr>
      </w:pPr>
      <w:r>
        <w:rPr>
          <w:rFonts w:ascii="Arial"/>
          <w:sz w:val="22"/>
          <w:szCs w:val="22"/>
          <w:rtl w:val="0"/>
          <w:lang w:val="en-US"/>
        </w:rPr>
        <w:t>Plagiarism means the use of the thoughts ideas words, phrases or research of another person or source as one</w:t>
      </w:r>
      <w:r>
        <w:rPr>
          <w:rFonts w:hAnsi="Arial" w:hint="default"/>
          <w:sz w:val="22"/>
          <w:szCs w:val="22"/>
          <w:rtl w:val="0"/>
          <w:lang w:val="en-US"/>
        </w:rPr>
        <w:t>ʹ</w:t>
      </w:r>
      <w:r>
        <w:rPr>
          <w:rFonts w:ascii="Arial"/>
          <w:sz w:val="22"/>
          <w:szCs w:val="22"/>
          <w:rtl w:val="0"/>
          <w:lang w:val="en-US"/>
        </w:rPr>
        <w:t xml:space="preserve">s own without explicit acknowledgment. </w:t>
      </w:r>
    </w:p>
    <w:p>
      <w:pPr>
        <w:pStyle w:val="Default"/>
        <w:spacing w:after="240"/>
        <w:rPr>
          <w:rFonts w:ascii="Arial" w:cs="Arial" w:hAnsi="Arial" w:eastAsia="Arial"/>
          <w:sz w:val="22"/>
          <w:szCs w:val="22"/>
          <w:rtl w:val="0"/>
        </w:rPr>
      </w:pPr>
      <w:r>
        <w:rPr>
          <w:rFonts w:ascii="Arial"/>
          <w:sz w:val="22"/>
          <w:szCs w:val="22"/>
          <w:rtl w:val="0"/>
          <w:lang w:val="en-US"/>
        </w:rPr>
        <w:t xml:space="preserve">In keeping with this definition, all work, whether written or oral, submitted or presented by students as part of course assignments must be the original work of the student unless otherwise specified by the instructor. </w:t>
      </w:r>
    </w:p>
    <w:p>
      <w:pPr>
        <w:pStyle w:val="Default"/>
        <w:spacing w:after="240"/>
        <w:rPr>
          <w:rFonts w:ascii="Arial" w:cs="Arial" w:hAnsi="Arial" w:eastAsia="Arial"/>
          <w:sz w:val="22"/>
          <w:szCs w:val="22"/>
          <w:rtl w:val="0"/>
        </w:rPr>
      </w:pPr>
      <w:r>
        <w:rPr>
          <w:rFonts w:ascii="Arial"/>
          <w:sz w:val="22"/>
          <w:szCs w:val="22"/>
          <w:rtl w:val="0"/>
          <w:lang w:val="en-US"/>
        </w:rPr>
        <w:t>Cheating on examinations of any kind (quizzes, midterms, finals, etc.) includes copying another student</w:t>
      </w:r>
      <w:r>
        <w:rPr>
          <w:rFonts w:hAnsi="Arial" w:hint="default"/>
          <w:sz w:val="22"/>
          <w:szCs w:val="22"/>
          <w:rtl w:val="0"/>
          <w:lang w:val="fr-FR"/>
        </w:rPr>
        <w:t>’</w:t>
      </w:r>
      <w:r>
        <w:rPr>
          <w:rFonts w:ascii="Arial"/>
          <w:sz w:val="22"/>
          <w:szCs w:val="22"/>
          <w:rtl w:val="0"/>
          <w:lang w:val="en-US"/>
        </w:rPr>
        <w:t xml:space="preserve">s answers, exchanging information, using notes or books unless expressly permitted to do so by the instructor, or gaining access to examinations prior to the actual taking of such examinations. </w:t>
      </w:r>
    </w:p>
    <w:p>
      <w:pPr>
        <w:pStyle w:val="Default"/>
        <w:spacing w:after="240"/>
        <w:rPr>
          <w:rFonts w:ascii="Arial" w:cs="Arial" w:hAnsi="Arial" w:eastAsia="Arial"/>
          <w:sz w:val="22"/>
          <w:szCs w:val="22"/>
          <w:rtl w:val="0"/>
        </w:rPr>
      </w:pPr>
      <w:r>
        <w:rPr>
          <w:rFonts w:ascii="Arial"/>
          <w:sz w:val="22"/>
          <w:szCs w:val="22"/>
          <w:rtl w:val="0"/>
          <w:lang w:val="en-US"/>
        </w:rPr>
        <w:t>Other examples of academic dishonesty include, but are not limited to, copying or preparing another person</w:t>
      </w:r>
      <w:r>
        <w:rPr>
          <w:rFonts w:hAnsi="Arial" w:hint="default"/>
          <w:sz w:val="22"/>
          <w:szCs w:val="22"/>
          <w:rtl w:val="0"/>
          <w:lang w:val="fr-FR"/>
        </w:rPr>
        <w:t>’</w:t>
      </w:r>
      <w:r>
        <w:rPr>
          <w:rFonts w:ascii="Arial"/>
          <w:sz w:val="22"/>
          <w:szCs w:val="22"/>
          <w:rtl w:val="0"/>
          <w:lang w:val="en-US"/>
        </w:rPr>
        <w:t xml:space="preserve">s work; buying prepared papers. </w:t>
      </w:r>
    </w:p>
    <w:p>
      <w:pPr>
        <w:pStyle w:val="Default"/>
        <w:spacing w:after="240"/>
        <w:rPr>
          <w:rFonts w:ascii="Arial" w:cs="Arial" w:hAnsi="Arial" w:eastAsia="Arial"/>
          <w:sz w:val="22"/>
          <w:szCs w:val="22"/>
          <w:rtl w:val="0"/>
        </w:rPr>
      </w:pPr>
      <w:r>
        <w:rPr>
          <w:rFonts w:ascii="Arial"/>
          <w:sz w:val="22"/>
          <w:szCs w:val="22"/>
          <w:rtl w:val="0"/>
          <w:lang w:val="en-US"/>
        </w:rPr>
        <w:t xml:space="preserve">Helping anyone to engage in any of the violations described above qualifies as academic dishonesty. </w:t>
      </w:r>
    </w:p>
    <w:p>
      <w:pPr>
        <w:pStyle w:val="Default"/>
        <w:spacing w:after="240"/>
        <w:rPr>
          <w:rFonts w:ascii="Arial" w:cs="Arial" w:hAnsi="Arial" w:eastAsia="Arial"/>
          <w:sz w:val="22"/>
          <w:szCs w:val="22"/>
          <w:rtl w:val="0"/>
        </w:rPr>
      </w:pPr>
    </w:p>
    <w:p>
      <w:pPr>
        <w:pStyle w:val="Default"/>
        <w:spacing w:after="240"/>
        <w:rPr>
          <w:rFonts w:ascii="Arial" w:cs="Arial" w:hAnsi="Arial" w:eastAsia="Arial"/>
          <w:b w:val="1"/>
          <w:bCs w:val="1"/>
          <w:sz w:val="22"/>
          <w:szCs w:val="22"/>
          <w:rtl w:val="0"/>
        </w:rPr>
      </w:pPr>
      <w:r>
        <w:rPr>
          <w:rFonts w:ascii="Arial"/>
          <w:b w:val="1"/>
          <w:bCs w:val="1"/>
          <w:sz w:val="22"/>
          <w:szCs w:val="22"/>
          <w:rtl w:val="0"/>
          <w:lang w:val="en-US"/>
        </w:rPr>
        <w:t xml:space="preserve">Late Submission Policy </w:t>
      </w:r>
    </w:p>
    <w:p>
      <w:pPr>
        <w:pStyle w:val="Default"/>
        <w:spacing w:after="240"/>
        <w:rPr>
          <w:rFonts w:ascii="Arial" w:cs="Arial" w:hAnsi="Arial" w:eastAsia="Arial"/>
          <w:sz w:val="22"/>
          <w:szCs w:val="22"/>
          <w:rtl w:val="0"/>
        </w:rPr>
      </w:pPr>
      <w:r>
        <w:rPr>
          <w:rFonts w:ascii="Arial"/>
          <w:sz w:val="22"/>
          <w:szCs w:val="22"/>
          <w:rtl w:val="0"/>
          <w:lang w:val="en-US"/>
        </w:rPr>
        <w:t xml:space="preserve">I prefer that students submit their assignments on time unless they have a concrete and relevant reason (illness, family crisis etc.) that was brought to my attention as early as possible. </w:t>
      </w:r>
    </w:p>
    <w:p>
      <w:pPr>
        <w:pStyle w:val="Default"/>
        <w:spacing w:after="240"/>
        <w:rPr>
          <w:rFonts w:ascii="Arial" w:cs="Arial" w:hAnsi="Arial" w:eastAsia="Arial"/>
          <w:sz w:val="22"/>
          <w:szCs w:val="22"/>
          <w:rtl w:val="0"/>
        </w:rPr>
      </w:pPr>
      <w:r>
        <w:rPr>
          <w:rFonts w:ascii="Arial"/>
          <w:sz w:val="22"/>
          <w:szCs w:val="22"/>
          <w:rtl w:val="0"/>
          <w:lang w:val="en-US"/>
        </w:rPr>
        <w:t xml:space="preserve">To avoid different types of plagiarism discussed in the previous section, I will accept late submissions. Yet papers submitted after due date will result in 1 full </w:t>
      </w:r>
      <w:r>
        <w:rPr>
          <w:rFonts w:ascii="Arial"/>
          <w:sz w:val="22"/>
          <w:szCs w:val="22"/>
          <w:rtl w:val="0"/>
          <w:lang w:val="sv-SE"/>
        </w:rPr>
        <w:t xml:space="preserve">grade penalty. </w:t>
      </w:r>
    </w:p>
    <w:p>
      <w:pPr>
        <w:pStyle w:val="Default"/>
        <w:spacing w:after="240"/>
        <w:rPr>
          <w:rFonts w:ascii="Arial" w:cs="Arial" w:hAnsi="Arial" w:eastAsia="Arial"/>
          <w:sz w:val="22"/>
          <w:szCs w:val="22"/>
          <w:rtl w:val="0"/>
        </w:rPr>
      </w:pPr>
      <w:r>
        <w:rPr>
          <w:rFonts w:ascii="Arial"/>
          <w:b w:val="1"/>
          <w:bCs w:val="1"/>
          <w:sz w:val="22"/>
          <w:szCs w:val="22"/>
          <w:rtl w:val="0"/>
          <w:lang w:val="en-US"/>
        </w:rPr>
        <w:t xml:space="preserve">Grading: </w:t>
      </w:r>
    </w:p>
    <w:p>
      <w:pPr>
        <w:pStyle w:val="Default"/>
        <w:numPr>
          <w:ilvl w:val="0"/>
          <w:numId w:val="6"/>
        </w:numPr>
        <w:bidi w:val="0"/>
        <w:spacing w:after="240"/>
        <w:ind w:left="262" w:right="0" w:hanging="262"/>
        <w:jc w:val="left"/>
        <w:rPr>
          <w:rFonts w:ascii="Arial" w:cs="Arial" w:hAnsi="Arial" w:eastAsia="Arial"/>
          <w:position w:val="0"/>
          <w:sz w:val="22"/>
          <w:szCs w:val="22"/>
          <w:rtl w:val="0"/>
        </w:rPr>
      </w:pPr>
      <w:r>
        <w:rPr>
          <w:rFonts w:ascii="Arial"/>
          <w:sz w:val="22"/>
          <w:szCs w:val="22"/>
          <w:rtl w:val="0"/>
          <w:lang w:val="en-US"/>
        </w:rPr>
        <w:t>15 percent of the grade is determined by class (and possibly on-line) participation.</w:t>
      </w:r>
    </w:p>
    <w:p>
      <w:pPr>
        <w:pStyle w:val="Default"/>
        <w:numPr>
          <w:ilvl w:val="0"/>
          <w:numId w:val="9"/>
        </w:numPr>
        <w:bidi w:val="0"/>
        <w:spacing w:after="240"/>
        <w:ind w:left="262" w:right="0" w:hanging="262"/>
        <w:jc w:val="left"/>
        <w:rPr>
          <w:rFonts w:ascii="Arial" w:cs="Arial" w:hAnsi="Arial" w:eastAsia="Arial"/>
          <w:position w:val="0"/>
          <w:sz w:val="22"/>
          <w:szCs w:val="22"/>
          <w:rtl w:val="0"/>
        </w:rPr>
      </w:pPr>
      <w:r>
        <w:rPr>
          <w:rFonts w:ascii="Arial"/>
          <w:sz w:val="22"/>
          <w:szCs w:val="22"/>
          <w:rtl w:val="0"/>
          <w:lang w:val="en-US"/>
        </w:rPr>
        <w:t xml:space="preserve"> 20 percent of the grade is determined by a short mid-term.</w:t>
      </w:r>
    </w:p>
    <w:p>
      <w:pPr>
        <w:pStyle w:val="Default"/>
        <w:numPr>
          <w:ilvl w:val="0"/>
          <w:numId w:val="12"/>
        </w:numPr>
        <w:bidi w:val="0"/>
        <w:spacing w:after="240"/>
        <w:ind w:left="262" w:right="0" w:hanging="262"/>
        <w:jc w:val="left"/>
        <w:rPr>
          <w:rFonts w:ascii="Arial" w:cs="Arial" w:hAnsi="Arial" w:eastAsia="Arial"/>
          <w:position w:val="0"/>
          <w:sz w:val="22"/>
          <w:szCs w:val="22"/>
          <w:rtl w:val="0"/>
        </w:rPr>
      </w:pPr>
      <w:r>
        <w:rPr>
          <w:rFonts w:ascii="Arial"/>
          <w:sz w:val="22"/>
          <w:szCs w:val="22"/>
          <w:rtl w:val="0"/>
          <w:lang w:val="en-US"/>
        </w:rPr>
        <w:t xml:space="preserve"> 65 percent of the grade is determined by a final paper, the topic of which you will choose in consultation with me. </w:t>
      </w:r>
    </w:p>
    <w:p>
      <w:pPr>
        <w:pStyle w:val="Default"/>
        <w:spacing w:after="240"/>
        <w:rPr>
          <w:rFonts w:ascii="Arial" w:cs="Arial" w:hAnsi="Arial" w:eastAsia="Arial"/>
          <w:b w:val="1"/>
          <w:bCs w:val="1"/>
          <w:sz w:val="22"/>
          <w:szCs w:val="22"/>
          <w:rtl w:val="0"/>
        </w:rPr>
      </w:pPr>
      <w:r>
        <w:rPr>
          <w:rFonts w:ascii="Arial"/>
          <w:b w:val="1"/>
          <w:bCs w:val="1"/>
          <w:sz w:val="22"/>
          <w:szCs w:val="22"/>
          <w:rtl w:val="0"/>
          <w:lang w:val="en-US"/>
        </w:rPr>
        <w:t>Secondary Readings</w:t>
      </w:r>
    </w:p>
    <w:p>
      <w:pPr>
        <w:pStyle w:val="Default"/>
        <w:spacing w:after="240"/>
        <w:rPr>
          <w:rFonts w:ascii="Arial" w:cs="Arial" w:hAnsi="Arial" w:eastAsia="Arial"/>
          <w:sz w:val="22"/>
          <w:szCs w:val="22"/>
          <w:rtl w:val="0"/>
        </w:rPr>
      </w:pPr>
      <w:r>
        <w:rPr>
          <w:rFonts w:ascii="Arial"/>
          <w:sz w:val="22"/>
          <w:szCs w:val="22"/>
          <w:rtl w:val="0"/>
          <w:lang w:val="en-US"/>
        </w:rPr>
        <w:t>The course seeks to relate both contemporary and historical issues, therefore students are expected to stay current by reading relevant online news:</w:t>
      </w:r>
    </w:p>
    <w:p>
      <w:pPr>
        <w:pStyle w:val="Default"/>
        <w:spacing w:after="240"/>
        <w:rPr>
          <w:rFonts w:ascii="Arial" w:cs="Arial" w:hAnsi="Arial" w:eastAsia="Arial"/>
          <w:sz w:val="22"/>
          <w:szCs w:val="22"/>
          <w:rtl w:val="0"/>
        </w:rPr>
      </w:pPr>
      <w:r>
        <w:rPr>
          <w:rFonts w:ascii="Arial"/>
          <w:sz w:val="22"/>
          <w:szCs w:val="22"/>
          <w:rtl w:val="0"/>
          <w:lang w:val="en-US"/>
        </w:rPr>
        <w:t xml:space="preserve">Times of Israel: </w:t>
      </w:r>
      <w:hyperlink r:id="rId4" w:history="1">
        <w:r>
          <w:rPr>
            <w:rStyle w:val="Hyperlink.0"/>
            <w:rFonts w:ascii="Arial"/>
            <w:sz w:val="22"/>
            <w:szCs w:val="22"/>
            <w:u w:val="single"/>
            <w:rtl w:val="0"/>
            <w:lang w:val="en-US"/>
          </w:rPr>
          <w:t>http://www.timesofisrael.com</w:t>
        </w:r>
      </w:hyperlink>
    </w:p>
    <w:p>
      <w:pPr>
        <w:pStyle w:val="Default"/>
        <w:spacing w:after="240"/>
        <w:rPr>
          <w:rFonts w:ascii="Arial" w:cs="Arial" w:hAnsi="Arial" w:eastAsia="Arial"/>
          <w:sz w:val="22"/>
          <w:szCs w:val="22"/>
          <w:rtl w:val="0"/>
        </w:rPr>
      </w:pPr>
      <w:r>
        <w:rPr>
          <w:rFonts w:ascii="Arial"/>
          <w:sz w:val="22"/>
          <w:szCs w:val="22"/>
          <w:rtl w:val="0"/>
          <w:lang w:val="en-US"/>
        </w:rPr>
        <w:t xml:space="preserve">Jerusalem Post: </w:t>
      </w:r>
      <w:hyperlink r:id="rId5" w:history="1">
        <w:r>
          <w:rPr>
            <w:rStyle w:val="Hyperlink.0"/>
            <w:rFonts w:ascii="Arial"/>
            <w:sz w:val="22"/>
            <w:szCs w:val="22"/>
            <w:u w:val="single"/>
            <w:rtl w:val="0"/>
            <w:lang w:val="en-US"/>
          </w:rPr>
          <w:t>http://www.jpost.com</w:t>
        </w:r>
      </w:hyperlink>
    </w:p>
    <w:p>
      <w:pPr>
        <w:pStyle w:val="Default"/>
        <w:spacing w:after="240"/>
        <w:rPr>
          <w:rFonts w:ascii="Arial" w:cs="Arial" w:hAnsi="Arial" w:eastAsia="Arial"/>
          <w:sz w:val="22"/>
          <w:szCs w:val="22"/>
          <w:rtl w:val="0"/>
        </w:rPr>
      </w:pPr>
      <w:r>
        <w:rPr>
          <w:rFonts w:ascii="Arial"/>
          <w:sz w:val="22"/>
          <w:szCs w:val="22"/>
          <w:rtl w:val="0"/>
          <w:lang w:val="en-US"/>
        </w:rPr>
        <w:t xml:space="preserve">New York Times: </w:t>
      </w:r>
      <w:hyperlink r:id="rId6" w:history="1">
        <w:r>
          <w:rPr>
            <w:rStyle w:val="Hyperlink.0"/>
            <w:rFonts w:ascii="Arial"/>
            <w:sz w:val="22"/>
            <w:szCs w:val="22"/>
            <w:u w:val="single"/>
            <w:rtl w:val="0"/>
            <w:lang w:val="en-US"/>
          </w:rPr>
          <w:t>http://www.nytimes.com</w:t>
        </w:r>
      </w:hyperlink>
    </w:p>
    <w:p>
      <w:pPr>
        <w:pStyle w:val="Default"/>
        <w:spacing w:after="240"/>
        <w:rPr>
          <w:rFonts w:ascii="Arial" w:cs="Arial" w:hAnsi="Arial" w:eastAsia="Arial"/>
          <w:sz w:val="22"/>
          <w:szCs w:val="22"/>
          <w:rtl w:val="0"/>
        </w:rPr>
      </w:pPr>
      <w:r>
        <w:rPr>
          <w:rFonts w:ascii="Arial"/>
          <w:sz w:val="22"/>
          <w:szCs w:val="22"/>
          <w:rtl w:val="0"/>
          <w:lang w:val="en-US"/>
        </w:rPr>
        <w:t xml:space="preserve">Wall Street Journal: </w:t>
      </w:r>
      <w:hyperlink r:id="rId7" w:history="1">
        <w:r>
          <w:rPr>
            <w:rStyle w:val="Hyperlink.0"/>
            <w:rFonts w:ascii="Arial"/>
            <w:sz w:val="22"/>
            <w:szCs w:val="22"/>
            <w:u w:val="single"/>
            <w:rtl w:val="0"/>
            <w:lang w:val="en-US"/>
          </w:rPr>
          <w:t>http://www.wsj.com</w:t>
        </w:r>
      </w:hyperlink>
    </w:p>
    <w:p>
      <w:pPr>
        <w:pStyle w:val="Default"/>
        <w:spacing w:after="240"/>
        <w:rPr>
          <w:rFonts w:ascii="Arial" w:cs="Arial" w:hAnsi="Arial" w:eastAsia="Arial"/>
          <w:sz w:val="22"/>
          <w:szCs w:val="22"/>
          <w:rtl w:val="0"/>
        </w:rPr>
      </w:pPr>
      <w:r>
        <w:rPr>
          <w:rFonts w:ascii="Arial"/>
          <w:sz w:val="22"/>
          <w:szCs w:val="22"/>
          <w:rtl w:val="0"/>
          <w:lang w:val="en-US"/>
        </w:rPr>
        <w:t xml:space="preserve">Fathom: </w:t>
      </w:r>
      <w:hyperlink r:id="rId8" w:history="1">
        <w:r>
          <w:rPr>
            <w:rStyle w:val="Hyperlink.0"/>
            <w:rFonts w:ascii="Arial"/>
            <w:sz w:val="22"/>
            <w:szCs w:val="22"/>
            <w:u w:val="single"/>
            <w:rtl w:val="0"/>
            <w:lang w:val="en-US"/>
          </w:rPr>
          <w:t>http://fathomjournal.org</w:t>
        </w:r>
      </w:hyperlink>
    </w:p>
    <w:p>
      <w:pPr>
        <w:pStyle w:val="Default"/>
        <w:spacing w:after="240"/>
        <w:rPr>
          <w:rFonts w:ascii="Arial" w:cs="Arial" w:hAnsi="Arial" w:eastAsia="Arial"/>
          <w:sz w:val="22"/>
          <w:szCs w:val="22"/>
          <w:rtl w:val="0"/>
        </w:rPr>
      </w:pPr>
      <w:r>
        <w:rPr>
          <w:rFonts w:ascii="Arial"/>
          <w:sz w:val="22"/>
          <w:szCs w:val="22"/>
          <w:rtl w:val="0"/>
          <w:lang w:val="en-US"/>
        </w:rPr>
        <w:t xml:space="preserve">Tablet: </w:t>
      </w:r>
      <w:hyperlink r:id="rId9" w:history="1">
        <w:r>
          <w:rPr>
            <w:rStyle w:val="Hyperlink.0"/>
            <w:rFonts w:ascii="Arial"/>
            <w:sz w:val="22"/>
            <w:szCs w:val="22"/>
            <w:u w:val="single"/>
            <w:rtl w:val="0"/>
            <w:lang w:val="en-US"/>
          </w:rPr>
          <w:t>http://tabletmag.com</w:t>
        </w:r>
      </w:hyperlink>
    </w:p>
    <w:p>
      <w:pPr>
        <w:pStyle w:val="Default"/>
        <w:spacing w:after="240"/>
        <w:rPr>
          <w:rFonts w:ascii="Arial" w:cs="Arial" w:hAnsi="Arial" w:eastAsia="Arial"/>
          <w:b w:val="1"/>
          <w:bCs w:val="1"/>
          <w:sz w:val="22"/>
          <w:szCs w:val="22"/>
          <w:rtl w:val="0"/>
        </w:rPr>
      </w:pPr>
      <w:r>
        <w:rPr>
          <w:rFonts w:ascii="Arial"/>
          <w:b w:val="1"/>
          <w:bCs w:val="1"/>
          <w:sz w:val="22"/>
          <w:szCs w:val="22"/>
          <w:rtl w:val="0"/>
          <w:lang w:val="en-US"/>
        </w:rPr>
        <w:t>Required Readings</w:t>
      </w:r>
    </w:p>
    <w:p>
      <w:pPr>
        <w:pStyle w:val="Default"/>
        <w:spacing w:after="240"/>
        <w:rPr>
          <w:rFonts w:ascii="Arial" w:cs="Arial" w:hAnsi="Arial" w:eastAsia="Arial"/>
          <w:sz w:val="22"/>
          <w:szCs w:val="22"/>
          <w:u w:val="single"/>
          <w:rtl w:val="0"/>
        </w:rPr>
      </w:pPr>
      <w:r>
        <w:rPr>
          <w:rFonts w:ascii="Arial"/>
          <w:sz w:val="22"/>
          <w:szCs w:val="22"/>
          <w:rtl w:val="0"/>
          <w:lang w:val="en-US"/>
        </w:rPr>
        <w:t>For this course, the readings will range widely. There is no textbook. Also, I have selected journal articles, taken from a wide range of authors, so students will have read something by most of the recognized authorities in this field. There are also several documentary films and video clips of presentations by key figures too.  Additional articles and video clips may be added by the instructor.</w:t>
      </w:r>
    </w:p>
    <w:p>
      <w:pPr>
        <w:pStyle w:val="Default"/>
        <w:spacing w:after="240"/>
        <w:rPr>
          <w:rFonts w:ascii="Arial" w:cs="Arial" w:hAnsi="Arial" w:eastAsia="Arial"/>
          <w:sz w:val="22"/>
          <w:szCs w:val="22"/>
          <w:u w:val="single"/>
          <w:rtl w:val="0"/>
        </w:rPr>
      </w:pPr>
      <w:r>
        <w:rPr>
          <w:rFonts w:ascii="Arial"/>
          <w:sz w:val="22"/>
          <w:szCs w:val="22"/>
          <w:u w:val="single"/>
          <w:rtl w:val="0"/>
          <w:lang w:val="en-US"/>
        </w:rPr>
        <w:t>Online Readings by theme:</w:t>
      </w:r>
    </w:p>
    <w:p>
      <w:pPr>
        <w:pStyle w:val="Default"/>
        <w:spacing w:after="240"/>
        <w:rPr>
          <w:rFonts w:ascii="Arial" w:cs="Arial" w:hAnsi="Arial" w:eastAsia="Arial"/>
          <w:sz w:val="22"/>
          <w:szCs w:val="22"/>
          <w:u w:val="single"/>
          <w:rtl w:val="0"/>
        </w:rPr>
      </w:pPr>
      <w:r>
        <w:rPr>
          <w:rFonts w:ascii="Arial"/>
          <w:sz w:val="22"/>
          <w:szCs w:val="22"/>
          <w:u w:val="single"/>
          <w:rtl w:val="0"/>
          <w:lang w:val="en-US"/>
        </w:rPr>
        <w:t>Background</w:t>
      </w:r>
    </w:p>
    <w:p>
      <w:pPr>
        <w:pStyle w:val="Default"/>
        <w:spacing w:after="240"/>
        <w:rPr>
          <w:rFonts w:ascii="Arial" w:cs="Arial" w:hAnsi="Arial" w:eastAsia="Arial"/>
          <w:sz w:val="22"/>
          <w:szCs w:val="22"/>
          <w:rtl w:val="0"/>
        </w:rPr>
      </w:pPr>
      <w:r>
        <w:rPr>
          <w:rFonts w:ascii="Arial"/>
          <w:sz w:val="22"/>
          <w:szCs w:val="22"/>
          <w:rtl w:val="0"/>
          <w:lang w:val="en-US"/>
        </w:rPr>
        <w:t xml:space="preserve">Samuel W. Lewis, </w:t>
      </w:r>
      <w:r>
        <w:rPr>
          <w:rFonts w:hAnsi="Arial" w:hint="default"/>
          <w:sz w:val="22"/>
          <w:szCs w:val="22"/>
          <w:rtl w:val="0"/>
          <w:lang w:val="en-US"/>
        </w:rPr>
        <w:t>“</w:t>
      </w:r>
      <w:r>
        <w:rPr>
          <w:rFonts w:ascii="Arial"/>
          <w:sz w:val="22"/>
          <w:szCs w:val="22"/>
          <w:rtl w:val="0"/>
          <w:lang w:val="en-US"/>
        </w:rPr>
        <w:t>The United States and Israel: Evolution of an Unwritten Alliance,</w:t>
      </w:r>
      <w:r>
        <w:rPr>
          <w:rFonts w:hAnsi="Arial" w:hint="default"/>
          <w:sz w:val="22"/>
          <w:szCs w:val="22"/>
          <w:rtl w:val="0"/>
          <w:lang w:val="en-US"/>
        </w:rPr>
        <w:t xml:space="preserve">” </w:t>
      </w:r>
      <w:r>
        <w:rPr>
          <w:rFonts w:ascii="Arial"/>
          <w:i w:val="1"/>
          <w:iCs w:val="1"/>
          <w:sz w:val="22"/>
          <w:szCs w:val="22"/>
          <w:rtl w:val="0"/>
          <w:lang w:val="en-US"/>
        </w:rPr>
        <w:t xml:space="preserve">Middle East Journal, </w:t>
      </w:r>
      <w:r>
        <w:rPr>
          <w:rFonts w:ascii="Arial"/>
          <w:sz w:val="22"/>
          <w:szCs w:val="22"/>
          <w:rtl w:val="0"/>
          <w:lang w:val="en-US"/>
        </w:rPr>
        <w:t xml:space="preserve">Vol. 53, No. 3 (Summer, 1999), pp. 364-78. http://www.jstor.org/stable/4329351 </w:t>
      </w:r>
    </w:p>
    <w:p>
      <w:pPr>
        <w:pStyle w:val="Default"/>
        <w:spacing w:after="240"/>
        <w:rPr>
          <w:rFonts w:ascii="Arial" w:cs="Arial" w:hAnsi="Arial" w:eastAsia="Arial"/>
          <w:sz w:val="22"/>
          <w:szCs w:val="22"/>
          <w:rtl w:val="0"/>
        </w:rPr>
      </w:pPr>
      <w:r>
        <w:rPr>
          <w:rFonts w:ascii="Arial"/>
          <w:sz w:val="22"/>
          <w:szCs w:val="22"/>
          <w:rtl w:val="0"/>
          <w:lang w:val="en-US"/>
        </w:rPr>
        <w:t xml:space="preserve">Yaacov Bar-Siman-Tov, </w:t>
      </w:r>
      <w:r>
        <w:rPr>
          <w:rFonts w:hAnsi="Arial" w:hint="default"/>
          <w:sz w:val="22"/>
          <w:szCs w:val="22"/>
          <w:rtl w:val="0"/>
          <w:lang w:val="en-US"/>
        </w:rPr>
        <w:t>“</w:t>
      </w:r>
      <w:r>
        <w:rPr>
          <w:rFonts w:ascii="Arial"/>
          <w:sz w:val="22"/>
          <w:szCs w:val="22"/>
          <w:rtl w:val="0"/>
          <w:lang w:val="en-US"/>
        </w:rPr>
        <w:t xml:space="preserve">The United States and Israel since 1948: A </w:t>
      </w:r>
      <w:r>
        <w:rPr>
          <w:rFonts w:hAnsi="Arial" w:hint="default"/>
          <w:sz w:val="22"/>
          <w:szCs w:val="22"/>
          <w:rtl w:val="0"/>
          <w:lang w:val="en-US"/>
        </w:rPr>
        <w:t>‘</w:t>
      </w:r>
      <w:r>
        <w:rPr>
          <w:rFonts w:ascii="Arial"/>
          <w:sz w:val="22"/>
          <w:szCs w:val="22"/>
          <w:rtl w:val="0"/>
          <w:lang w:val="en-US"/>
        </w:rPr>
        <w:t>Special Relationship</w:t>
      </w:r>
      <w:r>
        <w:rPr>
          <w:rFonts w:hAnsi="Arial" w:hint="default"/>
          <w:sz w:val="22"/>
          <w:szCs w:val="22"/>
          <w:rtl w:val="0"/>
          <w:lang w:val="fr-FR"/>
        </w:rPr>
        <w:t>’</w:t>
      </w:r>
      <w:r>
        <w:rPr>
          <w:rFonts w:ascii="Arial"/>
          <w:sz w:val="22"/>
          <w:szCs w:val="22"/>
          <w:rtl w:val="0"/>
          <w:lang w:val="en-US"/>
        </w:rPr>
        <w:t>?</w:t>
      </w:r>
      <w:r>
        <w:rPr>
          <w:rFonts w:hAnsi="Arial" w:hint="default"/>
          <w:sz w:val="22"/>
          <w:szCs w:val="22"/>
          <w:rtl w:val="0"/>
          <w:lang w:val="en-US"/>
        </w:rPr>
        <w:t xml:space="preserve">” </w:t>
      </w:r>
      <w:r>
        <w:rPr>
          <w:rFonts w:ascii="Arial"/>
          <w:i w:val="1"/>
          <w:iCs w:val="1"/>
          <w:sz w:val="22"/>
          <w:szCs w:val="22"/>
          <w:rtl w:val="0"/>
          <w:lang w:val="en-US"/>
        </w:rPr>
        <w:t>Diplomatic History</w:t>
      </w:r>
      <w:r>
        <w:rPr>
          <w:rFonts w:ascii="Arial"/>
          <w:sz w:val="22"/>
          <w:szCs w:val="22"/>
          <w:rtl w:val="0"/>
          <w:lang w:val="de-DE"/>
        </w:rPr>
        <w:t>, Vol. 22, No. 2 (Spring 1988), pp. 231</w:t>
      </w:r>
      <w:r>
        <w:rPr>
          <w:rFonts w:hAnsi="Arial" w:hint="default"/>
          <w:sz w:val="22"/>
          <w:szCs w:val="22"/>
          <w:rtl w:val="0"/>
          <w:lang w:val="en-US"/>
        </w:rPr>
        <w:t>–</w:t>
      </w:r>
      <w:r>
        <w:rPr>
          <w:rFonts w:ascii="Arial"/>
          <w:sz w:val="22"/>
          <w:szCs w:val="22"/>
          <w:rtl w:val="0"/>
          <w:lang w:val="en-US"/>
        </w:rPr>
        <w:t xml:space="preserve">262. http://dx.doi.org/ 10.1111/1467-7709.00115 </w:t>
      </w:r>
    </w:p>
    <w:p>
      <w:pPr>
        <w:pStyle w:val="Default"/>
        <w:spacing w:after="240"/>
        <w:rPr>
          <w:rFonts w:ascii="Arial" w:cs="Arial" w:hAnsi="Arial" w:eastAsia="Arial"/>
          <w:sz w:val="22"/>
          <w:szCs w:val="22"/>
          <w:rtl w:val="0"/>
        </w:rPr>
      </w:pPr>
    </w:p>
    <w:p>
      <w:pPr>
        <w:pStyle w:val="Default"/>
        <w:spacing w:after="240"/>
        <w:rPr>
          <w:rFonts w:ascii="Arial" w:cs="Arial" w:hAnsi="Arial" w:eastAsia="Arial"/>
          <w:sz w:val="22"/>
          <w:szCs w:val="22"/>
          <w:u w:val="single"/>
          <w:rtl w:val="0"/>
        </w:rPr>
      </w:pPr>
      <w:r>
        <w:rPr>
          <w:rFonts w:ascii="Arial"/>
          <w:sz w:val="22"/>
          <w:szCs w:val="22"/>
          <w:u w:val="single"/>
          <w:rtl w:val="0"/>
          <w:lang w:val="en-US"/>
        </w:rPr>
        <w:t>America</w:t>
      </w:r>
      <w:r>
        <w:rPr>
          <w:rFonts w:hAnsi="Arial" w:hint="default"/>
          <w:sz w:val="22"/>
          <w:szCs w:val="22"/>
          <w:u w:val="single"/>
          <w:rtl w:val="0"/>
          <w:lang w:val="en-US"/>
        </w:rPr>
        <w:t>’</w:t>
      </w:r>
      <w:r>
        <w:rPr>
          <w:rFonts w:ascii="Arial"/>
          <w:sz w:val="22"/>
          <w:szCs w:val="22"/>
          <w:u w:val="single"/>
          <w:rtl w:val="0"/>
          <w:lang w:val="en-US"/>
        </w:rPr>
        <w:t>s View of Israel</w:t>
      </w:r>
    </w:p>
    <w:p>
      <w:pPr>
        <w:pStyle w:val="Default"/>
        <w:spacing w:after="240"/>
        <w:rPr>
          <w:rFonts w:ascii="Arial" w:cs="Arial" w:hAnsi="Arial" w:eastAsia="Arial"/>
          <w:sz w:val="22"/>
          <w:szCs w:val="22"/>
          <w:rtl w:val="0"/>
        </w:rPr>
      </w:pPr>
      <w:r>
        <w:rPr>
          <w:rFonts w:ascii="Arial"/>
          <w:sz w:val="22"/>
          <w:szCs w:val="22"/>
          <w:rtl w:val="0"/>
          <w:lang w:val="de-DE"/>
        </w:rPr>
        <w:t xml:space="preserve">Walter Russell Mead, </w:t>
      </w:r>
      <w:r>
        <w:rPr>
          <w:rFonts w:hAnsi="Arial" w:hint="default"/>
          <w:sz w:val="22"/>
          <w:szCs w:val="22"/>
          <w:rtl w:val="0"/>
          <w:lang w:val="en-US"/>
        </w:rPr>
        <w:t>“</w:t>
      </w:r>
      <w:r>
        <w:rPr>
          <w:rFonts w:ascii="Arial"/>
          <w:sz w:val="22"/>
          <w:szCs w:val="22"/>
          <w:rtl w:val="0"/>
          <w:lang w:val="en-US"/>
        </w:rPr>
        <w:t>The New Israel and the Old: Why Gentiles Back the Jewish State,</w:t>
      </w:r>
      <w:r>
        <w:rPr>
          <w:rFonts w:hAnsi="Arial" w:hint="default"/>
          <w:sz w:val="22"/>
          <w:szCs w:val="22"/>
          <w:rtl w:val="0"/>
          <w:lang w:val="en-US"/>
        </w:rPr>
        <w:t xml:space="preserve">” </w:t>
      </w:r>
      <w:r>
        <w:rPr>
          <w:rFonts w:ascii="Arial"/>
          <w:i w:val="1"/>
          <w:iCs w:val="1"/>
          <w:sz w:val="22"/>
          <w:szCs w:val="22"/>
          <w:rtl w:val="0"/>
          <w:lang w:val="en-US"/>
        </w:rPr>
        <w:t xml:space="preserve">Foreign Affairs, </w:t>
      </w:r>
      <w:r>
        <w:rPr>
          <w:rFonts w:ascii="Arial"/>
          <w:sz w:val="22"/>
          <w:szCs w:val="22"/>
          <w:rtl w:val="0"/>
          <w:lang w:val="en-US"/>
        </w:rPr>
        <w:t xml:space="preserve">July-August 2008, pp. 28-46. http://www.jstor.org/stable/20032714 </w:t>
      </w:r>
    </w:p>
    <w:p>
      <w:pPr>
        <w:pStyle w:val="Default"/>
        <w:spacing w:after="240"/>
        <w:rPr>
          <w:rFonts w:ascii="Arial" w:cs="Arial" w:hAnsi="Arial" w:eastAsia="Arial"/>
          <w:sz w:val="22"/>
          <w:szCs w:val="22"/>
          <w:u w:val="single"/>
          <w:rtl w:val="0"/>
        </w:rPr>
      </w:pPr>
      <w:r>
        <w:rPr>
          <w:rFonts w:ascii="Arial"/>
          <w:sz w:val="22"/>
          <w:szCs w:val="22"/>
          <w:u w:val="single"/>
          <w:rtl w:val="0"/>
          <w:lang w:val="en-US"/>
        </w:rPr>
        <w:t>President Truman and Recognizing Israel</w:t>
      </w:r>
    </w:p>
    <w:p>
      <w:pPr>
        <w:pStyle w:val="Default"/>
        <w:spacing w:after="240"/>
        <w:rPr>
          <w:rFonts w:ascii="Arial" w:cs="Arial" w:hAnsi="Arial" w:eastAsia="Arial"/>
          <w:sz w:val="22"/>
          <w:szCs w:val="22"/>
          <w:rtl w:val="0"/>
        </w:rPr>
      </w:pPr>
      <w:r>
        <w:rPr>
          <w:rFonts w:ascii="Arial"/>
          <w:sz w:val="22"/>
          <w:szCs w:val="22"/>
          <w:rtl w:val="0"/>
          <w:lang w:val="nl-NL"/>
        </w:rPr>
        <w:t xml:space="preserve">Bruce J. Evensen, </w:t>
      </w:r>
      <w:r>
        <w:rPr>
          <w:rFonts w:hAnsi="Arial" w:hint="default"/>
          <w:sz w:val="22"/>
          <w:szCs w:val="22"/>
          <w:rtl w:val="0"/>
          <w:lang w:val="en-US"/>
        </w:rPr>
        <w:t>“</w:t>
      </w:r>
      <w:r>
        <w:rPr>
          <w:rFonts w:ascii="Arial"/>
          <w:sz w:val="22"/>
          <w:szCs w:val="22"/>
          <w:rtl w:val="0"/>
          <w:lang w:val="en-US"/>
        </w:rPr>
        <w:t>Truman, Palestine and the Cold War,</w:t>
      </w:r>
      <w:r>
        <w:rPr>
          <w:rFonts w:hAnsi="Arial" w:hint="default"/>
          <w:sz w:val="22"/>
          <w:szCs w:val="22"/>
          <w:rtl w:val="0"/>
          <w:lang w:val="en-US"/>
        </w:rPr>
        <w:t xml:space="preserve">” </w:t>
      </w:r>
      <w:r>
        <w:rPr>
          <w:rFonts w:ascii="Arial"/>
          <w:i w:val="1"/>
          <w:iCs w:val="1"/>
          <w:sz w:val="22"/>
          <w:szCs w:val="22"/>
          <w:rtl w:val="0"/>
          <w:lang w:val="en-US"/>
        </w:rPr>
        <w:t xml:space="preserve">Middle Eastern Studies, </w:t>
      </w:r>
      <w:r>
        <w:rPr>
          <w:rFonts w:ascii="Arial"/>
          <w:sz w:val="22"/>
          <w:szCs w:val="22"/>
          <w:rtl w:val="0"/>
          <w:lang w:val="en-US"/>
        </w:rPr>
        <w:t xml:space="preserve">Vol. 28, No. 1 (Jan., 1992), pp. 120-156. http://www.jstor.org/stable/4283481 </w:t>
      </w:r>
    </w:p>
    <w:p>
      <w:pPr>
        <w:pStyle w:val="Default"/>
        <w:spacing w:after="240"/>
        <w:rPr>
          <w:rFonts w:ascii="Arial" w:cs="Arial" w:hAnsi="Arial" w:eastAsia="Arial"/>
          <w:sz w:val="22"/>
          <w:szCs w:val="22"/>
          <w:rtl w:val="0"/>
        </w:rPr>
      </w:pPr>
      <w:r>
        <w:rPr>
          <w:rFonts w:ascii="Arial"/>
          <w:sz w:val="22"/>
          <w:szCs w:val="22"/>
          <w:rtl w:val="0"/>
          <w:lang w:val="en-US"/>
        </w:rPr>
        <w:t xml:space="preserve">Allis and Ronald Radosh discuss their book </w:t>
      </w:r>
      <w:r>
        <w:rPr>
          <w:rFonts w:ascii="Arial"/>
          <w:i w:val="1"/>
          <w:iCs w:val="1"/>
          <w:sz w:val="22"/>
          <w:szCs w:val="22"/>
          <w:rtl w:val="0"/>
          <w:lang w:val="en-US"/>
        </w:rPr>
        <w:t xml:space="preserve">A Safe Haven, </w:t>
      </w:r>
      <w:r>
        <w:rPr>
          <w:rFonts w:ascii="Arial"/>
          <w:sz w:val="22"/>
          <w:szCs w:val="22"/>
          <w:rtl w:val="0"/>
          <w:lang w:val="en-US"/>
        </w:rPr>
        <w:t>C-SPAN</w:t>
      </w:r>
      <w:r>
        <w:rPr>
          <w:rFonts w:ascii="Arial"/>
          <w:i w:val="1"/>
          <w:iCs w:val="1"/>
          <w:sz w:val="22"/>
          <w:szCs w:val="22"/>
          <w:rtl w:val="0"/>
          <w:lang w:val="en-US"/>
        </w:rPr>
        <w:t xml:space="preserve">, July 14, 2009, </w:t>
      </w:r>
      <w:r>
        <w:rPr>
          <w:rFonts w:ascii="Arial"/>
          <w:sz w:val="22"/>
          <w:szCs w:val="22"/>
          <w:rtl w:val="0"/>
          <w:lang w:val="nl-NL"/>
        </w:rPr>
        <w:t xml:space="preserve">http:// www.youtube.com/watch?v=yU248hUV3-I. </w:t>
      </w:r>
    </w:p>
    <w:p>
      <w:pPr>
        <w:pStyle w:val="Default"/>
        <w:spacing w:after="240"/>
        <w:rPr>
          <w:rFonts w:ascii="Arial" w:cs="Arial" w:hAnsi="Arial" w:eastAsia="Arial"/>
          <w:sz w:val="22"/>
          <w:szCs w:val="22"/>
          <w:rtl w:val="0"/>
        </w:rPr>
      </w:pPr>
      <w:r>
        <w:rPr>
          <w:rFonts w:ascii="Arial"/>
          <w:sz w:val="22"/>
          <w:szCs w:val="22"/>
          <w:u w:val="single"/>
          <w:rtl w:val="0"/>
          <w:lang w:val="en-US"/>
        </w:rPr>
        <w:t>Conflicts</w:t>
      </w:r>
    </w:p>
    <w:p>
      <w:pPr>
        <w:pStyle w:val="Default"/>
        <w:spacing w:after="240"/>
        <w:rPr>
          <w:rFonts w:ascii="Arial" w:cs="Arial" w:hAnsi="Arial" w:eastAsia="Arial"/>
          <w:sz w:val="22"/>
          <w:szCs w:val="22"/>
          <w:rtl w:val="0"/>
        </w:rPr>
      </w:pPr>
      <w:r>
        <w:rPr>
          <w:rFonts w:ascii="Arial"/>
          <w:sz w:val="22"/>
          <w:szCs w:val="22"/>
          <w:rtl w:val="0"/>
          <w:lang w:val="en-US"/>
        </w:rPr>
        <w:t xml:space="preserve">George Ball. </w:t>
      </w:r>
      <w:r>
        <w:rPr>
          <w:rFonts w:hAnsi="Arial" w:hint="default"/>
          <w:sz w:val="22"/>
          <w:szCs w:val="22"/>
          <w:rtl w:val="0"/>
          <w:lang w:val="en-US"/>
        </w:rPr>
        <w:t>“</w:t>
      </w:r>
      <w:r>
        <w:rPr>
          <w:rFonts w:ascii="Arial"/>
          <w:sz w:val="22"/>
          <w:szCs w:val="22"/>
          <w:rtl w:val="0"/>
          <w:lang w:val="en-US"/>
        </w:rPr>
        <w:t>The Coming Crisis in Israeli-American Relations. https://www.foreignaffairs.com/articles/israel/1979-12-01/coming-crisis-israeli-american-relations</w:t>
      </w:r>
    </w:p>
    <w:p>
      <w:pPr>
        <w:pStyle w:val="Default"/>
        <w:spacing w:after="240"/>
        <w:rPr>
          <w:rFonts w:ascii="Arial" w:cs="Arial" w:hAnsi="Arial" w:eastAsia="Arial"/>
          <w:sz w:val="22"/>
          <w:szCs w:val="22"/>
          <w:u w:val="single"/>
          <w:rtl w:val="0"/>
        </w:rPr>
      </w:pPr>
      <w:r>
        <w:rPr>
          <w:rFonts w:ascii="Arial"/>
          <w:sz w:val="22"/>
          <w:szCs w:val="22"/>
          <w:u w:val="single"/>
          <w:rtl w:val="0"/>
          <w:lang w:val="en-US"/>
        </w:rPr>
        <w:t>Special and Strategic Relations</w:t>
      </w:r>
    </w:p>
    <w:p>
      <w:pPr>
        <w:pStyle w:val="Default"/>
        <w:spacing w:after="240"/>
        <w:rPr>
          <w:rFonts w:ascii="Arial" w:cs="Arial" w:hAnsi="Arial" w:eastAsia="Arial"/>
          <w:sz w:val="22"/>
          <w:szCs w:val="22"/>
          <w:rtl w:val="0"/>
        </w:rPr>
      </w:pPr>
      <w:r>
        <w:rPr>
          <w:rFonts w:ascii="Arial"/>
          <w:sz w:val="22"/>
          <w:szCs w:val="22"/>
          <w:rtl w:val="0"/>
          <w:lang w:val="es-ES_tradnl"/>
        </w:rPr>
        <w:t xml:space="preserve">Douglas Little, </w:t>
      </w:r>
      <w:r>
        <w:rPr>
          <w:rFonts w:hAnsi="Arial" w:hint="default"/>
          <w:sz w:val="22"/>
          <w:szCs w:val="22"/>
          <w:rtl w:val="0"/>
          <w:lang w:val="en-US"/>
        </w:rPr>
        <w:t>“</w:t>
      </w:r>
      <w:r>
        <w:rPr>
          <w:rFonts w:ascii="Arial"/>
          <w:sz w:val="22"/>
          <w:szCs w:val="22"/>
          <w:rtl w:val="0"/>
          <w:lang w:val="en-US"/>
        </w:rPr>
        <w:t>The Making of a Special Relationship: The United States and Israel, 1957-68,</w:t>
      </w:r>
      <w:r>
        <w:rPr>
          <w:rFonts w:hAnsi="Arial" w:hint="default"/>
          <w:sz w:val="22"/>
          <w:szCs w:val="22"/>
          <w:rtl w:val="0"/>
          <w:lang w:val="en-US"/>
        </w:rPr>
        <w:t xml:space="preserve">” </w:t>
      </w:r>
      <w:r>
        <w:rPr>
          <w:rFonts w:ascii="Arial"/>
          <w:i w:val="1"/>
          <w:iCs w:val="1"/>
          <w:sz w:val="22"/>
          <w:szCs w:val="22"/>
          <w:rtl w:val="0"/>
          <w:lang w:val="en-US"/>
        </w:rPr>
        <w:t xml:space="preserve">International Journal of Middle East Studies, </w:t>
      </w:r>
      <w:r>
        <w:rPr>
          <w:rFonts w:ascii="Arial"/>
          <w:sz w:val="22"/>
          <w:szCs w:val="22"/>
          <w:rtl w:val="0"/>
          <w:lang w:val="en-US"/>
        </w:rPr>
        <w:t xml:space="preserve">Vol. 25, No. 4 (Nov., 1993), pp. 563-585. http:// www.jstor.org/stable/164535 </w:t>
      </w:r>
    </w:p>
    <w:p>
      <w:pPr>
        <w:pStyle w:val="Default"/>
        <w:spacing w:after="240"/>
        <w:rPr>
          <w:rFonts w:ascii="Arial" w:cs="Arial" w:hAnsi="Arial" w:eastAsia="Arial"/>
          <w:sz w:val="22"/>
          <w:szCs w:val="22"/>
          <w:rtl w:val="0"/>
        </w:rPr>
      </w:pPr>
      <w:r>
        <w:rPr>
          <w:rFonts w:ascii="Arial"/>
          <w:sz w:val="22"/>
          <w:szCs w:val="22"/>
          <w:rtl w:val="0"/>
          <w:lang w:val="it-IT"/>
        </w:rPr>
        <w:t xml:space="preserve">Mordechai Gazit, </w:t>
      </w:r>
      <w:r>
        <w:rPr>
          <w:rFonts w:hAnsi="Arial" w:hint="default"/>
          <w:sz w:val="22"/>
          <w:szCs w:val="22"/>
          <w:rtl w:val="0"/>
          <w:lang w:val="en-US"/>
        </w:rPr>
        <w:t>“</w:t>
      </w:r>
      <w:r>
        <w:rPr>
          <w:rFonts w:ascii="Arial"/>
          <w:sz w:val="22"/>
          <w:szCs w:val="22"/>
          <w:rtl w:val="0"/>
          <w:lang w:val="en-US"/>
        </w:rPr>
        <w:t>The Genesis of the US-Israeli Military-Strategic Relationship and the Dimona Issue,</w:t>
      </w:r>
      <w:r>
        <w:rPr>
          <w:rFonts w:hAnsi="Arial" w:hint="default"/>
          <w:sz w:val="22"/>
          <w:szCs w:val="22"/>
          <w:rtl w:val="0"/>
          <w:lang w:val="en-US"/>
        </w:rPr>
        <w:t xml:space="preserve">” </w:t>
      </w:r>
      <w:r>
        <w:rPr>
          <w:rFonts w:ascii="Arial"/>
          <w:i w:val="1"/>
          <w:iCs w:val="1"/>
          <w:sz w:val="22"/>
          <w:szCs w:val="22"/>
          <w:rtl w:val="0"/>
          <w:lang w:val="en-US"/>
        </w:rPr>
        <w:t xml:space="preserve">Journal of Contemporary History, </w:t>
      </w:r>
      <w:r>
        <w:rPr>
          <w:rFonts w:ascii="Arial"/>
          <w:sz w:val="22"/>
          <w:szCs w:val="22"/>
          <w:rtl w:val="0"/>
          <w:lang w:val="en-US"/>
        </w:rPr>
        <w:t xml:space="preserve">Vol. 35, No. 3 (Jul., 2000), pp. 413-422. http:// www.jstor.org/stable/261028 </w:t>
      </w:r>
    </w:p>
    <w:p>
      <w:pPr>
        <w:pStyle w:val="Default"/>
        <w:spacing w:after="240"/>
        <w:rPr>
          <w:rFonts w:ascii="Arial" w:cs="Arial" w:hAnsi="Arial" w:eastAsia="Arial"/>
          <w:sz w:val="22"/>
          <w:szCs w:val="22"/>
          <w:u w:val="single"/>
          <w:rtl w:val="0"/>
        </w:rPr>
      </w:pPr>
      <w:r>
        <w:rPr>
          <w:rFonts w:ascii="Arial"/>
          <w:sz w:val="22"/>
          <w:szCs w:val="22"/>
          <w:u w:val="single"/>
          <w:rtl w:val="0"/>
          <w:lang w:val="en-US"/>
        </w:rPr>
        <w:t>Relations during war</w:t>
      </w:r>
    </w:p>
    <w:p>
      <w:pPr>
        <w:pStyle w:val="Default"/>
        <w:spacing w:after="240"/>
        <w:rPr>
          <w:rFonts w:ascii="Arial" w:cs="Arial" w:hAnsi="Arial" w:eastAsia="Arial"/>
          <w:sz w:val="22"/>
          <w:szCs w:val="22"/>
          <w:rtl w:val="0"/>
        </w:rPr>
      </w:pPr>
      <w:r>
        <w:rPr>
          <w:rFonts w:ascii="Arial"/>
          <w:sz w:val="22"/>
          <w:szCs w:val="22"/>
          <w:rtl w:val="0"/>
          <w:lang w:val="da-DK"/>
        </w:rPr>
        <w:t xml:space="preserve">William B. Quandt, </w:t>
      </w:r>
      <w:r>
        <w:rPr>
          <w:rFonts w:hAnsi="Arial" w:hint="default"/>
          <w:sz w:val="22"/>
          <w:szCs w:val="22"/>
          <w:rtl w:val="0"/>
          <w:lang w:val="en-US"/>
        </w:rPr>
        <w:t>“</w:t>
      </w:r>
      <w:r>
        <w:rPr>
          <w:rFonts w:ascii="Arial"/>
          <w:sz w:val="22"/>
          <w:szCs w:val="22"/>
          <w:rtl w:val="0"/>
          <w:lang w:val="en-US"/>
        </w:rPr>
        <w:t>Lyndon Johnson and the June 1967 War: What Color Was the Light?</w:t>
      </w:r>
      <w:r>
        <w:rPr>
          <w:rFonts w:hAnsi="Arial" w:hint="default"/>
          <w:sz w:val="22"/>
          <w:szCs w:val="22"/>
          <w:rtl w:val="0"/>
          <w:lang w:val="en-US"/>
        </w:rPr>
        <w:t xml:space="preserve">” </w:t>
      </w:r>
      <w:r>
        <w:rPr>
          <w:rFonts w:ascii="Arial"/>
          <w:i w:val="1"/>
          <w:iCs w:val="1"/>
          <w:sz w:val="22"/>
          <w:szCs w:val="22"/>
          <w:rtl w:val="0"/>
          <w:lang w:val="en-US"/>
        </w:rPr>
        <w:t xml:space="preserve">Middle East Journal, </w:t>
      </w:r>
      <w:r>
        <w:rPr>
          <w:rFonts w:ascii="Arial"/>
          <w:sz w:val="22"/>
          <w:szCs w:val="22"/>
          <w:rtl w:val="0"/>
          <w:lang w:val="en-US"/>
        </w:rPr>
        <w:t xml:space="preserve">Vol. 46, No. 2 (Spring, 1992), pp. 198-228. http://www.jstor.org/stable/ 4328430 </w:t>
      </w:r>
    </w:p>
    <w:p>
      <w:pPr>
        <w:pStyle w:val="Default"/>
        <w:spacing w:after="240"/>
        <w:rPr>
          <w:rFonts w:ascii="Arial" w:cs="Arial" w:hAnsi="Arial" w:eastAsia="Arial"/>
          <w:sz w:val="22"/>
          <w:szCs w:val="22"/>
          <w:rtl w:val="0"/>
        </w:rPr>
      </w:pPr>
      <w:r>
        <w:rPr>
          <w:rFonts w:hAnsi="Arial" w:hint="default"/>
          <w:sz w:val="22"/>
          <w:szCs w:val="22"/>
          <w:rtl w:val="0"/>
          <w:lang w:val="en-US"/>
        </w:rPr>
        <w:t>“</w:t>
      </w:r>
      <w:r>
        <w:rPr>
          <w:rFonts w:ascii="Arial"/>
          <w:sz w:val="22"/>
          <w:szCs w:val="22"/>
          <w:rtl w:val="0"/>
          <w:lang w:val="en-US"/>
        </w:rPr>
        <w:t>USS Liberty: Dead In The Water,</w:t>
      </w:r>
      <w:r>
        <w:rPr>
          <w:rFonts w:hAnsi="Arial" w:hint="default"/>
          <w:sz w:val="22"/>
          <w:szCs w:val="22"/>
          <w:rtl w:val="0"/>
          <w:lang w:val="en-US"/>
        </w:rPr>
        <w:t xml:space="preserve">” </w:t>
      </w:r>
      <w:r>
        <w:rPr>
          <w:rFonts w:ascii="Arial"/>
          <w:sz w:val="22"/>
          <w:szCs w:val="22"/>
          <w:rtl w:val="0"/>
          <w:lang w:val="en-US"/>
        </w:rPr>
        <w:t xml:space="preserve">BBC Documentary, 2002. http://www.youtube.com/watch? v=kjOH1XMAwZA </w:t>
      </w:r>
    </w:p>
    <w:p>
      <w:pPr>
        <w:pStyle w:val="Default"/>
        <w:spacing w:after="240"/>
        <w:rPr>
          <w:rFonts w:ascii="Arial" w:cs="Arial" w:hAnsi="Arial" w:eastAsia="Arial"/>
          <w:sz w:val="22"/>
          <w:szCs w:val="22"/>
          <w:rtl w:val="0"/>
        </w:rPr>
      </w:pPr>
      <w:r>
        <w:rPr>
          <w:rFonts w:ascii="Arial"/>
          <w:sz w:val="22"/>
          <w:szCs w:val="22"/>
          <w:rtl w:val="0"/>
          <w:lang w:val="en-US"/>
        </w:rPr>
        <w:t xml:space="preserve">Boaz Vanetik and Zaki Shalom, </w:t>
      </w:r>
      <w:r>
        <w:rPr>
          <w:rFonts w:hAnsi="Arial" w:hint="default"/>
          <w:sz w:val="22"/>
          <w:szCs w:val="22"/>
          <w:rtl w:val="0"/>
          <w:lang w:val="en-US"/>
        </w:rPr>
        <w:t>“</w:t>
      </w:r>
      <w:r>
        <w:rPr>
          <w:rFonts w:ascii="Arial"/>
          <w:sz w:val="22"/>
          <w:szCs w:val="22"/>
          <w:rtl w:val="0"/>
          <w:lang w:val="en-US"/>
        </w:rPr>
        <w:t>The White House Middle East Policy in 1973 as a Catalyst for the Outbreak of the Yom Kippur War,</w:t>
      </w:r>
      <w:r>
        <w:rPr>
          <w:rFonts w:hAnsi="Arial" w:hint="default"/>
          <w:sz w:val="22"/>
          <w:szCs w:val="22"/>
          <w:rtl w:val="0"/>
          <w:lang w:val="en-US"/>
        </w:rPr>
        <w:t xml:space="preserve">” </w:t>
      </w:r>
      <w:r>
        <w:rPr>
          <w:rFonts w:ascii="Arial"/>
          <w:i w:val="1"/>
          <w:iCs w:val="1"/>
          <w:sz w:val="22"/>
          <w:szCs w:val="22"/>
          <w:rtl w:val="0"/>
          <w:lang w:val="de-DE"/>
        </w:rPr>
        <w:t xml:space="preserve">Israel Studies, </w:t>
      </w:r>
      <w:r>
        <w:rPr>
          <w:rFonts w:ascii="Arial"/>
          <w:sz w:val="22"/>
          <w:szCs w:val="22"/>
          <w:rtl w:val="0"/>
          <w:lang w:val="en-US"/>
        </w:rPr>
        <w:t xml:space="preserve">Vol. 16, No. 1 (Spring 2011), pp. 53-78. http://www.jstor.org/stable/10.2979/ISR.2011.16.1.53 </w:t>
      </w:r>
    </w:p>
    <w:p>
      <w:pPr>
        <w:pStyle w:val="Default"/>
        <w:spacing w:after="240"/>
        <w:rPr>
          <w:rFonts w:ascii="Arial" w:cs="Arial" w:hAnsi="Arial" w:eastAsia="Arial"/>
          <w:sz w:val="22"/>
          <w:szCs w:val="22"/>
          <w:rtl w:val="0"/>
        </w:rPr>
      </w:pPr>
      <w:r>
        <w:rPr>
          <w:rFonts w:ascii="Arial"/>
          <w:sz w:val="22"/>
          <w:szCs w:val="22"/>
          <w:rtl w:val="0"/>
          <w:lang w:val="de-DE"/>
        </w:rPr>
        <w:t xml:space="preserve">Zeev Schiff, </w:t>
      </w:r>
      <w:r>
        <w:rPr>
          <w:rFonts w:hAnsi="Arial" w:hint="default"/>
          <w:sz w:val="22"/>
          <w:szCs w:val="22"/>
          <w:rtl w:val="0"/>
          <w:lang w:val="en-US"/>
        </w:rPr>
        <w:t>“</w:t>
      </w:r>
      <w:r>
        <w:rPr>
          <w:rFonts w:ascii="Arial"/>
          <w:sz w:val="22"/>
          <w:szCs w:val="22"/>
          <w:rtl w:val="0"/>
          <w:lang w:val="en-US"/>
        </w:rPr>
        <w:t>The Green Light,</w:t>
      </w:r>
      <w:r>
        <w:rPr>
          <w:rFonts w:hAnsi="Arial" w:hint="default"/>
          <w:sz w:val="22"/>
          <w:szCs w:val="22"/>
          <w:rtl w:val="0"/>
          <w:lang w:val="en-US"/>
        </w:rPr>
        <w:t xml:space="preserve">” </w:t>
      </w:r>
      <w:r>
        <w:rPr>
          <w:rFonts w:ascii="Arial"/>
          <w:i w:val="1"/>
          <w:iCs w:val="1"/>
          <w:sz w:val="22"/>
          <w:szCs w:val="22"/>
          <w:rtl w:val="0"/>
          <w:lang w:val="en-US"/>
        </w:rPr>
        <w:t>Foreign Policy</w:t>
      </w:r>
      <w:r>
        <w:rPr>
          <w:rFonts w:ascii="Arial"/>
          <w:sz w:val="22"/>
          <w:szCs w:val="22"/>
          <w:rtl w:val="0"/>
          <w:lang w:val="en-US"/>
        </w:rPr>
        <w:t xml:space="preserve">, No. 50 (Spring, 1983), pp. 73-85. http:// www.jstor.org/stable/1148281 </w:t>
      </w:r>
    </w:p>
    <w:p>
      <w:pPr>
        <w:pStyle w:val="Default"/>
        <w:spacing w:after="240"/>
        <w:rPr>
          <w:rFonts w:ascii="Arial" w:cs="Arial" w:hAnsi="Arial" w:eastAsia="Arial"/>
          <w:sz w:val="22"/>
          <w:szCs w:val="22"/>
          <w:rtl w:val="0"/>
        </w:rPr>
      </w:pPr>
      <w:r>
        <w:rPr>
          <w:rFonts w:ascii="Arial"/>
          <w:sz w:val="22"/>
          <w:szCs w:val="22"/>
          <w:rtl w:val="0"/>
          <w:lang w:val="de-DE"/>
        </w:rPr>
        <w:t xml:space="preserve">David A. Welch, </w:t>
      </w:r>
      <w:r>
        <w:rPr>
          <w:rFonts w:hAnsi="Arial" w:hint="default"/>
          <w:sz w:val="22"/>
          <w:szCs w:val="22"/>
          <w:rtl w:val="0"/>
          <w:lang w:val="en-US"/>
        </w:rPr>
        <w:t>“</w:t>
      </w:r>
      <w:r>
        <w:rPr>
          <w:rFonts w:ascii="Arial"/>
          <w:sz w:val="22"/>
          <w:szCs w:val="22"/>
          <w:rtl w:val="0"/>
          <w:lang w:val="en-US"/>
        </w:rPr>
        <w:t>The Politics and Psychology of Restraint: Israeli Decision-Making in the Gulf War,</w:t>
      </w:r>
      <w:r>
        <w:rPr>
          <w:rFonts w:hAnsi="Arial" w:hint="default"/>
          <w:sz w:val="22"/>
          <w:szCs w:val="22"/>
          <w:rtl w:val="0"/>
          <w:lang w:val="en-US"/>
        </w:rPr>
        <w:t xml:space="preserve">” </w:t>
      </w:r>
      <w:r>
        <w:rPr>
          <w:rFonts w:ascii="Arial"/>
          <w:i w:val="1"/>
          <w:iCs w:val="1"/>
          <w:sz w:val="22"/>
          <w:szCs w:val="22"/>
          <w:rtl w:val="0"/>
          <w:lang w:val="fr-FR"/>
        </w:rPr>
        <w:t xml:space="preserve">International Journal, </w:t>
      </w:r>
      <w:r>
        <w:rPr>
          <w:rFonts w:ascii="Arial"/>
          <w:sz w:val="22"/>
          <w:szCs w:val="22"/>
          <w:rtl w:val="0"/>
          <w:lang w:val="en-US"/>
        </w:rPr>
        <w:t xml:space="preserve">Vol. 47, No. 2 (Spring, 1992), pp. 328-369 http://www.jstor.org/ stable/40202763 </w:t>
      </w:r>
    </w:p>
    <w:p>
      <w:pPr>
        <w:pStyle w:val="Default"/>
        <w:spacing w:after="240"/>
        <w:rPr>
          <w:rFonts w:ascii="Arial" w:cs="Arial" w:hAnsi="Arial" w:eastAsia="Arial"/>
          <w:sz w:val="22"/>
          <w:szCs w:val="22"/>
          <w:u w:val="single"/>
          <w:rtl w:val="0"/>
        </w:rPr>
      </w:pPr>
      <w:r>
        <w:rPr>
          <w:rFonts w:ascii="Arial"/>
          <w:sz w:val="22"/>
          <w:szCs w:val="22"/>
          <w:u w:val="single"/>
          <w:rtl w:val="0"/>
          <w:lang w:val="en-US"/>
        </w:rPr>
        <w:t>Relations during peace</w:t>
      </w:r>
    </w:p>
    <w:p>
      <w:pPr>
        <w:pStyle w:val="Default"/>
        <w:spacing w:after="240"/>
        <w:rPr>
          <w:rFonts w:ascii="Arial" w:cs="Arial" w:hAnsi="Arial" w:eastAsia="Arial"/>
          <w:sz w:val="22"/>
          <w:szCs w:val="22"/>
          <w:rtl w:val="0"/>
        </w:rPr>
      </w:pPr>
      <w:r>
        <w:rPr>
          <w:rFonts w:ascii="Arial"/>
          <w:sz w:val="22"/>
          <w:szCs w:val="22"/>
          <w:rtl w:val="0"/>
          <w:lang w:val="en-US"/>
        </w:rPr>
        <w:t xml:space="preserve">Kenneth W. Stein, </w:t>
      </w:r>
      <w:r>
        <w:rPr>
          <w:rFonts w:ascii="Arial"/>
          <w:i w:val="1"/>
          <w:iCs w:val="1"/>
          <w:sz w:val="22"/>
          <w:szCs w:val="22"/>
          <w:rtl w:val="0"/>
          <w:lang w:val="en-US"/>
        </w:rPr>
        <w:t xml:space="preserve">Heroic Diplomacy: Sadat, Kissinger, Carter, Begin, and the Quest for Arab- Israel Peace </w:t>
      </w:r>
      <w:r>
        <w:rPr>
          <w:rFonts w:ascii="Arial"/>
          <w:sz w:val="22"/>
          <w:szCs w:val="22"/>
          <w:rtl w:val="0"/>
          <w:lang w:val="en-US"/>
        </w:rPr>
        <w:t>(New York: Routledge, 1999), read author</w:t>
      </w:r>
      <w:r>
        <w:rPr>
          <w:rFonts w:hAnsi="Arial" w:hint="default"/>
          <w:sz w:val="22"/>
          <w:szCs w:val="22"/>
          <w:rtl w:val="0"/>
          <w:lang w:val="en-US"/>
        </w:rPr>
        <w:t>’</w:t>
      </w:r>
      <w:r>
        <w:rPr>
          <w:rFonts w:ascii="Arial"/>
          <w:sz w:val="22"/>
          <w:szCs w:val="22"/>
          <w:rtl w:val="0"/>
          <w:lang w:val="en-US"/>
        </w:rPr>
        <w:t xml:space="preserve">s view of book by President Carter: </w:t>
      </w:r>
      <w:hyperlink r:id="rId10" w:history="1">
        <w:r>
          <w:rPr>
            <w:rStyle w:val="Hyperlink.0"/>
            <w:rFonts w:ascii="Arial"/>
            <w:sz w:val="22"/>
            <w:szCs w:val="22"/>
            <w:u w:val="single"/>
            <w:rtl w:val="0"/>
            <w:lang w:val="en-US"/>
          </w:rPr>
          <w:t>http://www.meforum.org/1633/my-problem-with-jimmy-carters-book</w:t>
        </w:r>
      </w:hyperlink>
    </w:p>
    <w:p>
      <w:pPr>
        <w:pStyle w:val="Default"/>
        <w:spacing w:after="240"/>
        <w:rPr>
          <w:rFonts w:ascii="Arial" w:cs="Arial" w:hAnsi="Arial" w:eastAsia="Arial"/>
          <w:sz w:val="22"/>
          <w:szCs w:val="22"/>
          <w:rtl w:val="0"/>
        </w:rPr>
      </w:pPr>
      <w:r>
        <w:rPr>
          <w:rFonts w:ascii="Arial"/>
          <w:sz w:val="22"/>
          <w:szCs w:val="22"/>
          <w:rtl w:val="0"/>
          <w:lang w:val="da-DK"/>
        </w:rPr>
        <w:t xml:space="preserve">William B. Quandt, </w:t>
      </w:r>
      <w:r>
        <w:rPr>
          <w:rFonts w:hAnsi="Arial" w:hint="default"/>
          <w:sz w:val="22"/>
          <w:szCs w:val="22"/>
          <w:rtl w:val="0"/>
          <w:lang w:val="en-US"/>
        </w:rPr>
        <w:t>“</w:t>
      </w:r>
      <w:r>
        <w:rPr>
          <w:rFonts w:ascii="Arial"/>
          <w:sz w:val="22"/>
          <w:szCs w:val="22"/>
          <w:rtl w:val="0"/>
          <w:lang w:val="en-US"/>
        </w:rPr>
        <w:t>Camp David and Peacemaking in the Middle East,</w:t>
      </w:r>
      <w:r>
        <w:rPr>
          <w:rFonts w:hAnsi="Arial" w:hint="default"/>
          <w:sz w:val="22"/>
          <w:szCs w:val="22"/>
          <w:rtl w:val="0"/>
          <w:lang w:val="en-US"/>
        </w:rPr>
        <w:t xml:space="preserve">” </w:t>
      </w:r>
      <w:r>
        <w:rPr>
          <w:rFonts w:ascii="Arial"/>
          <w:i w:val="1"/>
          <w:iCs w:val="1"/>
          <w:sz w:val="22"/>
          <w:szCs w:val="22"/>
          <w:rtl w:val="0"/>
          <w:lang w:val="en-US"/>
        </w:rPr>
        <w:t xml:space="preserve">Political Science Quarterly, </w:t>
      </w:r>
      <w:r>
        <w:rPr>
          <w:rFonts w:ascii="Arial"/>
          <w:sz w:val="22"/>
          <w:szCs w:val="22"/>
          <w:rtl w:val="0"/>
          <w:lang w:val="en-US"/>
        </w:rPr>
        <w:t xml:space="preserve">Vol. 101, No. 3 (1986), pp. 357-377. http://www.jstor.org/stable/2151620 </w:t>
      </w:r>
    </w:p>
    <w:p>
      <w:pPr>
        <w:pStyle w:val="Default"/>
        <w:spacing w:after="240"/>
        <w:rPr>
          <w:rFonts w:ascii="Arial" w:cs="Arial" w:hAnsi="Arial" w:eastAsia="Arial"/>
          <w:sz w:val="22"/>
          <w:szCs w:val="22"/>
          <w:rtl w:val="0"/>
        </w:rPr>
      </w:pPr>
      <w:r>
        <w:rPr>
          <w:rFonts w:ascii="Arial"/>
          <w:sz w:val="22"/>
          <w:szCs w:val="22"/>
          <w:rtl w:val="0"/>
          <w:lang w:val="de-DE"/>
        </w:rPr>
        <w:t xml:space="preserve">Mitchell Bard, </w:t>
      </w:r>
      <w:r>
        <w:rPr>
          <w:rFonts w:hAnsi="Arial" w:hint="default"/>
          <w:sz w:val="22"/>
          <w:szCs w:val="22"/>
          <w:rtl w:val="0"/>
          <w:lang w:val="en-US"/>
        </w:rPr>
        <w:t>“</w:t>
      </w:r>
      <w:r>
        <w:rPr>
          <w:rFonts w:ascii="Arial"/>
          <w:sz w:val="22"/>
          <w:szCs w:val="22"/>
          <w:rtl w:val="0"/>
          <w:lang w:val="en-US"/>
        </w:rPr>
        <w:t>Interest Groups, the President, and Foreign Policy: How Reagan Snatched Victory from the Jaws of Defeat On AWACS,</w:t>
      </w:r>
      <w:r>
        <w:rPr>
          <w:rFonts w:hAnsi="Arial" w:hint="default"/>
          <w:sz w:val="22"/>
          <w:szCs w:val="22"/>
          <w:rtl w:val="0"/>
          <w:lang w:val="en-US"/>
        </w:rPr>
        <w:t xml:space="preserve">” </w:t>
      </w:r>
      <w:r>
        <w:rPr>
          <w:rFonts w:ascii="Arial"/>
          <w:i w:val="1"/>
          <w:iCs w:val="1"/>
          <w:sz w:val="22"/>
          <w:szCs w:val="22"/>
          <w:rtl w:val="0"/>
          <w:lang w:val="en-US"/>
        </w:rPr>
        <w:t>Presidential Studies Quarterly</w:t>
      </w:r>
      <w:r>
        <w:rPr>
          <w:rFonts w:ascii="Arial"/>
          <w:sz w:val="22"/>
          <w:szCs w:val="22"/>
          <w:rtl w:val="0"/>
          <w:lang w:val="en-US"/>
        </w:rPr>
        <w:t xml:space="preserve">, Vol. 18, No. 3 (Summer 1988), pp. 583-600. http://www.jstor.org/stable/40574500 </w:t>
      </w:r>
    </w:p>
    <w:p>
      <w:pPr>
        <w:pStyle w:val="Default"/>
        <w:spacing w:after="240"/>
        <w:rPr>
          <w:rFonts w:ascii="Arial" w:cs="Arial" w:hAnsi="Arial" w:eastAsia="Arial"/>
          <w:sz w:val="22"/>
          <w:szCs w:val="22"/>
          <w:rtl w:val="0"/>
        </w:rPr>
      </w:pPr>
      <w:r>
        <w:rPr>
          <w:rFonts w:ascii="Arial"/>
          <w:sz w:val="22"/>
          <w:szCs w:val="22"/>
          <w:rtl w:val="0"/>
          <w:lang w:val="en-US"/>
        </w:rPr>
        <w:t xml:space="preserve">Yehuda Avner, </w:t>
      </w:r>
      <w:r>
        <w:rPr>
          <w:rFonts w:hAnsi="Arial" w:hint="default"/>
          <w:sz w:val="22"/>
          <w:szCs w:val="22"/>
          <w:rtl w:val="0"/>
          <w:lang w:val="en-US"/>
        </w:rPr>
        <w:t>“</w:t>
      </w:r>
      <w:r>
        <w:rPr>
          <w:rFonts w:ascii="Arial"/>
          <w:sz w:val="22"/>
          <w:szCs w:val="22"/>
          <w:rtl w:val="0"/>
          <w:lang w:val="en-US"/>
        </w:rPr>
        <w:t>An inept attempt at a flawed peace,</w:t>
      </w:r>
      <w:r>
        <w:rPr>
          <w:rFonts w:hAnsi="Arial" w:hint="default"/>
          <w:sz w:val="22"/>
          <w:szCs w:val="22"/>
          <w:rtl w:val="0"/>
          <w:lang w:val="en-US"/>
        </w:rPr>
        <w:t xml:space="preserve">” </w:t>
      </w:r>
      <w:r>
        <w:rPr>
          <w:rFonts w:ascii="Arial"/>
          <w:i w:val="1"/>
          <w:iCs w:val="1"/>
          <w:sz w:val="22"/>
          <w:szCs w:val="22"/>
          <w:rtl w:val="0"/>
          <w:lang w:val="en-US"/>
        </w:rPr>
        <w:t xml:space="preserve">Jerusalem Post, </w:t>
      </w:r>
      <w:r>
        <w:rPr>
          <w:rFonts w:ascii="Arial"/>
          <w:sz w:val="22"/>
          <w:szCs w:val="22"/>
          <w:rtl w:val="0"/>
          <w:lang w:val="en-US"/>
        </w:rPr>
        <w:t xml:space="preserve">December 2, 2008. http:// www.jpost.com/LandedPages/PrintArticle.aspx?id=122586 </w:t>
      </w:r>
    </w:p>
    <w:p>
      <w:pPr>
        <w:pStyle w:val="Default"/>
        <w:spacing w:after="240"/>
        <w:rPr>
          <w:rFonts w:ascii="Arial" w:cs="Arial" w:hAnsi="Arial" w:eastAsia="Arial"/>
          <w:sz w:val="22"/>
          <w:szCs w:val="22"/>
          <w:rtl w:val="0"/>
        </w:rPr>
      </w:pPr>
      <w:r>
        <w:rPr>
          <w:rFonts w:ascii="Arial"/>
          <w:sz w:val="22"/>
          <w:szCs w:val="22"/>
          <w:rtl w:val="0"/>
          <w:lang w:val="de-DE"/>
        </w:rPr>
        <w:t xml:space="preserve">Stuart E. Eizenstat, </w:t>
      </w:r>
      <w:r>
        <w:rPr>
          <w:rFonts w:hAnsi="Arial" w:hint="default"/>
          <w:sz w:val="22"/>
          <w:szCs w:val="22"/>
          <w:rtl w:val="0"/>
          <w:lang w:val="en-US"/>
        </w:rPr>
        <w:t>“</w:t>
      </w:r>
      <w:r>
        <w:rPr>
          <w:rFonts w:ascii="Arial"/>
          <w:sz w:val="22"/>
          <w:szCs w:val="22"/>
          <w:rtl w:val="0"/>
          <w:lang w:val="en-US"/>
        </w:rPr>
        <w:t>Loving Israel. Warts and All,</w:t>
      </w:r>
      <w:r>
        <w:rPr>
          <w:rFonts w:hAnsi="Arial" w:hint="default"/>
          <w:sz w:val="22"/>
          <w:szCs w:val="22"/>
          <w:rtl w:val="0"/>
          <w:lang w:val="en-US"/>
        </w:rPr>
        <w:t xml:space="preserve">” </w:t>
      </w:r>
      <w:r>
        <w:rPr>
          <w:rFonts w:ascii="Arial"/>
          <w:i w:val="1"/>
          <w:iCs w:val="1"/>
          <w:sz w:val="22"/>
          <w:szCs w:val="22"/>
          <w:rtl w:val="0"/>
          <w:lang w:val="en-US"/>
        </w:rPr>
        <w:t xml:space="preserve">Foreign Policy, </w:t>
      </w:r>
      <w:r>
        <w:rPr>
          <w:rFonts w:ascii="Arial"/>
          <w:sz w:val="22"/>
          <w:szCs w:val="22"/>
          <w:rtl w:val="0"/>
          <w:lang w:val="en-US"/>
        </w:rPr>
        <w:t xml:space="preserve">No. 81 (Winter, 1990-1991), pp. 87-105. http://www.jstor.org/stable/1148810 </w:t>
      </w:r>
    </w:p>
    <w:p>
      <w:pPr>
        <w:pStyle w:val="Default"/>
        <w:spacing w:after="240"/>
        <w:rPr>
          <w:rFonts w:ascii="Arial" w:cs="Arial" w:hAnsi="Arial" w:eastAsia="Arial"/>
          <w:sz w:val="22"/>
          <w:szCs w:val="22"/>
          <w:u w:val="single"/>
          <w:rtl w:val="0"/>
        </w:rPr>
      </w:pPr>
      <w:r>
        <w:rPr>
          <w:rFonts w:ascii="Arial"/>
          <w:sz w:val="22"/>
          <w:szCs w:val="22"/>
          <w:u w:val="single"/>
          <w:rtl w:val="0"/>
          <w:lang w:val="en-US"/>
        </w:rPr>
        <w:t>A Foreign Policy of Support Without Limits</w:t>
      </w:r>
    </w:p>
    <w:p>
      <w:pPr>
        <w:pStyle w:val="Default"/>
        <w:spacing w:after="240"/>
        <w:rPr>
          <w:rFonts w:ascii="Arial" w:cs="Arial" w:hAnsi="Arial" w:eastAsia="Arial"/>
          <w:sz w:val="22"/>
          <w:szCs w:val="22"/>
          <w:rtl w:val="0"/>
        </w:rPr>
      </w:pPr>
      <w:r>
        <w:rPr>
          <w:rFonts w:ascii="Arial"/>
          <w:sz w:val="22"/>
          <w:szCs w:val="22"/>
          <w:rtl w:val="0"/>
          <w:lang w:val="sv-SE"/>
        </w:rPr>
        <w:t xml:space="preserve">Scott Lasensky, </w:t>
      </w:r>
      <w:r>
        <w:rPr>
          <w:rFonts w:hAnsi="Arial" w:hint="default"/>
          <w:sz w:val="22"/>
          <w:szCs w:val="22"/>
          <w:rtl w:val="0"/>
          <w:lang w:val="en-US"/>
        </w:rPr>
        <w:t>“</w:t>
      </w:r>
      <w:r>
        <w:rPr>
          <w:rFonts w:ascii="Arial"/>
          <w:sz w:val="22"/>
          <w:szCs w:val="22"/>
          <w:rtl w:val="0"/>
          <w:lang w:val="en-US"/>
        </w:rPr>
        <w:t>Paying for Peace: The Oslo Process and the Limits of American Foreign Aid,</w:t>
      </w:r>
      <w:r>
        <w:rPr>
          <w:rFonts w:hAnsi="Arial" w:hint="default"/>
          <w:sz w:val="22"/>
          <w:szCs w:val="22"/>
          <w:rtl w:val="0"/>
          <w:lang w:val="en-US"/>
        </w:rPr>
        <w:t xml:space="preserve">” </w:t>
      </w:r>
      <w:r>
        <w:rPr>
          <w:rFonts w:ascii="Arial"/>
          <w:i w:val="1"/>
          <w:iCs w:val="1"/>
          <w:sz w:val="22"/>
          <w:szCs w:val="22"/>
          <w:rtl w:val="0"/>
          <w:lang w:val="en-US"/>
        </w:rPr>
        <w:t>Middle East Journal</w:t>
      </w:r>
      <w:r>
        <w:rPr>
          <w:rFonts w:ascii="Arial"/>
          <w:sz w:val="22"/>
          <w:szCs w:val="22"/>
          <w:rtl w:val="0"/>
          <w:lang w:val="en-US"/>
        </w:rPr>
        <w:t xml:space="preserve">, Vol. 58, No. 2 (Spring, 2004), pp. 210-234. http://www.jstor.org/stable/ 4330002 </w:t>
      </w:r>
    </w:p>
    <w:p>
      <w:pPr>
        <w:pStyle w:val="Default"/>
        <w:spacing w:after="240"/>
        <w:rPr>
          <w:rFonts w:ascii="Arial" w:cs="Arial" w:hAnsi="Arial" w:eastAsia="Arial"/>
          <w:sz w:val="22"/>
          <w:szCs w:val="22"/>
          <w:rtl w:val="0"/>
        </w:rPr>
      </w:pPr>
      <w:r>
        <w:rPr>
          <w:rFonts w:hAnsi="Arial" w:hint="default"/>
          <w:sz w:val="22"/>
          <w:szCs w:val="22"/>
          <w:rtl w:val="0"/>
          <w:lang w:val="en-US"/>
        </w:rPr>
        <w:t>“</w:t>
      </w:r>
      <w:r>
        <w:rPr>
          <w:rFonts w:ascii="Arial"/>
          <w:sz w:val="22"/>
          <w:szCs w:val="22"/>
          <w:rtl w:val="0"/>
          <w:lang w:val="en-US"/>
        </w:rPr>
        <w:t>Elusive Peace: Israel and the Arabs,</w:t>
      </w:r>
      <w:r>
        <w:rPr>
          <w:rFonts w:hAnsi="Arial" w:hint="default"/>
          <w:sz w:val="22"/>
          <w:szCs w:val="22"/>
          <w:rtl w:val="0"/>
          <w:lang w:val="en-US"/>
        </w:rPr>
        <w:t xml:space="preserve">” </w:t>
      </w:r>
      <w:r>
        <w:rPr>
          <w:rFonts w:ascii="Arial"/>
          <w:sz w:val="22"/>
          <w:szCs w:val="22"/>
          <w:rtl w:val="0"/>
          <w:lang w:val="en-US"/>
        </w:rPr>
        <w:t xml:space="preserve">PBS Documentary, http://www.youtube.com/watch? v=50ZktlbxsgY </w:t>
      </w:r>
    </w:p>
    <w:p>
      <w:pPr>
        <w:pStyle w:val="Default"/>
        <w:spacing w:after="240"/>
        <w:rPr>
          <w:rFonts w:ascii="Arial" w:cs="Arial" w:hAnsi="Arial" w:eastAsia="Arial"/>
          <w:sz w:val="22"/>
          <w:szCs w:val="22"/>
          <w:u w:val="single"/>
          <w:rtl w:val="0"/>
        </w:rPr>
      </w:pPr>
      <w:r>
        <w:rPr>
          <w:rFonts w:ascii="Arial"/>
          <w:sz w:val="22"/>
          <w:szCs w:val="22"/>
          <w:rtl w:val="0"/>
          <w:lang w:val="es-ES_tradnl"/>
        </w:rPr>
        <w:t xml:space="preserve">Guy Ben-Porat, </w:t>
      </w:r>
      <w:r>
        <w:rPr>
          <w:rFonts w:hAnsi="Arial" w:hint="default"/>
          <w:sz w:val="22"/>
          <w:szCs w:val="22"/>
          <w:rtl w:val="0"/>
          <w:lang w:val="en-US"/>
        </w:rPr>
        <w:t>“</w:t>
      </w:r>
      <w:r>
        <w:rPr>
          <w:rFonts w:ascii="Arial"/>
          <w:sz w:val="22"/>
          <w:szCs w:val="22"/>
          <w:rtl w:val="0"/>
          <w:lang w:val="en-US"/>
        </w:rPr>
        <w:t>Netanyahu</w:t>
      </w:r>
      <w:r>
        <w:rPr>
          <w:rFonts w:hAnsi="Arial" w:hint="default"/>
          <w:sz w:val="22"/>
          <w:szCs w:val="22"/>
          <w:rtl w:val="0"/>
          <w:lang w:val="fr-FR"/>
        </w:rPr>
        <w:t>’</w:t>
      </w:r>
      <w:r>
        <w:rPr>
          <w:rFonts w:ascii="Arial"/>
          <w:sz w:val="22"/>
          <w:szCs w:val="22"/>
          <w:rtl w:val="0"/>
          <w:lang w:val="en-US"/>
        </w:rPr>
        <w:t>s Second Coming: A Neoconservative Policy Paradigm?</w:t>
      </w:r>
      <w:r>
        <w:rPr>
          <w:rFonts w:hAnsi="Arial" w:hint="default"/>
          <w:sz w:val="22"/>
          <w:szCs w:val="22"/>
          <w:rtl w:val="0"/>
          <w:lang w:val="en-US"/>
        </w:rPr>
        <w:t>”</w:t>
      </w:r>
      <w:r>
        <w:rPr>
          <w:rFonts w:ascii="Arial"/>
          <w:i w:val="1"/>
          <w:iCs w:val="1"/>
          <w:sz w:val="22"/>
          <w:szCs w:val="22"/>
          <w:rtl w:val="0"/>
          <w:lang w:val="de-DE"/>
        </w:rPr>
        <w:t>Israel Studies</w:t>
      </w:r>
      <w:r>
        <w:rPr>
          <w:rFonts w:ascii="Arial"/>
          <w:sz w:val="22"/>
          <w:szCs w:val="22"/>
          <w:rtl w:val="0"/>
          <w:lang w:val="en-US"/>
        </w:rPr>
        <w:t xml:space="preserve">, Vol. 10, No. 3 (Fall, 2005), pp. 225-45. http://www.jstor.org/stable/30245773 </w:t>
      </w:r>
    </w:p>
    <w:p>
      <w:pPr>
        <w:pStyle w:val="Default"/>
        <w:spacing w:after="240"/>
        <w:rPr>
          <w:rFonts w:ascii="Arial" w:cs="Arial" w:hAnsi="Arial" w:eastAsia="Arial"/>
          <w:sz w:val="22"/>
          <w:szCs w:val="22"/>
          <w:u w:val="single"/>
          <w:rtl w:val="0"/>
        </w:rPr>
      </w:pPr>
      <w:r>
        <w:rPr>
          <w:rFonts w:ascii="Arial"/>
          <w:sz w:val="22"/>
          <w:szCs w:val="22"/>
          <w:u w:val="single"/>
          <w:rtl w:val="0"/>
          <w:lang w:val="en-US"/>
        </w:rPr>
        <w:t>The lobby debate</w:t>
      </w:r>
    </w:p>
    <w:p>
      <w:pPr>
        <w:pStyle w:val="Default"/>
        <w:spacing w:after="240"/>
        <w:rPr>
          <w:rFonts w:ascii="Arial" w:cs="Arial" w:hAnsi="Arial" w:eastAsia="Arial"/>
          <w:sz w:val="22"/>
          <w:szCs w:val="22"/>
          <w:rtl w:val="0"/>
        </w:rPr>
      </w:pPr>
      <w:r>
        <w:rPr>
          <w:rFonts w:ascii="Arial"/>
          <w:sz w:val="22"/>
          <w:szCs w:val="22"/>
          <w:rtl w:val="0"/>
          <w:lang w:val="en-US"/>
        </w:rPr>
        <w:t xml:space="preserve">John J. Mearsheimer and Stephen M. Walt, </w:t>
      </w:r>
      <w:r>
        <w:rPr>
          <w:rFonts w:hAnsi="Arial" w:hint="default"/>
          <w:sz w:val="22"/>
          <w:szCs w:val="22"/>
          <w:rtl w:val="0"/>
          <w:lang w:val="en-US"/>
        </w:rPr>
        <w:t>“</w:t>
      </w:r>
      <w:r>
        <w:rPr>
          <w:rFonts w:ascii="Arial"/>
          <w:sz w:val="22"/>
          <w:szCs w:val="22"/>
          <w:rtl w:val="0"/>
          <w:lang w:val="en-US"/>
        </w:rPr>
        <w:t>The Israel Lobby and U.S. Foreign Policy,</w:t>
      </w:r>
      <w:r>
        <w:rPr>
          <w:rFonts w:hAnsi="Arial" w:hint="default"/>
          <w:sz w:val="22"/>
          <w:szCs w:val="22"/>
          <w:rtl w:val="0"/>
          <w:lang w:val="en-US"/>
        </w:rPr>
        <w:t xml:space="preserve">” </w:t>
      </w:r>
      <w:r>
        <w:rPr>
          <w:rFonts w:ascii="Arial"/>
          <w:i w:val="1"/>
          <w:iCs w:val="1"/>
          <w:sz w:val="22"/>
          <w:szCs w:val="22"/>
          <w:rtl w:val="0"/>
          <w:lang w:val="en-US"/>
        </w:rPr>
        <w:t xml:space="preserve">Middle East Policy, </w:t>
      </w:r>
      <w:r>
        <w:rPr>
          <w:rFonts w:ascii="Arial"/>
          <w:sz w:val="22"/>
          <w:szCs w:val="22"/>
          <w:rtl w:val="0"/>
          <w:lang w:val="en-US"/>
        </w:rPr>
        <w:t xml:space="preserve">Vol. 13, No. 3 (Fall 2006), pp. 29-87. http://www.blackwell-synergy.com/doi/pdf/ 10.1111/j.1475-4967.2006.00260.x </w:t>
      </w:r>
    </w:p>
    <w:p>
      <w:pPr>
        <w:pStyle w:val="Default"/>
        <w:spacing w:after="240"/>
        <w:rPr>
          <w:rFonts w:ascii="Arial" w:cs="Arial" w:hAnsi="Arial" w:eastAsia="Arial"/>
          <w:sz w:val="22"/>
          <w:szCs w:val="22"/>
          <w:rtl w:val="0"/>
        </w:rPr>
      </w:pPr>
      <w:r>
        <w:rPr>
          <w:rFonts w:ascii="Arial"/>
          <w:sz w:val="22"/>
          <w:szCs w:val="22"/>
          <w:rtl w:val="0"/>
          <w:lang w:val="en-US"/>
        </w:rPr>
        <w:t xml:space="preserve">John J. Mearsheimer, Stephen M. Walt, Aaron Friedberg, Dennis Ross, Shlomo Ben-Ami and Zbigniew Brzezinski, </w:t>
      </w:r>
      <w:r>
        <w:rPr>
          <w:rFonts w:hAnsi="Arial" w:hint="default"/>
          <w:sz w:val="22"/>
          <w:szCs w:val="22"/>
          <w:rtl w:val="0"/>
          <w:lang w:val="en-US"/>
        </w:rPr>
        <w:t>“</w:t>
      </w:r>
      <w:r>
        <w:rPr>
          <w:rFonts w:ascii="Arial"/>
          <w:sz w:val="22"/>
          <w:szCs w:val="22"/>
          <w:rtl w:val="0"/>
          <w:lang w:val="en-US"/>
        </w:rPr>
        <w:t>The War over Israel</w:t>
      </w:r>
      <w:r>
        <w:rPr>
          <w:rFonts w:hAnsi="Arial" w:hint="default"/>
          <w:sz w:val="22"/>
          <w:szCs w:val="22"/>
          <w:rtl w:val="0"/>
          <w:lang w:val="fr-FR"/>
        </w:rPr>
        <w:t>’</w:t>
      </w:r>
      <w:r>
        <w:rPr>
          <w:rFonts w:ascii="Arial"/>
          <w:sz w:val="22"/>
          <w:szCs w:val="22"/>
          <w:rtl w:val="0"/>
          <w:lang w:val="en-US"/>
        </w:rPr>
        <w:t>s Influence,</w:t>
      </w:r>
      <w:r>
        <w:rPr>
          <w:rFonts w:hAnsi="Arial" w:hint="default"/>
          <w:sz w:val="22"/>
          <w:szCs w:val="22"/>
          <w:rtl w:val="0"/>
          <w:lang w:val="en-US"/>
        </w:rPr>
        <w:t xml:space="preserve">” </w:t>
      </w:r>
      <w:r>
        <w:rPr>
          <w:rFonts w:ascii="Arial"/>
          <w:i w:val="1"/>
          <w:iCs w:val="1"/>
          <w:sz w:val="22"/>
          <w:szCs w:val="22"/>
          <w:rtl w:val="0"/>
          <w:lang w:val="en-US"/>
        </w:rPr>
        <w:t xml:space="preserve">Foreign Policy, </w:t>
      </w:r>
      <w:r>
        <w:rPr>
          <w:rFonts w:ascii="Arial"/>
          <w:sz w:val="22"/>
          <w:szCs w:val="22"/>
          <w:rtl w:val="0"/>
          <w:lang w:val="en-US"/>
        </w:rPr>
        <w:t xml:space="preserve">No. 155 (Jul. - Aug. 2006), pp. 56-66. http://www.jstor.org/stable/25462064 </w:t>
      </w:r>
    </w:p>
    <w:p>
      <w:pPr>
        <w:pStyle w:val="Default"/>
        <w:spacing w:after="240"/>
        <w:rPr>
          <w:rFonts w:ascii="Arial" w:cs="Arial" w:hAnsi="Arial" w:eastAsia="Arial"/>
          <w:sz w:val="22"/>
          <w:szCs w:val="22"/>
          <w:rtl w:val="0"/>
        </w:rPr>
      </w:pPr>
      <w:r>
        <w:rPr>
          <w:rFonts w:ascii="Arial"/>
          <w:sz w:val="22"/>
          <w:szCs w:val="22"/>
          <w:rtl w:val="0"/>
          <w:lang w:val="de-DE"/>
        </w:rPr>
        <w:t xml:space="preserve">Robert C. Lieberman, </w:t>
      </w:r>
      <w:r>
        <w:rPr>
          <w:rFonts w:hAnsi="Arial" w:hint="default"/>
          <w:sz w:val="22"/>
          <w:szCs w:val="22"/>
          <w:rtl w:val="0"/>
          <w:lang w:val="en-US"/>
        </w:rPr>
        <w:t>“</w:t>
      </w:r>
      <w:r>
        <w:rPr>
          <w:rFonts w:ascii="Arial"/>
          <w:sz w:val="22"/>
          <w:szCs w:val="22"/>
          <w:rtl w:val="0"/>
          <w:lang w:val="en-US"/>
        </w:rPr>
        <w:t xml:space="preserve">The </w:t>
      </w:r>
      <w:r>
        <w:rPr>
          <w:rFonts w:hAnsi="Arial" w:hint="default"/>
          <w:sz w:val="22"/>
          <w:szCs w:val="22"/>
          <w:rtl w:val="0"/>
          <w:lang w:val="en-US"/>
        </w:rPr>
        <w:t>‘</w:t>
      </w:r>
      <w:r>
        <w:rPr>
          <w:rFonts w:ascii="Arial"/>
          <w:sz w:val="22"/>
          <w:szCs w:val="22"/>
          <w:rtl w:val="0"/>
          <w:lang w:val="en-US"/>
        </w:rPr>
        <w:t>Israel Lobby</w:t>
      </w:r>
      <w:r>
        <w:rPr>
          <w:rFonts w:hAnsi="Arial" w:hint="default"/>
          <w:sz w:val="22"/>
          <w:szCs w:val="22"/>
          <w:rtl w:val="0"/>
          <w:lang w:val="fr-FR"/>
        </w:rPr>
        <w:t xml:space="preserve">’ </w:t>
      </w:r>
      <w:r>
        <w:rPr>
          <w:rFonts w:ascii="Arial"/>
          <w:sz w:val="22"/>
          <w:szCs w:val="22"/>
          <w:rtl w:val="0"/>
          <w:lang w:val="en-US"/>
        </w:rPr>
        <w:t>and American Politics,</w:t>
      </w:r>
      <w:r>
        <w:rPr>
          <w:rFonts w:hAnsi="Arial" w:hint="default"/>
          <w:sz w:val="22"/>
          <w:szCs w:val="22"/>
          <w:rtl w:val="0"/>
          <w:lang w:val="en-US"/>
        </w:rPr>
        <w:t xml:space="preserve">” </w:t>
      </w:r>
      <w:r>
        <w:rPr>
          <w:rFonts w:ascii="Arial"/>
          <w:i w:val="1"/>
          <w:iCs w:val="1"/>
          <w:sz w:val="22"/>
          <w:szCs w:val="22"/>
          <w:rtl w:val="0"/>
          <w:lang w:val="en-US"/>
        </w:rPr>
        <w:t xml:space="preserve">Perspectives on Politics, </w:t>
      </w:r>
      <w:r>
        <w:rPr>
          <w:rFonts w:ascii="Arial"/>
          <w:sz w:val="22"/>
          <w:szCs w:val="22"/>
          <w:rtl w:val="0"/>
          <w:lang w:val="en-US"/>
        </w:rPr>
        <w:t xml:space="preserve">Vol. 7, No. 2 (June 2009), pp. 235-57. http://www.sipa.columbia.edu/news_events/newsletter/ documents/Liebermanexchange-TheIsraelLobbyandAmericanPolitics.pdf </w:t>
      </w:r>
    </w:p>
    <w:p>
      <w:pPr>
        <w:pStyle w:val="Default"/>
        <w:spacing w:after="240"/>
        <w:rPr>
          <w:rFonts w:ascii="Arial" w:cs="Arial" w:hAnsi="Arial" w:eastAsia="Arial"/>
          <w:sz w:val="22"/>
          <w:szCs w:val="22"/>
          <w:u w:val="single"/>
          <w:rtl w:val="0"/>
        </w:rPr>
      </w:pPr>
      <w:r>
        <w:rPr>
          <w:rFonts w:ascii="Arial"/>
          <w:sz w:val="22"/>
          <w:szCs w:val="22"/>
          <w:u w:val="single"/>
          <w:rtl w:val="0"/>
          <w:lang w:val="en-US"/>
        </w:rPr>
        <w:t xml:space="preserve">Asset or Liability? </w:t>
      </w:r>
    </w:p>
    <w:p>
      <w:pPr>
        <w:pStyle w:val="Default"/>
        <w:spacing w:after="240"/>
        <w:rPr>
          <w:rFonts w:ascii="Arial" w:cs="Arial" w:hAnsi="Arial" w:eastAsia="Arial"/>
          <w:sz w:val="22"/>
          <w:szCs w:val="22"/>
          <w:rtl w:val="0"/>
        </w:rPr>
      </w:pPr>
      <w:r>
        <w:rPr>
          <w:rFonts w:ascii="Arial"/>
          <w:sz w:val="22"/>
          <w:szCs w:val="22"/>
          <w:rtl w:val="0"/>
          <w:lang w:val="en-US"/>
        </w:rPr>
        <w:t xml:space="preserve">Efraim Inbar, </w:t>
      </w:r>
      <w:r>
        <w:rPr>
          <w:rFonts w:hAnsi="Arial" w:hint="default"/>
          <w:sz w:val="22"/>
          <w:szCs w:val="22"/>
          <w:rtl w:val="0"/>
          <w:lang w:val="en-US"/>
        </w:rPr>
        <w:t>“</w:t>
      </w:r>
      <w:r>
        <w:rPr>
          <w:rFonts w:ascii="Arial"/>
          <w:sz w:val="22"/>
          <w:szCs w:val="22"/>
          <w:rtl w:val="0"/>
          <w:lang w:val="en-US"/>
        </w:rPr>
        <w:t>Israel: An Enduring Union,</w:t>
      </w:r>
      <w:r>
        <w:rPr>
          <w:rFonts w:hAnsi="Arial" w:hint="default"/>
          <w:sz w:val="22"/>
          <w:szCs w:val="22"/>
          <w:rtl w:val="0"/>
          <w:lang w:val="en-US"/>
        </w:rPr>
        <w:t xml:space="preserve">” </w:t>
      </w:r>
      <w:r>
        <w:rPr>
          <w:rFonts w:ascii="Arial"/>
          <w:i w:val="1"/>
          <w:iCs w:val="1"/>
          <w:sz w:val="22"/>
          <w:szCs w:val="22"/>
          <w:rtl w:val="0"/>
          <w:lang w:val="en-US"/>
        </w:rPr>
        <w:t xml:space="preserve">Journal of International Security Affairs, </w:t>
      </w:r>
      <w:r>
        <w:rPr>
          <w:rFonts w:ascii="Arial"/>
          <w:sz w:val="22"/>
          <w:szCs w:val="22"/>
          <w:rtl w:val="0"/>
          <w:lang w:val="en-US"/>
        </w:rPr>
        <w:t xml:space="preserve">No. 11 (Fall 2006), pp. 7-13. http://www.biu.ac.il/Besa/efraim_inbar/enduring.pdf </w:t>
      </w:r>
    </w:p>
    <w:p>
      <w:pPr>
        <w:pStyle w:val="Default"/>
        <w:spacing w:after="240"/>
        <w:rPr>
          <w:rFonts w:ascii="Arial" w:cs="Arial" w:hAnsi="Arial" w:eastAsia="Arial"/>
          <w:sz w:val="22"/>
          <w:szCs w:val="22"/>
          <w:rtl w:val="0"/>
        </w:rPr>
      </w:pPr>
      <w:r>
        <w:rPr>
          <w:rFonts w:ascii="Arial"/>
          <w:sz w:val="22"/>
          <w:szCs w:val="22"/>
          <w:rtl w:val="0"/>
          <w:lang w:val="en-US"/>
        </w:rPr>
        <w:t xml:space="preserve">Robert D. Blackwill and Walter B. Slocombe, </w:t>
      </w:r>
      <w:r>
        <w:rPr>
          <w:rFonts w:ascii="Arial"/>
          <w:i w:val="1"/>
          <w:iCs w:val="1"/>
          <w:sz w:val="22"/>
          <w:szCs w:val="22"/>
          <w:rtl w:val="0"/>
          <w:lang w:val="en-US"/>
        </w:rPr>
        <w:t>Israel: A Strategic Asset for the United States</w:t>
      </w:r>
      <w:r>
        <w:rPr>
          <w:rFonts w:ascii="Arial"/>
          <w:sz w:val="22"/>
          <w:szCs w:val="22"/>
          <w:rtl w:val="0"/>
          <w:lang w:val="en-US"/>
        </w:rPr>
        <w:t xml:space="preserve">, The Washington Institute for Near East Policy, Nov. 2011. http://www.washingtoninstitute.org/ uploads/Documents/pubs/Blackwill-Slocombe_Report.pdf </w:t>
      </w:r>
    </w:p>
    <w:p>
      <w:pPr>
        <w:pStyle w:val="Default"/>
        <w:spacing w:after="240"/>
        <w:rPr>
          <w:rFonts w:ascii="Arial" w:cs="Arial" w:hAnsi="Arial" w:eastAsia="Arial"/>
          <w:sz w:val="22"/>
          <w:szCs w:val="22"/>
          <w:rtl w:val="0"/>
        </w:rPr>
      </w:pPr>
      <w:r>
        <w:rPr>
          <w:rFonts w:hAnsi="Arial" w:hint="default"/>
          <w:sz w:val="22"/>
          <w:szCs w:val="22"/>
          <w:rtl w:val="0"/>
          <w:lang w:val="en-US"/>
        </w:rPr>
        <w:t>“</w:t>
      </w:r>
      <w:r>
        <w:rPr>
          <w:rFonts w:ascii="Arial"/>
          <w:sz w:val="22"/>
          <w:szCs w:val="22"/>
          <w:rtl w:val="0"/>
          <w:lang w:val="en-US"/>
        </w:rPr>
        <w:t>Israel: Asset or Liability? A Debate on the Value of the US-Israel Relationship, Robert Satloff vs. Chas Freeman,</w:t>
      </w:r>
      <w:r>
        <w:rPr>
          <w:rFonts w:hAnsi="Arial" w:hint="default"/>
          <w:sz w:val="22"/>
          <w:szCs w:val="22"/>
          <w:rtl w:val="0"/>
          <w:lang w:val="en-US"/>
        </w:rPr>
        <w:t xml:space="preserve">” </w:t>
      </w:r>
      <w:r>
        <w:rPr>
          <w:rFonts w:ascii="Arial"/>
          <w:sz w:val="22"/>
          <w:szCs w:val="22"/>
          <w:rtl w:val="0"/>
          <w:lang w:val="en-US"/>
        </w:rPr>
        <w:t xml:space="preserve">The Washington Institute for Near East Policy, http:// www.washingtoninstitute.org/uploads/Documents/pubs/SatloffDebate.pdf </w:t>
      </w:r>
    </w:p>
    <w:p>
      <w:pPr>
        <w:pStyle w:val="Default"/>
        <w:spacing w:after="240"/>
        <w:rPr>
          <w:rFonts w:ascii="Arial" w:cs="Arial" w:hAnsi="Arial" w:eastAsia="Arial"/>
          <w:sz w:val="22"/>
          <w:szCs w:val="22"/>
          <w:rtl w:val="0"/>
        </w:rPr>
      </w:pPr>
      <w:r>
        <w:rPr>
          <w:rFonts w:ascii="Arial"/>
          <w:sz w:val="22"/>
          <w:szCs w:val="22"/>
          <w:rtl w:val="0"/>
          <w:lang w:val="de-DE"/>
        </w:rPr>
        <w:t xml:space="preserve">Martin Kramer, </w:t>
      </w:r>
      <w:r>
        <w:rPr>
          <w:rFonts w:hAnsi="Arial" w:hint="default"/>
          <w:sz w:val="22"/>
          <w:szCs w:val="22"/>
          <w:rtl w:val="0"/>
          <w:lang w:val="en-US"/>
        </w:rPr>
        <w:t>“</w:t>
      </w:r>
      <w:r>
        <w:rPr>
          <w:rFonts w:ascii="Arial"/>
          <w:sz w:val="22"/>
          <w:szCs w:val="22"/>
          <w:rtl w:val="0"/>
          <w:lang w:val="en-US"/>
        </w:rPr>
        <w:t>The American Interest,</w:t>
      </w:r>
      <w:r>
        <w:rPr>
          <w:rFonts w:hAnsi="Arial" w:hint="default"/>
          <w:sz w:val="22"/>
          <w:szCs w:val="22"/>
          <w:rtl w:val="0"/>
          <w:lang w:val="en-US"/>
        </w:rPr>
        <w:t xml:space="preserve">” </w:t>
      </w:r>
      <w:r>
        <w:rPr>
          <w:rFonts w:ascii="Arial"/>
          <w:i w:val="1"/>
          <w:iCs w:val="1"/>
          <w:sz w:val="22"/>
          <w:szCs w:val="22"/>
          <w:rtl w:val="0"/>
          <w:lang w:val="en-US"/>
        </w:rPr>
        <w:t>Azure</w:t>
      </w:r>
      <w:r>
        <w:rPr>
          <w:rFonts w:ascii="Arial"/>
          <w:sz w:val="22"/>
          <w:szCs w:val="22"/>
          <w:rtl w:val="0"/>
          <w:lang w:val="sv-SE"/>
        </w:rPr>
        <w:t xml:space="preserve">, No. 26 (2006), pp. 21-33. http:// scholar.harvard.edu/martinkramer/files/americaninterest.pdf </w:t>
      </w:r>
    </w:p>
    <w:p>
      <w:pPr>
        <w:pStyle w:val="Default"/>
        <w:spacing w:after="240"/>
        <w:rPr>
          <w:rFonts w:ascii="Arial" w:cs="Arial" w:hAnsi="Arial" w:eastAsia="Arial"/>
          <w:sz w:val="22"/>
          <w:szCs w:val="22"/>
          <w:u w:val="single"/>
          <w:rtl w:val="0"/>
        </w:rPr>
      </w:pPr>
      <w:r>
        <w:rPr>
          <w:rFonts w:ascii="Arial"/>
          <w:sz w:val="22"/>
          <w:szCs w:val="22"/>
          <w:u w:val="single"/>
          <w:rtl w:val="0"/>
          <w:lang w:val="en-US"/>
        </w:rPr>
        <w:t>21st Century U.S. foreign policy towards Israel</w:t>
      </w:r>
    </w:p>
    <w:p>
      <w:pPr>
        <w:pStyle w:val="Default"/>
        <w:spacing w:after="240"/>
        <w:rPr>
          <w:rFonts w:ascii="Arial" w:cs="Arial" w:hAnsi="Arial" w:eastAsia="Arial"/>
          <w:sz w:val="22"/>
          <w:szCs w:val="22"/>
          <w:rtl w:val="0"/>
        </w:rPr>
      </w:pPr>
      <w:r>
        <w:rPr>
          <w:rFonts w:ascii="Arial"/>
          <w:sz w:val="22"/>
          <w:szCs w:val="22"/>
          <w:rtl w:val="0"/>
          <w:lang w:val="en-US"/>
        </w:rPr>
        <w:t xml:space="preserve">Dov Waxman, </w:t>
      </w:r>
      <w:r>
        <w:rPr>
          <w:rFonts w:hAnsi="Arial" w:hint="default"/>
          <w:sz w:val="22"/>
          <w:szCs w:val="22"/>
          <w:rtl w:val="0"/>
          <w:lang w:val="en-US"/>
        </w:rPr>
        <w:t>“</w:t>
      </w:r>
      <w:r>
        <w:rPr>
          <w:rFonts w:ascii="Arial"/>
          <w:sz w:val="22"/>
          <w:szCs w:val="22"/>
          <w:rtl w:val="0"/>
          <w:lang w:val="en-US"/>
        </w:rPr>
        <w:t>The Real Problem in US-Israeli Relations,</w:t>
      </w:r>
      <w:r>
        <w:rPr>
          <w:rFonts w:hAnsi="Arial" w:hint="default"/>
          <w:sz w:val="22"/>
          <w:szCs w:val="22"/>
          <w:rtl w:val="0"/>
          <w:lang w:val="en-US"/>
        </w:rPr>
        <w:t xml:space="preserve">” </w:t>
      </w:r>
      <w:r>
        <w:rPr>
          <w:rFonts w:ascii="Arial"/>
          <w:i w:val="1"/>
          <w:iCs w:val="1"/>
          <w:sz w:val="22"/>
          <w:szCs w:val="22"/>
          <w:rtl w:val="0"/>
          <w:lang w:val="en-US"/>
        </w:rPr>
        <w:t xml:space="preserve">The Washington Quarterly, </w:t>
      </w:r>
      <w:r>
        <w:rPr>
          <w:rFonts w:ascii="Arial"/>
          <w:sz w:val="22"/>
          <w:szCs w:val="22"/>
          <w:rtl w:val="0"/>
          <w:lang w:val="en-US"/>
        </w:rPr>
        <w:t xml:space="preserve">Vol. 35, No. 2 (Spring 2012), pp. 71-87. http://csis.org/files/publication/twq12springwaxman.pdf </w:t>
      </w:r>
    </w:p>
    <w:p>
      <w:pPr>
        <w:pStyle w:val="Default"/>
        <w:spacing w:after="240"/>
        <w:rPr>
          <w:rFonts w:ascii="Arial" w:cs="Arial" w:hAnsi="Arial" w:eastAsia="Arial"/>
          <w:sz w:val="22"/>
          <w:szCs w:val="22"/>
          <w:rtl w:val="0"/>
        </w:rPr>
      </w:pPr>
      <w:r>
        <w:rPr>
          <w:rFonts w:ascii="Arial"/>
          <w:sz w:val="22"/>
          <w:szCs w:val="22"/>
          <w:rtl w:val="0"/>
          <w:lang w:val="es-ES_tradnl"/>
        </w:rPr>
        <w:t xml:space="preserve">Aaron David Miller, </w:t>
      </w:r>
      <w:r>
        <w:rPr>
          <w:rFonts w:hAnsi="Arial" w:hint="default"/>
          <w:sz w:val="22"/>
          <w:szCs w:val="22"/>
          <w:rtl w:val="0"/>
          <w:lang w:val="en-US"/>
        </w:rPr>
        <w:t>“</w:t>
      </w:r>
      <w:r>
        <w:rPr>
          <w:rFonts w:ascii="Arial"/>
          <w:sz w:val="22"/>
          <w:szCs w:val="22"/>
          <w:rtl w:val="0"/>
          <w:lang w:val="en-US"/>
        </w:rPr>
        <w:t>The U.S., Israel and American Jews: A Negotiator Looks Back,</w:t>
      </w:r>
      <w:r>
        <w:rPr>
          <w:rFonts w:hAnsi="Arial" w:hint="default"/>
          <w:sz w:val="22"/>
          <w:szCs w:val="22"/>
          <w:rtl w:val="0"/>
          <w:lang w:val="en-US"/>
        </w:rPr>
        <w:t xml:space="preserve">” </w:t>
      </w:r>
      <w:r>
        <w:rPr>
          <w:rFonts w:ascii="Arial"/>
          <w:sz w:val="22"/>
          <w:szCs w:val="22"/>
          <w:rtl w:val="0"/>
          <w:lang w:val="nl-NL"/>
        </w:rPr>
        <w:t xml:space="preserve">New York University, April 15, 2010. http://www.youtube.com/watch?v=iP4VV1InjdY </w:t>
      </w:r>
    </w:p>
    <w:p>
      <w:pPr>
        <w:pStyle w:val="Default"/>
        <w:spacing w:after="240"/>
        <w:rPr>
          <w:rFonts w:ascii="Arial" w:cs="Arial" w:hAnsi="Arial" w:eastAsia="Arial"/>
          <w:sz w:val="22"/>
          <w:szCs w:val="22"/>
          <w:rtl w:val="0"/>
        </w:rPr>
      </w:pPr>
      <w:r>
        <w:rPr>
          <w:rFonts w:ascii="Arial"/>
          <w:sz w:val="22"/>
          <w:szCs w:val="22"/>
          <w:rtl w:val="0"/>
          <w:lang w:val="en-US"/>
        </w:rPr>
        <w:t xml:space="preserve">Itamar Rabinovich, </w:t>
      </w:r>
      <w:r>
        <w:rPr>
          <w:rFonts w:hAnsi="Arial" w:hint="default"/>
          <w:sz w:val="22"/>
          <w:szCs w:val="22"/>
          <w:rtl w:val="0"/>
          <w:lang w:val="en-US"/>
        </w:rPr>
        <w:t>“</w:t>
      </w:r>
      <w:r>
        <w:rPr>
          <w:rFonts w:ascii="Arial"/>
          <w:sz w:val="22"/>
          <w:szCs w:val="22"/>
          <w:rtl w:val="0"/>
          <w:lang w:val="en-US"/>
        </w:rPr>
        <w:t>Israel and America: Where We Stand Now,</w:t>
      </w:r>
      <w:r>
        <w:rPr>
          <w:rFonts w:hAnsi="Arial" w:hint="default"/>
          <w:sz w:val="22"/>
          <w:szCs w:val="22"/>
          <w:rtl w:val="0"/>
          <w:lang w:val="en-US"/>
        </w:rPr>
        <w:t xml:space="preserve">” </w:t>
      </w:r>
      <w:r>
        <w:rPr>
          <w:rFonts w:ascii="Arial"/>
          <w:sz w:val="22"/>
          <w:szCs w:val="22"/>
          <w:rtl w:val="0"/>
          <w:lang w:val="nl-NL"/>
        </w:rPr>
        <w:t xml:space="preserve">New York University, April 22, 2010. http://www.youtube.com/watch?v=CLnkESDOrm0 </w:t>
      </w:r>
    </w:p>
    <w:p>
      <w:pPr>
        <w:pStyle w:val="Default"/>
        <w:spacing w:after="240"/>
        <w:rPr>
          <w:rFonts w:ascii="Arial" w:cs="Arial" w:hAnsi="Arial" w:eastAsia="Arial"/>
          <w:sz w:val="22"/>
          <w:szCs w:val="22"/>
          <w:rtl w:val="0"/>
        </w:rPr>
      </w:pPr>
      <w:r>
        <w:rPr>
          <w:rFonts w:ascii="Arial"/>
          <w:sz w:val="22"/>
          <w:szCs w:val="22"/>
          <w:rtl w:val="0"/>
          <w:lang w:val="en-US"/>
        </w:rPr>
        <w:t xml:space="preserve">Haim Malka, </w:t>
      </w:r>
      <w:r>
        <w:rPr>
          <w:rFonts w:ascii="Arial"/>
          <w:i w:val="1"/>
          <w:iCs w:val="1"/>
          <w:sz w:val="22"/>
          <w:szCs w:val="22"/>
          <w:rtl w:val="0"/>
          <w:lang w:val="en-US"/>
        </w:rPr>
        <w:t xml:space="preserve">Crossroads: The Future of the U.S.-Israel Strategic Partnership, </w:t>
      </w:r>
      <w:r>
        <w:rPr>
          <w:rFonts w:ascii="Arial"/>
          <w:sz w:val="22"/>
          <w:szCs w:val="22"/>
          <w:rtl w:val="0"/>
          <w:lang w:val="en-US"/>
        </w:rPr>
        <w:t xml:space="preserve">Center for Strategic and International Studies, Sep. 16, 2001. http://csis.org/files/publication/ 110908_Malka_CrossroadsUSIsrael_Web.pdf </w:t>
      </w:r>
    </w:p>
    <w:p>
      <w:pPr>
        <w:pStyle w:val="Default"/>
        <w:spacing w:after="240"/>
        <w:rPr>
          <w:rFonts w:ascii="Arial" w:cs="Arial" w:hAnsi="Arial" w:eastAsia="Arial"/>
          <w:sz w:val="22"/>
          <w:szCs w:val="22"/>
          <w:rtl w:val="0"/>
        </w:rPr>
      </w:pPr>
      <w:r>
        <w:rPr>
          <w:rFonts w:ascii="Arial"/>
          <w:sz w:val="22"/>
          <w:szCs w:val="22"/>
          <w:rtl w:val="0"/>
          <w:lang w:val="es-ES_tradnl"/>
        </w:rPr>
        <w:t xml:space="preserve">Aaron David Miller, </w:t>
      </w:r>
      <w:r>
        <w:rPr>
          <w:rFonts w:hAnsi="Arial" w:hint="default"/>
          <w:sz w:val="22"/>
          <w:szCs w:val="22"/>
          <w:rtl w:val="0"/>
          <w:lang w:val="en-US"/>
        </w:rPr>
        <w:t>“</w:t>
      </w:r>
      <w:r>
        <w:rPr>
          <w:rFonts w:ascii="Arial"/>
          <w:sz w:val="22"/>
          <w:szCs w:val="22"/>
          <w:rtl w:val="0"/>
          <w:lang w:val="en-US"/>
        </w:rPr>
        <w:t>Warning: Turbulence Ahead,</w:t>
      </w:r>
      <w:r>
        <w:rPr>
          <w:rFonts w:hAnsi="Arial" w:hint="default"/>
          <w:sz w:val="22"/>
          <w:szCs w:val="22"/>
          <w:rtl w:val="0"/>
          <w:lang w:val="en-US"/>
        </w:rPr>
        <w:t xml:space="preserve">” </w:t>
      </w:r>
      <w:r>
        <w:rPr>
          <w:rFonts w:ascii="Arial"/>
          <w:i w:val="1"/>
          <w:iCs w:val="1"/>
          <w:sz w:val="22"/>
          <w:szCs w:val="22"/>
          <w:rtl w:val="0"/>
          <w:lang w:val="en-US"/>
        </w:rPr>
        <w:t>Foreign Policy</w:t>
      </w:r>
      <w:r>
        <w:rPr>
          <w:rFonts w:ascii="Arial"/>
          <w:sz w:val="22"/>
          <w:szCs w:val="22"/>
          <w:rtl w:val="0"/>
          <w:lang w:val="en-US"/>
        </w:rPr>
        <w:t xml:space="preserve">, July 25, 2012. http:// www.foreignpolicy.com/articles/2012/07/25/warning_turbulence_ahead </w:t>
      </w:r>
    </w:p>
    <w:p>
      <w:pPr>
        <w:pStyle w:val="Default"/>
        <w:spacing w:after="240"/>
        <w:rPr>
          <w:rFonts w:ascii="Arial" w:cs="Arial" w:hAnsi="Arial" w:eastAsia="Arial"/>
          <w:sz w:val="24"/>
          <w:szCs w:val="24"/>
          <w:rtl w:val="0"/>
        </w:rPr>
      </w:pPr>
      <w:r>
        <w:rPr>
          <w:rFonts w:ascii="Arial"/>
          <w:sz w:val="22"/>
          <w:szCs w:val="22"/>
          <w:rtl w:val="0"/>
          <w:lang w:val="en-US"/>
        </w:rPr>
        <w:t xml:space="preserve">Amy Davidson, </w:t>
      </w:r>
      <w:r>
        <w:rPr>
          <w:rFonts w:hAnsi="Arial" w:hint="default"/>
          <w:sz w:val="22"/>
          <w:szCs w:val="22"/>
          <w:rtl w:val="0"/>
          <w:lang w:val="en-US"/>
        </w:rPr>
        <w:t>“</w:t>
      </w:r>
      <w:r>
        <w:rPr>
          <w:rFonts w:ascii="Arial"/>
          <w:sz w:val="22"/>
          <w:szCs w:val="22"/>
          <w:rtl w:val="0"/>
          <w:lang w:val="en-US"/>
        </w:rPr>
        <w:t>A Bad Day in American-Israeli Relations. http://www.newyorker.com/news/amy-davidson/a-bad-day-in-american-israeli-relations</w:t>
      </w:r>
    </w:p>
    <w:p>
      <w:pPr>
        <w:pStyle w:val="Default"/>
        <w:spacing w:after="240"/>
        <w:rPr>
          <w:rFonts w:ascii="Arial" w:cs="Arial" w:hAnsi="Arial" w:eastAsia="Arial"/>
          <w:sz w:val="22"/>
          <w:szCs w:val="22"/>
          <w:rtl w:val="0"/>
        </w:rPr>
      </w:pPr>
      <w:r>
        <w:rPr>
          <w:rFonts w:ascii="Arial"/>
          <w:sz w:val="22"/>
          <w:szCs w:val="22"/>
          <w:rtl w:val="0"/>
          <w:lang w:val="en-US"/>
        </w:rPr>
        <w:t xml:space="preserve">Elliott Abrams on the New Government and Israel-US Relations. Read more at </w:t>
      </w:r>
      <w:hyperlink r:id="rId11" w:anchor="mOVY2pBfAVdkzWLD.99" w:history="1">
        <w:r>
          <w:rPr>
            <w:rStyle w:val="Hyperlink.0"/>
            <w:rFonts w:ascii="Arial"/>
            <w:sz w:val="22"/>
            <w:szCs w:val="22"/>
            <w:u w:val="single"/>
            <w:rtl w:val="0"/>
            <w:lang w:val="en-US"/>
          </w:rPr>
          <w:t>http://www.breakingisraelnews.com/39325/elliott-abrams-on-the-new-government-and-israel-us-relations-israel-radio/#mOVY2pBfAVdkzWLD.99</w:t>
        </w:r>
      </w:hyperlink>
      <w:r>
        <w:rPr>
          <w:rFonts w:ascii="Arial"/>
          <w:sz w:val="22"/>
          <w:szCs w:val="22"/>
          <w:rtl w:val="0"/>
          <w:lang w:val="en-US"/>
        </w:rPr>
        <w:t xml:space="preserve"> </w:t>
      </w:r>
    </w:p>
    <w:p>
      <w:pPr>
        <w:pStyle w:val="Default"/>
        <w:spacing w:after="240"/>
        <w:rPr>
          <w:rFonts w:ascii="Arial" w:cs="Arial" w:hAnsi="Arial" w:eastAsia="Arial"/>
          <w:sz w:val="24"/>
          <w:szCs w:val="24"/>
          <w:rtl w:val="0"/>
        </w:rPr>
      </w:pPr>
    </w:p>
    <w:p>
      <w:pPr>
        <w:pStyle w:val="Default"/>
        <w:spacing w:after="240"/>
        <w:rPr>
          <w:rFonts w:ascii="Times" w:cs="Times" w:hAnsi="Times" w:eastAsia="Times"/>
          <w:sz w:val="24"/>
          <w:szCs w:val="24"/>
          <w:rtl w:val="0"/>
        </w:rPr>
      </w:pPr>
    </w:p>
    <w:p>
      <w:pPr>
        <w:pStyle w:val="Default"/>
        <w:spacing w:after="240"/>
        <w:rPr>
          <w:rFonts w:ascii="Times" w:cs="Times" w:hAnsi="Times" w:eastAsia="Times"/>
          <w:sz w:val="24"/>
          <w:szCs w:val="24"/>
          <w:rtl w:val="0"/>
        </w:rPr>
      </w:pPr>
    </w:p>
    <w:p>
      <w:pPr>
        <w:pStyle w:val="Default"/>
        <w:spacing w:after="240"/>
        <w:rPr>
          <w:rFonts w:ascii="Times" w:cs="Times" w:hAnsi="Times" w:eastAsia="Times"/>
          <w:sz w:val="24"/>
          <w:szCs w:val="24"/>
          <w:rtl w:val="0"/>
        </w:rPr>
      </w:pPr>
    </w:p>
    <w:p>
      <w:pPr>
        <w:pStyle w:val="Default"/>
        <w:tabs>
          <w:tab w:val="left" w:pos="220"/>
          <w:tab w:val="left" w:pos="720"/>
        </w:tabs>
        <w:spacing w:after="240"/>
        <w:ind w:left="720" w:hanging="720"/>
      </w:pPr>
      <w:r>
        <w:rPr>
          <w:rFonts w:ascii="Times" w:cs="Times" w:hAnsi="Times" w:eastAsia="Times"/>
          <w:sz w:val="24"/>
          <w:szCs w:val="24"/>
          <w:rtl w:val="0"/>
        </w:rPr>
        <w:br w:type="textWrapping"/>
      </w:r>
    </w:p>
    <w:sectPr>
      <w:headerReference w:type="default" r:id="rId12"/>
      <w:footerReference w:type="default" r:id="rId13"/>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91"/>
          <w:tab w:val="clear" w:pos="0"/>
        </w:tabs>
        <w:ind w:left="491" w:hanging="491"/>
      </w:pPr>
      <w:rPr>
        <w:rFonts w:ascii="Arial" w:cs="Arial" w:hAnsi="Arial" w:eastAsia="Arial"/>
        <w:position w:val="0"/>
        <w:sz w:val="22"/>
        <w:szCs w:val="22"/>
        <w:lang w:val="en-US"/>
      </w:rPr>
    </w:lvl>
    <w:lvl w:ilvl="1">
      <w:start w:val="1"/>
      <w:numFmt w:val="decimal"/>
      <w:suff w:val="tab"/>
      <w:lvlText w:val="%2."/>
      <w:lvlJc w:val="left"/>
      <w:pPr>
        <w:tabs>
          <w:tab w:val="num" w:pos="638"/>
          <w:tab w:val="clear" w:pos="0"/>
        </w:tabs>
        <w:ind w:left="638" w:hanging="278"/>
      </w:pPr>
      <w:rPr>
        <w:rFonts w:ascii="Arial" w:cs="Arial" w:hAnsi="Arial" w:eastAsia="Arial"/>
        <w:position w:val="0"/>
        <w:sz w:val="22"/>
        <w:szCs w:val="22"/>
        <w:lang w:val="en-US"/>
      </w:rPr>
    </w:lvl>
    <w:lvl w:ilvl="2">
      <w:start w:val="1"/>
      <w:numFmt w:val="decimal"/>
      <w:suff w:val="tab"/>
      <w:lvlText w:val="%3."/>
      <w:lvlJc w:val="left"/>
      <w:pPr>
        <w:tabs>
          <w:tab w:val="num" w:pos="998"/>
          <w:tab w:val="clear" w:pos="0"/>
        </w:tabs>
        <w:ind w:left="998" w:hanging="278"/>
      </w:pPr>
      <w:rPr>
        <w:rFonts w:ascii="Arial" w:cs="Arial" w:hAnsi="Arial" w:eastAsia="Arial"/>
        <w:position w:val="0"/>
        <w:sz w:val="22"/>
        <w:szCs w:val="22"/>
        <w:lang w:val="en-US"/>
      </w:rPr>
    </w:lvl>
    <w:lvl w:ilvl="3">
      <w:start w:val="1"/>
      <w:numFmt w:val="decimal"/>
      <w:suff w:val="tab"/>
      <w:lvlText w:val="%4."/>
      <w:lvlJc w:val="left"/>
      <w:pPr>
        <w:tabs>
          <w:tab w:val="num" w:pos="1358"/>
          <w:tab w:val="clear" w:pos="0"/>
        </w:tabs>
        <w:ind w:left="1358" w:hanging="278"/>
      </w:pPr>
      <w:rPr>
        <w:rFonts w:ascii="Arial" w:cs="Arial" w:hAnsi="Arial" w:eastAsia="Arial"/>
        <w:position w:val="0"/>
        <w:sz w:val="22"/>
        <w:szCs w:val="22"/>
        <w:lang w:val="en-US"/>
      </w:rPr>
    </w:lvl>
    <w:lvl w:ilvl="4">
      <w:start w:val="1"/>
      <w:numFmt w:val="decimal"/>
      <w:suff w:val="tab"/>
      <w:lvlText w:val="%5."/>
      <w:lvlJc w:val="left"/>
      <w:pPr>
        <w:tabs>
          <w:tab w:val="num" w:pos="1718"/>
          <w:tab w:val="clear" w:pos="0"/>
        </w:tabs>
        <w:ind w:left="1718" w:hanging="278"/>
      </w:pPr>
      <w:rPr>
        <w:rFonts w:ascii="Arial" w:cs="Arial" w:hAnsi="Arial" w:eastAsia="Arial"/>
        <w:position w:val="0"/>
        <w:sz w:val="22"/>
        <w:szCs w:val="22"/>
        <w:lang w:val="en-US"/>
      </w:rPr>
    </w:lvl>
    <w:lvl w:ilvl="5">
      <w:start w:val="1"/>
      <w:numFmt w:val="decimal"/>
      <w:suff w:val="tab"/>
      <w:lvlText w:val="%6."/>
      <w:lvlJc w:val="left"/>
      <w:pPr>
        <w:tabs>
          <w:tab w:val="num" w:pos="2078"/>
          <w:tab w:val="clear" w:pos="0"/>
        </w:tabs>
        <w:ind w:left="2078" w:hanging="278"/>
      </w:pPr>
      <w:rPr>
        <w:rFonts w:ascii="Arial" w:cs="Arial" w:hAnsi="Arial" w:eastAsia="Arial"/>
        <w:position w:val="0"/>
        <w:sz w:val="22"/>
        <w:szCs w:val="22"/>
        <w:lang w:val="en-US"/>
      </w:rPr>
    </w:lvl>
    <w:lvl w:ilvl="6">
      <w:start w:val="1"/>
      <w:numFmt w:val="decimal"/>
      <w:suff w:val="tab"/>
      <w:lvlText w:val="%7."/>
      <w:lvlJc w:val="left"/>
      <w:pPr>
        <w:tabs>
          <w:tab w:val="num" w:pos="2438"/>
          <w:tab w:val="clear" w:pos="0"/>
        </w:tabs>
        <w:ind w:left="2438" w:hanging="278"/>
      </w:pPr>
      <w:rPr>
        <w:rFonts w:ascii="Arial" w:cs="Arial" w:hAnsi="Arial" w:eastAsia="Arial"/>
        <w:position w:val="0"/>
        <w:sz w:val="22"/>
        <w:szCs w:val="22"/>
        <w:lang w:val="en-US"/>
      </w:rPr>
    </w:lvl>
    <w:lvl w:ilvl="7">
      <w:start w:val="1"/>
      <w:numFmt w:val="decimal"/>
      <w:suff w:val="tab"/>
      <w:lvlText w:val="%8."/>
      <w:lvlJc w:val="left"/>
      <w:pPr>
        <w:tabs>
          <w:tab w:val="num" w:pos="2798"/>
          <w:tab w:val="clear" w:pos="0"/>
        </w:tabs>
        <w:ind w:left="2798" w:hanging="278"/>
      </w:pPr>
      <w:rPr>
        <w:rFonts w:ascii="Arial" w:cs="Arial" w:hAnsi="Arial" w:eastAsia="Arial"/>
        <w:position w:val="0"/>
        <w:sz w:val="22"/>
        <w:szCs w:val="22"/>
        <w:lang w:val="en-US"/>
      </w:rPr>
    </w:lvl>
    <w:lvl w:ilvl="8">
      <w:start w:val="1"/>
      <w:numFmt w:val="decimal"/>
      <w:suff w:val="tab"/>
      <w:lvlText w:val="%9."/>
      <w:lvlJc w:val="left"/>
      <w:pPr>
        <w:tabs>
          <w:tab w:val="num" w:pos="3158"/>
          <w:tab w:val="clear" w:pos="0"/>
        </w:tabs>
        <w:ind w:left="3158" w:hanging="278"/>
      </w:pPr>
      <w:rPr>
        <w:rFonts w:ascii="Arial" w:cs="Arial" w:hAnsi="Arial" w:eastAsia="Arial"/>
        <w:position w:val="0"/>
        <w:sz w:val="22"/>
        <w:szCs w:val="22"/>
        <w:lang w:val="en-US"/>
      </w:rPr>
    </w:lvl>
  </w:abstractNum>
  <w:abstractNum w:abstractNumId="1">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491"/>
          <w:tab w:val="clear" w:pos="0"/>
        </w:tabs>
        <w:ind w:left="491" w:hanging="491"/>
      </w:pPr>
      <w:rPr>
        <w:rFonts w:ascii="Arial" w:cs="Arial" w:hAnsi="Arial" w:eastAsia="Arial"/>
        <w:position w:val="0"/>
        <w:sz w:val="22"/>
        <w:szCs w:val="22"/>
        <w:lang w:val="en-US"/>
      </w:rPr>
    </w:lvl>
    <w:lvl w:ilvl="1">
      <w:start w:val="1"/>
      <w:numFmt w:val="decimal"/>
      <w:suff w:val="tab"/>
      <w:lvlText w:val="%2."/>
      <w:lvlJc w:val="left"/>
      <w:pPr>
        <w:tabs>
          <w:tab w:val="num" w:pos="638"/>
          <w:tab w:val="clear" w:pos="0"/>
        </w:tabs>
        <w:ind w:left="638" w:hanging="278"/>
      </w:pPr>
      <w:rPr>
        <w:rFonts w:ascii="Arial" w:cs="Arial" w:hAnsi="Arial" w:eastAsia="Arial"/>
        <w:position w:val="0"/>
        <w:sz w:val="22"/>
        <w:szCs w:val="22"/>
        <w:lang w:val="en-US"/>
      </w:rPr>
    </w:lvl>
    <w:lvl w:ilvl="2">
      <w:start w:val="1"/>
      <w:numFmt w:val="decimal"/>
      <w:suff w:val="tab"/>
      <w:lvlText w:val="%3."/>
      <w:lvlJc w:val="left"/>
      <w:pPr>
        <w:tabs>
          <w:tab w:val="num" w:pos="998"/>
          <w:tab w:val="clear" w:pos="0"/>
        </w:tabs>
        <w:ind w:left="998" w:hanging="278"/>
      </w:pPr>
      <w:rPr>
        <w:rFonts w:ascii="Arial" w:cs="Arial" w:hAnsi="Arial" w:eastAsia="Arial"/>
        <w:position w:val="0"/>
        <w:sz w:val="22"/>
        <w:szCs w:val="22"/>
        <w:lang w:val="en-US"/>
      </w:rPr>
    </w:lvl>
    <w:lvl w:ilvl="3">
      <w:start w:val="1"/>
      <w:numFmt w:val="decimal"/>
      <w:suff w:val="tab"/>
      <w:lvlText w:val="%4."/>
      <w:lvlJc w:val="left"/>
      <w:pPr>
        <w:tabs>
          <w:tab w:val="num" w:pos="1358"/>
          <w:tab w:val="clear" w:pos="0"/>
        </w:tabs>
        <w:ind w:left="1358" w:hanging="278"/>
      </w:pPr>
      <w:rPr>
        <w:rFonts w:ascii="Arial" w:cs="Arial" w:hAnsi="Arial" w:eastAsia="Arial"/>
        <w:position w:val="0"/>
        <w:sz w:val="22"/>
        <w:szCs w:val="22"/>
        <w:lang w:val="en-US"/>
      </w:rPr>
    </w:lvl>
    <w:lvl w:ilvl="4">
      <w:start w:val="1"/>
      <w:numFmt w:val="decimal"/>
      <w:suff w:val="tab"/>
      <w:lvlText w:val="%5."/>
      <w:lvlJc w:val="left"/>
      <w:pPr>
        <w:tabs>
          <w:tab w:val="num" w:pos="1718"/>
          <w:tab w:val="clear" w:pos="0"/>
        </w:tabs>
        <w:ind w:left="1718" w:hanging="278"/>
      </w:pPr>
      <w:rPr>
        <w:rFonts w:ascii="Arial" w:cs="Arial" w:hAnsi="Arial" w:eastAsia="Arial"/>
        <w:position w:val="0"/>
        <w:sz w:val="22"/>
        <w:szCs w:val="22"/>
        <w:lang w:val="en-US"/>
      </w:rPr>
    </w:lvl>
    <w:lvl w:ilvl="5">
      <w:start w:val="1"/>
      <w:numFmt w:val="decimal"/>
      <w:suff w:val="tab"/>
      <w:lvlText w:val="%6."/>
      <w:lvlJc w:val="left"/>
      <w:pPr>
        <w:tabs>
          <w:tab w:val="num" w:pos="2078"/>
          <w:tab w:val="clear" w:pos="0"/>
        </w:tabs>
        <w:ind w:left="2078" w:hanging="278"/>
      </w:pPr>
      <w:rPr>
        <w:rFonts w:ascii="Arial" w:cs="Arial" w:hAnsi="Arial" w:eastAsia="Arial"/>
        <w:position w:val="0"/>
        <w:sz w:val="22"/>
        <w:szCs w:val="22"/>
        <w:lang w:val="en-US"/>
      </w:rPr>
    </w:lvl>
    <w:lvl w:ilvl="6">
      <w:start w:val="1"/>
      <w:numFmt w:val="decimal"/>
      <w:suff w:val="tab"/>
      <w:lvlText w:val="%7."/>
      <w:lvlJc w:val="left"/>
      <w:pPr>
        <w:tabs>
          <w:tab w:val="num" w:pos="2438"/>
          <w:tab w:val="clear" w:pos="0"/>
        </w:tabs>
        <w:ind w:left="2438" w:hanging="278"/>
      </w:pPr>
      <w:rPr>
        <w:rFonts w:ascii="Arial" w:cs="Arial" w:hAnsi="Arial" w:eastAsia="Arial"/>
        <w:position w:val="0"/>
        <w:sz w:val="22"/>
        <w:szCs w:val="22"/>
        <w:lang w:val="en-US"/>
      </w:rPr>
    </w:lvl>
    <w:lvl w:ilvl="7">
      <w:start w:val="1"/>
      <w:numFmt w:val="decimal"/>
      <w:suff w:val="tab"/>
      <w:lvlText w:val="%8."/>
      <w:lvlJc w:val="left"/>
      <w:pPr>
        <w:tabs>
          <w:tab w:val="num" w:pos="2798"/>
          <w:tab w:val="clear" w:pos="0"/>
        </w:tabs>
        <w:ind w:left="2798" w:hanging="278"/>
      </w:pPr>
      <w:rPr>
        <w:rFonts w:ascii="Arial" w:cs="Arial" w:hAnsi="Arial" w:eastAsia="Arial"/>
        <w:position w:val="0"/>
        <w:sz w:val="22"/>
        <w:szCs w:val="22"/>
        <w:lang w:val="en-US"/>
      </w:rPr>
    </w:lvl>
    <w:lvl w:ilvl="8">
      <w:start w:val="1"/>
      <w:numFmt w:val="decimal"/>
      <w:suff w:val="tab"/>
      <w:lvlText w:val="%9."/>
      <w:lvlJc w:val="left"/>
      <w:pPr>
        <w:tabs>
          <w:tab w:val="num" w:pos="3158"/>
          <w:tab w:val="clear" w:pos="0"/>
        </w:tabs>
        <w:ind w:left="3158" w:hanging="278"/>
      </w:pPr>
      <w:rPr>
        <w:rFonts w:ascii="Arial" w:cs="Arial" w:hAnsi="Arial" w:eastAsia="Arial"/>
        <w:position w:val="0"/>
        <w:sz w:val="22"/>
        <w:szCs w:val="22"/>
        <w:lang w:val="en-US"/>
      </w:rPr>
    </w:lvl>
  </w:abstractNum>
  <w:abstractNum w:abstractNumId="3">
    <w:multiLevelType w:val="multilevel"/>
    <w:lvl w:ilvl="0">
      <w:start w:val="1"/>
      <w:numFmt w:val="bullet"/>
      <w:suff w:val="tab"/>
      <w:lvlText w:val="•"/>
      <w:lvlJc w:val="left"/>
      <w:pPr>
        <w:tabs>
          <w:tab w:val="num" w:pos="262"/>
          <w:tab w:val="clear" w:pos="0"/>
        </w:tabs>
        <w:ind w:left="262" w:hanging="262"/>
      </w:pPr>
      <w:rPr>
        <w:rFonts w:ascii="Arial" w:cs="Arial" w:hAnsi="Arial" w:eastAsia="Arial"/>
        <w:position w:val="0"/>
        <w:sz w:val="22"/>
        <w:szCs w:val="22"/>
        <w:lang w:val="en-US"/>
      </w:rPr>
    </w:lvl>
    <w:lvl w:ilvl="1">
      <w:start w:val="1"/>
      <w:numFmt w:val="bullet"/>
      <w:suff w:val="tab"/>
      <w:lvlText w:val="•"/>
      <w:lvlJc w:val="left"/>
      <w:pPr>
        <w:tabs>
          <w:tab w:val="num" w:pos="318"/>
          <w:tab w:val="clear" w:pos="0"/>
        </w:tabs>
        <w:ind w:left="318" w:hanging="138"/>
      </w:pPr>
      <w:rPr>
        <w:rFonts w:ascii="Arial" w:cs="Arial" w:hAnsi="Arial" w:eastAsia="Arial"/>
        <w:position w:val="0"/>
        <w:sz w:val="22"/>
        <w:szCs w:val="22"/>
        <w:lang w:val="en-US"/>
      </w:rPr>
    </w:lvl>
    <w:lvl w:ilvl="2">
      <w:start w:val="1"/>
      <w:numFmt w:val="bullet"/>
      <w:suff w:val="tab"/>
      <w:lvlText w:val="•"/>
      <w:lvlJc w:val="left"/>
      <w:pPr>
        <w:tabs>
          <w:tab w:val="num" w:pos="498"/>
          <w:tab w:val="clear" w:pos="0"/>
        </w:tabs>
        <w:ind w:left="498" w:hanging="138"/>
      </w:pPr>
      <w:rPr>
        <w:rFonts w:ascii="Arial" w:cs="Arial" w:hAnsi="Arial" w:eastAsia="Arial"/>
        <w:position w:val="0"/>
        <w:sz w:val="22"/>
        <w:szCs w:val="22"/>
        <w:lang w:val="en-US"/>
      </w:rPr>
    </w:lvl>
    <w:lvl w:ilvl="3">
      <w:start w:val="1"/>
      <w:numFmt w:val="bullet"/>
      <w:suff w:val="tab"/>
      <w:lvlText w:val="•"/>
      <w:lvlJc w:val="left"/>
      <w:pPr>
        <w:tabs>
          <w:tab w:val="num" w:pos="678"/>
          <w:tab w:val="clear" w:pos="0"/>
        </w:tabs>
        <w:ind w:left="678" w:hanging="138"/>
      </w:pPr>
      <w:rPr>
        <w:rFonts w:ascii="Arial" w:cs="Arial" w:hAnsi="Arial" w:eastAsia="Arial"/>
        <w:position w:val="0"/>
        <w:sz w:val="22"/>
        <w:szCs w:val="22"/>
        <w:lang w:val="en-US"/>
      </w:rPr>
    </w:lvl>
    <w:lvl w:ilvl="4">
      <w:start w:val="1"/>
      <w:numFmt w:val="bullet"/>
      <w:suff w:val="tab"/>
      <w:lvlText w:val="•"/>
      <w:lvlJc w:val="left"/>
      <w:pPr>
        <w:tabs>
          <w:tab w:val="num" w:pos="858"/>
          <w:tab w:val="clear" w:pos="0"/>
        </w:tabs>
        <w:ind w:left="858" w:hanging="138"/>
      </w:pPr>
      <w:rPr>
        <w:rFonts w:ascii="Arial" w:cs="Arial" w:hAnsi="Arial" w:eastAsia="Arial"/>
        <w:position w:val="0"/>
        <w:sz w:val="22"/>
        <w:szCs w:val="22"/>
        <w:lang w:val="en-US"/>
      </w:rPr>
    </w:lvl>
    <w:lvl w:ilvl="5">
      <w:start w:val="1"/>
      <w:numFmt w:val="bullet"/>
      <w:suff w:val="tab"/>
      <w:lvlText w:val="•"/>
      <w:lvlJc w:val="left"/>
      <w:pPr>
        <w:tabs>
          <w:tab w:val="num" w:pos="1038"/>
          <w:tab w:val="clear" w:pos="0"/>
        </w:tabs>
        <w:ind w:left="1038" w:hanging="138"/>
      </w:pPr>
      <w:rPr>
        <w:rFonts w:ascii="Arial" w:cs="Arial" w:hAnsi="Arial" w:eastAsia="Arial"/>
        <w:position w:val="0"/>
        <w:sz w:val="22"/>
        <w:szCs w:val="22"/>
        <w:lang w:val="en-US"/>
      </w:rPr>
    </w:lvl>
    <w:lvl w:ilvl="6">
      <w:start w:val="1"/>
      <w:numFmt w:val="bullet"/>
      <w:suff w:val="tab"/>
      <w:lvlText w:val="•"/>
      <w:lvlJc w:val="left"/>
      <w:pPr>
        <w:tabs>
          <w:tab w:val="num" w:pos="1218"/>
          <w:tab w:val="clear" w:pos="0"/>
        </w:tabs>
        <w:ind w:left="1218" w:hanging="138"/>
      </w:pPr>
      <w:rPr>
        <w:rFonts w:ascii="Arial" w:cs="Arial" w:hAnsi="Arial" w:eastAsia="Arial"/>
        <w:position w:val="0"/>
        <w:sz w:val="22"/>
        <w:szCs w:val="22"/>
        <w:lang w:val="en-US"/>
      </w:rPr>
    </w:lvl>
    <w:lvl w:ilvl="7">
      <w:start w:val="1"/>
      <w:numFmt w:val="bullet"/>
      <w:suff w:val="tab"/>
      <w:lvlText w:val="•"/>
      <w:lvlJc w:val="left"/>
      <w:pPr>
        <w:tabs>
          <w:tab w:val="num" w:pos="1398"/>
          <w:tab w:val="clear" w:pos="0"/>
        </w:tabs>
        <w:ind w:left="1398" w:hanging="138"/>
      </w:pPr>
      <w:rPr>
        <w:rFonts w:ascii="Arial" w:cs="Arial" w:hAnsi="Arial" w:eastAsia="Arial"/>
        <w:position w:val="0"/>
        <w:sz w:val="22"/>
        <w:szCs w:val="22"/>
        <w:lang w:val="en-US"/>
      </w:rPr>
    </w:lvl>
    <w:lvl w:ilvl="8">
      <w:start w:val="1"/>
      <w:numFmt w:val="bullet"/>
      <w:suff w:val="tab"/>
      <w:lvlText w:val="•"/>
      <w:lvlJc w:val="left"/>
      <w:pPr>
        <w:tabs>
          <w:tab w:val="num" w:pos="1578"/>
          <w:tab w:val="clear" w:pos="0"/>
        </w:tabs>
        <w:ind w:left="1578" w:hanging="138"/>
      </w:pPr>
      <w:rPr>
        <w:rFonts w:ascii="Arial" w:cs="Arial" w:hAnsi="Arial" w:eastAsia="Arial"/>
        <w:position w:val="0"/>
        <w:sz w:val="22"/>
        <w:szCs w:val="22"/>
        <w:lang w:val="en-US"/>
      </w:rPr>
    </w:lvl>
  </w:abstractNum>
  <w:abstractNum w:abstractNumId="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0"/>
      <w:numFmt w:val="bullet"/>
      <w:suff w:val="tab"/>
      <w:lvlText w:val="•"/>
      <w:lvlJc w:val="left"/>
      <w:pPr>
        <w:tabs>
          <w:tab w:val="num" w:pos="262"/>
          <w:tab w:val="clear" w:pos="0"/>
        </w:tabs>
        <w:ind w:left="262" w:hanging="262"/>
      </w:pPr>
      <w:rPr>
        <w:rFonts w:ascii="Arial" w:cs="Arial" w:hAnsi="Arial" w:eastAsia="Arial"/>
        <w:position w:val="0"/>
        <w:sz w:val="22"/>
        <w:szCs w:val="22"/>
        <w:lang w:val="en-US"/>
      </w:rPr>
    </w:lvl>
    <w:lvl w:ilvl="1">
      <w:start w:val="1"/>
      <w:numFmt w:val="bullet"/>
      <w:suff w:val="tab"/>
      <w:lvlText w:val="•"/>
      <w:lvlJc w:val="left"/>
      <w:pPr>
        <w:tabs>
          <w:tab w:val="num" w:pos="318"/>
          <w:tab w:val="clear" w:pos="0"/>
        </w:tabs>
        <w:ind w:left="318" w:hanging="138"/>
      </w:pPr>
      <w:rPr>
        <w:rFonts w:ascii="Arial" w:cs="Arial" w:hAnsi="Arial" w:eastAsia="Arial"/>
        <w:position w:val="0"/>
        <w:sz w:val="22"/>
        <w:szCs w:val="22"/>
        <w:lang w:val="en-US"/>
      </w:rPr>
    </w:lvl>
    <w:lvl w:ilvl="2">
      <w:start w:val="1"/>
      <w:numFmt w:val="bullet"/>
      <w:suff w:val="tab"/>
      <w:lvlText w:val="•"/>
      <w:lvlJc w:val="left"/>
      <w:pPr>
        <w:tabs>
          <w:tab w:val="num" w:pos="498"/>
          <w:tab w:val="clear" w:pos="0"/>
        </w:tabs>
        <w:ind w:left="498" w:hanging="138"/>
      </w:pPr>
      <w:rPr>
        <w:rFonts w:ascii="Arial" w:cs="Arial" w:hAnsi="Arial" w:eastAsia="Arial"/>
        <w:position w:val="0"/>
        <w:sz w:val="22"/>
        <w:szCs w:val="22"/>
        <w:lang w:val="en-US"/>
      </w:rPr>
    </w:lvl>
    <w:lvl w:ilvl="3">
      <w:start w:val="1"/>
      <w:numFmt w:val="bullet"/>
      <w:suff w:val="tab"/>
      <w:lvlText w:val="•"/>
      <w:lvlJc w:val="left"/>
      <w:pPr>
        <w:tabs>
          <w:tab w:val="num" w:pos="678"/>
          <w:tab w:val="clear" w:pos="0"/>
        </w:tabs>
        <w:ind w:left="678" w:hanging="138"/>
      </w:pPr>
      <w:rPr>
        <w:rFonts w:ascii="Arial" w:cs="Arial" w:hAnsi="Arial" w:eastAsia="Arial"/>
        <w:position w:val="0"/>
        <w:sz w:val="22"/>
        <w:szCs w:val="22"/>
        <w:lang w:val="en-US"/>
      </w:rPr>
    </w:lvl>
    <w:lvl w:ilvl="4">
      <w:start w:val="1"/>
      <w:numFmt w:val="bullet"/>
      <w:suff w:val="tab"/>
      <w:lvlText w:val="•"/>
      <w:lvlJc w:val="left"/>
      <w:pPr>
        <w:tabs>
          <w:tab w:val="num" w:pos="858"/>
          <w:tab w:val="clear" w:pos="0"/>
        </w:tabs>
        <w:ind w:left="858" w:hanging="138"/>
      </w:pPr>
      <w:rPr>
        <w:rFonts w:ascii="Arial" w:cs="Arial" w:hAnsi="Arial" w:eastAsia="Arial"/>
        <w:position w:val="0"/>
        <w:sz w:val="22"/>
        <w:szCs w:val="22"/>
        <w:lang w:val="en-US"/>
      </w:rPr>
    </w:lvl>
    <w:lvl w:ilvl="5">
      <w:start w:val="1"/>
      <w:numFmt w:val="bullet"/>
      <w:suff w:val="tab"/>
      <w:lvlText w:val="•"/>
      <w:lvlJc w:val="left"/>
      <w:pPr>
        <w:tabs>
          <w:tab w:val="num" w:pos="1038"/>
          <w:tab w:val="clear" w:pos="0"/>
        </w:tabs>
        <w:ind w:left="1038" w:hanging="138"/>
      </w:pPr>
      <w:rPr>
        <w:rFonts w:ascii="Arial" w:cs="Arial" w:hAnsi="Arial" w:eastAsia="Arial"/>
        <w:position w:val="0"/>
        <w:sz w:val="22"/>
        <w:szCs w:val="22"/>
        <w:lang w:val="en-US"/>
      </w:rPr>
    </w:lvl>
    <w:lvl w:ilvl="6">
      <w:start w:val="1"/>
      <w:numFmt w:val="bullet"/>
      <w:suff w:val="tab"/>
      <w:lvlText w:val="•"/>
      <w:lvlJc w:val="left"/>
      <w:pPr>
        <w:tabs>
          <w:tab w:val="num" w:pos="1218"/>
          <w:tab w:val="clear" w:pos="0"/>
        </w:tabs>
        <w:ind w:left="1218" w:hanging="138"/>
      </w:pPr>
      <w:rPr>
        <w:rFonts w:ascii="Arial" w:cs="Arial" w:hAnsi="Arial" w:eastAsia="Arial"/>
        <w:position w:val="0"/>
        <w:sz w:val="22"/>
        <w:szCs w:val="22"/>
        <w:lang w:val="en-US"/>
      </w:rPr>
    </w:lvl>
    <w:lvl w:ilvl="7">
      <w:start w:val="1"/>
      <w:numFmt w:val="bullet"/>
      <w:suff w:val="tab"/>
      <w:lvlText w:val="•"/>
      <w:lvlJc w:val="left"/>
      <w:pPr>
        <w:tabs>
          <w:tab w:val="num" w:pos="1398"/>
          <w:tab w:val="clear" w:pos="0"/>
        </w:tabs>
        <w:ind w:left="1398" w:hanging="138"/>
      </w:pPr>
      <w:rPr>
        <w:rFonts w:ascii="Arial" w:cs="Arial" w:hAnsi="Arial" w:eastAsia="Arial"/>
        <w:position w:val="0"/>
        <w:sz w:val="22"/>
        <w:szCs w:val="22"/>
        <w:lang w:val="en-US"/>
      </w:rPr>
    </w:lvl>
    <w:lvl w:ilvl="8">
      <w:start w:val="1"/>
      <w:numFmt w:val="bullet"/>
      <w:suff w:val="tab"/>
      <w:lvlText w:val="•"/>
      <w:lvlJc w:val="left"/>
      <w:pPr>
        <w:tabs>
          <w:tab w:val="num" w:pos="1578"/>
          <w:tab w:val="clear" w:pos="0"/>
        </w:tabs>
        <w:ind w:left="1578" w:hanging="138"/>
      </w:pPr>
      <w:rPr>
        <w:rFonts w:ascii="Arial" w:cs="Arial" w:hAnsi="Arial" w:eastAsia="Arial"/>
        <w:position w:val="0"/>
        <w:sz w:val="22"/>
        <w:szCs w:val="22"/>
        <w:lang w:val="en-US"/>
      </w:rPr>
    </w:lvl>
  </w:abstractNum>
  <w:abstractNum w:abstractNumId="6">
    <w:multiLevelType w:val="multilevel"/>
    <w:lvl w:ilvl="0">
      <w:start w:val="1"/>
      <w:numFmt w:val="bullet"/>
      <w:suff w:val="tab"/>
      <w:lvlText w:val="•"/>
      <w:lvlJc w:val="left"/>
      <w:pPr>
        <w:tabs>
          <w:tab w:val="num" w:pos="262"/>
          <w:tab w:val="clear" w:pos="0"/>
        </w:tabs>
        <w:ind w:left="262" w:hanging="262"/>
      </w:pPr>
      <w:rPr>
        <w:rFonts w:ascii="Arial" w:cs="Arial" w:hAnsi="Arial" w:eastAsia="Arial"/>
        <w:position w:val="0"/>
        <w:sz w:val="22"/>
        <w:szCs w:val="22"/>
        <w:lang w:val="en-US"/>
      </w:rPr>
    </w:lvl>
    <w:lvl w:ilvl="1">
      <w:start w:val="1"/>
      <w:numFmt w:val="bullet"/>
      <w:suff w:val="tab"/>
      <w:lvlText w:val="•"/>
      <w:lvlJc w:val="left"/>
      <w:pPr>
        <w:tabs>
          <w:tab w:val="num" w:pos="318"/>
          <w:tab w:val="clear" w:pos="0"/>
        </w:tabs>
        <w:ind w:left="318" w:hanging="138"/>
      </w:pPr>
      <w:rPr>
        <w:rFonts w:ascii="Arial" w:cs="Arial" w:hAnsi="Arial" w:eastAsia="Arial"/>
        <w:position w:val="0"/>
        <w:sz w:val="22"/>
        <w:szCs w:val="22"/>
        <w:lang w:val="en-US"/>
      </w:rPr>
    </w:lvl>
    <w:lvl w:ilvl="2">
      <w:start w:val="1"/>
      <w:numFmt w:val="bullet"/>
      <w:suff w:val="tab"/>
      <w:lvlText w:val="•"/>
      <w:lvlJc w:val="left"/>
      <w:pPr>
        <w:tabs>
          <w:tab w:val="num" w:pos="498"/>
          <w:tab w:val="clear" w:pos="0"/>
        </w:tabs>
        <w:ind w:left="498" w:hanging="138"/>
      </w:pPr>
      <w:rPr>
        <w:rFonts w:ascii="Arial" w:cs="Arial" w:hAnsi="Arial" w:eastAsia="Arial"/>
        <w:position w:val="0"/>
        <w:sz w:val="22"/>
        <w:szCs w:val="22"/>
        <w:lang w:val="en-US"/>
      </w:rPr>
    </w:lvl>
    <w:lvl w:ilvl="3">
      <w:start w:val="1"/>
      <w:numFmt w:val="bullet"/>
      <w:suff w:val="tab"/>
      <w:lvlText w:val="•"/>
      <w:lvlJc w:val="left"/>
      <w:pPr>
        <w:tabs>
          <w:tab w:val="num" w:pos="678"/>
          <w:tab w:val="clear" w:pos="0"/>
        </w:tabs>
        <w:ind w:left="678" w:hanging="138"/>
      </w:pPr>
      <w:rPr>
        <w:rFonts w:ascii="Arial" w:cs="Arial" w:hAnsi="Arial" w:eastAsia="Arial"/>
        <w:position w:val="0"/>
        <w:sz w:val="22"/>
        <w:szCs w:val="22"/>
        <w:lang w:val="en-US"/>
      </w:rPr>
    </w:lvl>
    <w:lvl w:ilvl="4">
      <w:start w:val="1"/>
      <w:numFmt w:val="bullet"/>
      <w:suff w:val="tab"/>
      <w:lvlText w:val="•"/>
      <w:lvlJc w:val="left"/>
      <w:pPr>
        <w:tabs>
          <w:tab w:val="num" w:pos="858"/>
          <w:tab w:val="clear" w:pos="0"/>
        </w:tabs>
        <w:ind w:left="858" w:hanging="138"/>
      </w:pPr>
      <w:rPr>
        <w:rFonts w:ascii="Arial" w:cs="Arial" w:hAnsi="Arial" w:eastAsia="Arial"/>
        <w:position w:val="0"/>
        <w:sz w:val="22"/>
        <w:szCs w:val="22"/>
        <w:lang w:val="en-US"/>
      </w:rPr>
    </w:lvl>
    <w:lvl w:ilvl="5">
      <w:start w:val="1"/>
      <w:numFmt w:val="bullet"/>
      <w:suff w:val="tab"/>
      <w:lvlText w:val="•"/>
      <w:lvlJc w:val="left"/>
      <w:pPr>
        <w:tabs>
          <w:tab w:val="num" w:pos="1038"/>
          <w:tab w:val="clear" w:pos="0"/>
        </w:tabs>
        <w:ind w:left="1038" w:hanging="138"/>
      </w:pPr>
      <w:rPr>
        <w:rFonts w:ascii="Arial" w:cs="Arial" w:hAnsi="Arial" w:eastAsia="Arial"/>
        <w:position w:val="0"/>
        <w:sz w:val="22"/>
        <w:szCs w:val="22"/>
        <w:lang w:val="en-US"/>
      </w:rPr>
    </w:lvl>
    <w:lvl w:ilvl="6">
      <w:start w:val="1"/>
      <w:numFmt w:val="bullet"/>
      <w:suff w:val="tab"/>
      <w:lvlText w:val="•"/>
      <w:lvlJc w:val="left"/>
      <w:pPr>
        <w:tabs>
          <w:tab w:val="num" w:pos="1218"/>
          <w:tab w:val="clear" w:pos="0"/>
        </w:tabs>
        <w:ind w:left="1218" w:hanging="138"/>
      </w:pPr>
      <w:rPr>
        <w:rFonts w:ascii="Arial" w:cs="Arial" w:hAnsi="Arial" w:eastAsia="Arial"/>
        <w:position w:val="0"/>
        <w:sz w:val="22"/>
        <w:szCs w:val="22"/>
        <w:lang w:val="en-US"/>
      </w:rPr>
    </w:lvl>
    <w:lvl w:ilvl="7">
      <w:start w:val="1"/>
      <w:numFmt w:val="bullet"/>
      <w:suff w:val="tab"/>
      <w:lvlText w:val="•"/>
      <w:lvlJc w:val="left"/>
      <w:pPr>
        <w:tabs>
          <w:tab w:val="num" w:pos="1398"/>
          <w:tab w:val="clear" w:pos="0"/>
        </w:tabs>
        <w:ind w:left="1398" w:hanging="138"/>
      </w:pPr>
      <w:rPr>
        <w:rFonts w:ascii="Arial" w:cs="Arial" w:hAnsi="Arial" w:eastAsia="Arial"/>
        <w:position w:val="0"/>
        <w:sz w:val="22"/>
        <w:szCs w:val="22"/>
        <w:lang w:val="en-US"/>
      </w:rPr>
    </w:lvl>
    <w:lvl w:ilvl="8">
      <w:start w:val="1"/>
      <w:numFmt w:val="bullet"/>
      <w:suff w:val="tab"/>
      <w:lvlText w:val="•"/>
      <w:lvlJc w:val="left"/>
      <w:pPr>
        <w:tabs>
          <w:tab w:val="num" w:pos="1578"/>
          <w:tab w:val="clear" w:pos="0"/>
        </w:tabs>
        <w:ind w:left="1578" w:hanging="138"/>
      </w:pPr>
      <w:rPr>
        <w:rFonts w:ascii="Arial" w:cs="Arial" w:hAnsi="Arial" w:eastAsia="Arial"/>
        <w:position w:val="0"/>
        <w:sz w:val="22"/>
        <w:szCs w:val="22"/>
        <w:lang w:val="en-US"/>
      </w:rPr>
    </w:lvl>
  </w:abstractNum>
  <w:abstractNum w:abstractNumId="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tabs>
          <w:tab w:val="num" w:pos="262"/>
          <w:tab w:val="clear" w:pos="0"/>
        </w:tabs>
        <w:ind w:left="262" w:hanging="262"/>
      </w:pPr>
      <w:rPr>
        <w:rFonts w:ascii="Arial" w:cs="Arial" w:hAnsi="Arial" w:eastAsia="Arial"/>
        <w:position w:val="0"/>
        <w:sz w:val="22"/>
        <w:szCs w:val="22"/>
        <w:lang w:val="en-US"/>
      </w:rPr>
    </w:lvl>
    <w:lvl w:ilvl="1">
      <w:start w:val="1"/>
      <w:numFmt w:val="bullet"/>
      <w:suff w:val="tab"/>
      <w:lvlText w:val="•"/>
      <w:lvlJc w:val="left"/>
      <w:pPr>
        <w:tabs>
          <w:tab w:val="num" w:pos="318"/>
          <w:tab w:val="clear" w:pos="0"/>
        </w:tabs>
        <w:ind w:left="318" w:hanging="138"/>
      </w:pPr>
      <w:rPr>
        <w:rFonts w:ascii="Arial" w:cs="Arial" w:hAnsi="Arial" w:eastAsia="Arial"/>
        <w:position w:val="0"/>
        <w:sz w:val="22"/>
        <w:szCs w:val="22"/>
        <w:lang w:val="en-US"/>
      </w:rPr>
    </w:lvl>
    <w:lvl w:ilvl="2">
      <w:start w:val="1"/>
      <w:numFmt w:val="bullet"/>
      <w:suff w:val="tab"/>
      <w:lvlText w:val="•"/>
      <w:lvlJc w:val="left"/>
      <w:pPr>
        <w:tabs>
          <w:tab w:val="num" w:pos="498"/>
          <w:tab w:val="clear" w:pos="0"/>
        </w:tabs>
        <w:ind w:left="498" w:hanging="138"/>
      </w:pPr>
      <w:rPr>
        <w:rFonts w:ascii="Arial" w:cs="Arial" w:hAnsi="Arial" w:eastAsia="Arial"/>
        <w:position w:val="0"/>
        <w:sz w:val="22"/>
        <w:szCs w:val="22"/>
        <w:lang w:val="en-US"/>
      </w:rPr>
    </w:lvl>
    <w:lvl w:ilvl="3">
      <w:start w:val="1"/>
      <w:numFmt w:val="bullet"/>
      <w:suff w:val="tab"/>
      <w:lvlText w:val="•"/>
      <w:lvlJc w:val="left"/>
      <w:pPr>
        <w:tabs>
          <w:tab w:val="num" w:pos="678"/>
          <w:tab w:val="clear" w:pos="0"/>
        </w:tabs>
        <w:ind w:left="678" w:hanging="138"/>
      </w:pPr>
      <w:rPr>
        <w:rFonts w:ascii="Arial" w:cs="Arial" w:hAnsi="Arial" w:eastAsia="Arial"/>
        <w:position w:val="0"/>
        <w:sz w:val="22"/>
        <w:szCs w:val="22"/>
        <w:lang w:val="en-US"/>
      </w:rPr>
    </w:lvl>
    <w:lvl w:ilvl="4">
      <w:start w:val="1"/>
      <w:numFmt w:val="bullet"/>
      <w:suff w:val="tab"/>
      <w:lvlText w:val="•"/>
      <w:lvlJc w:val="left"/>
      <w:pPr>
        <w:tabs>
          <w:tab w:val="num" w:pos="858"/>
          <w:tab w:val="clear" w:pos="0"/>
        </w:tabs>
        <w:ind w:left="858" w:hanging="138"/>
      </w:pPr>
      <w:rPr>
        <w:rFonts w:ascii="Arial" w:cs="Arial" w:hAnsi="Arial" w:eastAsia="Arial"/>
        <w:position w:val="0"/>
        <w:sz w:val="22"/>
        <w:szCs w:val="22"/>
        <w:lang w:val="en-US"/>
      </w:rPr>
    </w:lvl>
    <w:lvl w:ilvl="5">
      <w:start w:val="1"/>
      <w:numFmt w:val="bullet"/>
      <w:suff w:val="tab"/>
      <w:lvlText w:val="•"/>
      <w:lvlJc w:val="left"/>
      <w:pPr>
        <w:tabs>
          <w:tab w:val="num" w:pos="1038"/>
          <w:tab w:val="clear" w:pos="0"/>
        </w:tabs>
        <w:ind w:left="1038" w:hanging="138"/>
      </w:pPr>
      <w:rPr>
        <w:rFonts w:ascii="Arial" w:cs="Arial" w:hAnsi="Arial" w:eastAsia="Arial"/>
        <w:position w:val="0"/>
        <w:sz w:val="22"/>
        <w:szCs w:val="22"/>
        <w:lang w:val="en-US"/>
      </w:rPr>
    </w:lvl>
    <w:lvl w:ilvl="6">
      <w:start w:val="1"/>
      <w:numFmt w:val="bullet"/>
      <w:suff w:val="tab"/>
      <w:lvlText w:val="•"/>
      <w:lvlJc w:val="left"/>
      <w:pPr>
        <w:tabs>
          <w:tab w:val="num" w:pos="1218"/>
          <w:tab w:val="clear" w:pos="0"/>
        </w:tabs>
        <w:ind w:left="1218" w:hanging="138"/>
      </w:pPr>
      <w:rPr>
        <w:rFonts w:ascii="Arial" w:cs="Arial" w:hAnsi="Arial" w:eastAsia="Arial"/>
        <w:position w:val="0"/>
        <w:sz w:val="22"/>
        <w:szCs w:val="22"/>
        <w:lang w:val="en-US"/>
      </w:rPr>
    </w:lvl>
    <w:lvl w:ilvl="7">
      <w:start w:val="1"/>
      <w:numFmt w:val="bullet"/>
      <w:suff w:val="tab"/>
      <w:lvlText w:val="•"/>
      <w:lvlJc w:val="left"/>
      <w:pPr>
        <w:tabs>
          <w:tab w:val="num" w:pos="1398"/>
          <w:tab w:val="clear" w:pos="0"/>
        </w:tabs>
        <w:ind w:left="1398" w:hanging="138"/>
      </w:pPr>
      <w:rPr>
        <w:rFonts w:ascii="Arial" w:cs="Arial" w:hAnsi="Arial" w:eastAsia="Arial"/>
        <w:position w:val="0"/>
        <w:sz w:val="22"/>
        <w:szCs w:val="22"/>
        <w:lang w:val="en-US"/>
      </w:rPr>
    </w:lvl>
    <w:lvl w:ilvl="8">
      <w:start w:val="1"/>
      <w:numFmt w:val="bullet"/>
      <w:suff w:val="tab"/>
      <w:lvlText w:val="•"/>
      <w:lvlJc w:val="left"/>
      <w:pPr>
        <w:tabs>
          <w:tab w:val="num" w:pos="1578"/>
          <w:tab w:val="clear" w:pos="0"/>
        </w:tabs>
        <w:ind w:left="1578" w:hanging="138"/>
      </w:pPr>
      <w:rPr>
        <w:rFonts w:ascii="Arial" w:cs="Arial" w:hAnsi="Arial" w:eastAsia="Arial"/>
        <w:position w:val="0"/>
        <w:sz w:val="22"/>
        <w:szCs w:val="22"/>
        <w:lang w:val="en-US"/>
      </w:rPr>
    </w:lvl>
  </w:abstractNum>
  <w:abstractNum w:abstractNumId="9">
    <w:multiLevelType w:val="multilevel"/>
    <w:lvl w:ilvl="0">
      <w:start w:val="1"/>
      <w:numFmt w:val="bullet"/>
      <w:suff w:val="tab"/>
      <w:lvlText w:val="•"/>
      <w:lvlJc w:val="left"/>
      <w:pPr>
        <w:tabs>
          <w:tab w:val="num" w:pos="262"/>
          <w:tab w:val="clear" w:pos="0"/>
        </w:tabs>
        <w:ind w:left="262" w:hanging="262"/>
      </w:pPr>
      <w:rPr>
        <w:rFonts w:ascii="Arial" w:cs="Arial" w:hAnsi="Arial" w:eastAsia="Arial"/>
        <w:position w:val="0"/>
        <w:sz w:val="22"/>
        <w:szCs w:val="22"/>
        <w:lang w:val="en-US"/>
      </w:rPr>
    </w:lvl>
    <w:lvl w:ilvl="1">
      <w:start w:val="1"/>
      <w:numFmt w:val="bullet"/>
      <w:suff w:val="tab"/>
      <w:lvlText w:val="•"/>
      <w:lvlJc w:val="left"/>
      <w:pPr>
        <w:tabs>
          <w:tab w:val="num" w:pos="318"/>
          <w:tab w:val="clear" w:pos="0"/>
        </w:tabs>
        <w:ind w:left="318" w:hanging="138"/>
      </w:pPr>
      <w:rPr>
        <w:rFonts w:ascii="Arial" w:cs="Arial" w:hAnsi="Arial" w:eastAsia="Arial"/>
        <w:position w:val="0"/>
        <w:sz w:val="22"/>
        <w:szCs w:val="22"/>
        <w:lang w:val="en-US"/>
      </w:rPr>
    </w:lvl>
    <w:lvl w:ilvl="2">
      <w:start w:val="1"/>
      <w:numFmt w:val="bullet"/>
      <w:suff w:val="tab"/>
      <w:lvlText w:val="•"/>
      <w:lvlJc w:val="left"/>
      <w:pPr>
        <w:tabs>
          <w:tab w:val="num" w:pos="498"/>
          <w:tab w:val="clear" w:pos="0"/>
        </w:tabs>
        <w:ind w:left="498" w:hanging="138"/>
      </w:pPr>
      <w:rPr>
        <w:rFonts w:ascii="Arial" w:cs="Arial" w:hAnsi="Arial" w:eastAsia="Arial"/>
        <w:position w:val="0"/>
        <w:sz w:val="22"/>
        <w:szCs w:val="22"/>
        <w:lang w:val="en-US"/>
      </w:rPr>
    </w:lvl>
    <w:lvl w:ilvl="3">
      <w:start w:val="1"/>
      <w:numFmt w:val="bullet"/>
      <w:suff w:val="tab"/>
      <w:lvlText w:val="•"/>
      <w:lvlJc w:val="left"/>
      <w:pPr>
        <w:tabs>
          <w:tab w:val="num" w:pos="678"/>
          <w:tab w:val="clear" w:pos="0"/>
        </w:tabs>
        <w:ind w:left="678" w:hanging="138"/>
      </w:pPr>
      <w:rPr>
        <w:rFonts w:ascii="Arial" w:cs="Arial" w:hAnsi="Arial" w:eastAsia="Arial"/>
        <w:position w:val="0"/>
        <w:sz w:val="22"/>
        <w:szCs w:val="22"/>
        <w:lang w:val="en-US"/>
      </w:rPr>
    </w:lvl>
    <w:lvl w:ilvl="4">
      <w:start w:val="1"/>
      <w:numFmt w:val="bullet"/>
      <w:suff w:val="tab"/>
      <w:lvlText w:val="•"/>
      <w:lvlJc w:val="left"/>
      <w:pPr>
        <w:tabs>
          <w:tab w:val="num" w:pos="858"/>
          <w:tab w:val="clear" w:pos="0"/>
        </w:tabs>
        <w:ind w:left="858" w:hanging="138"/>
      </w:pPr>
      <w:rPr>
        <w:rFonts w:ascii="Arial" w:cs="Arial" w:hAnsi="Arial" w:eastAsia="Arial"/>
        <w:position w:val="0"/>
        <w:sz w:val="22"/>
        <w:szCs w:val="22"/>
        <w:lang w:val="en-US"/>
      </w:rPr>
    </w:lvl>
    <w:lvl w:ilvl="5">
      <w:start w:val="1"/>
      <w:numFmt w:val="bullet"/>
      <w:suff w:val="tab"/>
      <w:lvlText w:val="•"/>
      <w:lvlJc w:val="left"/>
      <w:pPr>
        <w:tabs>
          <w:tab w:val="num" w:pos="1038"/>
          <w:tab w:val="clear" w:pos="0"/>
        </w:tabs>
        <w:ind w:left="1038" w:hanging="138"/>
      </w:pPr>
      <w:rPr>
        <w:rFonts w:ascii="Arial" w:cs="Arial" w:hAnsi="Arial" w:eastAsia="Arial"/>
        <w:position w:val="0"/>
        <w:sz w:val="22"/>
        <w:szCs w:val="22"/>
        <w:lang w:val="en-US"/>
      </w:rPr>
    </w:lvl>
    <w:lvl w:ilvl="6">
      <w:start w:val="1"/>
      <w:numFmt w:val="bullet"/>
      <w:suff w:val="tab"/>
      <w:lvlText w:val="•"/>
      <w:lvlJc w:val="left"/>
      <w:pPr>
        <w:tabs>
          <w:tab w:val="num" w:pos="1218"/>
          <w:tab w:val="clear" w:pos="0"/>
        </w:tabs>
        <w:ind w:left="1218" w:hanging="138"/>
      </w:pPr>
      <w:rPr>
        <w:rFonts w:ascii="Arial" w:cs="Arial" w:hAnsi="Arial" w:eastAsia="Arial"/>
        <w:position w:val="0"/>
        <w:sz w:val="22"/>
        <w:szCs w:val="22"/>
        <w:lang w:val="en-US"/>
      </w:rPr>
    </w:lvl>
    <w:lvl w:ilvl="7">
      <w:start w:val="1"/>
      <w:numFmt w:val="bullet"/>
      <w:suff w:val="tab"/>
      <w:lvlText w:val="•"/>
      <w:lvlJc w:val="left"/>
      <w:pPr>
        <w:tabs>
          <w:tab w:val="num" w:pos="1398"/>
          <w:tab w:val="clear" w:pos="0"/>
        </w:tabs>
        <w:ind w:left="1398" w:hanging="138"/>
      </w:pPr>
      <w:rPr>
        <w:rFonts w:ascii="Arial" w:cs="Arial" w:hAnsi="Arial" w:eastAsia="Arial"/>
        <w:position w:val="0"/>
        <w:sz w:val="22"/>
        <w:szCs w:val="22"/>
        <w:lang w:val="en-US"/>
      </w:rPr>
    </w:lvl>
    <w:lvl w:ilvl="8">
      <w:start w:val="1"/>
      <w:numFmt w:val="bullet"/>
      <w:suff w:val="tab"/>
      <w:lvlText w:val="•"/>
      <w:lvlJc w:val="left"/>
      <w:pPr>
        <w:tabs>
          <w:tab w:val="num" w:pos="1578"/>
          <w:tab w:val="clear" w:pos="0"/>
        </w:tabs>
        <w:ind w:left="1578" w:hanging="138"/>
      </w:pPr>
      <w:rPr>
        <w:rFonts w:ascii="Arial" w:cs="Arial" w:hAnsi="Arial" w:eastAsia="Arial"/>
        <w:position w:val="0"/>
        <w:sz w:val="22"/>
        <w:szCs w:val="22"/>
        <w:lang w:val="en-US"/>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0"/>
      <w:numFmt w:val="bullet"/>
      <w:suff w:val="tab"/>
      <w:lvlText w:val="•"/>
      <w:lvlJc w:val="left"/>
      <w:pPr>
        <w:tabs>
          <w:tab w:val="num" w:pos="262"/>
          <w:tab w:val="clear" w:pos="0"/>
        </w:tabs>
        <w:ind w:left="262" w:hanging="262"/>
      </w:pPr>
      <w:rPr>
        <w:rFonts w:ascii="Arial" w:cs="Arial" w:hAnsi="Arial" w:eastAsia="Arial"/>
        <w:position w:val="0"/>
        <w:sz w:val="22"/>
        <w:szCs w:val="22"/>
        <w:lang w:val="en-US"/>
      </w:rPr>
    </w:lvl>
    <w:lvl w:ilvl="1">
      <w:start w:val="1"/>
      <w:numFmt w:val="bullet"/>
      <w:suff w:val="tab"/>
      <w:lvlText w:val="•"/>
      <w:lvlJc w:val="left"/>
      <w:pPr>
        <w:tabs>
          <w:tab w:val="num" w:pos="318"/>
          <w:tab w:val="clear" w:pos="0"/>
        </w:tabs>
        <w:ind w:left="318" w:hanging="138"/>
      </w:pPr>
      <w:rPr>
        <w:rFonts w:ascii="Arial" w:cs="Arial" w:hAnsi="Arial" w:eastAsia="Arial"/>
        <w:position w:val="0"/>
        <w:sz w:val="22"/>
        <w:szCs w:val="22"/>
        <w:lang w:val="en-US"/>
      </w:rPr>
    </w:lvl>
    <w:lvl w:ilvl="2">
      <w:start w:val="1"/>
      <w:numFmt w:val="bullet"/>
      <w:suff w:val="tab"/>
      <w:lvlText w:val="•"/>
      <w:lvlJc w:val="left"/>
      <w:pPr>
        <w:tabs>
          <w:tab w:val="num" w:pos="498"/>
          <w:tab w:val="clear" w:pos="0"/>
        </w:tabs>
        <w:ind w:left="498" w:hanging="138"/>
      </w:pPr>
      <w:rPr>
        <w:rFonts w:ascii="Arial" w:cs="Arial" w:hAnsi="Arial" w:eastAsia="Arial"/>
        <w:position w:val="0"/>
        <w:sz w:val="22"/>
        <w:szCs w:val="22"/>
        <w:lang w:val="en-US"/>
      </w:rPr>
    </w:lvl>
    <w:lvl w:ilvl="3">
      <w:start w:val="1"/>
      <w:numFmt w:val="bullet"/>
      <w:suff w:val="tab"/>
      <w:lvlText w:val="•"/>
      <w:lvlJc w:val="left"/>
      <w:pPr>
        <w:tabs>
          <w:tab w:val="num" w:pos="678"/>
          <w:tab w:val="clear" w:pos="0"/>
        </w:tabs>
        <w:ind w:left="678" w:hanging="138"/>
      </w:pPr>
      <w:rPr>
        <w:rFonts w:ascii="Arial" w:cs="Arial" w:hAnsi="Arial" w:eastAsia="Arial"/>
        <w:position w:val="0"/>
        <w:sz w:val="22"/>
        <w:szCs w:val="22"/>
        <w:lang w:val="en-US"/>
      </w:rPr>
    </w:lvl>
    <w:lvl w:ilvl="4">
      <w:start w:val="1"/>
      <w:numFmt w:val="bullet"/>
      <w:suff w:val="tab"/>
      <w:lvlText w:val="•"/>
      <w:lvlJc w:val="left"/>
      <w:pPr>
        <w:tabs>
          <w:tab w:val="num" w:pos="858"/>
          <w:tab w:val="clear" w:pos="0"/>
        </w:tabs>
        <w:ind w:left="858" w:hanging="138"/>
      </w:pPr>
      <w:rPr>
        <w:rFonts w:ascii="Arial" w:cs="Arial" w:hAnsi="Arial" w:eastAsia="Arial"/>
        <w:position w:val="0"/>
        <w:sz w:val="22"/>
        <w:szCs w:val="22"/>
        <w:lang w:val="en-US"/>
      </w:rPr>
    </w:lvl>
    <w:lvl w:ilvl="5">
      <w:start w:val="1"/>
      <w:numFmt w:val="bullet"/>
      <w:suff w:val="tab"/>
      <w:lvlText w:val="•"/>
      <w:lvlJc w:val="left"/>
      <w:pPr>
        <w:tabs>
          <w:tab w:val="num" w:pos="1038"/>
          <w:tab w:val="clear" w:pos="0"/>
        </w:tabs>
        <w:ind w:left="1038" w:hanging="138"/>
      </w:pPr>
      <w:rPr>
        <w:rFonts w:ascii="Arial" w:cs="Arial" w:hAnsi="Arial" w:eastAsia="Arial"/>
        <w:position w:val="0"/>
        <w:sz w:val="22"/>
        <w:szCs w:val="22"/>
        <w:lang w:val="en-US"/>
      </w:rPr>
    </w:lvl>
    <w:lvl w:ilvl="6">
      <w:start w:val="1"/>
      <w:numFmt w:val="bullet"/>
      <w:suff w:val="tab"/>
      <w:lvlText w:val="•"/>
      <w:lvlJc w:val="left"/>
      <w:pPr>
        <w:tabs>
          <w:tab w:val="num" w:pos="1218"/>
          <w:tab w:val="clear" w:pos="0"/>
        </w:tabs>
        <w:ind w:left="1218" w:hanging="138"/>
      </w:pPr>
      <w:rPr>
        <w:rFonts w:ascii="Arial" w:cs="Arial" w:hAnsi="Arial" w:eastAsia="Arial"/>
        <w:position w:val="0"/>
        <w:sz w:val="22"/>
        <w:szCs w:val="22"/>
        <w:lang w:val="en-US"/>
      </w:rPr>
    </w:lvl>
    <w:lvl w:ilvl="7">
      <w:start w:val="1"/>
      <w:numFmt w:val="bullet"/>
      <w:suff w:val="tab"/>
      <w:lvlText w:val="•"/>
      <w:lvlJc w:val="left"/>
      <w:pPr>
        <w:tabs>
          <w:tab w:val="num" w:pos="1398"/>
          <w:tab w:val="clear" w:pos="0"/>
        </w:tabs>
        <w:ind w:left="1398" w:hanging="138"/>
      </w:pPr>
      <w:rPr>
        <w:rFonts w:ascii="Arial" w:cs="Arial" w:hAnsi="Arial" w:eastAsia="Arial"/>
        <w:position w:val="0"/>
        <w:sz w:val="22"/>
        <w:szCs w:val="22"/>
        <w:lang w:val="en-US"/>
      </w:rPr>
    </w:lvl>
    <w:lvl w:ilvl="8">
      <w:start w:val="1"/>
      <w:numFmt w:val="bullet"/>
      <w:suff w:val="tab"/>
      <w:lvlText w:val="•"/>
      <w:lvlJc w:val="left"/>
      <w:pPr>
        <w:tabs>
          <w:tab w:val="num" w:pos="1578"/>
          <w:tab w:val="clear" w:pos="0"/>
        </w:tabs>
        <w:ind w:left="1578" w:hanging="138"/>
      </w:pPr>
      <w:rPr>
        <w:rFonts w:ascii="Arial" w:cs="Arial" w:hAnsi="Arial" w:eastAsia="Arial"/>
        <w:position w:val="0"/>
        <w:sz w:val="22"/>
        <w:szCs w:val="22"/>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character" w:styleId="None">
    <w:name w:val="None"/>
  </w:style>
  <w:style w:type="character" w:styleId="Hyperlink.0">
    <w:name w:val="Hyperlink.0"/>
    <w:basedOn w:val="None"/>
    <w:next w:val="Hyperlink.0"/>
    <w:rPr>
      <w:rFonts w:ascii="Arial" w:cs="Arial" w:hAnsi="Arial" w:eastAsia="Arial"/>
      <w:sz w:val="22"/>
      <w:szCs w:val="22"/>
      <w:u w:val="singl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timesofisrael.com" TargetMode="External"/><Relationship Id="rId5" Type="http://schemas.openxmlformats.org/officeDocument/2006/relationships/hyperlink" Target="http://www.jpost.com" TargetMode="External"/><Relationship Id="rId6" Type="http://schemas.openxmlformats.org/officeDocument/2006/relationships/hyperlink" Target="http://www.nytimes.com" TargetMode="External"/><Relationship Id="rId7" Type="http://schemas.openxmlformats.org/officeDocument/2006/relationships/hyperlink" Target="http://www.wsj.com" TargetMode="External"/><Relationship Id="rId8" Type="http://schemas.openxmlformats.org/officeDocument/2006/relationships/hyperlink" Target="http://fathomjournal.org" TargetMode="External"/><Relationship Id="rId9" Type="http://schemas.openxmlformats.org/officeDocument/2006/relationships/hyperlink" Target="http://tabletmag.com" TargetMode="External"/><Relationship Id="rId10" Type="http://schemas.openxmlformats.org/officeDocument/2006/relationships/hyperlink" Target="http://www.meforum.org/1633/my-problem-with-jimmy-carters-book" TargetMode="External"/><Relationship Id="rId11" Type="http://schemas.openxmlformats.org/officeDocument/2006/relationships/hyperlink" Target="http://www.breakingisraelnews.com/39325/elliott-abrams-on-the-new-government-and-israel-us-relations-israel-radio/"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