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C2" w:rsidRPr="00224705" w:rsidRDefault="00B765C2" w:rsidP="00224705">
      <w:pPr>
        <w:pStyle w:val="NormalWeb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Obyvatelstvo ČR podle národnosti</w:t>
      </w:r>
      <w:r w:rsidRPr="0022470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a státního občanství v letech </w:t>
      </w:r>
      <w:r w:rsidRPr="00224705">
        <w:rPr>
          <w:b/>
          <w:bCs/>
          <w:color w:val="000000"/>
          <w:sz w:val="24"/>
          <w:szCs w:val="24"/>
        </w:rPr>
        <w:t>1921 - 2011</w:t>
      </w:r>
    </w:p>
    <w:p w:rsidR="00B765C2" w:rsidRDefault="00B765C2" w:rsidP="00224705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</w:p>
    <w:p w:rsidR="00B765C2" w:rsidRDefault="00B765C2" w:rsidP="000904BD">
      <w:pPr>
        <w:pStyle w:val="NormalWeb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PhDr. Imrich Vašečka, Ph.D.</w:t>
      </w:r>
    </w:p>
    <w:p w:rsidR="00B765C2" w:rsidRDefault="00B765C2" w:rsidP="000904BD">
      <w:pPr>
        <w:pStyle w:val="NormalWeb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DRAFT</w:t>
      </w:r>
    </w:p>
    <w:p w:rsidR="00B765C2" w:rsidRDefault="00B765C2" w:rsidP="000904BD">
      <w:pPr>
        <w:pStyle w:val="NormalWeb"/>
        <w:spacing w:before="0" w:beforeAutospacing="0" w:after="0" w:after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Září 2014</w:t>
      </w:r>
    </w:p>
    <w:p w:rsidR="00B765C2" w:rsidRDefault="00B765C2" w:rsidP="00224705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</w:p>
    <w:p w:rsidR="00B765C2" w:rsidRPr="00224705" w:rsidRDefault="00B765C2" w:rsidP="00224705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 w:rsidRPr="00224705">
        <w:rPr>
          <w:color w:val="000000"/>
          <w:sz w:val="24"/>
          <w:szCs w:val="24"/>
        </w:rPr>
        <w:t>Jednotlivá sčítání lidu proběhla v letech 1921, 1930, 1950, 1961, 1970, 1980, 1991, 2001, 2011. Pozoruhodné jsou definice národností pro účely těchto sčítání – ne pokaždé byla národnost a její příslušnost k ní definovaná stejně. Při prvním samostatném sčítání v roce 1921 byla národnost definována jako kmenová příslušnost, jejímž hlavním vnějším znakem je zpravidla mateřský jazyk – zjišťovala se však "přímým svobodným přiznáním každého přítomného obyvatele, staršího 14 let a příčetného". Nepřipouštěl se zápis více národností, ani uvádění příslušnosti k území.</w:t>
      </w:r>
    </w:p>
    <w:p w:rsidR="00B765C2" w:rsidRPr="00224705" w:rsidRDefault="00B765C2" w:rsidP="00224705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sz w:val="24"/>
          <w:szCs w:val="24"/>
        </w:rPr>
        <w:t>V letech 1921 a 1930 se neuvádí počet Čechů, Moravanů, Slezanů ani Slováků. S</w:t>
      </w:r>
      <w:r w:rsidRPr="00224705">
        <w:rPr>
          <w:sz w:val="24"/>
          <w:szCs w:val="24"/>
        </w:rPr>
        <w:t xml:space="preserve">ledovala </w:t>
      </w:r>
      <w:r>
        <w:rPr>
          <w:sz w:val="24"/>
          <w:szCs w:val="24"/>
        </w:rPr>
        <w:t xml:space="preserve">se </w:t>
      </w:r>
      <w:r w:rsidRPr="00224705">
        <w:rPr>
          <w:sz w:val="24"/>
          <w:szCs w:val="24"/>
        </w:rPr>
        <w:t>národnos</w:t>
      </w:r>
      <w:r>
        <w:rPr>
          <w:sz w:val="24"/>
          <w:szCs w:val="24"/>
        </w:rPr>
        <w:t>t</w:t>
      </w:r>
      <w:r w:rsidRPr="00224705">
        <w:rPr>
          <w:sz w:val="24"/>
          <w:szCs w:val="24"/>
        </w:rPr>
        <w:t xml:space="preserve"> československá.</w:t>
      </w:r>
      <w:r>
        <w:rPr>
          <w:sz w:val="24"/>
          <w:szCs w:val="24"/>
        </w:rPr>
        <w:t xml:space="preserve"> Nesledovala se rovněž národnost romská. Národnosti česká a slovenská se evidují až v sčítání od roku 1950 a národnosti moravská, slezská a romská až od roku 1991.</w:t>
      </w:r>
    </w:p>
    <w:p w:rsidR="00B765C2" w:rsidRDefault="00B765C2" w:rsidP="00224705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24705">
        <w:rPr>
          <w:color w:val="000000"/>
          <w:sz w:val="24"/>
          <w:szCs w:val="24"/>
        </w:rPr>
        <w:t xml:space="preserve">Sčítání v roce 1930 zjišťovalo národnost nepřímo podle mateřského jazyka. Odlišnou národnost – v porovnání s mateřským jazykem – bylo možno uvést pouze v případech, kdy respondent nemluvil mateřským jazykem ani v rodině ani v domácnosti. Sčítání v letech </w:t>
      </w:r>
      <w:smartTag w:uri="urn:schemas-microsoft-com:office:smarttags" w:element="metricconverter">
        <w:smartTagPr>
          <w:attr w:name="ProductID" w:val="1950 a"/>
        </w:smartTagPr>
        <w:r w:rsidRPr="00224705">
          <w:rPr>
            <w:color w:val="000000"/>
            <w:sz w:val="24"/>
            <w:szCs w:val="24"/>
          </w:rPr>
          <w:t>1950 a</w:t>
        </w:r>
      </w:smartTag>
      <w:r w:rsidRPr="00224705">
        <w:rPr>
          <w:color w:val="000000"/>
          <w:sz w:val="24"/>
          <w:szCs w:val="24"/>
        </w:rPr>
        <w:t xml:space="preserve"> 1961 definovalo národnost jako příslušnost k národu, s jeho</w:t>
      </w:r>
      <w:r>
        <w:rPr>
          <w:color w:val="000000"/>
          <w:sz w:val="24"/>
          <w:szCs w:val="24"/>
        </w:rPr>
        <w:t>ž</w:t>
      </w:r>
      <w:r w:rsidRPr="00224705">
        <w:rPr>
          <w:color w:val="000000"/>
          <w:sz w:val="24"/>
          <w:szCs w:val="24"/>
        </w:rPr>
        <w:t xml:space="preserve"> kulturním a pracovním společenstvím je sčítaná osoba vnitřně spjata a k němuž se hlásí. V letech 1970, 1980, 1991, 2001 a 2011 se národností rozuměla příslušnost k národu nebo k národnosti, přičemž bylo ponecháno každému, aby národnost zapsal podle svého vnitřního přesvědčení.</w:t>
      </w:r>
      <w:r w:rsidRPr="00224705">
        <w:rPr>
          <w:color w:val="008000"/>
          <w:sz w:val="24"/>
          <w:szCs w:val="24"/>
        </w:rPr>
        <w:t xml:space="preserve"> </w:t>
      </w:r>
      <w:r w:rsidRPr="00224705">
        <w:rPr>
          <w:sz w:val="24"/>
          <w:szCs w:val="24"/>
        </w:rPr>
        <w:t xml:space="preserve">V letech </w:t>
      </w:r>
      <w:smartTag w:uri="urn:schemas-microsoft-com:office:smarttags" w:element="metricconverter">
        <w:smartTagPr>
          <w:attr w:name="ProductID" w:val="1970 a"/>
        </w:smartTagPr>
        <w:r w:rsidRPr="00224705">
          <w:rPr>
            <w:sz w:val="24"/>
            <w:szCs w:val="24"/>
          </w:rPr>
          <w:t>1970 a</w:t>
        </w:r>
      </w:smartTag>
      <w:r w:rsidRPr="00224705">
        <w:rPr>
          <w:sz w:val="24"/>
          <w:szCs w:val="24"/>
        </w:rPr>
        <w:t xml:space="preserve"> 1980 bylo možné si vybrat pouze z nabídnutých možností. </w:t>
      </w:r>
      <w:r>
        <w:rPr>
          <w:sz w:val="24"/>
          <w:szCs w:val="24"/>
        </w:rPr>
        <w:t>Národnosti moravská, slezská a romská nebyly nabízeny.</w:t>
      </w:r>
    </w:p>
    <w:p w:rsidR="00B765C2" w:rsidRPr="006D1AF6" w:rsidRDefault="00B765C2" w:rsidP="00880836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  <w:r w:rsidRPr="00224705">
        <w:rPr>
          <w:sz w:val="24"/>
          <w:szCs w:val="24"/>
        </w:rPr>
        <w:t>V</w:t>
      </w:r>
      <w:r w:rsidRPr="00224705">
        <w:rPr>
          <w:color w:val="000000"/>
          <w:sz w:val="24"/>
          <w:szCs w:val="24"/>
        </w:rPr>
        <w:t xml:space="preserve"> letech 1991, 2001 a 2011 byl údaj o národnosti ponechán každému na vlastním rozhodnutí. </w:t>
      </w:r>
      <w:r w:rsidRPr="006D1AF6">
        <w:rPr>
          <w:color w:val="000000"/>
          <w:sz w:val="24"/>
          <w:szCs w:val="24"/>
        </w:rPr>
        <w:t xml:space="preserve">Při uvedených sčítáních lidu nebylo povinné vyplnění kolonky „národnost“ na sčítacím listu, proto lze předpokládat, že mnoho osob svou národnostní identitu nedeklarovalo. </w:t>
      </w:r>
      <w:r>
        <w:rPr>
          <w:color w:val="000000"/>
          <w:sz w:val="24"/>
          <w:szCs w:val="24"/>
        </w:rPr>
        <w:t xml:space="preserve">Zvláště viditelné je to v roce 2011. </w:t>
      </w:r>
      <w:r w:rsidRPr="006D1AF6">
        <w:rPr>
          <w:color w:val="000000"/>
          <w:sz w:val="24"/>
          <w:szCs w:val="24"/>
        </w:rPr>
        <w:t>Významné je, že údaje zachycují přihlášení se k jiné než české národnosti v rozhodnou dobu sčítání, a to jak u občanů ČR, tak cizinců. Tyto osoby se pak promítají též v údajích o obyvatelstvu ČR podle státního občanství.</w:t>
      </w:r>
      <w:r w:rsidRPr="006D1AF6">
        <w:rPr>
          <w:color w:val="000000"/>
          <w:sz w:val="24"/>
          <w:szCs w:val="24"/>
        </w:rPr>
        <w:br/>
        <w:t>Údaje o obyvatelstvu ČR podle národnosti, podobně jako jiné demografické informační soubory, slouží pro potřeby národnostně menšinové politiky jen jako orientační ukazatel. Svědčí o tom zjevně poddimenzované údaje o romské národnosti. Avšak na poddimenzované údaje ze sčítání lidu o počtu příslušníků jednotlivých národnostních menšiny poukazují zástupci všech národnostních menšin.</w:t>
      </w:r>
    </w:p>
    <w:p w:rsidR="00B765C2" w:rsidRPr="00224705" w:rsidRDefault="00B765C2" w:rsidP="00224705">
      <w:pPr>
        <w:pStyle w:val="NormalWeb"/>
        <w:spacing w:before="0" w:beforeAutospacing="0" w:after="0" w:afterAutospacing="0"/>
        <w:rPr>
          <w:color w:val="000000"/>
          <w:sz w:val="24"/>
          <w:szCs w:val="24"/>
        </w:rPr>
      </w:pPr>
    </w:p>
    <w:p w:rsidR="00B765C2" w:rsidRPr="00DD4C63" w:rsidRDefault="00B765C2" w:rsidP="00224705">
      <w:pPr>
        <w:jc w:val="both"/>
        <w:rPr>
          <w:b/>
        </w:rPr>
      </w:pPr>
      <w:r w:rsidRPr="00DD4C63">
        <w:rPr>
          <w:b/>
        </w:rPr>
        <w:t>Tabulka č. 1</w:t>
      </w:r>
    </w:p>
    <w:p w:rsidR="00B765C2" w:rsidRPr="00DD4C63" w:rsidRDefault="00B765C2" w:rsidP="00224705">
      <w:pPr>
        <w:jc w:val="both"/>
        <w:rPr>
          <w:b/>
        </w:rPr>
      </w:pPr>
      <w:r w:rsidRPr="00DD4C63">
        <w:rPr>
          <w:b/>
        </w:rPr>
        <w:t>Obyvatelstvo v hranicích dnešní ČR podle národnosti v r. 1921.</w:t>
      </w:r>
    </w:p>
    <w:p w:rsidR="00B765C2" w:rsidRPr="00C26470" w:rsidRDefault="00B765C2" w:rsidP="0022470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1111"/>
        <w:gridCol w:w="1096"/>
        <w:gridCol w:w="821"/>
        <w:gridCol w:w="821"/>
        <w:gridCol w:w="823"/>
        <w:gridCol w:w="733"/>
        <w:gridCol w:w="733"/>
        <w:gridCol w:w="931"/>
        <w:gridCol w:w="1151"/>
      </w:tblGrid>
      <w:tr w:rsidR="00B765C2" w:rsidRPr="00C26470" w:rsidTr="008C1F1C">
        <w:tc>
          <w:tcPr>
            <w:tcW w:w="0" w:type="auto"/>
            <w:vMerge w:val="restart"/>
            <w:tcBorders>
              <w:right w:val="single" w:sz="12" w:space="0" w:color="auto"/>
            </w:tcBorders>
          </w:tcPr>
          <w:p w:rsidR="00B765C2" w:rsidRPr="00C26470" w:rsidRDefault="00B765C2" w:rsidP="008C1F1C">
            <w:pPr>
              <w:jc w:val="both"/>
            </w:pPr>
          </w:p>
          <w:p w:rsidR="00B765C2" w:rsidRPr="00C26470" w:rsidRDefault="00B765C2" w:rsidP="008C1F1C">
            <w:pPr>
              <w:jc w:val="both"/>
            </w:pPr>
            <w:r>
              <w:t>Země</w:t>
            </w:r>
          </w:p>
        </w:tc>
        <w:tc>
          <w:tcPr>
            <w:tcW w:w="0" w:type="auto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765C2" w:rsidRPr="00C26470" w:rsidRDefault="00B765C2" w:rsidP="00AD1646">
            <w:pPr>
              <w:jc w:val="center"/>
            </w:pPr>
            <w:r w:rsidRPr="00C26470">
              <w:t>Národnos</w:t>
            </w:r>
            <w:r>
              <w:t>t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</w:tcPr>
          <w:p w:rsidR="00B765C2" w:rsidRPr="00D56CFC" w:rsidRDefault="00B765C2" w:rsidP="008C1F1C">
            <w:pPr>
              <w:jc w:val="both"/>
              <w:rPr>
                <w:b/>
              </w:rPr>
            </w:pPr>
          </w:p>
          <w:p w:rsidR="00B765C2" w:rsidRPr="00D56CFC" w:rsidRDefault="00B765C2" w:rsidP="008C1F1C">
            <w:pPr>
              <w:jc w:val="both"/>
              <w:rPr>
                <w:b/>
              </w:rPr>
            </w:pPr>
            <w:r w:rsidRPr="00D56CFC">
              <w:rPr>
                <w:b/>
              </w:rPr>
              <w:t>Spolu</w:t>
            </w:r>
          </w:p>
        </w:tc>
      </w:tr>
      <w:tr w:rsidR="00B765C2" w:rsidRPr="00C26470" w:rsidTr="008C1F1C"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65C2" w:rsidRPr="00C26470" w:rsidRDefault="00B765C2" w:rsidP="008C1F1C">
            <w:pPr>
              <w:jc w:val="both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765C2" w:rsidRPr="00D56CFC" w:rsidRDefault="00B765C2" w:rsidP="008C1F1C">
            <w:pPr>
              <w:jc w:val="both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Čechoslov.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AD1646">
            <w:pPr>
              <w:jc w:val="both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ě</w:t>
            </w:r>
            <w:r w:rsidRPr="00D56CFC">
              <w:rPr>
                <w:sz w:val="20"/>
                <w:szCs w:val="20"/>
              </w:rPr>
              <w:t>mci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AD1646">
            <w:pPr>
              <w:jc w:val="both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Pol</w:t>
            </w:r>
            <w:r>
              <w:rPr>
                <w:sz w:val="20"/>
                <w:szCs w:val="20"/>
              </w:rPr>
              <w:t>á</w:t>
            </w:r>
            <w:r w:rsidRPr="00D56CFC">
              <w:rPr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AD1646">
            <w:pPr>
              <w:jc w:val="both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Žid</w:t>
            </w:r>
            <w:r>
              <w:rPr>
                <w:sz w:val="20"/>
                <w:szCs w:val="20"/>
              </w:rPr>
              <w:t>é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AD1646">
            <w:pPr>
              <w:jc w:val="both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Maďa</w:t>
            </w:r>
            <w:r>
              <w:rPr>
                <w:sz w:val="20"/>
                <w:szCs w:val="20"/>
              </w:rPr>
              <w:t>ř</w:t>
            </w:r>
            <w:r w:rsidRPr="00D56CFC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both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Rusi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56CFC">
              <w:rPr>
                <w:sz w:val="20"/>
                <w:szCs w:val="20"/>
              </w:rPr>
              <w:t>iní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765C2" w:rsidRPr="00D56CFC" w:rsidRDefault="00B765C2" w:rsidP="00AD1646">
            <w:pPr>
              <w:jc w:val="both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</w:t>
            </w:r>
            <w:r w:rsidRPr="00D56CFC">
              <w:rPr>
                <w:sz w:val="20"/>
                <w:szCs w:val="20"/>
              </w:rPr>
              <w:t>zinci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65C2" w:rsidRPr="00D56CFC" w:rsidRDefault="00B765C2" w:rsidP="008C1F1C">
            <w:pPr>
              <w:jc w:val="both"/>
              <w:rPr>
                <w:b/>
              </w:rPr>
            </w:pPr>
          </w:p>
        </w:tc>
      </w:tr>
      <w:tr w:rsidR="00B765C2" w:rsidRPr="00C26470" w:rsidTr="008C1F1C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765C2" w:rsidRPr="00C26470" w:rsidRDefault="00B765C2" w:rsidP="008C1F1C">
            <w:pPr>
              <w:jc w:val="both"/>
            </w:pPr>
            <w:r w:rsidRPr="00C26470">
              <w:t>Čechy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4 382 788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2 173 239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11 251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5 476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2 007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1 091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93 757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6 670 582</w:t>
            </w:r>
          </w:p>
        </w:tc>
      </w:tr>
      <w:tr w:rsidR="00B765C2" w:rsidRPr="00C26470" w:rsidTr="008C1F1C">
        <w:tc>
          <w:tcPr>
            <w:tcW w:w="0" w:type="auto"/>
            <w:tcBorders>
              <w:right w:val="single" w:sz="12" w:space="0" w:color="auto"/>
            </w:tcBorders>
          </w:tcPr>
          <w:p w:rsidR="00B765C2" w:rsidRPr="00C26470" w:rsidRDefault="00B765C2" w:rsidP="008C1F1C">
            <w:pPr>
              <w:jc w:val="both"/>
            </w:pPr>
            <w:r w:rsidRPr="00C26470">
              <w:t>Morava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2 048 426</w:t>
            </w:r>
          </w:p>
        </w:tc>
        <w:tc>
          <w:tcPr>
            <w:tcW w:w="0" w:type="auto"/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547 604</w:t>
            </w:r>
          </w:p>
        </w:tc>
        <w:tc>
          <w:tcPr>
            <w:tcW w:w="0" w:type="auto"/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2 080</w:t>
            </w:r>
          </w:p>
        </w:tc>
        <w:tc>
          <w:tcPr>
            <w:tcW w:w="0" w:type="auto"/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15 335</w:t>
            </w:r>
          </w:p>
        </w:tc>
        <w:tc>
          <w:tcPr>
            <w:tcW w:w="0" w:type="auto"/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534</w:t>
            </w:r>
          </w:p>
        </w:tc>
        <w:tc>
          <w:tcPr>
            <w:tcW w:w="0" w:type="auto"/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976</w:t>
            </w:r>
          </w:p>
        </w:tc>
        <w:tc>
          <w:tcPr>
            <w:tcW w:w="0" w:type="auto"/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1 481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46 448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2 662 884</w:t>
            </w:r>
          </w:p>
        </w:tc>
      </w:tr>
      <w:tr w:rsidR="00B765C2" w:rsidRPr="00C26470" w:rsidTr="008C1F1C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765C2" w:rsidRPr="00C26470" w:rsidRDefault="00B765C2" w:rsidP="00AD1646">
            <w:pPr>
              <w:jc w:val="both"/>
            </w:pPr>
            <w:r w:rsidRPr="00C26470">
              <w:t>Slezsko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296 194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252 365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69 967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3 681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49 530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672 268</w:t>
            </w:r>
          </w:p>
        </w:tc>
      </w:tr>
      <w:tr w:rsidR="00B765C2" w:rsidRPr="00D56CFC" w:rsidTr="008C1F1C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765C2" w:rsidRPr="00D56CFC" w:rsidRDefault="00B765C2" w:rsidP="008C1F1C">
            <w:pPr>
              <w:jc w:val="both"/>
              <w:rPr>
                <w:b/>
              </w:rPr>
            </w:pPr>
          </w:p>
          <w:p w:rsidR="00B765C2" w:rsidRPr="00D56CFC" w:rsidRDefault="00B765C2" w:rsidP="008C1F1C">
            <w:pPr>
              <w:jc w:val="both"/>
              <w:rPr>
                <w:b/>
              </w:rPr>
            </w:pPr>
            <w:r w:rsidRPr="00D56CFC">
              <w:rPr>
                <w:b/>
              </w:rPr>
              <w:t>Spolu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6 727 408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67,23%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2 973 208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29,72%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73 020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0,73%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30 267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0,30%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6 104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0,06%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3 321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0,03%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2 671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0,03%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189 735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1,90%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B765C2" w:rsidRPr="00D56CFC" w:rsidRDefault="00B765C2" w:rsidP="008C1F1C">
            <w:pPr>
              <w:jc w:val="right"/>
              <w:rPr>
                <w:b/>
              </w:rPr>
            </w:pPr>
            <w:r w:rsidRPr="00D56CFC">
              <w:rPr>
                <w:b/>
                <w:sz w:val="22"/>
                <w:szCs w:val="22"/>
              </w:rPr>
              <w:t>10 005734</w:t>
            </w:r>
          </w:p>
          <w:p w:rsidR="00B765C2" w:rsidRPr="00D56CFC" w:rsidRDefault="00B765C2" w:rsidP="008C1F1C">
            <w:pPr>
              <w:jc w:val="right"/>
              <w:rPr>
                <w:sz w:val="20"/>
                <w:szCs w:val="20"/>
              </w:rPr>
            </w:pPr>
            <w:r w:rsidRPr="00D56CFC">
              <w:rPr>
                <w:sz w:val="20"/>
                <w:szCs w:val="20"/>
              </w:rPr>
              <w:t>100 %</w:t>
            </w:r>
          </w:p>
        </w:tc>
      </w:tr>
    </w:tbl>
    <w:p w:rsidR="00B765C2" w:rsidRPr="00C26470" w:rsidRDefault="00B765C2" w:rsidP="00224705">
      <w:pPr>
        <w:jc w:val="both"/>
      </w:pPr>
    </w:p>
    <w:p w:rsidR="00B765C2" w:rsidRPr="00C26470" w:rsidRDefault="00B765C2" w:rsidP="00224705">
      <w:pPr>
        <w:jc w:val="both"/>
      </w:pPr>
      <w:r>
        <w:t>Pramen</w:t>
      </w:r>
      <w:r w:rsidRPr="00C26470">
        <w:t>:</w:t>
      </w:r>
    </w:p>
    <w:p w:rsidR="00B765C2" w:rsidRPr="00C26470" w:rsidRDefault="00B765C2" w:rsidP="00224705">
      <w:pPr>
        <w:jc w:val="both"/>
      </w:pPr>
      <w:r w:rsidRPr="00C26470">
        <w:rPr>
          <w:i/>
        </w:rPr>
        <w:t>Národnost československých státních příslušníků podle žup a zemí k 15.2. 1921.</w:t>
      </w:r>
      <w:r w:rsidRPr="00C26470">
        <w:t xml:space="preserve"> Český statistický úřad.</w:t>
      </w:r>
    </w:p>
    <w:p w:rsidR="00B765C2" w:rsidRDefault="00B765C2" w:rsidP="00224705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B765C2" w:rsidRPr="00AD1646" w:rsidRDefault="00B765C2" w:rsidP="00224705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765C2" w:rsidRDefault="00B765C2" w:rsidP="0022470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Tabulka č. 2</w:t>
      </w:r>
    </w:p>
    <w:p w:rsidR="00B765C2" w:rsidRDefault="00B765C2" w:rsidP="0022470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Struktura obyvatelstva v letech 1921 až 2001 (v%) – nejpočetnější menšiny.</w:t>
      </w:r>
    </w:p>
    <w:p w:rsidR="00B765C2" w:rsidRPr="00AD1646" w:rsidRDefault="00B765C2" w:rsidP="00224705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765C2" w:rsidRDefault="00B765C2" w:rsidP="00224705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994730">
        <w:rPr>
          <w:rFonts w:ascii="Tahoma" w:hAnsi="Tahoma" w:cs="Tahoma"/>
        </w:rPr>
        <w:object w:dxaOrig="7766" w:dyaOrig="2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14.75pt" o:ole="">
            <v:imagedata r:id="rId5" o:title=""/>
          </v:shape>
          <o:OLEObject Type="Embed" ProgID="Excel.Sheet.8" ShapeID="_x0000_i1025" DrawAspect="Content" ObjectID="_1505174548" r:id="rId6"/>
        </w:object>
      </w:r>
      <w:r>
        <w:rPr>
          <w:rFonts w:ascii="Tahoma" w:hAnsi="Tahoma" w:cs="Tahoma"/>
        </w:rPr>
        <w:t>Pramen</w:t>
      </w:r>
      <w:r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  <w:u w:val="single"/>
        </w:rPr>
        <w:t>www.vlada.cz</w:t>
      </w:r>
      <w:r>
        <w:rPr>
          <w:rFonts w:ascii="Tahoma" w:hAnsi="Tahoma" w:cs="Tahoma"/>
          <w:color w:val="000000"/>
        </w:rPr>
        <w:t>, dne 15.3.2005</w:t>
      </w:r>
    </w:p>
    <w:p w:rsidR="00B765C2" w:rsidRPr="006D3147" w:rsidRDefault="00B765C2" w:rsidP="00224705">
      <w:pPr>
        <w:jc w:val="center"/>
      </w:pPr>
    </w:p>
    <w:p w:rsidR="00B765C2" w:rsidRDefault="00B765C2" w:rsidP="00224705">
      <w:pPr>
        <w:jc w:val="center"/>
      </w:pPr>
    </w:p>
    <w:p w:rsidR="00B765C2" w:rsidRPr="006D3147" w:rsidRDefault="00B765C2" w:rsidP="006D3147">
      <w:pPr>
        <w:rPr>
          <w:b/>
        </w:rPr>
      </w:pPr>
      <w:r w:rsidRPr="006D3147">
        <w:rPr>
          <w:b/>
        </w:rPr>
        <w:t>Tabulka č. 3</w:t>
      </w:r>
    </w:p>
    <w:p w:rsidR="00B765C2" w:rsidRPr="006D3147" w:rsidRDefault="00B765C2" w:rsidP="006D3147">
      <w:pPr>
        <w:rPr>
          <w:b/>
        </w:rPr>
      </w:pPr>
      <w:r w:rsidRPr="006D3147">
        <w:rPr>
          <w:b/>
        </w:rPr>
        <w:t xml:space="preserve">Obyvatelstvo ČR podle národností v letech 1921, 1961, </w:t>
      </w:r>
      <w:smartTag w:uri="urn:schemas-microsoft-com:office:smarttags" w:element="metricconverter">
        <w:smartTagPr>
          <w:attr w:name="ProductID" w:val="1991 a"/>
        </w:smartTagPr>
        <w:r w:rsidRPr="006D3147">
          <w:rPr>
            <w:b/>
          </w:rPr>
          <w:t>1991 a</w:t>
        </w:r>
      </w:smartTag>
      <w:r w:rsidRPr="006D3147">
        <w:rPr>
          <w:b/>
        </w:rPr>
        <w:t xml:space="preserve"> 2011</w:t>
      </w:r>
    </w:p>
    <w:p w:rsidR="00B765C2" w:rsidRDefault="00B765C2" w:rsidP="00224705">
      <w:pPr>
        <w:jc w:val="both"/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134"/>
        <w:gridCol w:w="1134"/>
        <w:gridCol w:w="992"/>
        <w:gridCol w:w="993"/>
        <w:gridCol w:w="850"/>
        <w:gridCol w:w="992"/>
        <w:gridCol w:w="851"/>
        <w:gridCol w:w="850"/>
        <w:gridCol w:w="851"/>
        <w:gridCol w:w="992"/>
      </w:tblGrid>
      <w:tr w:rsidR="00B765C2" w:rsidTr="00D55202">
        <w:trPr>
          <w:trHeight w:val="611"/>
        </w:trPr>
        <w:tc>
          <w:tcPr>
            <w:tcW w:w="889" w:type="dxa"/>
            <w:tcBorders>
              <w:bottom w:val="nil"/>
            </w:tcBorders>
          </w:tcPr>
          <w:p w:rsidR="00B765C2" w:rsidRDefault="00B765C2" w:rsidP="008C1F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765C2" w:rsidRPr="006D3147" w:rsidRDefault="00B765C2" w:rsidP="009B3B94">
            <w:pPr>
              <w:jc w:val="both"/>
              <w:rPr>
                <w:sz w:val="20"/>
                <w:szCs w:val="20"/>
              </w:rPr>
            </w:pPr>
            <w:r w:rsidRPr="006D3147">
              <w:rPr>
                <w:sz w:val="20"/>
                <w:szCs w:val="20"/>
              </w:rPr>
              <w:t>Obyva</w:t>
            </w:r>
            <w:r>
              <w:rPr>
                <w:sz w:val="20"/>
                <w:szCs w:val="20"/>
              </w:rPr>
              <w:t>-</w:t>
            </w:r>
            <w:r w:rsidRPr="006D3147">
              <w:rPr>
                <w:sz w:val="20"/>
                <w:szCs w:val="20"/>
              </w:rPr>
              <w:t xml:space="preserve">telstvo </w:t>
            </w:r>
          </w:p>
        </w:tc>
        <w:tc>
          <w:tcPr>
            <w:tcW w:w="1134" w:type="dxa"/>
            <w:tcBorders>
              <w:right w:val="nil"/>
            </w:tcBorders>
          </w:tcPr>
          <w:p w:rsidR="00B765C2" w:rsidRPr="006D3147" w:rsidRDefault="00B765C2" w:rsidP="008C1F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tcBorders>
              <w:left w:val="nil"/>
            </w:tcBorders>
          </w:tcPr>
          <w:p w:rsidR="00B765C2" w:rsidRDefault="00B765C2" w:rsidP="00F64672">
            <w:pPr>
              <w:jc w:val="center"/>
              <w:rPr>
                <w:sz w:val="16"/>
                <w:szCs w:val="16"/>
              </w:rPr>
            </w:pPr>
          </w:p>
          <w:p w:rsidR="00B765C2" w:rsidRPr="006D3147" w:rsidRDefault="00B765C2" w:rsidP="00F64672">
            <w:pPr>
              <w:jc w:val="center"/>
              <w:rPr>
                <w:sz w:val="20"/>
                <w:szCs w:val="20"/>
              </w:rPr>
            </w:pPr>
            <w:r w:rsidRPr="006D3147">
              <w:rPr>
                <w:sz w:val="20"/>
                <w:szCs w:val="20"/>
              </w:rPr>
              <w:t>v tom n</w:t>
            </w:r>
            <w:r w:rsidRPr="006D3147">
              <w:rPr>
                <w:sz w:val="20"/>
                <w:szCs w:val="20"/>
                <w:lang w:val="sk-SK"/>
              </w:rPr>
              <w:t>á</w:t>
            </w:r>
            <w:r w:rsidRPr="006D3147">
              <w:rPr>
                <w:sz w:val="20"/>
                <w:szCs w:val="20"/>
              </w:rPr>
              <w:t>rodnost</w:t>
            </w:r>
          </w:p>
        </w:tc>
      </w:tr>
      <w:tr w:rsidR="00B765C2" w:rsidTr="00D55202">
        <w:trPr>
          <w:trHeight w:val="596"/>
        </w:trPr>
        <w:tc>
          <w:tcPr>
            <w:tcW w:w="889" w:type="dxa"/>
            <w:tcBorders>
              <w:top w:val="nil"/>
            </w:tcBorders>
          </w:tcPr>
          <w:p w:rsidR="00B765C2" w:rsidRDefault="00B765C2" w:rsidP="008C1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Rok/Datum sčítání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B765C2" w:rsidRPr="006D3147" w:rsidRDefault="00B765C2" w:rsidP="008C1F1C">
            <w:pPr>
              <w:jc w:val="both"/>
              <w:rPr>
                <w:sz w:val="20"/>
                <w:szCs w:val="20"/>
              </w:rPr>
            </w:pPr>
            <w:r w:rsidRPr="006D3147">
              <w:rPr>
                <w:sz w:val="20"/>
                <w:szCs w:val="20"/>
              </w:rPr>
              <w:t>celkem</w:t>
            </w:r>
          </w:p>
        </w:tc>
        <w:tc>
          <w:tcPr>
            <w:tcW w:w="1134" w:type="dxa"/>
          </w:tcPr>
          <w:p w:rsidR="00B765C2" w:rsidRDefault="00B765C2" w:rsidP="004D51B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česká</w:t>
            </w:r>
          </w:p>
        </w:tc>
        <w:tc>
          <w:tcPr>
            <w:tcW w:w="992" w:type="dxa"/>
            <w:tcBorders>
              <w:left w:val="nil"/>
            </w:tcBorders>
          </w:tcPr>
          <w:p w:rsidR="00B765C2" w:rsidRDefault="00B765C2" w:rsidP="00FF392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moravská</w:t>
            </w:r>
          </w:p>
        </w:tc>
        <w:tc>
          <w:tcPr>
            <w:tcW w:w="993" w:type="dxa"/>
          </w:tcPr>
          <w:p w:rsidR="00B765C2" w:rsidRDefault="00B765C2" w:rsidP="00046B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slezská</w:t>
            </w:r>
          </w:p>
        </w:tc>
        <w:tc>
          <w:tcPr>
            <w:tcW w:w="850" w:type="dxa"/>
          </w:tcPr>
          <w:p w:rsidR="00B765C2" w:rsidRDefault="00B765C2" w:rsidP="00084A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slovenská</w:t>
            </w:r>
          </w:p>
        </w:tc>
        <w:tc>
          <w:tcPr>
            <w:tcW w:w="992" w:type="dxa"/>
          </w:tcPr>
          <w:p w:rsidR="00B765C2" w:rsidRDefault="00B765C2" w:rsidP="003154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německá</w:t>
            </w:r>
          </w:p>
        </w:tc>
        <w:tc>
          <w:tcPr>
            <w:tcW w:w="851" w:type="dxa"/>
          </w:tcPr>
          <w:p w:rsidR="00B765C2" w:rsidRDefault="00B765C2" w:rsidP="001155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polská</w:t>
            </w:r>
          </w:p>
        </w:tc>
        <w:tc>
          <w:tcPr>
            <w:tcW w:w="850" w:type="dxa"/>
          </w:tcPr>
          <w:p w:rsidR="00B765C2" w:rsidRDefault="00B765C2" w:rsidP="005B5B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maďar-ská</w:t>
            </w:r>
          </w:p>
        </w:tc>
        <w:tc>
          <w:tcPr>
            <w:tcW w:w="851" w:type="dxa"/>
          </w:tcPr>
          <w:p w:rsidR="00B765C2" w:rsidRDefault="00B765C2" w:rsidP="008C1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romská</w:t>
            </w:r>
          </w:p>
        </w:tc>
        <w:tc>
          <w:tcPr>
            <w:tcW w:w="992" w:type="dxa"/>
          </w:tcPr>
          <w:p w:rsidR="00B765C2" w:rsidRDefault="00B765C2" w:rsidP="008C1F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neuvedeno</w:t>
            </w:r>
          </w:p>
        </w:tc>
      </w:tr>
      <w:tr w:rsidR="00B765C2" w:rsidRPr="00A1697C" w:rsidTr="00D55202">
        <w:trPr>
          <w:trHeight w:val="397"/>
        </w:trPr>
        <w:tc>
          <w:tcPr>
            <w:tcW w:w="889" w:type="dxa"/>
            <w:tcBorders>
              <w:top w:val="nil"/>
            </w:tcBorders>
          </w:tcPr>
          <w:p w:rsidR="00B765C2" w:rsidRPr="00A1697C" w:rsidRDefault="00B765C2" w:rsidP="00A1697C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nil"/>
            </w:tcBorders>
          </w:tcPr>
          <w:p w:rsidR="00B765C2" w:rsidRPr="00A1697C" w:rsidRDefault="00B765C2" w:rsidP="00A75F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10 005 737</w:t>
            </w:r>
          </w:p>
        </w:tc>
        <w:tc>
          <w:tcPr>
            <w:tcW w:w="1134" w:type="dxa"/>
            <w:tcBorders>
              <w:top w:val="nil"/>
            </w:tcBorders>
          </w:tcPr>
          <w:p w:rsidR="00B765C2" w:rsidRPr="00A1697C" w:rsidRDefault="00B765C2" w:rsidP="00BF0D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4 382 788</w:t>
            </w:r>
          </w:p>
        </w:tc>
        <w:tc>
          <w:tcPr>
            <w:tcW w:w="992" w:type="dxa"/>
          </w:tcPr>
          <w:p w:rsidR="00B765C2" w:rsidRPr="00A1697C" w:rsidRDefault="00B765C2" w:rsidP="00BF0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2 048 426</w:t>
            </w:r>
          </w:p>
        </w:tc>
        <w:tc>
          <w:tcPr>
            <w:tcW w:w="993" w:type="dxa"/>
          </w:tcPr>
          <w:p w:rsidR="00B765C2" w:rsidRPr="00A1697C" w:rsidRDefault="00B765C2" w:rsidP="00046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296 194</w:t>
            </w:r>
            <w:r w:rsidRPr="00A1697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765C2" w:rsidRPr="00A1697C" w:rsidRDefault="00B765C2" w:rsidP="00084AFC">
            <w:pPr>
              <w:jc w:val="center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765C2" w:rsidRPr="00BB376E" w:rsidRDefault="00B765C2" w:rsidP="003154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BB376E">
              <w:rPr>
                <w:sz w:val="18"/>
                <w:szCs w:val="18"/>
              </w:rPr>
              <w:t>973 208</w:t>
            </w:r>
          </w:p>
        </w:tc>
        <w:tc>
          <w:tcPr>
            <w:tcW w:w="851" w:type="dxa"/>
          </w:tcPr>
          <w:p w:rsidR="00B765C2" w:rsidRPr="00A1697C" w:rsidRDefault="00B765C2" w:rsidP="0011559B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  <w:r w:rsidRPr="00A1697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B765C2" w:rsidRPr="00A1697C" w:rsidRDefault="00B765C2" w:rsidP="005B5B70">
            <w:pPr>
              <w:pStyle w:val="ListParagraph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6 104 </w:t>
            </w:r>
          </w:p>
        </w:tc>
        <w:tc>
          <w:tcPr>
            <w:tcW w:w="851" w:type="dxa"/>
          </w:tcPr>
          <w:p w:rsidR="00B765C2" w:rsidRPr="00A1697C" w:rsidRDefault="00B765C2" w:rsidP="00BB376E">
            <w:pPr>
              <w:jc w:val="center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765C2" w:rsidRPr="00A1697C" w:rsidRDefault="00B765C2" w:rsidP="00BB376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B765C2" w:rsidRPr="00A1697C" w:rsidTr="00D55202">
        <w:trPr>
          <w:trHeight w:val="397"/>
        </w:trPr>
        <w:tc>
          <w:tcPr>
            <w:tcW w:w="889" w:type="dxa"/>
            <w:tcBorders>
              <w:top w:val="nil"/>
            </w:tcBorders>
          </w:tcPr>
          <w:p w:rsidR="00B765C2" w:rsidRPr="00A1697C" w:rsidRDefault="00B765C2" w:rsidP="00A169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  <w:r w:rsidRPr="00A1697C">
              <w:rPr>
                <w:sz w:val="18"/>
                <w:szCs w:val="18"/>
              </w:rPr>
              <w:t>1961</w:t>
            </w:r>
          </w:p>
        </w:tc>
        <w:tc>
          <w:tcPr>
            <w:tcW w:w="1134" w:type="dxa"/>
            <w:tcBorders>
              <w:top w:val="nil"/>
            </w:tcBorders>
          </w:tcPr>
          <w:p w:rsidR="00B765C2" w:rsidRPr="00A1697C" w:rsidRDefault="00B765C2" w:rsidP="00A103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9 571 531 </w:t>
            </w:r>
          </w:p>
        </w:tc>
        <w:tc>
          <w:tcPr>
            <w:tcW w:w="1134" w:type="dxa"/>
            <w:tcBorders>
              <w:top w:val="nil"/>
            </w:tcBorders>
          </w:tcPr>
          <w:p w:rsidR="00B765C2" w:rsidRPr="00A1697C" w:rsidRDefault="00B765C2" w:rsidP="004D51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9 023 501 </w:t>
            </w:r>
          </w:p>
        </w:tc>
        <w:tc>
          <w:tcPr>
            <w:tcW w:w="992" w:type="dxa"/>
          </w:tcPr>
          <w:p w:rsidR="00B765C2" w:rsidRPr="00A1697C" w:rsidRDefault="00B765C2" w:rsidP="00FF3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B765C2" w:rsidRPr="00A1697C" w:rsidRDefault="00B765C2" w:rsidP="00046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765C2" w:rsidRPr="00A1697C" w:rsidRDefault="00B765C2" w:rsidP="00084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275 997 </w:t>
            </w:r>
          </w:p>
        </w:tc>
        <w:tc>
          <w:tcPr>
            <w:tcW w:w="992" w:type="dxa"/>
          </w:tcPr>
          <w:p w:rsidR="00B765C2" w:rsidRPr="00A1697C" w:rsidRDefault="00B765C2" w:rsidP="003154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134 143 </w:t>
            </w:r>
          </w:p>
        </w:tc>
        <w:tc>
          <w:tcPr>
            <w:tcW w:w="851" w:type="dxa"/>
          </w:tcPr>
          <w:p w:rsidR="00B765C2" w:rsidRPr="00A1697C" w:rsidRDefault="00B765C2" w:rsidP="00115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66540 </w:t>
            </w:r>
          </w:p>
        </w:tc>
        <w:tc>
          <w:tcPr>
            <w:tcW w:w="850" w:type="dxa"/>
          </w:tcPr>
          <w:p w:rsidR="00B765C2" w:rsidRPr="00A1697C" w:rsidRDefault="00B765C2" w:rsidP="005B5B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765C2" w:rsidRPr="00A1697C" w:rsidRDefault="00B765C2" w:rsidP="008C1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765C2" w:rsidRPr="00A1697C" w:rsidRDefault="00B765C2" w:rsidP="008C1F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10 095 </w:t>
            </w:r>
          </w:p>
        </w:tc>
      </w:tr>
      <w:tr w:rsidR="00B765C2" w:rsidRPr="00A1697C" w:rsidTr="00D55202">
        <w:trPr>
          <w:trHeight w:val="397"/>
        </w:trPr>
        <w:tc>
          <w:tcPr>
            <w:tcW w:w="889" w:type="dxa"/>
          </w:tcPr>
          <w:p w:rsidR="00B765C2" w:rsidRPr="00A1697C" w:rsidRDefault="00B765C2" w:rsidP="00D55202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3.</w:t>
            </w:r>
            <w:r w:rsidRPr="00A1697C">
              <w:rPr>
                <w:sz w:val="18"/>
                <w:szCs w:val="18"/>
              </w:rPr>
              <w:t>1991</w:t>
            </w:r>
          </w:p>
        </w:tc>
        <w:tc>
          <w:tcPr>
            <w:tcW w:w="1134" w:type="dxa"/>
          </w:tcPr>
          <w:p w:rsidR="00B765C2" w:rsidRPr="00A1697C" w:rsidRDefault="00B765C2" w:rsidP="008E5C27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302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215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765C2" w:rsidRPr="00A1697C" w:rsidRDefault="00B765C2" w:rsidP="004D51B7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363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768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765C2" w:rsidRPr="00A1697C" w:rsidRDefault="00B765C2" w:rsidP="00FF3924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362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313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B765C2" w:rsidRPr="00A1697C" w:rsidRDefault="00B765C2" w:rsidP="00046B1D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446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B765C2" w:rsidRPr="00A1697C" w:rsidRDefault="00B765C2" w:rsidP="00084AFC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877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765C2" w:rsidRPr="00A1697C" w:rsidRDefault="00B765C2" w:rsidP="00315445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 xml:space="preserve">     48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556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765C2" w:rsidRPr="00A1697C" w:rsidRDefault="00B765C2" w:rsidP="00115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Pr="00A1697C">
              <w:rPr>
                <w:sz w:val="18"/>
                <w:szCs w:val="18"/>
              </w:rPr>
              <w:t>383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B765C2" w:rsidRPr="00A1697C" w:rsidRDefault="00B765C2" w:rsidP="005B5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19 932 </w:t>
            </w:r>
          </w:p>
        </w:tc>
        <w:tc>
          <w:tcPr>
            <w:tcW w:w="851" w:type="dxa"/>
          </w:tcPr>
          <w:p w:rsidR="00B765C2" w:rsidRPr="00A1697C" w:rsidRDefault="00B765C2" w:rsidP="008C1F1C">
            <w:pPr>
              <w:jc w:val="both"/>
              <w:rPr>
                <w:sz w:val="18"/>
                <w:szCs w:val="18"/>
              </w:rPr>
            </w:pPr>
            <w:r w:rsidRPr="00A1697C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 </w:t>
            </w:r>
            <w:r w:rsidRPr="00A1697C">
              <w:rPr>
                <w:sz w:val="18"/>
                <w:szCs w:val="18"/>
              </w:rPr>
              <w:t>903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765C2" w:rsidRPr="00A1697C" w:rsidRDefault="00B765C2" w:rsidP="008C1F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22 017 </w:t>
            </w:r>
          </w:p>
        </w:tc>
      </w:tr>
      <w:tr w:rsidR="00B765C2" w:rsidRPr="00A1697C" w:rsidTr="00D55202">
        <w:trPr>
          <w:trHeight w:val="414"/>
        </w:trPr>
        <w:tc>
          <w:tcPr>
            <w:tcW w:w="889" w:type="dxa"/>
          </w:tcPr>
          <w:p w:rsidR="00B765C2" w:rsidRPr="00D55202" w:rsidRDefault="00B765C2" w:rsidP="00D55202">
            <w:pPr>
              <w:jc w:val="both"/>
              <w:rPr>
                <w:sz w:val="16"/>
                <w:szCs w:val="16"/>
              </w:rPr>
            </w:pPr>
            <w:r w:rsidRPr="00D55202">
              <w:rPr>
                <w:sz w:val="16"/>
                <w:szCs w:val="16"/>
              </w:rPr>
              <w:t>26.3.2011</w:t>
            </w:r>
          </w:p>
        </w:tc>
        <w:tc>
          <w:tcPr>
            <w:tcW w:w="1134" w:type="dxa"/>
          </w:tcPr>
          <w:p w:rsidR="00B765C2" w:rsidRPr="00A1697C" w:rsidRDefault="00B765C2" w:rsidP="00F07C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10 562 214 </w:t>
            </w:r>
          </w:p>
        </w:tc>
        <w:tc>
          <w:tcPr>
            <w:tcW w:w="1134" w:type="dxa"/>
          </w:tcPr>
          <w:p w:rsidR="00B765C2" w:rsidRPr="00A1697C" w:rsidRDefault="00B765C2" w:rsidP="004D51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6 732 104 </w:t>
            </w:r>
          </w:p>
        </w:tc>
        <w:tc>
          <w:tcPr>
            <w:tcW w:w="992" w:type="dxa"/>
          </w:tcPr>
          <w:p w:rsidR="00B765C2" w:rsidRPr="00A1697C" w:rsidRDefault="00B765C2" w:rsidP="00FF39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522 474 </w:t>
            </w:r>
          </w:p>
        </w:tc>
        <w:tc>
          <w:tcPr>
            <w:tcW w:w="993" w:type="dxa"/>
          </w:tcPr>
          <w:p w:rsidR="00B765C2" w:rsidRPr="00A1697C" w:rsidRDefault="00B765C2" w:rsidP="00046B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12 231 </w:t>
            </w:r>
          </w:p>
        </w:tc>
        <w:tc>
          <w:tcPr>
            <w:tcW w:w="850" w:type="dxa"/>
          </w:tcPr>
          <w:p w:rsidR="00B765C2" w:rsidRPr="00A1697C" w:rsidRDefault="00B765C2" w:rsidP="00084A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149 140 </w:t>
            </w:r>
          </w:p>
        </w:tc>
        <w:tc>
          <w:tcPr>
            <w:tcW w:w="992" w:type="dxa"/>
          </w:tcPr>
          <w:p w:rsidR="00B765C2" w:rsidRPr="00A1697C" w:rsidRDefault="00B765C2" w:rsidP="003154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18 772 </w:t>
            </w:r>
          </w:p>
        </w:tc>
        <w:tc>
          <w:tcPr>
            <w:tcW w:w="851" w:type="dxa"/>
          </w:tcPr>
          <w:p w:rsidR="00B765C2" w:rsidRPr="00A1697C" w:rsidRDefault="00B765C2" w:rsidP="00115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39269 </w:t>
            </w:r>
          </w:p>
        </w:tc>
        <w:tc>
          <w:tcPr>
            <w:tcW w:w="850" w:type="dxa"/>
          </w:tcPr>
          <w:p w:rsidR="00B765C2" w:rsidRPr="00A1697C" w:rsidRDefault="00B765C2" w:rsidP="005B5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8 920 </w:t>
            </w:r>
          </w:p>
        </w:tc>
        <w:tc>
          <w:tcPr>
            <w:tcW w:w="851" w:type="dxa"/>
          </w:tcPr>
          <w:p w:rsidR="00B765C2" w:rsidRPr="00A1697C" w:rsidRDefault="00B765C2" w:rsidP="008C1F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5 199 </w:t>
            </w:r>
          </w:p>
        </w:tc>
        <w:tc>
          <w:tcPr>
            <w:tcW w:w="992" w:type="dxa"/>
          </w:tcPr>
          <w:p w:rsidR="00B765C2" w:rsidRPr="00A1697C" w:rsidRDefault="00B765C2" w:rsidP="008C1F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2 742 669 </w:t>
            </w:r>
          </w:p>
        </w:tc>
      </w:tr>
    </w:tbl>
    <w:p w:rsidR="00B765C2" w:rsidRDefault="00B765C2" w:rsidP="00224705">
      <w:pPr>
        <w:jc w:val="both"/>
        <w:rPr>
          <w:bCs/>
          <w:sz w:val="22"/>
          <w:szCs w:val="22"/>
        </w:rPr>
      </w:pPr>
    </w:p>
    <w:p w:rsidR="00B765C2" w:rsidRDefault="00B765C2" w:rsidP="00224705">
      <w:pPr>
        <w:rPr>
          <w:noProof/>
        </w:rPr>
      </w:pPr>
      <w:r>
        <w:rPr>
          <w:noProof/>
        </w:rPr>
        <w:t>Prameny:</w:t>
      </w:r>
    </w:p>
    <w:p w:rsidR="00B765C2" w:rsidRDefault="00B765C2" w:rsidP="00224705">
      <w:pPr>
        <w:jc w:val="both"/>
        <w:rPr>
          <w:noProof/>
        </w:rPr>
      </w:pPr>
      <w:r>
        <w:rPr>
          <w:noProof/>
        </w:rPr>
        <w:t xml:space="preserve">Rok 1921: </w:t>
      </w:r>
      <w:r>
        <w:rPr>
          <w:i/>
          <w:noProof/>
        </w:rPr>
        <w:t>Národnost československých státních příslušníků podle žup a zemí k 15. 2. 1921.</w:t>
      </w:r>
      <w:r>
        <w:rPr>
          <w:noProof/>
        </w:rPr>
        <w:t xml:space="preserve"> Český statistický úřad.</w:t>
      </w:r>
    </w:p>
    <w:p w:rsidR="00B765C2" w:rsidRDefault="00B765C2" w:rsidP="00224705">
      <w:pPr>
        <w:jc w:val="both"/>
        <w:rPr>
          <w:noProof/>
        </w:rPr>
      </w:pPr>
      <w:r>
        <w:rPr>
          <w:noProof/>
        </w:rPr>
        <w:t xml:space="preserve">Rok 1991: </w:t>
      </w:r>
      <w:r>
        <w:rPr>
          <w:i/>
          <w:noProof/>
        </w:rPr>
        <w:t>Zpráva o situaci národnostních menšin v České republice za rok 2001.</w:t>
      </w:r>
      <w:r>
        <w:rPr>
          <w:noProof/>
        </w:rPr>
        <w:t xml:space="preserve"> Úřad vlády České republiky, červen 2002, strana 3.</w:t>
      </w:r>
    </w:p>
    <w:p w:rsidR="00B765C2" w:rsidRDefault="00B765C2" w:rsidP="00224705">
      <w:pPr>
        <w:jc w:val="both"/>
        <w:rPr>
          <w:noProof/>
        </w:rPr>
      </w:pPr>
      <w:r>
        <w:rPr>
          <w:noProof/>
        </w:rPr>
        <w:t xml:space="preserve">Leta 1961 a 2011: </w:t>
      </w:r>
      <w:r>
        <w:rPr>
          <w:i/>
          <w:noProof/>
        </w:rPr>
        <w:t>Sčítání lidu, domů a bytů k 26. 3. 2011.</w:t>
      </w:r>
      <w:r>
        <w:rPr>
          <w:noProof/>
        </w:rPr>
        <w:t xml:space="preserve"> Obyvatelstvo. Český statistický úřad.</w:t>
      </w:r>
    </w:p>
    <w:p w:rsidR="00B765C2" w:rsidRDefault="00B765C2" w:rsidP="00224705">
      <w:pPr>
        <w:rPr>
          <w:noProof/>
        </w:rPr>
      </w:pPr>
    </w:p>
    <w:p w:rsidR="00B765C2" w:rsidRDefault="00B765C2" w:rsidP="00224705">
      <w:pPr>
        <w:rPr>
          <w:noProof/>
        </w:rPr>
      </w:pPr>
      <w:r>
        <w:rPr>
          <w:noProof/>
        </w:rPr>
        <w:t>Poznámky:</w:t>
      </w:r>
    </w:p>
    <w:p w:rsidR="00B765C2" w:rsidRDefault="00B765C2" w:rsidP="00224705">
      <w:pPr>
        <w:jc w:val="both"/>
        <w:rPr>
          <w:noProof/>
        </w:rPr>
      </w:pPr>
      <w:r>
        <w:rPr>
          <w:noProof/>
        </w:rPr>
        <w:t xml:space="preserve">1. Tabulka uvádí nejpočetnější menšiny v roce 2011. </w:t>
      </w:r>
    </w:p>
    <w:p w:rsidR="00B765C2" w:rsidRDefault="00B765C2" w:rsidP="00224705">
      <w:pPr>
        <w:jc w:val="both"/>
        <w:rPr>
          <w:noProof/>
        </w:rPr>
      </w:pPr>
      <w:r>
        <w:rPr>
          <w:noProof/>
        </w:rPr>
        <w:t xml:space="preserve">2. V roce 1921 byla národnost zjišťována podle mateřského jazyka, v letech </w:t>
      </w:r>
      <w:smartTag w:uri="urn:schemas-microsoft-com:office:smarttags" w:element="metricconverter">
        <w:smartTagPr>
          <w:attr w:name="ProductID" w:val="1991 a"/>
        </w:smartTagPr>
        <w:r>
          <w:rPr>
            <w:noProof/>
          </w:rPr>
          <w:t>1991 a</w:t>
        </w:r>
      </w:smartTag>
      <w:r>
        <w:rPr>
          <w:noProof/>
        </w:rPr>
        <w:t xml:space="preserve"> 2001 podle individuální deklarace.</w:t>
      </w:r>
    </w:p>
    <w:p w:rsidR="00B765C2" w:rsidRDefault="00B765C2" w:rsidP="00224705">
      <w:pPr>
        <w:jc w:val="both"/>
        <w:rPr>
          <w:noProof/>
        </w:rPr>
      </w:pPr>
      <w:r>
        <w:rPr>
          <w:noProof/>
        </w:rPr>
        <w:t>3. V roce 1921 nebyla osobitně zjišťována národnost česká, moravská, slezská a slovenská. Podle kritéria mateřského jazyka československého byla zjišťována národnost československá. V tabulce uváděný počet občanů národnosti české je proto ve skutečnosti počet státních příslušníků s mateřským jazykem československým v hranicích dnešní České republiky.</w:t>
      </w:r>
    </w:p>
    <w:p w:rsidR="00B765C2" w:rsidRDefault="00B765C2">
      <w:pPr>
        <w:rPr>
          <w:noProof/>
          <w:lang w:val="sk-SK"/>
        </w:rPr>
      </w:pPr>
    </w:p>
    <w:p w:rsidR="00B765C2" w:rsidRPr="006D3147" w:rsidRDefault="00B765C2" w:rsidP="002C7DCC">
      <w:pPr>
        <w:rPr>
          <w:b/>
        </w:rPr>
      </w:pPr>
      <w:r w:rsidRPr="006D3147">
        <w:rPr>
          <w:b/>
        </w:rPr>
        <w:t xml:space="preserve">Tabulka č. </w:t>
      </w:r>
      <w:r>
        <w:rPr>
          <w:b/>
        </w:rPr>
        <w:t>4</w:t>
      </w:r>
    </w:p>
    <w:p w:rsidR="00B765C2" w:rsidRPr="006D3147" w:rsidRDefault="00B765C2" w:rsidP="002C7DCC">
      <w:pPr>
        <w:rPr>
          <w:b/>
        </w:rPr>
      </w:pPr>
      <w:r>
        <w:rPr>
          <w:b/>
        </w:rPr>
        <w:t>Index vývoje počtu o</w:t>
      </w:r>
      <w:r w:rsidRPr="006D3147">
        <w:rPr>
          <w:b/>
        </w:rPr>
        <w:t>byvatel ČR podle národností v letech 19</w:t>
      </w:r>
      <w:r>
        <w:rPr>
          <w:b/>
        </w:rPr>
        <w:t>6</w:t>
      </w:r>
      <w:r w:rsidRPr="006D3147">
        <w:rPr>
          <w:b/>
        </w:rPr>
        <w:t xml:space="preserve">1 </w:t>
      </w:r>
      <w:r>
        <w:rPr>
          <w:b/>
        </w:rPr>
        <w:t>-</w:t>
      </w:r>
      <w:r w:rsidRPr="006D3147">
        <w:rPr>
          <w:b/>
        </w:rPr>
        <w:t xml:space="preserve"> 2011</w:t>
      </w:r>
    </w:p>
    <w:p w:rsidR="00B765C2" w:rsidRDefault="00B765C2" w:rsidP="002C7DCC">
      <w:pPr>
        <w:jc w:val="both"/>
      </w:pPr>
    </w:p>
    <w:tbl>
      <w:tblPr>
        <w:tblW w:w="187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1080"/>
        <w:gridCol w:w="1260"/>
        <w:gridCol w:w="1440"/>
        <w:gridCol w:w="1260"/>
        <w:gridCol w:w="8448"/>
        <w:gridCol w:w="1560"/>
        <w:gridCol w:w="283"/>
      </w:tblGrid>
      <w:tr w:rsidR="00B765C2" w:rsidRPr="002C7DCC" w:rsidTr="002C7DCC">
        <w:trPr>
          <w:trHeight w:val="596"/>
        </w:trPr>
        <w:tc>
          <w:tcPr>
            <w:tcW w:w="1800" w:type="dxa"/>
            <w:tcBorders>
              <w:top w:val="nil"/>
            </w:tcBorders>
          </w:tcPr>
          <w:p w:rsidR="00B765C2" w:rsidRPr="002C7DCC" w:rsidRDefault="00B765C2" w:rsidP="00760351">
            <w:pPr>
              <w:jc w:val="both"/>
            </w:pPr>
            <w:r w:rsidRPr="002C7DCC">
              <w:t>Rok sčítání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 w:rsidR="00B765C2" w:rsidRPr="002C7DCC" w:rsidRDefault="00B765C2" w:rsidP="00760351">
            <w:pPr>
              <w:jc w:val="both"/>
            </w:pPr>
            <w:r w:rsidRPr="002C7DCC">
              <w:t>Obyvatelstvo celkem</w:t>
            </w:r>
          </w:p>
        </w:tc>
        <w:tc>
          <w:tcPr>
            <w:tcW w:w="1080" w:type="dxa"/>
          </w:tcPr>
          <w:p w:rsidR="00B765C2" w:rsidRPr="002C7DCC" w:rsidRDefault="00B765C2" w:rsidP="00760351">
            <w:pPr>
              <w:jc w:val="both"/>
              <w:rPr>
                <w:vertAlign w:val="superscript"/>
              </w:rPr>
            </w:pPr>
            <w:r w:rsidRPr="002C7DCC">
              <w:t>Česká</w:t>
            </w:r>
            <w:r w:rsidRPr="002C7DCC">
              <w:rPr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B765C2" w:rsidRPr="002C7DCC" w:rsidRDefault="00B765C2" w:rsidP="00760351">
            <w:pPr>
              <w:jc w:val="both"/>
            </w:pPr>
            <w:r w:rsidRPr="002C7DCC">
              <w:t>Slovenská</w:t>
            </w:r>
          </w:p>
        </w:tc>
        <w:tc>
          <w:tcPr>
            <w:tcW w:w="1440" w:type="dxa"/>
          </w:tcPr>
          <w:p w:rsidR="00B765C2" w:rsidRPr="002C7DCC" w:rsidRDefault="00B765C2" w:rsidP="00760351">
            <w:pPr>
              <w:jc w:val="both"/>
            </w:pPr>
            <w:r w:rsidRPr="002C7DCC">
              <w:t>Německá</w:t>
            </w:r>
          </w:p>
        </w:tc>
        <w:tc>
          <w:tcPr>
            <w:tcW w:w="1260" w:type="dxa"/>
          </w:tcPr>
          <w:p w:rsidR="00B765C2" w:rsidRPr="002C7DCC" w:rsidRDefault="00B765C2" w:rsidP="00760351">
            <w:pPr>
              <w:jc w:val="both"/>
            </w:pPr>
            <w:r w:rsidRPr="002C7DCC">
              <w:t>Polská</w:t>
            </w:r>
          </w:p>
        </w:tc>
        <w:tc>
          <w:tcPr>
            <w:tcW w:w="8448" w:type="dxa"/>
          </w:tcPr>
          <w:p w:rsidR="00B765C2" w:rsidRPr="002C7DCC" w:rsidRDefault="00B765C2" w:rsidP="00760351">
            <w:pPr>
              <w:jc w:val="both"/>
            </w:pPr>
            <w:r w:rsidRPr="002C7DCC">
              <w:t>Maďarská</w:t>
            </w:r>
          </w:p>
        </w:tc>
        <w:tc>
          <w:tcPr>
            <w:tcW w:w="1560" w:type="dxa"/>
          </w:tcPr>
          <w:p w:rsidR="00B765C2" w:rsidRPr="002C7DCC" w:rsidRDefault="00B765C2" w:rsidP="00760351">
            <w:pPr>
              <w:jc w:val="both"/>
            </w:pPr>
            <w:r w:rsidRPr="002C7DCC">
              <w:t>Romská</w:t>
            </w:r>
          </w:p>
        </w:tc>
        <w:tc>
          <w:tcPr>
            <w:tcW w:w="283" w:type="dxa"/>
          </w:tcPr>
          <w:p w:rsidR="00B765C2" w:rsidRPr="002C7DCC" w:rsidRDefault="00B765C2" w:rsidP="00760351">
            <w:pPr>
              <w:jc w:val="both"/>
            </w:pPr>
          </w:p>
        </w:tc>
      </w:tr>
      <w:tr w:rsidR="00B765C2" w:rsidRPr="002C7DCC" w:rsidTr="002C7DCC">
        <w:trPr>
          <w:trHeight w:val="397"/>
        </w:trPr>
        <w:tc>
          <w:tcPr>
            <w:tcW w:w="1800" w:type="dxa"/>
            <w:tcBorders>
              <w:top w:val="nil"/>
            </w:tcBorders>
          </w:tcPr>
          <w:p w:rsidR="00B765C2" w:rsidRPr="002C7DCC" w:rsidRDefault="00B765C2" w:rsidP="00760351">
            <w:pPr>
              <w:jc w:val="both"/>
            </w:pPr>
            <w:r w:rsidRPr="002C7DCC">
              <w:t>1961/1921</w:t>
            </w:r>
          </w:p>
        </w:tc>
        <w:tc>
          <w:tcPr>
            <w:tcW w:w="1620" w:type="dxa"/>
            <w:tcBorders>
              <w:top w:val="nil"/>
            </w:tcBorders>
          </w:tcPr>
          <w:p w:rsidR="00B765C2" w:rsidRPr="002C7DCC" w:rsidRDefault="00B765C2" w:rsidP="002C7DCC">
            <w:r w:rsidRPr="002C7DCC">
              <w:t>0,957</w:t>
            </w:r>
          </w:p>
        </w:tc>
        <w:tc>
          <w:tcPr>
            <w:tcW w:w="1080" w:type="dxa"/>
            <w:tcBorders>
              <w:top w:val="nil"/>
            </w:tcBorders>
          </w:tcPr>
          <w:p w:rsidR="00B765C2" w:rsidRPr="002C7DCC" w:rsidRDefault="00B765C2" w:rsidP="002C7DCC">
            <w:r w:rsidRPr="002C7DCC">
              <w:t>1,341</w:t>
            </w:r>
          </w:p>
        </w:tc>
        <w:tc>
          <w:tcPr>
            <w:tcW w:w="1260" w:type="dxa"/>
          </w:tcPr>
          <w:p w:rsidR="00B765C2" w:rsidRPr="002C7DCC" w:rsidRDefault="00B765C2" w:rsidP="002C7DCC">
            <w:r w:rsidRPr="002C7DCC">
              <w:t>.</w:t>
            </w:r>
          </w:p>
        </w:tc>
        <w:tc>
          <w:tcPr>
            <w:tcW w:w="1440" w:type="dxa"/>
          </w:tcPr>
          <w:p w:rsidR="00B765C2" w:rsidRPr="002C7DCC" w:rsidRDefault="00B765C2" w:rsidP="002C7DCC">
            <w:r w:rsidRPr="002C7DCC">
              <w:t>0,045</w:t>
            </w:r>
          </w:p>
        </w:tc>
        <w:tc>
          <w:tcPr>
            <w:tcW w:w="1260" w:type="dxa"/>
          </w:tcPr>
          <w:p w:rsidR="00B765C2" w:rsidRPr="002C7DCC" w:rsidRDefault="00B765C2" w:rsidP="002C7DCC">
            <w:pPr>
              <w:pStyle w:val="ListParagraph"/>
              <w:ind w:left="0"/>
            </w:pPr>
            <w:r w:rsidRPr="002C7DCC">
              <w:t>0,911</w:t>
            </w:r>
          </w:p>
        </w:tc>
        <w:tc>
          <w:tcPr>
            <w:tcW w:w="8448" w:type="dxa"/>
          </w:tcPr>
          <w:p w:rsidR="00B765C2" w:rsidRPr="002C7DCC" w:rsidRDefault="00B765C2" w:rsidP="00760351">
            <w:pPr>
              <w:pStyle w:val="ListParagraph"/>
              <w:ind w:left="0"/>
            </w:pPr>
            <w:r w:rsidRPr="002C7DCC">
              <w:t>3,136</w:t>
            </w:r>
          </w:p>
        </w:tc>
        <w:tc>
          <w:tcPr>
            <w:tcW w:w="1560" w:type="dxa"/>
          </w:tcPr>
          <w:p w:rsidR="00B765C2" w:rsidRPr="002C7DCC" w:rsidRDefault="00B765C2" w:rsidP="00760351">
            <w:pPr>
              <w:jc w:val="center"/>
            </w:pPr>
            <w:r w:rsidRPr="002C7DCC">
              <w:t>.</w:t>
            </w:r>
          </w:p>
        </w:tc>
        <w:tc>
          <w:tcPr>
            <w:tcW w:w="283" w:type="dxa"/>
          </w:tcPr>
          <w:p w:rsidR="00B765C2" w:rsidRPr="002C7DCC" w:rsidRDefault="00B765C2" w:rsidP="00760351">
            <w:pPr>
              <w:pStyle w:val="ListParagraph"/>
              <w:ind w:left="0"/>
              <w:jc w:val="right"/>
            </w:pPr>
          </w:p>
        </w:tc>
      </w:tr>
      <w:tr w:rsidR="00B765C2" w:rsidRPr="002C7DCC" w:rsidTr="002C7DCC">
        <w:trPr>
          <w:trHeight w:val="397"/>
        </w:trPr>
        <w:tc>
          <w:tcPr>
            <w:tcW w:w="1800" w:type="dxa"/>
            <w:tcBorders>
              <w:top w:val="nil"/>
            </w:tcBorders>
          </w:tcPr>
          <w:p w:rsidR="00B765C2" w:rsidRPr="002C7DCC" w:rsidRDefault="00B765C2" w:rsidP="00760351">
            <w:pPr>
              <w:jc w:val="both"/>
            </w:pPr>
            <w:r w:rsidRPr="002C7DCC">
              <w:t>1991/1961</w:t>
            </w:r>
          </w:p>
        </w:tc>
        <w:tc>
          <w:tcPr>
            <w:tcW w:w="1620" w:type="dxa"/>
            <w:tcBorders>
              <w:top w:val="nil"/>
            </w:tcBorders>
          </w:tcPr>
          <w:p w:rsidR="00B765C2" w:rsidRPr="002C7DCC" w:rsidRDefault="00B765C2" w:rsidP="002C7DCC">
            <w:r w:rsidRPr="002C7DCC">
              <w:t>1,076</w:t>
            </w:r>
          </w:p>
        </w:tc>
        <w:tc>
          <w:tcPr>
            <w:tcW w:w="1080" w:type="dxa"/>
            <w:tcBorders>
              <w:top w:val="nil"/>
            </w:tcBorders>
          </w:tcPr>
          <w:p w:rsidR="00B765C2" w:rsidRPr="002C7DCC" w:rsidRDefault="00B765C2" w:rsidP="002C7DCC">
            <w:r w:rsidRPr="002C7DCC">
              <w:t>1,084</w:t>
            </w:r>
          </w:p>
        </w:tc>
        <w:tc>
          <w:tcPr>
            <w:tcW w:w="1260" w:type="dxa"/>
          </w:tcPr>
          <w:p w:rsidR="00B765C2" w:rsidRPr="002C7DCC" w:rsidRDefault="00B765C2" w:rsidP="002C7DCC">
            <w:r w:rsidRPr="002C7DCC">
              <w:t>1,141</w:t>
            </w:r>
          </w:p>
        </w:tc>
        <w:tc>
          <w:tcPr>
            <w:tcW w:w="1440" w:type="dxa"/>
          </w:tcPr>
          <w:p w:rsidR="00B765C2" w:rsidRPr="002C7DCC" w:rsidRDefault="00B765C2" w:rsidP="002C7DCC">
            <w:r w:rsidRPr="002C7DCC">
              <w:t>0,362</w:t>
            </w:r>
          </w:p>
        </w:tc>
        <w:tc>
          <w:tcPr>
            <w:tcW w:w="1260" w:type="dxa"/>
          </w:tcPr>
          <w:p w:rsidR="00B765C2" w:rsidRPr="002C7DCC" w:rsidRDefault="00B765C2" w:rsidP="002C7DCC">
            <w:r w:rsidRPr="002C7DCC">
              <w:t>0,892</w:t>
            </w:r>
          </w:p>
        </w:tc>
        <w:tc>
          <w:tcPr>
            <w:tcW w:w="8448" w:type="dxa"/>
          </w:tcPr>
          <w:p w:rsidR="00B765C2" w:rsidRPr="002C7DCC" w:rsidRDefault="00B765C2" w:rsidP="00760351">
            <w:r w:rsidRPr="002C7DCC">
              <w:t>1,041</w:t>
            </w:r>
          </w:p>
        </w:tc>
        <w:tc>
          <w:tcPr>
            <w:tcW w:w="1560" w:type="dxa"/>
          </w:tcPr>
          <w:p w:rsidR="00B765C2" w:rsidRPr="002C7DCC" w:rsidRDefault="00B765C2" w:rsidP="00760351">
            <w:pPr>
              <w:jc w:val="center"/>
            </w:pPr>
            <w:r w:rsidRPr="002C7DCC">
              <w:t>.</w:t>
            </w:r>
          </w:p>
        </w:tc>
        <w:tc>
          <w:tcPr>
            <w:tcW w:w="283" w:type="dxa"/>
          </w:tcPr>
          <w:p w:rsidR="00B765C2" w:rsidRPr="002C7DCC" w:rsidRDefault="00B765C2" w:rsidP="00760351">
            <w:pPr>
              <w:jc w:val="right"/>
            </w:pPr>
          </w:p>
        </w:tc>
      </w:tr>
      <w:tr w:rsidR="00B765C2" w:rsidRPr="002C7DCC" w:rsidTr="002C7DCC">
        <w:trPr>
          <w:trHeight w:val="444"/>
        </w:trPr>
        <w:tc>
          <w:tcPr>
            <w:tcW w:w="1800" w:type="dxa"/>
            <w:tcBorders>
              <w:top w:val="nil"/>
            </w:tcBorders>
          </w:tcPr>
          <w:p w:rsidR="00B765C2" w:rsidRPr="002C7DCC" w:rsidRDefault="00B765C2" w:rsidP="00760351">
            <w:pPr>
              <w:jc w:val="both"/>
            </w:pPr>
            <w:r w:rsidRPr="002C7DCC">
              <w:t>2011/1991</w:t>
            </w:r>
          </w:p>
        </w:tc>
        <w:tc>
          <w:tcPr>
            <w:tcW w:w="1620" w:type="dxa"/>
            <w:tcBorders>
              <w:top w:val="nil"/>
            </w:tcBorders>
          </w:tcPr>
          <w:p w:rsidR="00B765C2" w:rsidRPr="002C7DCC" w:rsidRDefault="00B765C2" w:rsidP="002C7DCC">
            <w:r w:rsidRPr="002C7DCC">
              <w:t>1,025</w:t>
            </w:r>
          </w:p>
        </w:tc>
        <w:tc>
          <w:tcPr>
            <w:tcW w:w="1080" w:type="dxa"/>
            <w:tcBorders>
              <w:top w:val="nil"/>
            </w:tcBorders>
          </w:tcPr>
          <w:p w:rsidR="00B765C2" w:rsidRPr="002C7DCC" w:rsidRDefault="00B765C2" w:rsidP="002C7DCC">
            <w:r w:rsidRPr="002C7DCC">
              <w:t>1,022</w:t>
            </w:r>
          </w:p>
        </w:tc>
        <w:tc>
          <w:tcPr>
            <w:tcW w:w="1260" w:type="dxa"/>
          </w:tcPr>
          <w:p w:rsidR="00B765C2" w:rsidRPr="002C7DCC" w:rsidRDefault="00B765C2" w:rsidP="002C7DCC">
            <w:r w:rsidRPr="002C7DCC">
              <w:t>0,474</w:t>
            </w:r>
          </w:p>
        </w:tc>
        <w:tc>
          <w:tcPr>
            <w:tcW w:w="1440" w:type="dxa"/>
          </w:tcPr>
          <w:p w:rsidR="00B765C2" w:rsidRPr="002C7DCC" w:rsidRDefault="00B765C2" w:rsidP="002C7DCC">
            <w:r w:rsidRPr="002C7DCC">
              <w:t>0,387</w:t>
            </w:r>
          </w:p>
        </w:tc>
        <w:tc>
          <w:tcPr>
            <w:tcW w:w="1260" w:type="dxa"/>
          </w:tcPr>
          <w:p w:rsidR="00B765C2" w:rsidRPr="002C7DCC" w:rsidRDefault="00B765C2" w:rsidP="002C7DCC">
            <w:r w:rsidRPr="002C7DCC">
              <w:t>0,661</w:t>
            </w:r>
          </w:p>
        </w:tc>
        <w:tc>
          <w:tcPr>
            <w:tcW w:w="8448" w:type="dxa"/>
          </w:tcPr>
          <w:p w:rsidR="00B765C2" w:rsidRPr="002C7DCC" w:rsidRDefault="00B765C2" w:rsidP="00760351">
            <w:r w:rsidRPr="002C7DCC">
              <w:t>0,448</w:t>
            </w:r>
          </w:p>
        </w:tc>
        <w:tc>
          <w:tcPr>
            <w:tcW w:w="1560" w:type="dxa"/>
          </w:tcPr>
          <w:p w:rsidR="00B765C2" w:rsidRPr="002C7DCC" w:rsidRDefault="00B765C2" w:rsidP="00760351">
            <w:pPr>
              <w:jc w:val="right"/>
            </w:pPr>
            <w:r w:rsidRPr="002C7DCC">
              <w:t>0,158</w:t>
            </w:r>
          </w:p>
        </w:tc>
        <w:tc>
          <w:tcPr>
            <w:tcW w:w="283" w:type="dxa"/>
          </w:tcPr>
          <w:p w:rsidR="00B765C2" w:rsidRPr="002C7DCC" w:rsidRDefault="00B765C2" w:rsidP="00760351">
            <w:pPr>
              <w:jc w:val="right"/>
            </w:pPr>
          </w:p>
        </w:tc>
      </w:tr>
    </w:tbl>
    <w:p w:rsidR="00B765C2" w:rsidRPr="006B644B" w:rsidRDefault="00B765C2" w:rsidP="002C7DCC">
      <w:pPr>
        <w:rPr>
          <w:noProof/>
          <w:sz w:val="28"/>
          <w:szCs w:val="28"/>
          <w:lang w:val="sk-SK"/>
        </w:rPr>
      </w:pPr>
      <w:r w:rsidRPr="006B644B">
        <w:rPr>
          <w:noProof/>
          <w:sz w:val="28"/>
          <w:szCs w:val="28"/>
          <w:lang w:val="sk-SK"/>
        </w:rPr>
        <w:t>Poznámky:</w:t>
      </w:r>
    </w:p>
    <w:p w:rsidR="00B765C2" w:rsidRPr="006B644B" w:rsidRDefault="00B765C2" w:rsidP="002C7DCC">
      <w:pPr>
        <w:rPr>
          <w:noProof/>
          <w:sz w:val="28"/>
          <w:szCs w:val="28"/>
          <w:lang w:val="sk-SK"/>
        </w:rPr>
      </w:pPr>
      <w:r w:rsidRPr="006B644B">
        <w:rPr>
          <w:noProof/>
          <w:sz w:val="28"/>
          <w:szCs w:val="28"/>
          <w:lang w:val="sk-SK"/>
        </w:rPr>
        <w:t>1 – Národnost česká je součtem národnosti české, moravské, slezské a neuvedeno.</w:t>
      </w:r>
    </w:p>
    <w:p w:rsidR="00B765C2" w:rsidRPr="006B644B" w:rsidRDefault="00B765C2" w:rsidP="002C7DCC">
      <w:pPr>
        <w:rPr>
          <w:noProof/>
          <w:sz w:val="28"/>
          <w:szCs w:val="28"/>
          <w:lang w:val="sk-SK"/>
        </w:rPr>
      </w:pPr>
    </w:p>
    <w:p w:rsidR="00B765C2" w:rsidRPr="006B644B" w:rsidRDefault="00B765C2" w:rsidP="002C7DCC">
      <w:pPr>
        <w:rPr>
          <w:noProof/>
          <w:sz w:val="28"/>
          <w:szCs w:val="28"/>
          <w:lang w:val="sk-SK"/>
        </w:rPr>
      </w:pPr>
      <w:r w:rsidRPr="006B644B">
        <w:rPr>
          <w:noProof/>
          <w:sz w:val="28"/>
          <w:szCs w:val="28"/>
          <w:lang w:val="sk-SK"/>
        </w:rPr>
        <w:t>Pramen: Vlastní výpočet</w:t>
      </w:r>
    </w:p>
    <w:p w:rsidR="00B765C2" w:rsidRPr="006B644B" w:rsidRDefault="00B765C2" w:rsidP="002C7DCC">
      <w:pPr>
        <w:rPr>
          <w:sz w:val="28"/>
          <w:szCs w:val="28"/>
        </w:rPr>
      </w:pPr>
    </w:p>
    <w:p w:rsidR="00B765C2" w:rsidRPr="0089521C" w:rsidRDefault="00B765C2">
      <w:pPr>
        <w:rPr>
          <w:noProof/>
          <w:lang w:val="sk-SK"/>
        </w:rPr>
      </w:pPr>
    </w:p>
    <w:p w:rsidR="00B765C2" w:rsidRPr="00A96A92" w:rsidRDefault="00B765C2" w:rsidP="00DD4C63">
      <w:pPr>
        <w:rPr>
          <w:b/>
          <w:noProof/>
          <w:lang w:val="sk-SK"/>
        </w:rPr>
      </w:pPr>
      <w:r w:rsidRPr="00A96A92">
        <w:rPr>
          <w:b/>
          <w:noProof/>
          <w:lang w:val="sk-SK"/>
        </w:rPr>
        <w:t xml:space="preserve">Tabulka č. </w:t>
      </w:r>
      <w:r>
        <w:rPr>
          <w:b/>
          <w:noProof/>
          <w:lang w:val="sk-SK"/>
        </w:rPr>
        <w:t>5</w:t>
      </w:r>
    </w:p>
    <w:p w:rsidR="00B765C2" w:rsidRPr="00A96A92" w:rsidRDefault="00B765C2" w:rsidP="00DD4C63">
      <w:pPr>
        <w:rPr>
          <w:b/>
          <w:noProof/>
          <w:lang w:val="sk-SK"/>
        </w:rPr>
      </w:pPr>
      <w:r>
        <w:rPr>
          <w:b/>
          <w:noProof/>
          <w:lang w:val="sk-SK"/>
        </w:rPr>
        <w:t>Počet o</w:t>
      </w:r>
      <w:r w:rsidRPr="00A96A92">
        <w:rPr>
          <w:b/>
          <w:noProof/>
          <w:lang w:val="sk-SK"/>
        </w:rPr>
        <w:t>byvatel ČR podle státního občanství v letech 1991, 2001 a 2011.</w:t>
      </w:r>
    </w:p>
    <w:p w:rsidR="00B765C2" w:rsidRDefault="00B765C2" w:rsidP="00DD4C63">
      <w:pPr>
        <w:rPr>
          <w:noProof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1206"/>
        <w:gridCol w:w="957"/>
        <w:gridCol w:w="999"/>
        <w:gridCol w:w="1133"/>
        <w:gridCol w:w="992"/>
        <w:gridCol w:w="952"/>
        <w:gridCol w:w="1060"/>
        <w:gridCol w:w="893"/>
      </w:tblGrid>
      <w:tr w:rsidR="00B765C2" w:rsidTr="00C15B7E">
        <w:tc>
          <w:tcPr>
            <w:tcW w:w="1097" w:type="dxa"/>
            <w:tcBorders>
              <w:bottom w:val="nil"/>
            </w:tcBorders>
          </w:tcPr>
          <w:p w:rsidR="00B765C2" w:rsidRPr="00C15B7E" w:rsidRDefault="00B765C2" w:rsidP="00B05975">
            <w:pPr>
              <w:rPr>
                <w:noProof/>
                <w:sz w:val="20"/>
                <w:szCs w:val="20"/>
                <w:lang w:val="sk-SK"/>
              </w:rPr>
            </w:pPr>
            <w:r w:rsidRPr="00C15B7E">
              <w:rPr>
                <w:noProof/>
                <w:sz w:val="20"/>
                <w:szCs w:val="20"/>
                <w:lang w:val="sk-SK"/>
              </w:rPr>
              <w:t>Rok/</w:t>
            </w:r>
          </w:p>
        </w:tc>
        <w:tc>
          <w:tcPr>
            <w:tcW w:w="994" w:type="dxa"/>
            <w:tcBorders>
              <w:bottom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Obyva-</w:t>
            </w:r>
          </w:p>
        </w:tc>
        <w:tc>
          <w:tcPr>
            <w:tcW w:w="989" w:type="dxa"/>
            <w:tcBorders>
              <w:bottom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</w:tc>
        <w:tc>
          <w:tcPr>
            <w:tcW w:w="1016" w:type="dxa"/>
            <w:tcBorders>
              <w:right w:val="nil"/>
            </w:tcBorders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z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toho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podle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státního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občanství</w:t>
            </w:r>
          </w:p>
        </w:tc>
        <w:tc>
          <w:tcPr>
            <w:tcW w:w="983" w:type="dxa"/>
            <w:tcBorders>
              <w:lef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</w:tc>
      </w:tr>
      <w:tr w:rsidR="00B765C2" w:rsidRPr="00CB270C" w:rsidTr="00C15B7E">
        <w:tc>
          <w:tcPr>
            <w:tcW w:w="1097" w:type="dxa"/>
            <w:tcBorders>
              <w:top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datum sčítání</w:t>
            </w:r>
          </w:p>
        </w:tc>
        <w:tc>
          <w:tcPr>
            <w:tcW w:w="994" w:type="dxa"/>
            <w:tcBorders>
              <w:top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telstvo</w:t>
            </w: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celkem</w:t>
            </w:r>
          </w:p>
        </w:tc>
        <w:tc>
          <w:tcPr>
            <w:tcW w:w="989" w:type="dxa"/>
            <w:tcBorders>
              <w:top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Cizinci</w:t>
            </w: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spolu</w:t>
            </w:r>
          </w:p>
        </w:tc>
        <w:tc>
          <w:tcPr>
            <w:tcW w:w="1016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Ukrajina</w:t>
            </w:r>
          </w:p>
        </w:tc>
        <w:tc>
          <w:tcPr>
            <w:tcW w:w="1133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Slovensko</w:t>
            </w:r>
          </w:p>
        </w:tc>
        <w:tc>
          <w:tcPr>
            <w:tcW w:w="1014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Vietnam</w:t>
            </w:r>
          </w:p>
        </w:tc>
        <w:tc>
          <w:tcPr>
            <w:tcW w:w="1002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Rusko</w:t>
            </w:r>
          </w:p>
        </w:tc>
        <w:tc>
          <w:tcPr>
            <w:tcW w:w="1060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Německo</w:t>
            </w:r>
          </w:p>
        </w:tc>
        <w:tc>
          <w:tcPr>
            <w:tcW w:w="983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Polsko</w:t>
            </w:r>
          </w:p>
        </w:tc>
      </w:tr>
      <w:tr w:rsidR="00B765C2" w:rsidRPr="00CB270C" w:rsidTr="00C15B7E">
        <w:tc>
          <w:tcPr>
            <w:tcW w:w="1097" w:type="dxa"/>
            <w:tcBorders>
              <w:top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1921</w:t>
            </w:r>
          </w:p>
        </w:tc>
        <w:tc>
          <w:tcPr>
            <w:tcW w:w="994" w:type="dxa"/>
            <w:tcBorders>
              <w:top w:val="nil"/>
            </w:tcBorders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sz w:val="22"/>
                <w:szCs w:val="22"/>
              </w:rPr>
              <w:t>10 005 737</w:t>
            </w:r>
          </w:p>
        </w:tc>
        <w:tc>
          <w:tcPr>
            <w:tcW w:w="989" w:type="dxa"/>
            <w:tcBorders>
              <w:top w:val="nil"/>
            </w:tcBorders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sz w:val="22"/>
                <w:szCs w:val="22"/>
              </w:rPr>
              <w:t>189 735</w:t>
            </w:r>
          </w:p>
        </w:tc>
        <w:tc>
          <w:tcPr>
            <w:tcW w:w="1016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133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014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002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060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983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</w:tr>
      <w:tr w:rsidR="00B765C2" w:rsidRPr="00CB270C" w:rsidTr="00C15B7E">
        <w:tc>
          <w:tcPr>
            <w:tcW w:w="1097" w:type="dxa"/>
          </w:tcPr>
          <w:p w:rsidR="00B765C2" w:rsidRPr="00C15B7E" w:rsidRDefault="00B765C2" w:rsidP="00C15B7E">
            <w:pPr>
              <w:jc w:val="both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both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3.3.1991</w:t>
            </w:r>
          </w:p>
        </w:tc>
        <w:tc>
          <w:tcPr>
            <w:tcW w:w="994" w:type="dxa"/>
          </w:tcPr>
          <w:p w:rsidR="00B765C2" w:rsidRPr="00C15B7E" w:rsidRDefault="00B765C2" w:rsidP="00C15B7E">
            <w:pPr>
              <w:jc w:val="both"/>
            </w:pPr>
          </w:p>
          <w:p w:rsidR="00B765C2" w:rsidRPr="00C15B7E" w:rsidRDefault="00B765C2" w:rsidP="00C15B7E">
            <w:pPr>
              <w:jc w:val="both"/>
            </w:pPr>
            <w:r w:rsidRPr="00C15B7E">
              <w:rPr>
                <w:sz w:val="22"/>
                <w:szCs w:val="22"/>
              </w:rPr>
              <w:t xml:space="preserve">10 302 215 </w:t>
            </w:r>
          </w:p>
        </w:tc>
        <w:tc>
          <w:tcPr>
            <w:tcW w:w="989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016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133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166 363 </w:t>
            </w:r>
          </w:p>
        </w:tc>
        <w:tc>
          <w:tcPr>
            <w:tcW w:w="1014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002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1060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  <w:tc>
          <w:tcPr>
            <w:tcW w:w="983" w:type="dxa"/>
          </w:tcPr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center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.</w:t>
            </w:r>
          </w:p>
        </w:tc>
      </w:tr>
      <w:tr w:rsidR="00B765C2" w:rsidRPr="00CB270C" w:rsidTr="00C15B7E">
        <w:tc>
          <w:tcPr>
            <w:tcW w:w="1097" w:type="dxa"/>
          </w:tcPr>
          <w:p w:rsidR="00B765C2" w:rsidRPr="00C15B7E" w:rsidRDefault="00B765C2" w:rsidP="00C15B7E">
            <w:pPr>
              <w:jc w:val="both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both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1.3.2001</w:t>
            </w:r>
          </w:p>
        </w:tc>
        <w:tc>
          <w:tcPr>
            <w:tcW w:w="994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10 230 060 </w:t>
            </w:r>
          </w:p>
        </w:tc>
        <w:tc>
          <w:tcPr>
            <w:tcW w:w="989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124 668 </w:t>
            </w:r>
          </w:p>
        </w:tc>
        <w:tc>
          <w:tcPr>
            <w:tcW w:w="1016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20 628 </w:t>
            </w:r>
          </w:p>
        </w:tc>
        <w:tc>
          <w:tcPr>
            <w:tcW w:w="1133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24 201 </w:t>
            </w:r>
          </w:p>
        </w:tc>
        <w:tc>
          <w:tcPr>
            <w:tcW w:w="1014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18 210 </w:t>
            </w:r>
          </w:p>
        </w:tc>
        <w:tc>
          <w:tcPr>
            <w:tcW w:w="1002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7 696 </w:t>
            </w:r>
          </w:p>
        </w:tc>
        <w:tc>
          <w:tcPr>
            <w:tcW w:w="1060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3 438 </w:t>
            </w:r>
          </w:p>
        </w:tc>
        <w:tc>
          <w:tcPr>
            <w:tcW w:w="983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13 350 </w:t>
            </w:r>
          </w:p>
        </w:tc>
      </w:tr>
      <w:tr w:rsidR="00B765C2" w:rsidRPr="00CB270C" w:rsidTr="00C15B7E">
        <w:tc>
          <w:tcPr>
            <w:tcW w:w="1097" w:type="dxa"/>
          </w:tcPr>
          <w:p w:rsidR="00B765C2" w:rsidRPr="00C15B7E" w:rsidRDefault="00B765C2" w:rsidP="00C15B7E">
            <w:pPr>
              <w:jc w:val="both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both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26.3.2011</w:t>
            </w:r>
          </w:p>
        </w:tc>
        <w:tc>
          <w:tcPr>
            <w:tcW w:w="994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10 562 214 </w:t>
            </w:r>
          </w:p>
        </w:tc>
        <w:tc>
          <w:tcPr>
            <w:tcW w:w="989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449 450 </w:t>
            </w:r>
          </w:p>
        </w:tc>
        <w:tc>
          <w:tcPr>
            <w:tcW w:w="1016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117 810 </w:t>
            </w:r>
          </w:p>
        </w:tc>
        <w:tc>
          <w:tcPr>
            <w:tcW w:w="1133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84 380 </w:t>
            </w:r>
          </w:p>
        </w:tc>
        <w:tc>
          <w:tcPr>
            <w:tcW w:w="1014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53 110 </w:t>
            </w:r>
          </w:p>
        </w:tc>
        <w:tc>
          <w:tcPr>
            <w:tcW w:w="1002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36 055 </w:t>
            </w:r>
          </w:p>
        </w:tc>
        <w:tc>
          <w:tcPr>
            <w:tcW w:w="1060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20 780 </w:t>
            </w:r>
          </w:p>
        </w:tc>
        <w:tc>
          <w:tcPr>
            <w:tcW w:w="983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17 865 </w:t>
            </w:r>
          </w:p>
        </w:tc>
      </w:tr>
    </w:tbl>
    <w:p w:rsidR="00B765C2" w:rsidRDefault="00B765C2" w:rsidP="00DD4C63">
      <w:pPr>
        <w:rPr>
          <w:noProof/>
          <w:lang w:val="sk-SK"/>
        </w:rPr>
      </w:pPr>
    </w:p>
    <w:p w:rsidR="00B765C2" w:rsidRDefault="00B765C2" w:rsidP="00DD4C63">
      <w:pPr>
        <w:rPr>
          <w:noProof/>
          <w:lang w:val="sk-SK"/>
        </w:rPr>
      </w:pPr>
      <w:r>
        <w:rPr>
          <w:noProof/>
          <w:lang w:val="sk-SK"/>
        </w:rPr>
        <w:t>Pramen:</w:t>
      </w:r>
    </w:p>
    <w:p w:rsidR="00B765C2" w:rsidRDefault="00B765C2" w:rsidP="00DD4C63">
      <w:pPr>
        <w:rPr>
          <w:noProof/>
        </w:rPr>
      </w:pPr>
      <w:r>
        <w:rPr>
          <w:i/>
          <w:noProof/>
        </w:rPr>
        <w:t>Sčítání lidu, domů a bytů k 26. 3. 2011.</w:t>
      </w:r>
      <w:r>
        <w:rPr>
          <w:noProof/>
        </w:rPr>
        <w:t xml:space="preserve"> Obyvatelstvo. Český statistický úřad.</w:t>
      </w:r>
    </w:p>
    <w:p w:rsidR="00B765C2" w:rsidRDefault="00B765C2" w:rsidP="00DD4C63">
      <w:pPr>
        <w:rPr>
          <w:noProof/>
        </w:rPr>
      </w:pPr>
    </w:p>
    <w:p w:rsidR="00B765C2" w:rsidRDefault="00B765C2" w:rsidP="00DD4C63">
      <w:pPr>
        <w:rPr>
          <w:noProof/>
        </w:rPr>
      </w:pPr>
    </w:p>
    <w:p w:rsidR="00B765C2" w:rsidRPr="00A96A92" w:rsidRDefault="00B765C2" w:rsidP="00DD4C63">
      <w:pPr>
        <w:rPr>
          <w:b/>
          <w:noProof/>
          <w:lang w:val="sk-SK"/>
        </w:rPr>
      </w:pPr>
      <w:r w:rsidRPr="00A96A92">
        <w:rPr>
          <w:b/>
          <w:noProof/>
          <w:lang w:val="sk-SK"/>
        </w:rPr>
        <w:t xml:space="preserve">Tabulka č. </w:t>
      </w:r>
      <w:r>
        <w:rPr>
          <w:b/>
          <w:noProof/>
          <w:lang w:val="sk-SK"/>
        </w:rPr>
        <w:t>6</w:t>
      </w:r>
    </w:p>
    <w:p w:rsidR="00B765C2" w:rsidRPr="00A96A92" w:rsidRDefault="00B765C2" w:rsidP="00DD4C63">
      <w:pPr>
        <w:rPr>
          <w:b/>
          <w:noProof/>
          <w:lang w:val="sk-SK"/>
        </w:rPr>
      </w:pPr>
      <w:r w:rsidRPr="00A96A92">
        <w:rPr>
          <w:b/>
          <w:noProof/>
          <w:lang w:val="sk-SK"/>
        </w:rPr>
        <w:t xml:space="preserve">Index vývoje </w:t>
      </w:r>
      <w:r>
        <w:rPr>
          <w:b/>
          <w:noProof/>
          <w:lang w:val="sk-SK"/>
        </w:rPr>
        <w:t xml:space="preserve">počtu </w:t>
      </w:r>
      <w:r w:rsidRPr="00A96A92">
        <w:rPr>
          <w:b/>
          <w:noProof/>
          <w:lang w:val="sk-SK"/>
        </w:rPr>
        <w:t xml:space="preserve">obyvatel ČR podle státního občanství v letech 2001 </w:t>
      </w:r>
      <w:r>
        <w:rPr>
          <w:b/>
          <w:noProof/>
          <w:lang w:val="sk-SK"/>
        </w:rPr>
        <w:t>-</w:t>
      </w:r>
      <w:r w:rsidRPr="00A96A92">
        <w:rPr>
          <w:b/>
          <w:noProof/>
          <w:lang w:val="sk-SK"/>
        </w:rPr>
        <w:t> 2011.</w:t>
      </w:r>
    </w:p>
    <w:p w:rsidR="00B765C2" w:rsidRDefault="00B765C2" w:rsidP="00DD4C6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8"/>
        <w:gridCol w:w="1116"/>
        <w:gridCol w:w="951"/>
        <w:gridCol w:w="1002"/>
        <w:gridCol w:w="1133"/>
        <w:gridCol w:w="996"/>
        <w:gridCol w:w="963"/>
        <w:gridCol w:w="1060"/>
        <w:gridCol w:w="909"/>
      </w:tblGrid>
      <w:tr w:rsidR="00B765C2" w:rsidRPr="00CB270C" w:rsidTr="00C15B7E">
        <w:tc>
          <w:tcPr>
            <w:tcW w:w="1158" w:type="dxa"/>
            <w:tcBorders>
              <w:bottom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Obyva-</w:t>
            </w:r>
          </w:p>
        </w:tc>
        <w:tc>
          <w:tcPr>
            <w:tcW w:w="951" w:type="dxa"/>
            <w:tcBorders>
              <w:bottom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</w:tc>
        <w:tc>
          <w:tcPr>
            <w:tcW w:w="1002" w:type="dxa"/>
            <w:tcBorders>
              <w:right w:val="nil"/>
            </w:tcBorders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z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toho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podle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státního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občanství</w:t>
            </w:r>
          </w:p>
        </w:tc>
        <w:tc>
          <w:tcPr>
            <w:tcW w:w="909" w:type="dxa"/>
            <w:tcBorders>
              <w:left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</w:tc>
      </w:tr>
      <w:tr w:rsidR="00B765C2" w:rsidRPr="00CB270C" w:rsidTr="00C15B7E">
        <w:tc>
          <w:tcPr>
            <w:tcW w:w="1158" w:type="dxa"/>
            <w:tcBorders>
              <w:top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Rok sčítání</w:t>
            </w:r>
          </w:p>
        </w:tc>
        <w:tc>
          <w:tcPr>
            <w:tcW w:w="1116" w:type="dxa"/>
            <w:tcBorders>
              <w:top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telstvo</w:t>
            </w: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celkem</w:t>
            </w:r>
          </w:p>
        </w:tc>
        <w:tc>
          <w:tcPr>
            <w:tcW w:w="951" w:type="dxa"/>
            <w:tcBorders>
              <w:top w:val="nil"/>
            </w:tcBorders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Cizinci</w:t>
            </w: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spolu</w:t>
            </w:r>
          </w:p>
        </w:tc>
        <w:tc>
          <w:tcPr>
            <w:tcW w:w="1002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Ukrajina</w:t>
            </w:r>
          </w:p>
        </w:tc>
        <w:tc>
          <w:tcPr>
            <w:tcW w:w="1133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Slovensko</w:t>
            </w:r>
          </w:p>
        </w:tc>
        <w:tc>
          <w:tcPr>
            <w:tcW w:w="996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Vietnam</w:t>
            </w:r>
          </w:p>
        </w:tc>
        <w:tc>
          <w:tcPr>
            <w:tcW w:w="963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Rusko</w:t>
            </w:r>
          </w:p>
        </w:tc>
        <w:tc>
          <w:tcPr>
            <w:tcW w:w="1060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Německo</w:t>
            </w:r>
          </w:p>
        </w:tc>
        <w:tc>
          <w:tcPr>
            <w:tcW w:w="909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Polsko</w:t>
            </w:r>
          </w:p>
        </w:tc>
      </w:tr>
      <w:tr w:rsidR="00B765C2" w:rsidRPr="00CB270C" w:rsidTr="00C15B7E">
        <w:tc>
          <w:tcPr>
            <w:tcW w:w="1158" w:type="dxa"/>
          </w:tcPr>
          <w:p w:rsidR="00B765C2" w:rsidRPr="00C15B7E" w:rsidRDefault="00B765C2" w:rsidP="00B05975">
            <w:pPr>
              <w:rPr>
                <w:noProof/>
                <w:lang w:val="sk-SK"/>
              </w:rPr>
            </w:pPr>
          </w:p>
          <w:p w:rsidR="00B765C2" w:rsidRPr="00C15B7E" w:rsidRDefault="00B765C2" w:rsidP="00B05975">
            <w:pPr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>2011/2001</w:t>
            </w:r>
          </w:p>
        </w:tc>
        <w:tc>
          <w:tcPr>
            <w:tcW w:w="1116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1,032 </w:t>
            </w:r>
          </w:p>
        </w:tc>
        <w:tc>
          <w:tcPr>
            <w:tcW w:w="951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3,605 </w:t>
            </w:r>
          </w:p>
        </w:tc>
        <w:tc>
          <w:tcPr>
            <w:tcW w:w="1002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5,711 </w:t>
            </w:r>
          </w:p>
        </w:tc>
        <w:tc>
          <w:tcPr>
            <w:tcW w:w="1133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3,487 </w:t>
            </w:r>
          </w:p>
        </w:tc>
        <w:tc>
          <w:tcPr>
            <w:tcW w:w="996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2,917 </w:t>
            </w:r>
          </w:p>
        </w:tc>
        <w:tc>
          <w:tcPr>
            <w:tcW w:w="963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4,685 </w:t>
            </w:r>
          </w:p>
        </w:tc>
        <w:tc>
          <w:tcPr>
            <w:tcW w:w="1060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6,044 </w:t>
            </w:r>
          </w:p>
        </w:tc>
        <w:tc>
          <w:tcPr>
            <w:tcW w:w="909" w:type="dxa"/>
          </w:tcPr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</w:p>
          <w:p w:rsidR="00B765C2" w:rsidRPr="00C15B7E" w:rsidRDefault="00B765C2" w:rsidP="00C15B7E">
            <w:pPr>
              <w:jc w:val="right"/>
              <w:rPr>
                <w:noProof/>
                <w:lang w:val="sk-SK"/>
              </w:rPr>
            </w:pPr>
            <w:r w:rsidRPr="00C15B7E">
              <w:rPr>
                <w:noProof/>
                <w:sz w:val="22"/>
                <w:szCs w:val="22"/>
                <w:lang w:val="sk-SK"/>
              </w:rPr>
              <w:t xml:space="preserve">1,338 </w:t>
            </w:r>
          </w:p>
        </w:tc>
      </w:tr>
    </w:tbl>
    <w:p w:rsidR="00B765C2" w:rsidRDefault="00B765C2" w:rsidP="00DD4C63">
      <w:pPr>
        <w:rPr>
          <w:noProof/>
          <w:lang w:val="sk-SK"/>
        </w:rPr>
      </w:pPr>
    </w:p>
    <w:p w:rsidR="00B765C2" w:rsidRDefault="00B765C2" w:rsidP="00DD4C63">
      <w:pPr>
        <w:rPr>
          <w:noProof/>
          <w:lang w:val="sk-SK"/>
        </w:rPr>
      </w:pPr>
      <w:r>
        <w:rPr>
          <w:noProof/>
          <w:lang w:val="sk-SK"/>
        </w:rPr>
        <w:t>Pramen:</w:t>
      </w:r>
    </w:p>
    <w:p w:rsidR="00B765C2" w:rsidRDefault="00B765C2" w:rsidP="00DD4C63">
      <w:pPr>
        <w:rPr>
          <w:noProof/>
        </w:rPr>
      </w:pPr>
      <w:r>
        <w:rPr>
          <w:noProof/>
        </w:rPr>
        <w:t xml:space="preserve">Vlastní výpočet podle: </w:t>
      </w:r>
      <w:r>
        <w:rPr>
          <w:i/>
          <w:noProof/>
        </w:rPr>
        <w:t>Sčítání lidu, domů a bytů k 26. 3. 2011.</w:t>
      </w:r>
      <w:r>
        <w:rPr>
          <w:noProof/>
        </w:rPr>
        <w:t xml:space="preserve"> Obyvatelstvo. Český statistický úřad.</w:t>
      </w:r>
      <w:bookmarkStart w:id="0" w:name="_GoBack"/>
      <w:bookmarkEnd w:id="0"/>
    </w:p>
    <w:p w:rsidR="00B765C2" w:rsidRPr="00224705" w:rsidRDefault="00B765C2">
      <w:pPr>
        <w:rPr>
          <w:noProof/>
          <w:lang w:val="sk-SK"/>
        </w:rPr>
      </w:pPr>
    </w:p>
    <w:sectPr w:rsidR="00B765C2" w:rsidRPr="00224705" w:rsidSect="0099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452"/>
    <w:multiLevelType w:val="hybridMultilevel"/>
    <w:tmpl w:val="B06A55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37B71"/>
    <w:multiLevelType w:val="hybridMultilevel"/>
    <w:tmpl w:val="4558A67C"/>
    <w:lvl w:ilvl="0" w:tplc="48D0BF02">
      <w:start w:val="4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">
    <w:nsid w:val="4F2175C5"/>
    <w:multiLevelType w:val="hybridMultilevel"/>
    <w:tmpl w:val="7D68939E"/>
    <w:lvl w:ilvl="0" w:tplc="B6763E7C">
      <w:start w:val="73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5DAE28C9"/>
    <w:multiLevelType w:val="hybridMultilevel"/>
    <w:tmpl w:val="E512A2C4"/>
    <w:lvl w:ilvl="0" w:tplc="06DC808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752172"/>
    <w:multiLevelType w:val="hybridMultilevel"/>
    <w:tmpl w:val="CD70B6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AB256E"/>
    <w:multiLevelType w:val="hybridMultilevel"/>
    <w:tmpl w:val="1430CC68"/>
    <w:lvl w:ilvl="0" w:tplc="F8E4D7A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705"/>
    <w:rsid w:val="00046B1D"/>
    <w:rsid w:val="00084AFC"/>
    <w:rsid w:val="000904BD"/>
    <w:rsid w:val="0011554E"/>
    <w:rsid w:val="0011559B"/>
    <w:rsid w:val="001270C5"/>
    <w:rsid w:val="00142C73"/>
    <w:rsid w:val="00162D64"/>
    <w:rsid w:val="001952EE"/>
    <w:rsid w:val="001B6F18"/>
    <w:rsid w:val="00224705"/>
    <w:rsid w:val="002C7DCC"/>
    <w:rsid w:val="002F294F"/>
    <w:rsid w:val="00315445"/>
    <w:rsid w:val="003D6E93"/>
    <w:rsid w:val="004C7F14"/>
    <w:rsid w:val="004D440A"/>
    <w:rsid w:val="004D51B7"/>
    <w:rsid w:val="00581DAE"/>
    <w:rsid w:val="005B5B70"/>
    <w:rsid w:val="006B1F10"/>
    <w:rsid w:val="006B644B"/>
    <w:rsid w:val="006D1AF6"/>
    <w:rsid w:val="006D3147"/>
    <w:rsid w:val="00760351"/>
    <w:rsid w:val="007B0B52"/>
    <w:rsid w:val="00880836"/>
    <w:rsid w:val="0089521C"/>
    <w:rsid w:val="008C1F1C"/>
    <w:rsid w:val="008E5C27"/>
    <w:rsid w:val="008F304A"/>
    <w:rsid w:val="00940DE6"/>
    <w:rsid w:val="00964357"/>
    <w:rsid w:val="00977814"/>
    <w:rsid w:val="00994730"/>
    <w:rsid w:val="009A0F9C"/>
    <w:rsid w:val="009B3B94"/>
    <w:rsid w:val="00A1034B"/>
    <w:rsid w:val="00A1697C"/>
    <w:rsid w:val="00A75F8D"/>
    <w:rsid w:val="00A96A92"/>
    <w:rsid w:val="00AD1646"/>
    <w:rsid w:val="00B05975"/>
    <w:rsid w:val="00B5299A"/>
    <w:rsid w:val="00B765C2"/>
    <w:rsid w:val="00BB376E"/>
    <w:rsid w:val="00BF0D94"/>
    <w:rsid w:val="00C15B7E"/>
    <w:rsid w:val="00C2291E"/>
    <w:rsid w:val="00C26470"/>
    <w:rsid w:val="00CB270C"/>
    <w:rsid w:val="00D55202"/>
    <w:rsid w:val="00D56CFC"/>
    <w:rsid w:val="00DD4C63"/>
    <w:rsid w:val="00E41273"/>
    <w:rsid w:val="00F07C89"/>
    <w:rsid w:val="00F64672"/>
    <w:rsid w:val="00FA3546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0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24705"/>
    <w:pPr>
      <w:spacing w:before="100" w:beforeAutospacing="1" w:after="100" w:afterAutospacing="1"/>
      <w:outlineLvl w:val="1"/>
    </w:pPr>
    <w:rPr>
      <w:b/>
      <w:bCs/>
      <w:sz w:val="46"/>
      <w:szCs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24705"/>
    <w:rPr>
      <w:rFonts w:ascii="Times New Roman" w:hAnsi="Times New Roman" w:cs="Times New Roman"/>
      <w:b/>
      <w:bCs/>
      <w:sz w:val="46"/>
      <w:szCs w:val="46"/>
      <w:lang w:eastAsia="cs-CZ"/>
    </w:rPr>
  </w:style>
  <w:style w:type="character" w:styleId="Hyperlink">
    <w:name w:val="Hyperlink"/>
    <w:basedOn w:val="DefaultParagraphFont"/>
    <w:uiPriority w:val="99"/>
    <w:rsid w:val="00224705"/>
    <w:rPr>
      <w:rFonts w:cs="Times New Roman"/>
      <w:color w:val="990033"/>
      <w:u w:val="single"/>
    </w:rPr>
  </w:style>
  <w:style w:type="paragraph" w:styleId="NormalWeb">
    <w:name w:val="Normal (Web)"/>
    <w:basedOn w:val="Normal"/>
    <w:uiPriority w:val="99"/>
    <w:rsid w:val="00224705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224705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224705"/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24705"/>
    <w:rPr>
      <w:rFonts w:ascii="Times New Roman" w:hAnsi="Times New Roman" w:cs="Times New Roman"/>
      <w:sz w:val="20"/>
      <w:szCs w:val="20"/>
      <w:lang w:val="en-US" w:eastAsia="cs-CZ"/>
    </w:rPr>
  </w:style>
  <w:style w:type="character" w:styleId="EndnoteReference">
    <w:name w:val="endnote reference"/>
    <w:basedOn w:val="DefaultParagraphFont"/>
    <w:uiPriority w:val="99"/>
    <w:semiHidden/>
    <w:rsid w:val="0022470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1697C"/>
    <w:pPr>
      <w:ind w:left="720"/>
      <w:contextualSpacing/>
    </w:pPr>
  </w:style>
  <w:style w:type="table" w:styleId="TableGrid">
    <w:name w:val="Table Grid"/>
    <w:basedOn w:val="TableNormal"/>
    <w:uiPriority w:val="99"/>
    <w:rsid w:val="009778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910</Words>
  <Characters>5371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dcterms:created xsi:type="dcterms:W3CDTF">2014-02-25T21:59:00Z</dcterms:created>
  <dcterms:modified xsi:type="dcterms:W3CDTF">2015-10-01T01:16:00Z</dcterms:modified>
</cp:coreProperties>
</file>