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712" w:rsidRPr="00DA2D2C" w:rsidRDefault="00AB1196" w:rsidP="00714712">
      <w:pPr>
        <w:spacing w:after="0" w:line="240" w:lineRule="auto"/>
        <w:jc w:val="center"/>
        <w:rPr>
          <w:rFonts w:ascii="Arial" w:eastAsia="Calibri" w:hAnsi="Arial" w:cs="Arial"/>
          <w:b/>
          <w:sz w:val="32"/>
          <w:szCs w:val="32"/>
          <w:lang w:eastAsia="cs-CZ"/>
        </w:rPr>
      </w:pPr>
      <w:r w:rsidRPr="00DA2D2C">
        <w:rPr>
          <w:rFonts w:ascii="Arial" w:eastAsia="Calibri" w:hAnsi="Arial" w:cs="Arial"/>
          <w:b/>
          <w:sz w:val="32"/>
          <w:szCs w:val="32"/>
          <w:lang w:eastAsia="cs-CZ"/>
        </w:rPr>
        <w:t xml:space="preserve">Úřad práce ČR – plátce </w:t>
      </w:r>
      <w:r w:rsidR="00714712" w:rsidRPr="00DA2D2C">
        <w:rPr>
          <w:rFonts w:ascii="Arial" w:eastAsia="Calibri" w:hAnsi="Arial" w:cs="Arial"/>
          <w:b/>
          <w:sz w:val="32"/>
          <w:szCs w:val="32"/>
          <w:lang w:eastAsia="cs-CZ"/>
        </w:rPr>
        <w:t xml:space="preserve">nepojistných </w:t>
      </w:r>
      <w:r w:rsidRPr="00DA2D2C">
        <w:rPr>
          <w:rFonts w:ascii="Arial" w:eastAsia="Calibri" w:hAnsi="Arial" w:cs="Arial"/>
          <w:b/>
          <w:sz w:val="32"/>
          <w:szCs w:val="32"/>
          <w:lang w:eastAsia="cs-CZ"/>
        </w:rPr>
        <w:t>sociálních dávek</w:t>
      </w:r>
    </w:p>
    <w:p w:rsidR="00714712" w:rsidRPr="00DA2D2C" w:rsidRDefault="00714712" w:rsidP="00963CF2">
      <w:pPr>
        <w:spacing w:after="0" w:line="240" w:lineRule="auto"/>
        <w:jc w:val="both"/>
        <w:rPr>
          <w:rStyle w:val="Siln"/>
          <w:rFonts w:ascii="Arial" w:hAnsi="Arial" w:cs="Arial"/>
          <w:b w:val="0"/>
          <w:sz w:val="32"/>
          <w:szCs w:val="32"/>
        </w:rPr>
      </w:pPr>
    </w:p>
    <w:p w:rsidR="00714712" w:rsidRPr="00DA2D2C" w:rsidRDefault="00DA2D2C" w:rsidP="00714712">
      <w:pPr>
        <w:spacing w:after="0" w:line="240" w:lineRule="auto"/>
        <w:jc w:val="both"/>
        <w:rPr>
          <w:rFonts w:ascii="Arial" w:eastAsia="Times New Roman" w:hAnsi="Arial" w:cs="Arial"/>
          <w:b/>
          <w:bCs/>
          <w:i/>
          <w:lang w:eastAsia="cs-CZ"/>
        </w:rPr>
      </w:pPr>
      <w:bookmarkStart w:id="0" w:name="_GoBack"/>
      <w:bookmarkEnd w:id="0"/>
      <w:r w:rsidRPr="00DA2D2C">
        <w:rPr>
          <w:rFonts w:ascii="Arial" w:eastAsia="Times New Roman" w:hAnsi="Arial" w:cs="Arial"/>
          <w:b/>
          <w:bCs/>
          <w:i/>
          <w:lang w:eastAsia="cs-CZ"/>
        </w:rPr>
        <w:t xml:space="preserve">Oblast zaměstnanosti je ale jen jednou z agend, které spadají do jeho kompetence. Tou další je výplata nepojistných sociálních dávek. </w:t>
      </w:r>
    </w:p>
    <w:p w:rsidR="00714712" w:rsidRPr="00DA2D2C" w:rsidRDefault="00714712" w:rsidP="00963CF2">
      <w:pPr>
        <w:spacing w:after="0" w:line="240" w:lineRule="auto"/>
        <w:jc w:val="both"/>
        <w:rPr>
          <w:rStyle w:val="Siln"/>
          <w:rFonts w:ascii="Arial" w:hAnsi="Arial" w:cs="Arial"/>
          <w:b w:val="0"/>
        </w:rPr>
      </w:pPr>
    </w:p>
    <w:p w:rsidR="00714712" w:rsidRPr="00DA2D2C" w:rsidRDefault="002639BA" w:rsidP="002639BA">
      <w:pPr>
        <w:spacing w:after="0" w:line="240" w:lineRule="auto"/>
        <w:jc w:val="both"/>
        <w:rPr>
          <w:rFonts w:ascii="Arial" w:eastAsia="Times New Roman" w:hAnsi="Arial" w:cs="Arial"/>
          <w:bCs/>
          <w:lang w:eastAsia="cs-CZ"/>
        </w:rPr>
      </w:pPr>
      <w:r>
        <w:rPr>
          <w:rFonts w:ascii="Arial" w:eastAsia="Times New Roman" w:hAnsi="Arial" w:cs="Arial"/>
          <w:lang w:eastAsia="cs-CZ"/>
        </w:rPr>
        <w:t xml:space="preserve">V lednu </w:t>
      </w:r>
      <w:r w:rsidR="002B7161" w:rsidRPr="00DA2D2C">
        <w:rPr>
          <w:rFonts w:ascii="Arial" w:eastAsia="Times New Roman" w:hAnsi="Arial" w:cs="Arial"/>
          <w:lang w:eastAsia="cs-CZ"/>
        </w:rPr>
        <w:t xml:space="preserve">2012 </w:t>
      </w:r>
      <w:r>
        <w:rPr>
          <w:rFonts w:ascii="Arial" w:eastAsia="Times New Roman" w:hAnsi="Arial" w:cs="Arial"/>
          <w:lang w:eastAsia="cs-CZ"/>
        </w:rPr>
        <w:t xml:space="preserve">přešla veškerá agenda nepojistných sociálních dávek z obcí právě na ÚP ČR. Od té doby </w:t>
      </w:r>
      <w:r w:rsidR="007C778F" w:rsidRPr="00DA2D2C">
        <w:rPr>
          <w:rFonts w:ascii="Arial" w:eastAsia="Times New Roman" w:hAnsi="Arial" w:cs="Arial"/>
          <w:lang w:eastAsia="cs-CZ"/>
        </w:rPr>
        <w:t xml:space="preserve">se </w:t>
      </w:r>
      <w:r w:rsidR="002B7161" w:rsidRPr="00DA2D2C">
        <w:rPr>
          <w:rFonts w:ascii="Arial" w:eastAsia="Times New Roman" w:hAnsi="Arial" w:cs="Arial"/>
          <w:lang w:eastAsia="cs-CZ"/>
        </w:rPr>
        <w:t>všechny vyplácejí na jednom místě</w:t>
      </w:r>
      <w:r>
        <w:rPr>
          <w:rFonts w:ascii="Arial" w:eastAsia="Times New Roman" w:hAnsi="Arial" w:cs="Arial"/>
          <w:lang w:eastAsia="cs-CZ"/>
        </w:rPr>
        <w:t xml:space="preserve">. Tuto oblast zajišťuje po celé ČR </w:t>
      </w:r>
      <w:r w:rsidR="007C778F" w:rsidRPr="00DA2D2C">
        <w:rPr>
          <w:rFonts w:ascii="Arial" w:eastAsia="Times New Roman" w:hAnsi="Arial" w:cs="Arial"/>
          <w:lang w:eastAsia="cs-CZ"/>
        </w:rPr>
        <w:t>přes 4.5</w:t>
      </w:r>
      <w:r w:rsidR="00714712" w:rsidRPr="00DA2D2C">
        <w:rPr>
          <w:rFonts w:ascii="Arial" w:eastAsia="Times New Roman" w:hAnsi="Arial" w:cs="Arial"/>
          <w:lang w:eastAsia="cs-CZ"/>
        </w:rPr>
        <w:t>00 zaměstnanců</w:t>
      </w:r>
      <w:r>
        <w:rPr>
          <w:rFonts w:ascii="Arial" w:eastAsia="Times New Roman" w:hAnsi="Arial" w:cs="Arial"/>
          <w:lang w:eastAsia="cs-CZ"/>
        </w:rPr>
        <w:t xml:space="preserve"> ÚP ČR</w:t>
      </w:r>
      <w:r w:rsidR="00714712" w:rsidRPr="00DA2D2C">
        <w:rPr>
          <w:rFonts w:ascii="Arial" w:eastAsia="Times New Roman" w:hAnsi="Arial" w:cs="Arial"/>
          <w:lang w:eastAsia="cs-CZ"/>
        </w:rPr>
        <w:t>.</w:t>
      </w:r>
    </w:p>
    <w:p w:rsidR="007C778F" w:rsidRPr="00DA2D2C" w:rsidRDefault="007C778F" w:rsidP="00FC0342">
      <w:pPr>
        <w:spacing w:after="0" w:line="240" w:lineRule="auto"/>
        <w:jc w:val="both"/>
        <w:rPr>
          <w:rFonts w:ascii="Arial" w:eastAsia="Times New Roman" w:hAnsi="Arial" w:cs="Arial"/>
          <w:lang w:eastAsia="cs-CZ"/>
        </w:rPr>
      </w:pPr>
    </w:p>
    <w:p w:rsidR="002A1CE7" w:rsidRPr="00DA2D2C" w:rsidRDefault="002A1CE7" w:rsidP="007C778F">
      <w:pPr>
        <w:spacing w:after="0" w:line="240" w:lineRule="auto"/>
        <w:jc w:val="both"/>
        <w:rPr>
          <w:rFonts w:ascii="Arial" w:eastAsia="Times New Roman" w:hAnsi="Arial" w:cs="Arial"/>
          <w:lang w:eastAsia="cs-CZ"/>
        </w:rPr>
      </w:pPr>
      <w:r w:rsidRPr="00DA2D2C">
        <w:rPr>
          <w:rFonts w:ascii="Arial" w:eastAsia="Times New Roman" w:hAnsi="Arial" w:cs="Arial"/>
          <w:lang w:eastAsia="cs-CZ"/>
        </w:rPr>
        <w:t>V České republice je sociální zabezpečení realizováno ve třech formách:</w:t>
      </w:r>
    </w:p>
    <w:p w:rsidR="002A1CE7" w:rsidRPr="00DA2D2C" w:rsidRDefault="002A1CE7" w:rsidP="002A1CE7">
      <w:pPr>
        <w:pStyle w:val="Odstavecseseznamem"/>
        <w:numPr>
          <w:ilvl w:val="0"/>
          <w:numId w:val="16"/>
        </w:numPr>
        <w:ind w:left="284" w:hanging="284"/>
        <w:rPr>
          <w:rFonts w:ascii="Arial" w:hAnsi="Arial" w:cs="Arial"/>
          <w:sz w:val="22"/>
          <w:szCs w:val="22"/>
        </w:rPr>
      </w:pPr>
      <w:r w:rsidRPr="00DA2D2C">
        <w:rPr>
          <w:rFonts w:ascii="Arial" w:hAnsi="Arial" w:cs="Arial"/>
          <w:sz w:val="22"/>
          <w:szCs w:val="22"/>
        </w:rPr>
        <w:t xml:space="preserve">Sociální dávky jsou financovány prostřednictvím sytému </w:t>
      </w:r>
      <w:r w:rsidR="007C778F" w:rsidRPr="00DA2D2C">
        <w:rPr>
          <w:rFonts w:ascii="Arial" w:hAnsi="Arial" w:cs="Arial"/>
          <w:sz w:val="22"/>
          <w:szCs w:val="22"/>
        </w:rPr>
        <w:t>pojištění nebo</w:t>
      </w:r>
      <w:r w:rsidRPr="00DA2D2C">
        <w:rPr>
          <w:rFonts w:ascii="Arial" w:hAnsi="Arial" w:cs="Arial"/>
          <w:sz w:val="22"/>
          <w:szCs w:val="22"/>
        </w:rPr>
        <w:t xml:space="preserve"> ze státního rozpočtu</w:t>
      </w:r>
    </w:p>
    <w:p w:rsidR="002A1CE7" w:rsidRPr="00DA2D2C" w:rsidRDefault="00965A0B" w:rsidP="002A1CE7">
      <w:pPr>
        <w:pStyle w:val="Odstavecseseznamem"/>
        <w:numPr>
          <w:ilvl w:val="0"/>
          <w:numId w:val="16"/>
        </w:numPr>
        <w:ind w:left="284" w:hanging="284"/>
        <w:rPr>
          <w:rFonts w:ascii="Arial" w:hAnsi="Arial" w:cs="Arial"/>
          <w:sz w:val="22"/>
          <w:szCs w:val="22"/>
        </w:rPr>
      </w:pPr>
      <w:hyperlink r:id="rId9" w:tooltip="Sociální služby" w:history="1">
        <w:r w:rsidR="002A1CE7" w:rsidRPr="00DA2D2C">
          <w:rPr>
            <w:rFonts w:ascii="Arial" w:hAnsi="Arial" w:cs="Arial"/>
            <w:sz w:val="22"/>
            <w:szCs w:val="22"/>
          </w:rPr>
          <w:t>Sociální služby</w:t>
        </w:r>
      </w:hyperlink>
      <w:r w:rsidR="00714712" w:rsidRPr="00DA2D2C">
        <w:rPr>
          <w:rFonts w:ascii="Arial" w:hAnsi="Arial" w:cs="Arial"/>
          <w:sz w:val="22"/>
          <w:szCs w:val="22"/>
        </w:rPr>
        <w:t>,</w:t>
      </w:r>
      <w:r w:rsidR="002A1CE7" w:rsidRPr="00DA2D2C">
        <w:rPr>
          <w:rFonts w:ascii="Arial" w:hAnsi="Arial" w:cs="Arial"/>
          <w:sz w:val="22"/>
          <w:szCs w:val="22"/>
        </w:rPr>
        <w:t xml:space="preserve"> které svým klientům poskytují služby ambulantně nebo v jejich přirozeném prostředí.</w:t>
      </w:r>
    </w:p>
    <w:p w:rsidR="002A1CE7" w:rsidRPr="00DA2D2C" w:rsidRDefault="002A1CE7" w:rsidP="002A1CE7">
      <w:pPr>
        <w:pStyle w:val="Odstavecseseznamem"/>
        <w:numPr>
          <w:ilvl w:val="0"/>
          <w:numId w:val="16"/>
        </w:numPr>
        <w:ind w:left="284" w:hanging="284"/>
        <w:rPr>
          <w:rFonts w:ascii="Arial" w:hAnsi="Arial" w:cs="Arial"/>
          <w:sz w:val="22"/>
          <w:szCs w:val="22"/>
        </w:rPr>
      </w:pPr>
      <w:r w:rsidRPr="00DA2D2C">
        <w:rPr>
          <w:rFonts w:ascii="Arial" w:hAnsi="Arial" w:cs="Arial"/>
          <w:sz w:val="22"/>
          <w:szCs w:val="22"/>
        </w:rPr>
        <w:t>Sociální azyly jsou typem rezidenčních sociálních služeb, které jsou poskytovány lidem, kteří se o sebe nemohou z ekonomických, sociálních nebo zdravotních důvodů postarat.</w:t>
      </w:r>
    </w:p>
    <w:p w:rsidR="002A1CE7" w:rsidRPr="00DA2D2C" w:rsidRDefault="002A1CE7" w:rsidP="002A1CE7">
      <w:pPr>
        <w:spacing w:after="0" w:line="240" w:lineRule="auto"/>
        <w:rPr>
          <w:rFonts w:ascii="Arial" w:eastAsia="Times New Roman" w:hAnsi="Arial" w:cs="Arial"/>
          <w:bCs/>
          <w:color w:val="000000"/>
          <w:lang w:eastAsia="cs-CZ"/>
        </w:rPr>
      </w:pPr>
    </w:p>
    <w:p w:rsidR="00B70A49" w:rsidRPr="00DA2D2C" w:rsidRDefault="002A1CE7" w:rsidP="002A1CE7">
      <w:pPr>
        <w:spacing w:after="0" w:line="240" w:lineRule="auto"/>
        <w:rPr>
          <w:rFonts w:ascii="Arial" w:eastAsia="Times New Roman" w:hAnsi="Arial" w:cs="Arial"/>
          <w:bCs/>
          <w:color w:val="000000"/>
          <w:lang w:eastAsia="cs-CZ"/>
        </w:rPr>
      </w:pPr>
      <w:r w:rsidRPr="00DA2D2C">
        <w:rPr>
          <w:rFonts w:ascii="Arial" w:eastAsia="Times New Roman" w:hAnsi="Arial" w:cs="Arial"/>
          <w:bCs/>
          <w:color w:val="000000"/>
          <w:lang w:eastAsia="cs-CZ"/>
        </w:rPr>
        <w:t>Pojistné sociální dávky financované z pojišťovacích systémů:</w:t>
      </w:r>
    </w:p>
    <w:p w:rsidR="00B70A49" w:rsidRPr="00DA2D2C" w:rsidRDefault="00B70A49" w:rsidP="002A1CE7">
      <w:pPr>
        <w:pStyle w:val="Odstavecseseznamem"/>
        <w:numPr>
          <w:ilvl w:val="0"/>
          <w:numId w:val="17"/>
        </w:numPr>
        <w:ind w:left="284" w:hanging="284"/>
        <w:jc w:val="both"/>
        <w:outlineLvl w:val="2"/>
        <w:rPr>
          <w:rFonts w:ascii="Arial" w:hAnsi="Arial" w:cs="Arial"/>
          <w:bCs/>
          <w:color w:val="000000"/>
          <w:sz w:val="22"/>
          <w:szCs w:val="22"/>
        </w:rPr>
      </w:pPr>
      <w:r w:rsidRPr="00DA2D2C">
        <w:rPr>
          <w:rFonts w:ascii="Arial" w:hAnsi="Arial" w:cs="Arial"/>
          <w:bCs/>
          <w:color w:val="000000"/>
          <w:sz w:val="22"/>
          <w:szCs w:val="22"/>
        </w:rPr>
        <w:t>Dávky v nezaměstnanosti - podpora v nezaměstnanosti a podpora při rekvalifikaci</w:t>
      </w:r>
    </w:p>
    <w:p w:rsidR="00B70A49" w:rsidRPr="00DA2D2C" w:rsidRDefault="00B70A49" w:rsidP="002A1CE7">
      <w:pPr>
        <w:pStyle w:val="Odstavecseseznamem"/>
        <w:numPr>
          <w:ilvl w:val="0"/>
          <w:numId w:val="17"/>
        </w:numPr>
        <w:ind w:left="284" w:hanging="284"/>
        <w:jc w:val="both"/>
        <w:outlineLvl w:val="3"/>
        <w:rPr>
          <w:rFonts w:ascii="Arial" w:hAnsi="Arial" w:cs="Arial"/>
          <w:bCs/>
          <w:color w:val="000000"/>
          <w:sz w:val="22"/>
          <w:szCs w:val="22"/>
        </w:rPr>
      </w:pPr>
      <w:r w:rsidRPr="00DA2D2C">
        <w:rPr>
          <w:rFonts w:ascii="Arial" w:hAnsi="Arial" w:cs="Arial"/>
          <w:bCs/>
          <w:color w:val="000000"/>
          <w:sz w:val="22"/>
          <w:szCs w:val="22"/>
        </w:rPr>
        <w:t>Dávky nemocenského pojištění - nemocenské, peněžitá pomoc v mateřství, ošetřovné, vyrovnávací příspěvek v těhotenství a mateřství</w:t>
      </w:r>
    </w:p>
    <w:p w:rsidR="00B70A49" w:rsidRPr="00DA2D2C" w:rsidRDefault="00B70A49" w:rsidP="002A1CE7">
      <w:pPr>
        <w:pStyle w:val="Odstavecseseznamem"/>
        <w:numPr>
          <w:ilvl w:val="0"/>
          <w:numId w:val="17"/>
        </w:numPr>
        <w:ind w:left="284" w:hanging="284"/>
        <w:jc w:val="both"/>
        <w:rPr>
          <w:rFonts w:ascii="Arial" w:hAnsi="Arial" w:cs="Arial"/>
          <w:bCs/>
          <w:color w:val="000000"/>
          <w:sz w:val="22"/>
          <w:szCs w:val="22"/>
        </w:rPr>
      </w:pPr>
      <w:r w:rsidRPr="00DA2D2C">
        <w:rPr>
          <w:rFonts w:ascii="Arial" w:hAnsi="Arial" w:cs="Arial"/>
          <w:bCs/>
          <w:color w:val="000000"/>
          <w:sz w:val="22"/>
          <w:szCs w:val="22"/>
        </w:rPr>
        <w:t>Dávky důchodového pojištění - starobní důchod, invalidní důchod, vdovský a vdovecký důchod, sirotčí důchod</w:t>
      </w:r>
    </w:p>
    <w:p w:rsidR="00E86F0A" w:rsidRPr="00DA2D2C" w:rsidRDefault="00E86F0A" w:rsidP="002639BA">
      <w:pPr>
        <w:shd w:val="clear" w:color="auto" w:fill="FFFFFF"/>
        <w:jc w:val="both"/>
        <w:rPr>
          <w:rFonts w:ascii="Arial" w:hAnsi="Arial" w:cs="Arial"/>
          <w:bCs/>
          <w:color w:val="000000"/>
        </w:rPr>
      </w:pPr>
      <w:r w:rsidRPr="00DA2D2C">
        <w:rPr>
          <w:rFonts w:ascii="Arial" w:hAnsi="Arial" w:cs="Arial"/>
          <w:color w:val="202020"/>
        </w:rPr>
        <w:t>Níže je uvedena přehledná struktura nepojistných sociálních dávek vyplácených Úřadem práce ČR.</w:t>
      </w:r>
    </w:p>
    <w:p w:rsidR="00B70A49" w:rsidRPr="002F6134" w:rsidRDefault="002F6134" w:rsidP="00963CF2">
      <w:pPr>
        <w:spacing w:after="0" w:line="240" w:lineRule="auto"/>
        <w:jc w:val="both"/>
        <w:rPr>
          <w:rFonts w:ascii="Times New Roman" w:eastAsia="Times New Roman" w:hAnsi="Times New Roman" w:cs="Times New Roman"/>
          <w:bCs/>
          <w:color w:val="000000"/>
          <w:sz w:val="20"/>
          <w:szCs w:val="20"/>
          <w:lang w:eastAsia="cs-CZ"/>
        </w:rPr>
      </w:pPr>
      <w:r w:rsidRPr="002F6134">
        <w:rPr>
          <w:rFonts w:ascii="Times New Roman" w:eastAsia="Calibri" w:hAnsi="Times New Roman" w:cs="Times New Roman"/>
          <w:noProof/>
          <w:sz w:val="24"/>
          <w:szCs w:val="24"/>
          <w:lang w:eastAsia="cs-CZ"/>
        </w:rPr>
        <w:drawing>
          <wp:inline distT="0" distB="0" distL="0" distR="0" wp14:anchorId="11A45B81" wp14:editId="69572041">
            <wp:extent cx="5758543" cy="3178629"/>
            <wp:effectExtent l="38100" t="0" r="3302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2F6134" w:rsidRPr="00DA2D2C" w:rsidRDefault="002F6134" w:rsidP="002F6134">
      <w:pPr>
        <w:spacing w:after="0" w:line="240" w:lineRule="auto"/>
        <w:jc w:val="both"/>
        <w:outlineLvl w:val="1"/>
        <w:rPr>
          <w:rFonts w:ascii="Arial" w:eastAsia="Times New Roman" w:hAnsi="Arial" w:cs="Arial"/>
          <w:bCs/>
          <w:color w:val="000000"/>
          <w:lang w:eastAsia="cs-CZ"/>
        </w:rPr>
      </w:pPr>
      <w:r w:rsidRPr="00DA2D2C">
        <w:rPr>
          <w:rFonts w:ascii="Arial" w:eastAsia="Times New Roman" w:hAnsi="Arial" w:cs="Arial"/>
          <w:bCs/>
          <w:color w:val="000000"/>
          <w:lang w:eastAsia="cs-CZ"/>
        </w:rPr>
        <w:t>Nepojistné sociální dávky financované ze státního rozpočtu:</w:t>
      </w:r>
    </w:p>
    <w:p w:rsidR="002F6134" w:rsidRPr="00DA2D2C" w:rsidRDefault="002F6134" w:rsidP="002F6134">
      <w:pPr>
        <w:pStyle w:val="Odstavecseseznamem"/>
        <w:numPr>
          <w:ilvl w:val="0"/>
          <w:numId w:val="14"/>
        </w:numPr>
        <w:ind w:left="284" w:hanging="284"/>
        <w:jc w:val="both"/>
        <w:outlineLvl w:val="3"/>
        <w:rPr>
          <w:rFonts w:ascii="Arial" w:hAnsi="Arial" w:cs="Arial"/>
          <w:bCs/>
          <w:color w:val="000000"/>
          <w:sz w:val="22"/>
          <w:szCs w:val="22"/>
        </w:rPr>
      </w:pPr>
      <w:r w:rsidRPr="00DA2D2C">
        <w:rPr>
          <w:rFonts w:ascii="Arial" w:hAnsi="Arial" w:cs="Arial"/>
          <w:bCs/>
          <w:color w:val="000000"/>
          <w:sz w:val="22"/>
          <w:szCs w:val="22"/>
        </w:rPr>
        <w:t>Dávky státní sociální podpory – porodné, rodičovský příspěvek, přídavek na dítě, příspěvek na bydlení, pohřebné</w:t>
      </w:r>
    </w:p>
    <w:p w:rsidR="002F6134" w:rsidRPr="00DA2D2C" w:rsidRDefault="002F6134" w:rsidP="002F6134">
      <w:pPr>
        <w:pStyle w:val="Odstavecseseznamem"/>
        <w:numPr>
          <w:ilvl w:val="0"/>
          <w:numId w:val="14"/>
        </w:numPr>
        <w:ind w:left="284" w:hanging="284"/>
        <w:jc w:val="both"/>
        <w:outlineLvl w:val="3"/>
        <w:rPr>
          <w:rFonts w:ascii="Arial" w:hAnsi="Arial" w:cs="Arial"/>
          <w:bCs/>
          <w:color w:val="000000"/>
          <w:sz w:val="22"/>
          <w:szCs w:val="22"/>
        </w:rPr>
      </w:pPr>
      <w:r w:rsidRPr="00DA2D2C">
        <w:rPr>
          <w:rFonts w:ascii="Arial" w:hAnsi="Arial" w:cs="Arial"/>
          <w:bCs/>
          <w:color w:val="000000"/>
          <w:sz w:val="22"/>
          <w:szCs w:val="22"/>
        </w:rPr>
        <w:t>Dávky pěstounské péče - příspěvek na úhradu potřeb dítěte, odměna pěstouna, příspěvek při převzetí dítěte, příspěvek na zakoupení osobního motorového vozidla, příspěvek při ukončení pěstounské péče</w:t>
      </w:r>
    </w:p>
    <w:p w:rsidR="002F6134" w:rsidRPr="00DA2D2C" w:rsidRDefault="002F6134" w:rsidP="002F6134">
      <w:pPr>
        <w:pStyle w:val="Odstavecseseznamem"/>
        <w:numPr>
          <w:ilvl w:val="0"/>
          <w:numId w:val="14"/>
        </w:numPr>
        <w:ind w:left="284" w:hanging="284"/>
        <w:jc w:val="both"/>
        <w:outlineLvl w:val="3"/>
        <w:rPr>
          <w:rFonts w:ascii="Arial" w:hAnsi="Arial" w:cs="Arial"/>
          <w:bCs/>
          <w:color w:val="000000"/>
          <w:sz w:val="22"/>
          <w:szCs w:val="22"/>
        </w:rPr>
      </w:pPr>
      <w:r w:rsidRPr="00DA2D2C">
        <w:rPr>
          <w:rFonts w:ascii="Arial" w:hAnsi="Arial" w:cs="Arial"/>
          <w:bCs/>
          <w:color w:val="000000"/>
          <w:sz w:val="22"/>
          <w:szCs w:val="22"/>
        </w:rPr>
        <w:t>Dávka pro osoby závislé na pomoci jiné fyzické osoby - příspěvek na péči</w:t>
      </w:r>
    </w:p>
    <w:p w:rsidR="002F6134" w:rsidRPr="00DA2D2C" w:rsidRDefault="002F6134" w:rsidP="002F6134">
      <w:pPr>
        <w:pStyle w:val="Odstavecseseznamem"/>
        <w:numPr>
          <w:ilvl w:val="0"/>
          <w:numId w:val="14"/>
        </w:numPr>
        <w:ind w:left="284" w:hanging="284"/>
        <w:jc w:val="both"/>
        <w:outlineLvl w:val="3"/>
        <w:rPr>
          <w:rFonts w:ascii="Arial" w:hAnsi="Arial" w:cs="Arial"/>
          <w:bCs/>
          <w:color w:val="000000"/>
          <w:sz w:val="22"/>
          <w:szCs w:val="22"/>
        </w:rPr>
      </w:pPr>
      <w:r w:rsidRPr="00DA2D2C">
        <w:rPr>
          <w:rFonts w:ascii="Arial" w:hAnsi="Arial" w:cs="Arial"/>
          <w:bCs/>
          <w:color w:val="000000"/>
          <w:sz w:val="22"/>
          <w:szCs w:val="22"/>
        </w:rPr>
        <w:t>Dávky pro osoby se zdravotním postižením - příspěvek na mobilitu a příspěvek na zvláštní pomůcku</w:t>
      </w:r>
    </w:p>
    <w:p w:rsidR="002F6134" w:rsidRPr="00DA2D2C" w:rsidRDefault="002F6134" w:rsidP="002F6134">
      <w:pPr>
        <w:pStyle w:val="Odstavecseseznamem"/>
        <w:numPr>
          <w:ilvl w:val="0"/>
          <w:numId w:val="14"/>
        </w:numPr>
        <w:ind w:left="284" w:hanging="284"/>
        <w:jc w:val="both"/>
        <w:rPr>
          <w:rFonts w:ascii="Arial" w:hAnsi="Arial" w:cs="Arial"/>
          <w:bCs/>
          <w:color w:val="000000"/>
          <w:sz w:val="22"/>
          <w:szCs w:val="22"/>
        </w:rPr>
      </w:pPr>
      <w:r w:rsidRPr="00DA2D2C">
        <w:rPr>
          <w:rFonts w:ascii="Arial" w:hAnsi="Arial" w:cs="Arial"/>
          <w:bCs/>
          <w:color w:val="000000"/>
          <w:sz w:val="22"/>
          <w:szCs w:val="22"/>
        </w:rPr>
        <w:lastRenderedPageBreak/>
        <w:t>Dávky pomoci v hmotné nouzi - příspěvek na živobytí, doplatek na bydlení, mimořádná okamžitá pomoc (řeší pět situací - hrozbu vážné újmy na zdraví, vážná mimořádná událost, nezbytný jednorázový výdaj, náklady spojené s pořízením nebo opravou nezbytných základních předmětů dlouhodobé potřeby, náklady související se vzděláním nebo zájmovou činností nezaopatřeného dítěte a zajištění nezbytných činností souvisejících se sociálně-právní ochranou dětí, sociální vyloučení)</w:t>
      </w:r>
    </w:p>
    <w:p w:rsidR="002F6134" w:rsidRPr="00DA2D2C" w:rsidRDefault="002F6134" w:rsidP="002F6134">
      <w:pPr>
        <w:shd w:val="clear" w:color="auto" w:fill="FFFFFF"/>
        <w:spacing w:after="0" w:line="240" w:lineRule="auto"/>
        <w:jc w:val="both"/>
        <w:rPr>
          <w:rFonts w:ascii="Arial" w:hAnsi="Arial" w:cs="Arial"/>
          <w:color w:val="202020"/>
        </w:rPr>
      </w:pPr>
    </w:p>
    <w:p w:rsidR="002F6134" w:rsidRPr="00DA2D2C" w:rsidRDefault="002F6134" w:rsidP="002F6134">
      <w:pPr>
        <w:shd w:val="clear" w:color="auto" w:fill="FFFFFF"/>
        <w:spacing w:after="0" w:line="240" w:lineRule="auto"/>
        <w:jc w:val="both"/>
        <w:rPr>
          <w:rFonts w:ascii="Arial" w:hAnsi="Arial" w:cs="Arial"/>
          <w:color w:val="202020"/>
        </w:rPr>
      </w:pPr>
      <w:r w:rsidRPr="002639BA">
        <w:rPr>
          <w:rFonts w:ascii="Arial" w:hAnsi="Arial" w:cs="Arial"/>
          <w:b/>
          <w:color w:val="202020"/>
        </w:rPr>
        <w:t>Nepojistné sociální systémy</w:t>
      </w:r>
      <w:r w:rsidRPr="00DA2D2C">
        <w:rPr>
          <w:rFonts w:ascii="Arial" w:hAnsi="Arial" w:cs="Arial"/>
          <w:color w:val="202020"/>
        </w:rPr>
        <w:t xml:space="preserve"> v České republice usilují o přiměřené vyrovnání rozdílů v sociální situaci a postavení jednotlivců i skupin, které vznikají v důsledku rozdílné úspěšnosti lidí na trhu práce, v důsledku rozdílných schopností lidí, jako důsledek různých handicapů. Kritériem přiměřenosti vyrovnání těchto rozdílů je zabezpečení takových minimálních podmínek života, které jsou v konkrétním civilizačním prostředí považovány ještě za přijatelné, a které umožní trvale udržitelnou sociální soudržnost, tj. nebudou vést k sociálnímu napětí a konfliktům. </w:t>
      </w:r>
    </w:p>
    <w:p w:rsidR="009C3D9E" w:rsidRPr="00DA2D2C" w:rsidRDefault="009C3D9E" w:rsidP="00A36095">
      <w:pPr>
        <w:spacing w:after="0" w:line="240" w:lineRule="auto"/>
        <w:outlineLvl w:val="3"/>
        <w:rPr>
          <w:rFonts w:ascii="Arial" w:eastAsia="Times New Roman" w:hAnsi="Arial" w:cs="Arial"/>
          <w:bCs/>
          <w:color w:val="000000"/>
          <w:lang w:eastAsia="cs-CZ"/>
        </w:rPr>
      </w:pPr>
    </w:p>
    <w:p w:rsidR="00EB7CF0" w:rsidRPr="00DA2D2C" w:rsidRDefault="00EB7CF0" w:rsidP="000E3027">
      <w:pPr>
        <w:shd w:val="clear" w:color="auto" w:fill="FFFFFF"/>
        <w:spacing w:after="0" w:line="240" w:lineRule="auto"/>
        <w:jc w:val="both"/>
        <w:rPr>
          <w:rFonts w:ascii="Arial" w:eastAsia="Times New Roman" w:hAnsi="Arial" w:cs="Arial"/>
          <w:bCs/>
          <w:iCs/>
          <w:lang w:eastAsia="ar-SA"/>
        </w:rPr>
      </w:pPr>
      <w:r w:rsidRPr="002639BA">
        <w:rPr>
          <w:rFonts w:ascii="Arial" w:hAnsi="Arial" w:cs="Arial"/>
          <w:b/>
          <w:bCs/>
          <w:iCs/>
          <w:lang w:eastAsia="ar-SA"/>
        </w:rPr>
        <w:t>Žádost o všechny nepojistné sociální dávky se podává na příslušné krajské pobočce nebo kontaktním místě Úřadu práce České republiky</w:t>
      </w:r>
      <w:r w:rsidRPr="00DA2D2C">
        <w:rPr>
          <w:rFonts w:ascii="Arial" w:hAnsi="Arial" w:cs="Arial"/>
          <w:bCs/>
          <w:iCs/>
          <w:lang w:eastAsia="ar-SA"/>
        </w:rPr>
        <w:t xml:space="preserve"> </w:t>
      </w:r>
      <w:r w:rsidRPr="002639BA">
        <w:rPr>
          <w:rFonts w:ascii="Arial" w:hAnsi="Arial" w:cs="Arial"/>
          <w:b/>
          <w:bCs/>
          <w:iCs/>
          <w:lang w:eastAsia="ar-SA"/>
        </w:rPr>
        <w:t>podle místa trvalého bydliště</w:t>
      </w:r>
      <w:r w:rsidRPr="00DA2D2C">
        <w:rPr>
          <w:rFonts w:ascii="Arial" w:hAnsi="Arial" w:cs="Arial"/>
          <w:bCs/>
          <w:iCs/>
          <w:lang w:eastAsia="ar-SA"/>
        </w:rPr>
        <w:t>. Vedle obsahových náležitostí, které stanoví příslušný zákon, se k žádosti musí přiložit i doklady - např. občanský průkaz, rodn</w:t>
      </w:r>
      <w:r w:rsidR="00DB6C8B" w:rsidRPr="00DA2D2C">
        <w:rPr>
          <w:rFonts w:ascii="Arial" w:hAnsi="Arial" w:cs="Arial"/>
          <w:bCs/>
          <w:iCs/>
          <w:lang w:eastAsia="ar-SA"/>
        </w:rPr>
        <w:t>é</w:t>
      </w:r>
      <w:r w:rsidRPr="00DA2D2C">
        <w:rPr>
          <w:rFonts w:ascii="Arial" w:hAnsi="Arial" w:cs="Arial"/>
          <w:bCs/>
          <w:iCs/>
          <w:lang w:eastAsia="ar-SA"/>
        </w:rPr>
        <w:t xml:space="preserve"> list</w:t>
      </w:r>
      <w:r w:rsidR="00DB6C8B" w:rsidRPr="00DA2D2C">
        <w:rPr>
          <w:rFonts w:ascii="Arial" w:hAnsi="Arial" w:cs="Arial"/>
          <w:bCs/>
          <w:iCs/>
          <w:lang w:eastAsia="ar-SA"/>
        </w:rPr>
        <w:t>y</w:t>
      </w:r>
      <w:r w:rsidRPr="00DA2D2C">
        <w:rPr>
          <w:rFonts w:ascii="Arial" w:hAnsi="Arial" w:cs="Arial"/>
          <w:bCs/>
          <w:iCs/>
          <w:lang w:eastAsia="ar-SA"/>
        </w:rPr>
        <w:t xml:space="preserve"> dětí do patnácti let, výše příjmu</w:t>
      </w:r>
      <w:r w:rsidR="00DB6C8B" w:rsidRPr="00DA2D2C">
        <w:rPr>
          <w:rFonts w:ascii="Arial" w:hAnsi="Arial" w:cs="Arial"/>
          <w:bCs/>
          <w:iCs/>
          <w:lang w:eastAsia="ar-SA"/>
        </w:rPr>
        <w:t xml:space="preserve"> za rozhodné období (rozhodné období je u každé dávky stanoveno v příslušném zákoně)</w:t>
      </w:r>
      <w:r w:rsidRPr="00DA2D2C">
        <w:rPr>
          <w:rFonts w:ascii="Arial" w:hAnsi="Arial" w:cs="Arial"/>
          <w:bCs/>
          <w:iCs/>
          <w:lang w:eastAsia="ar-SA"/>
        </w:rPr>
        <w:t>, nájemní smlouv</w:t>
      </w:r>
      <w:r w:rsidR="00DB6C8B" w:rsidRPr="00DA2D2C">
        <w:rPr>
          <w:rFonts w:ascii="Arial" w:hAnsi="Arial" w:cs="Arial"/>
          <w:bCs/>
          <w:iCs/>
          <w:lang w:eastAsia="ar-SA"/>
        </w:rPr>
        <w:t>u</w:t>
      </w:r>
      <w:r w:rsidRPr="00DA2D2C">
        <w:rPr>
          <w:rFonts w:ascii="Arial" w:hAnsi="Arial" w:cs="Arial"/>
          <w:bCs/>
          <w:iCs/>
          <w:lang w:eastAsia="ar-SA"/>
        </w:rPr>
        <w:t xml:space="preserve"> nebo </w:t>
      </w:r>
      <w:r w:rsidR="00DB6C8B" w:rsidRPr="00DA2D2C">
        <w:rPr>
          <w:rFonts w:ascii="Arial" w:hAnsi="Arial" w:cs="Arial"/>
          <w:bCs/>
          <w:iCs/>
          <w:lang w:eastAsia="ar-SA"/>
        </w:rPr>
        <w:t xml:space="preserve">doklad o </w:t>
      </w:r>
      <w:r w:rsidRPr="00DA2D2C">
        <w:rPr>
          <w:rFonts w:ascii="Arial" w:hAnsi="Arial" w:cs="Arial"/>
          <w:bCs/>
          <w:iCs/>
          <w:lang w:eastAsia="ar-SA"/>
        </w:rPr>
        <w:t xml:space="preserve">vlastnictví nemovitosti, výše </w:t>
      </w:r>
      <w:r w:rsidR="00DB6C8B" w:rsidRPr="00DA2D2C">
        <w:rPr>
          <w:rFonts w:ascii="Arial" w:hAnsi="Arial" w:cs="Arial"/>
          <w:bCs/>
          <w:iCs/>
          <w:lang w:eastAsia="ar-SA"/>
        </w:rPr>
        <w:t xml:space="preserve">hrazeného </w:t>
      </w:r>
      <w:r w:rsidRPr="00DA2D2C">
        <w:rPr>
          <w:rFonts w:ascii="Arial" w:hAnsi="Arial" w:cs="Arial"/>
          <w:bCs/>
          <w:iCs/>
          <w:lang w:eastAsia="ar-SA"/>
        </w:rPr>
        <w:t>nájemného, náklad</w:t>
      </w:r>
      <w:r w:rsidR="00DB6C8B" w:rsidRPr="00DA2D2C">
        <w:rPr>
          <w:rFonts w:ascii="Arial" w:hAnsi="Arial" w:cs="Arial"/>
          <w:bCs/>
          <w:iCs/>
          <w:lang w:eastAsia="ar-SA"/>
        </w:rPr>
        <w:t>y</w:t>
      </w:r>
      <w:r w:rsidRPr="00DA2D2C">
        <w:rPr>
          <w:rFonts w:ascii="Arial" w:hAnsi="Arial" w:cs="Arial"/>
          <w:bCs/>
          <w:iCs/>
          <w:lang w:eastAsia="ar-SA"/>
        </w:rPr>
        <w:t xml:space="preserve"> za plnění poskytovan</w:t>
      </w:r>
      <w:r w:rsidR="00DB6C8B" w:rsidRPr="00DA2D2C">
        <w:rPr>
          <w:rFonts w:ascii="Arial" w:hAnsi="Arial" w:cs="Arial"/>
          <w:bCs/>
          <w:iCs/>
          <w:lang w:eastAsia="ar-SA"/>
        </w:rPr>
        <w:t>é</w:t>
      </w:r>
      <w:r w:rsidRPr="00DA2D2C">
        <w:rPr>
          <w:rFonts w:ascii="Arial" w:hAnsi="Arial" w:cs="Arial"/>
          <w:bCs/>
          <w:iCs/>
          <w:lang w:eastAsia="ar-SA"/>
        </w:rPr>
        <w:t xml:space="preserve"> s užíváním bytu včetně dokladů za </w:t>
      </w:r>
      <w:r w:rsidR="00DB6C8B" w:rsidRPr="00DA2D2C">
        <w:rPr>
          <w:rFonts w:ascii="Arial" w:hAnsi="Arial" w:cs="Arial"/>
          <w:bCs/>
          <w:iCs/>
          <w:lang w:eastAsia="ar-SA"/>
        </w:rPr>
        <w:t xml:space="preserve">úhradu </w:t>
      </w:r>
      <w:r w:rsidRPr="00DA2D2C">
        <w:rPr>
          <w:rFonts w:ascii="Arial" w:hAnsi="Arial" w:cs="Arial"/>
          <w:bCs/>
          <w:iCs/>
          <w:lang w:eastAsia="ar-SA"/>
        </w:rPr>
        <w:t>elektřin</w:t>
      </w:r>
      <w:r w:rsidR="00DB6C8B" w:rsidRPr="00DA2D2C">
        <w:rPr>
          <w:rFonts w:ascii="Arial" w:hAnsi="Arial" w:cs="Arial"/>
          <w:bCs/>
          <w:iCs/>
          <w:lang w:eastAsia="ar-SA"/>
        </w:rPr>
        <w:t>y</w:t>
      </w:r>
      <w:r w:rsidRPr="00DA2D2C">
        <w:rPr>
          <w:rFonts w:ascii="Arial" w:hAnsi="Arial" w:cs="Arial"/>
          <w:bCs/>
          <w:iCs/>
          <w:lang w:eastAsia="ar-SA"/>
        </w:rPr>
        <w:t>, plyn</w:t>
      </w:r>
      <w:r w:rsidR="00DB6C8B" w:rsidRPr="00DA2D2C">
        <w:rPr>
          <w:rFonts w:ascii="Arial" w:hAnsi="Arial" w:cs="Arial"/>
          <w:bCs/>
          <w:iCs/>
          <w:lang w:eastAsia="ar-SA"/>
        </w:rPr>
        <w:t>u</w:t>
      </w:r>
      <w:r w:rsidRPr="00DA2D2C">
        <w:rPr>
          <w:rFonts w:ascii="Arial" w:hAnsi="Arial" w:cs="Arial"/>
          <w:bCs/>
          <w:iCs/>
          <w:lang w:eastAsia="ar-SA"/>
        </w:rPr>
        <w:t>, vodné</w:t>
      </w:r>
      <w:r w:rsidR="00DB6C8B" w:rsidRPr="00DA2D2C">
        <w:rPr>
          <w:rFonts w:ascii="Arial" w:hAnsi="Arial" w:cs="Arial"/>
          <w:bCs/>
          <w:iCs/>
          <w:lang w:eastAsia="ar-SA"/>
        </w:rPr>
        <w:t>ho</w:t>
      </w:r>
      <w:r w:rsidRPr="00DA2D2C">
        <w:rPr>
          <w:rFonts w:ascii="Arial" w:hAnsi="Arial" w:cs="Arial"/>
          <w:bCs/>
          <w:iCs/>
          <w:lang w:eastAsia="ar-SA"/>
        </w:rPr>
        <w:t>, stočné</w:t>
      </w:r>
      <w:r w:rsidR="00DB6C8B" w:rsidRPr="00DA2D2C">
        <w:rPr>
          <w:rFonts w:ascii="Arial" w:hAnsi="Arial" w:cs="Arial"/>
          <w:bCs/>
          <w:iCs/>
          <w:lang w:eastAsia="ar-SA"/>
        </w:rPr>
        <w:t>ho</w:t>
      </w:r>
      <w:r w:rsidRPr="00DA2D2C">
        <w:rPr>
          <w:rFonts w:ascii="Arial" w:hAnsi="Arial" w:cs="Arial"/>
          <w:bCs/>
          <w:iCs/>
          <w:lang w:eastAsia="ar-SA"/>
        </w:rPr>
        <w:t xml:space="preserve"> apod. </w:t>
      </w:r>
      <w:r w:rsidRPr="002639BA">
        <w:rPr>
          <w:rFonts w:ascii="Arial" w:hAnsi="Arial" w:cs="Arial"/>
          <w:b/>
          <w:bCs/>
          <w:iCs/>
          <w:lang w:eastAsia="ar-SA"/>
        </w:rPr>
        <w:t>O přiznání dávky se žadatel dozví z</w:t>
      </w:r>
      <w:r w:rsidR="00B70A49" w:rsidRPr="002639BA">
        <w:rPr>
          <w:rFonts w:ascii="Arial" w:hAnsi="Arial" w:cs="Arial"/>
          <w:b/>
          <w:bCs/>
          <w:iCs/>
          <w:lang w:eastAsia="ar-SA"/>
        </w:rPr>
        <w:t> </w:t>
      </w:r>
      <w:r w:rsidRPr="002639BA">
        <w:rPr>
          <w:rFonts w:ascii="Arial" w:hAnsi="Arial" w:cs="Arial"/>
          <w:b/>
          <w:bCs/>
          <w:iCs/>
          <w:lang w:eastAsia="ar-SA"/>
        </w:rPr>
        <w:t xml:space="preserve">písemného oznámení o </w:t>
      </w:r>
      <w:r w:rsidR="00DB6C8B" w:rsidRPr="002639BA">
        <w:rPr>
          <w:rFonts w:ascii="Arial" w:hAnsi="Arial" w:cs="Arial"/>
          <w:b/>
          <w:bCs/>
          <w:iCs/>
          <w:lang w:eastAsia="ar-SA"/>
        </w:rPr>
        <w:t xml:space="preserve">přiznání </w:t>
      </w:r>
      <w:r w:rsidR="00F4233F" w:rsidRPr="002639BA">
        <w:rPr>
          <w:rFonts w:ascii="Arial" w:hAnsi="Arial" w:cs="Arial"/>
          <w:b/>
          <w:bCs/>
          <w:iCs/>
          <w:lang w:eastAsia="ar-SA"/>
        </w:rPr>
        <w:t>dáv</w:t>
      </w:r>
      <w:r w:rsidR="00DB6C8B" w:rsidRPr="002639BA">
        <w:rPr>
          <w:rFonts w:ascii="Arial" w:hAnsi="Arial" w:cs="Arial"/>
          <w:b/>
          <w:bCs/>
          <w:iCs/>
          <w:lang w:eastAsia="ar-SA"/>
        </w:rPr>
        <w:t>ky</w:t>
      </w:r>
      <w:r w:rsidR="00DB6C8B" w:rsidRPr="00DA2D2C">
        <w:rPr>
          <w:rFonts w:ascii="Arial" w:hAnsi="Arial" w:cs="Arial"/>
          <w:bCs/>
          <w:iCs/>
          <w:lang w:eastAsia="ar-SA"/>
        </w:rPr>
        <w:t>, ve kterém bude uvedena výše přiznané dávky</w:t>
      </w:r>
      <w:r w:rsidRPr="00DA2D2C">
        <w:rPr>
          <w:rFonts w:ascii="Arial" w:hAnsi="Arial" w:cs="Arial"/>
          <w:bCs/>
          <w:iCs/>
          <w:lang w:eastAsia="ar-SA"/>
        </w:rPr>
        <w:t>.</w:t>
      </w:r>
      <w:r w:rsidR="00F4233F" w:rsidRPr="00DA2D2C">
        <w:rPr>
          <w:rFonts w:ascii="Arial" w:hAnsi="Arial" w:cs="Arial"/>
          <w:bCs/>
          <w:iCs/>
          <w:lang w:eastAsia="ar-SA"/>
        </w:rPr>
        <w:t xml:space="preserve"> Potřebné formuláře žádostí, které obsahují i přehled potřebných dokladů, si lze stáhnout na webu: </w:t>
      </w:r>
      <w:hyperlink r:id="rId15" w:history="1">
        <w:r w:rsidR="00F4233F" w:rsidRPr="002639BA">
          <w:rPr>
            <w:rFonts w:ascii="Arial" w:hAnsi="Arial" w:cs="Arial"/>
            <w:b/>
            <w:color w:val="0070C0"/>
            <w:u w:val="single"/>
          </w:rPr>
          <w:t>http://portal.mpsv.cz/sz/obcane/for</w:t>
        </w:r>
        <w:bookmarkStart w:id="1" w:name="_Hlt389640150"/>
        <w:bookmarkStart w:id="2" w:name="_Hlt389640151"/>
        <w:bookmarkEnd w:id="1"/>
        <w:bookmarkEnd w:id="2"/>
        <w:r w:rsidR="00F4233F" w:rsidRPr="002639BA">
          <w:rPr>
            <w:rFonts w:ascii="Arial" w:hAnsi="Arial" w:cs="Arial"/>
            <w:b/>
            <w:color w:val="0070C0"/>
            <w:u w:val="single"/>
          </w:rPr>
          <w:t>mulareobcana</w:t>
        </w:r>
      </w:hyperlink>
      <w:r w:rsidR="00DB6C8B" w:rsidRPr="002639BA">
        <w:rPr>
          <w:rFonts w:ascii="Arial" w:hAnsi="Arial" w:cs="Arial"/>
          <w:b/>
          <w:color w:val="0070C0"/>
          <w:u w:val="single"/>
        </w:rPr>
        <w:t>. Tyto tiskopisy jsou k dispozici na všech kontaktních pracovištích Úřadu práce.</w:t>
      </w:r>
    </w:p>
    <w:p w:rsidR="00B70A49" w:rsidRPr="00DA2D2C" w:rsidRDefault="00B70A49" w:rsidP="00963CF2">
      <w:pPr>
        <w:shd w:val="clear" w:color="auto" w:fill="FFFFFF"/>
        <w:spacing w:after="0" w:line="240" w:lineRule="auto"/>
        <w:rPr>
          <w:rFonts w:ascii="Arial" w:eastAsia="Times New Roman" w:hAnsi="Arial" w:cs="Arial"/>
          <w:bCs/>
          <w:iCs/>
          <w:lang w:eastAsia="ar-SA"/>
        </w:rPr>
      </w:pPr>
    </w:p>
    <w:p w:rsidR="00B70A49" w:rsidRPr="00DA2D2C" w:rsidRDefault="00B70A49" w:rsidP="000E3027">
      <w:pPr>
        <w:shd w:val="clear" w:color="auto" w:fill="FFFFFF"/>
        <w:spacing w:after="0" w:line="240" w:lineRule="auto"/>
        <w:jc w:val="both"/>
        <w:rPr>
          <w:rFonts w:ascii="Arial" w:eastAsia="Times New Roman" w:hAnsi="Arial" w:cs="Arial"/>
          <w:bCs/>
          <w:iCs/>
          <w:lang w:eastAsia="ar-SA"/>
        </w:rPr>
      </w:pPr>
      <w:r w:rsidRPr="00DA2D2C">
        <w:rPr>
          <w:rFonts w:ascii="Arial" w:eastAsia="Times New Roman" w:hAnsi="Arial" w:cs="Arial"/>
          <w:bCs/>
          <w:iCs/>
          <w:lang w:eastAsia="ar-SA"/>
        </w:rPr>
        <w:t>Ú</w:t>
      </w:r>
      <w:r w:rsidR="002639BA">
        <w:rPr>
          <w:rFonts w:ascii="Arial" w:eastAsia="Times New Roman" w:hAnsi="Arial" w:cs="Arial"/>
          <w:bCs/>
          <w:iCs/>
          <w:lang w:eastAsia="ar-SA"/>
        </w:rPr>
        <w:t xml:space="preserve">P ČR </w:t>
      </w:r>
      <w:r w:rsidRPr="00DA2D2C">
        <w:rPr>
          <w:rFonts w:ascii="Arial" w:eastAsia="Times New Roman" w:hAnsi="Arial" w:cs="Arial"/>
          <w:bCs/>
          <w:iCs/>
          <w:lang w:eastAsia="ar-SA"/>
        </w:rPr>
        <w:t>plní v oblasti nepojistných sociálních dávek zejména tyto úkoly:</w:t>
      </w:r>
    </w:p>
    <w:p w:rsidR="00B70A49" w:rsidRPr="00DA2D2C" w:rsidRDefault="00B70A49" w:rsidP="00B70A49">
      <w:pPr>
        <w:numPr>
          <w:ilvl w:val="0"/>
          <w:numId w:val="7"/>
        </w:numPr>
        <w:shd w:val="clear" w:color="auto" w:fill="FFFFFF"/>
        <w:tabs>
          <w:tab w:val="clear" w:pos="-240"/>
        </w:tabs>
        <w:spacing w:after="0" w:line="240" w:lineRule="auto"/>
        <w:ind w:left="142" w:hanging="142"/>
        <w:rPr>
          <w:rFonts w:ascii="Arial" w:eastAsia="Times New Roman" w:hAnsi="Arial" w:cs="Arial"/>
          <w:bCs/>
          <w:iCs/>
          <w:lang w:eastAsia="ar-SA"/>
        </w:rPr>
      </w:pPr>
      <w:r w:rsidRPr="00DA2D2C">
        <w:rPr>
          <w:rFonts w:ascii="Arial" w:eastAsia="Times New Roman" w:hAnsi="Arial" w:cs="Arial"/>
          <w:bCs/>
          <w:iCs/>
          <w:lang w:eastAsia="ar-SA"/>
        </w:rPr>
        <w:t xml:space="preserve">rozhoduje ve správním řízení o přiznání příslušné dávky, </w:t>
      </w:r>
    </w:p>
    <w:p w:rsidR="00B70A49" w:rsidRPr="00DA2D2C" w:rsidRDefault="00B70A49" w:rsidP="00B70A49">
      <w:pPr>
        <w:numPr>
          <w:ilvl w:val="0"/>
          <w:numId w:val="7"/>
        </w:numPr>
        <w:shd w:val="clear" w:color="auto" w:fill="FFFFFF"/>
        <w:tabs>
          <w:tab w:val="clear" w:pos="-240"/>
        </w:tabs>
        <w:spacing w:after="0" w:line="240" w:lineRule="auto"/>
        <w:ind w:left="142" w:hanging="142"/>
        <w:rPr>
          <w:rFonts w:ascii="Arial" w:eastAsia="Times New Roman" w:hAnsi="Arial" w:cs="Arial"/>
          <w:bCs/>
          <w:iCs/>
          <w:lang w:eastAsia="ar-SA"/>
        </w:rPr>
      </w:pPr>
      <w:r w:rsidRPr="00DA2D2C">
        <w:rPr>
          <w:rFonts w:ascii="Arial" w:eastAsia="Times New Roman" w:hAnsi="Arial" w:cs="Arial"/>
          <w:bCs/>
          <w:iCs/>
          <w:lang w:eastAsia="ar-SA"/>
        </w:rPr>
        <w:t xml:space="preserve">vede evidenci žádostí o dávky v informačním systému, zpracovává údaje potřebné pro rozhodování o dávce do informačního systému, </w:t>
      </w:r>
    </w:p>
    <w:p w:rsidR="00B70A49" w:rsidRPr="00DA2D2C" w:rsidRDefault="00B70A49" w:rsidP="00B70A49">
      <w:pPr>
        <w:numPr>
          <w:ilvl w:val="0"/>
          <w:numId w:val="7"/>
        </w:numPr>
        <w:shd w:val="clear" w:color="auto" w:fill="FFFFFF"/>
        <w:tabs>
          <w:tab w:val="clear" w:pos="-240"/>
        </w:tabs>
        <w:spacing w:after="0" w:line="240" w:lineRule="auto"/>
        <w:ind w:left="142" w:hanging="142"/>
        <w:rPr>
          <w:rFonts w:ascii="Arial" w:eastAsia="Times New Roman" w:hAnsi="Arial" w:cs="Arial"/>
          <w:bCs/>
          <w:iCs/>
          <w:lang w:eastAsia="ar-SA"/>
        </w:rPr>
      </w:pPr>
      <w:r w:rsidRPr="00DA2D2C">
        <w:rPr>
          <w:rFonts w:ascii="Arial" w:eastAsia="Times New Roman" w:hAnsi="Arial" w:cs="Arial"/>
          <w:bCs/>
          <w:iCs/>
          <w:lang w:eastAsia="ar-SA"/>
        </w:rPr>
        <w:t xml:space="preserve">rozhoduje o případných námitkách účastníka řízení, předává nadřízenému orgánu odvolání, pokud ve své kompetenci neprovedl </w:t>
      </w:r>
      <w:proofErr w:type="spellStart"/>
      <w:r w:rsidRPr="00DA2D2C">
        <w:rPr>
          <w:rFonts w:ascii="Arial" w:eastAsia="Times New Roman" w:hAnsi="Arial" w:cs="Arial"/>
          <w:bCs/>
          <w:iCs/>
          <w:lang w:eastAsia="ar-SA"/>
        </w:rPr>
        <w:t>autoremeduru</w:t>
      </w:r>
      <w:proofErr w:type="spellEnd"/>
      <w:r w:rsidRPr="00DA2D2C">
        <w:rPr>
          <w:rFonts w:ascii="Arial" w:eastAsia="Times New Roman" w:hAnsi="Arial" w:cs="Arial"/>
          <w:bCs/>
          <w:iCs/>
          <w:lang w:eastAsia="ar-SA"/>
        </w:rPr>
        <w:t xml:space="preserve">, </w:t>
      </w:r>
    </w:p>
    <w:p w:rsidR="00B70A49" w:rsidRPr="00DA2D2C" w:rsidRDefault="00B70A49" w:rsidP="00B70A49">
      <w:pPr>
        <w:numPr>
          <w:ilvl w:val="0"/>
          <w:numId w:val="7"/>
        </w:numPr>
        <w:shd w:val="clear" w:color="auto" w:fill="FFFFFF"/>
        <w:tabs>
          <w:tab w:val="clear" w:pos="-240"/>
        </w:tabs>
        <w:spacing w:after="0" w:line="240" w:lineRule="auto"/>
        <w:ind w:left="142" w:hanging="142"/>
        <w:rPr>
          <w:rFonts w:ascii="Arial" w:eastAsia="Times New Roman" w:hAnsi="Arial" w:cs="Arial"/>
          <w:bCs/>
          <w:iCs/>
          <w:lang w:eastAsia="ar-SA"/>
        </w:rPr>
      </w:pPr>
      <w:r w:rsidRPr="00DA2D2C">
        <w:rPr>
          <w:rFonts w:ascii="Arial" w:eastAsia="Times New Roman" w:hAnsi="Arial" w:cs="Arial"/>
          <w:bCs/>
          <w:iCs/>
          <w:lang w:eastAsia="ar-SA"/>
        </w:rPr>
        <w:t xml:space="preserve">zpracovává řádné i mimořádné výplaty dávek, </w:t>
      </w:r>
    </w:p>
    <w:p w:rsidR="00B70A49" w:rsidRPr="00DA2D2C" w:rsidRDefault="00B70A49" w:rsidP="00B70A49">
      <w:pPr>
        <w:numPr>
          <w:ilvl w:val="0"/>
          <w:numId w:val="7"/>
        </w:numPr>
        <w:shd w:val="clear" w:color="auto" w:fill="FFFFFF"/>
        <w:tabs>
          <w:tab w:val="clear" w:pos="-240"/>
        </w:tabs>
        <w:spacing w:after="0" w:line="240" w:lineRule="auto"/>
        <w:ind w:left="142" w:hanging="142"/>
        <w:rPr>
          <w:rFonts w:ascii="Arial" w:eastAsia="Times New Roman" w:hAnsi="Arial" w:cs="Arial"/>
          <w:bCs/>
          <w:iCs/>
          <w:lang w:eastAsia="ar-SA"/>
        </w:rPr>
      </w:pPr>
      <w:r w:rsidRPr="00DA2D2C">
        <w:rPr>
          <w:rFonts w:ascii="Arial" w:eastAsia="Times New Roman" w:hAnsi="Arial" w:cs="Arial"/>
          <w:bCs/>
          <w:iCs/>
          <w:lang w:eastAsia="ar-SA"/>
        </w:rPr>
        <w:t xml:space="preserve">provádí exekuce z přiznaných dávek, </w:t>
      </w:r>
    </w:p>
    <w:p w:rsidR="00B70A49" w:rsidRPr="00DA2D2C" w:rsidRDefault="00B70A49" w:rsidP="00B70A49">
      <w:pPr>
        <w:numPr>
          <w:ilvl w:val="0"/>
          <w:numId w:val="7"/>
        </w:numPr>
        <w:shd w:val="clear" w:color="auto" w:fill="FFFFFF"/>
        <w:tabs>
          <w:tab w:val="clear" w:pos="-240"/>
        </w:tabs>
        <w:spacing w:after="0" w:line="240" w:lineRule="auto"/>
        <w:ind w:left="142" w:hanging="142"/>
        <w:rPr>
          <w:rFonts w:ascii="Arial" w:eastAsia="Times New Roman" w:hAnsi="Arial" w:cs="Arial"/>
          <w:bCs/>
          <w:iCs/>
          <w:lang w:eastAsia="ar-SA"/>
        </w:rPr>
      </w:pPr>
      <w:r w:rsidRPr="00DA2D2C">
        <w:rPr>
          <w:rFonts w:ascii="Arial" w:eastAsia="Times New Roman" w:hAnsi="Arial" w:cs="Arial"/>
          <w:bCs/>
          <w:iCs/>
          <w:lang w:eastAsia="ar-SA"/>
        </w:rPr>
        <w:t xml:space="preserve">vyřizuje agendu posouzení zdravotního stavu pro účely nepojistných sociálních dávek </w:t>
      </w:r>
    </w:p>
    <w:p w:rsidR="00B70A49" w:rsidRPr="00DA2D2C" w:rsidRDefault="00B70A49" w:rsidP="00B70A49">
      <w:pPr>
        <w:numPr>
          <w:ilvl w:val="0"/>
          <w:numId w:val="7"/>
        </w:numPr>
        <w:shd w:val="clear" w:color="auto" w:fill="FFFFFF"/>
        <w:tabs>
          <w:tab w:val="clear" w:pos="-240"/>
        </w:tabs>
        <w:spacing w:after="0" w:line="240" w:lineRule="auto"/>
        <w:ind w:left="142" w:hanging="142"/>
        <w:rPr>
          <w:rFonts w:ascii="Arial" w:eastAsia="Times New Roman" w:hAnsi="Arial" w:cs="Arial"/>
          <w:color w:val="000000"/>
          <w:lang w:eastAsia="cs-CZ"/>
        </w:rPr>
      </w:pPr>
      <w:r w:rsidRPr="00DA2D2C">
        <w:rPr>
          <w:rFonts w:ascii="Arial" w:eastAsia="Times New Roman" w:hAnsi="Arial" w:cs="Arial"/>
          <w:color w:val="000000"/>
          <w:lang w:eastAsia="cs-CZ"/>
        </w:rPr>
        <w:t xml:space="preserve">zajišťuje agendu dávek pěstounské péče. </w:t>
      </w:r>
    </w:p>
    <w:p w:rsidR="00B70A49" w:rsidRPr="00DA2D2C" w:rsidRDefault="00B70A49" w:rsidP="00B70A49">
      <w:pPr>
        <w:pStyle w:val="detail-mezititulek"/>
        <w:shd w:val="clear" w:color="auto" w:fill="FFFFFF"/>
        <w:spacing w:after="0"/>
        <w:rPr>
          <w:rFonts w:ascii="Arial" w:hAnsi="Arial" w:cs="Arial"/>
          <w:color w:val="202020"/>
          <w:sz w:val="22"/>
          <w:szCs w:val="22"/>
        </w:rPr>
      </w:pPr>
    </w:p>
    <w:p w:rsidR="008F3F2E" w:rsidRPr="00DA2D2C" w:rsidRDefault="008F3F2E" w:rsidP="008F3F2E">
      <w:pPr>
        <w:spacing w:after="0" w:line="240" w:lineRule="auto"/>
        <w:jc w:val="both"/>
        <w:rPr>
          <w:rFonts w:ascii="Arial" w:eastAsia="Times New Roman" w:hAnsi="Arial" w:cs="Arial"/>
          <w:bCs/>
          <w:iCs/>
          <w:lang w:eastAsia="ar-SA"/>
        </w:rPr>
      </w:pPr>
      <w:r w:rsidRPr="00DA2D2C">
        <w:rPr>
          <w:rFonts w:ascii="Arial" w:eastAsia="Times New Roman" w:hAnsi="Arial" w:cs="Arial"/>
          <w:bCs/>
          <w:iCs/>
          <w:lang w:eastAsia="ar-SA"/>
        </w:rPr>
        <w:t xml:space="preserve">Prostřednictvím dávek </w:t>
      </w:r>
      <w:r w:rsidRPr="00DA2D2C">
        <w:rPr>
          <w:rFonts w:ascii="Arial" w:eastAsia="Times New Roman" w:hAnsi="Arial" w:cs="Arial"/>
          <w:b/>
          <w:bCs/>
          <w:iCs/>
          <w:lang w:eastAsia="ar-SA"/>
        </w:rPr>
        <w:t>státní sociální podpory</w:t>
      </w:r>
      <w:r w:rsidRPr="00DA2D2C">
        <w:rPr>
          <w:rFonts w:ascii="Arial" w:eastAsia="Times New Roman" w:hAnsi="Arial" w:cs="Arial"/>
          <w:bCs/>
          <w:iCs/>
          <w:lang w:eastAsia="ar-SA"/>
        </w:rPr>
        <w:t xml:space="preserve"> stát přispívá rodinám v případech uznaných sociálních situací, na</w:t>
      </w:r>
      <w:r w:rsidR="000E3027" w:rsidRPr="00DA2D2C">
        <w:rPr>
          <w:rFonts w:ascii="Arial" w:eastAsia="Times New Roman" w:hAnsi="Arial" w:cs="Arial"/>
          <w:bCs/>
          <w:iCs/>
          <w:lang w:eastAsia="ar-SA"/>
        </w:rPr>
        <w:t> </w:t>
      </w:r>
      <w:r w:rsidRPr="00DA2D2C">
        <w:rPr>
          <w:rFonts w:ascii="Arial" w:eastAsia="Times New Roman" w:hAnsi="Arial" w:cs="Arial"/>
          <w:bCs/>
          <w:iCs/>
          <w:lang w:eastAsia="ar-SA"/>
        </w:rPr>
        <w:t xml:space="preserve">jejichž řešení rodina vlastními silami a vlastními prostředky nestačí. Při posuzování nároků na dávky se </w:t>
      </w:r>
      <w:r w:rsidRPr="002639BA">
        <w:rPr>
          <w:rFonts w:ascii="Arial" w:eastAsia="Times New Roman" w:hAnsi="Arial" w:cs="Arial"/>
          <w:b/>
          <w:bCs/>
          <w:iCs/>
          <w:lang w:eastAsia="ar-SA"/>
        </w:rPr>
        <w:t>netestuje majetek rodiny</w:t>
      </w:r>
      <w:r w:rsidRPr="00DA2D2C">
        <w:rPr>
          <w:rFonts w:ascii="Arial" w:eastAsia="Times New Roman" w:hAnsi="Arial" w:cs="Arial"/>
          <w:bCs/>
          <w:iCs/>
          <w:lang w:eastAsia="ar-SA"/>
        </w:rPr>
        <w:t xml:space="preserve">, ale u některých dávek (přídavek na dítě, porodné, příspěvek na bydlení) se zkoumá </w:t>
      </w:r>
      <w:r w:rsidRPr="002639BA">
        <w:rPr>
          <w:rFonts w:ascii="Arial" w:eastAsia="Times New Roman" w:hAnsi="Arial" w:cs="Arial"/>
          <w:b/>
          <w:bCs/>
          <w:iCs/>
          <w:lang w:eastAsia="ar-SA"/>
        </w:rPr>
        <w:t>příjem rodiny</w:t>
      </w:r>
      <w:r w:rsidRPr="00DA2D2C">
        <w:rPr>
          <w:rFonts w:ascii="Arial" w:eastAsia="Times New Roman" w:hAnsi="Arial" w:cs="Arial"/>
          <w:bCs/>
          <w:iCs/>
          <w:lang w:eastAsia="ar-SA"/>
        </w:rPr>
        <w:t>. Dávky státní sociální podpory jsou vzájemně provázány.</w:t>
      </w:r>
    </w:p>
    <w:p w:rsidR="00A06E49" w:rsidRPr="00DA2D2C" w:rsidRDefault="00A06E49" w:rsidP="00A06E49">
      <w:pPr>
        <w:spacing w:after="0" w:line="240" w:lineRule="auto"/>
        <w:jc w:val="both"/>
        <w:rPr>
          <w:rFonts w:ascii="Arial" w:eastAsia="Times New Roman" w:hAnsi="Arial" w:cs="Arial"/>
          <w:bCs/>
          <w:iCs/>
          <w:lang w:eastAsia="ar-SA"/>
        </w:rPr>
      </w:pPr>
      <w:r w:rsidRPr="00DA2D2C">
        <w:rPr>
          <w:rFonts w:ascii="Arial" w:eastAsia="Times New Roman" w:hAnsi="Arial" w:cs="Arial"/>
          <w:bCs/>
          <w:iCs/>
          <w:lang w:eastAsia="ar-SA"/>
        </w:rPr>
        <w:t>Dávky státní sociální podpory se poskytují v souladu se zákonem č. 117/1995 Sb., o státní sociální podpoře:</w:t>
      </w:r>
    </w:p>
    <w:p w:rsidR="00BA095F" w:rsidRPr="00DA2D2C" w:rsidRDefault="00BA095F" w:rsidP="00A06E49">
      <w:pPr>
        <w:spacing w:after="0" w:line="240" w:lineRule="auto"/>
        <w:jc w:val="both"/>
        <w:rPr>
          <w:rFonts w:ascii="Arial" w:eastAsia="Times New Roman" w:hAnsi="Arial" w:cs="Arial"/>
          <w:bCs/>
          <w:iCs/>
          <w:lang w:eastAsia="ar-SA"/>
        </w:rPr>
      </w:pPr>
    </w:p>
    <w:p w:rsidR="00A06E49" w:rsidRPr="00DA2D2C" w:rsidRDefault="00A06E49" w:rsidP="00A06E49">
      <w:pPr>
        <w:spacing w:after="0" w:line="240" w:lineRule="auto"/>
        <w:jc w:val="both"/>
        <w:rPr>
          <w:rFonts w:ascii="Arial" w:eastAsia="Times New Roman" w:hAnsi="Arial" w:cs="Arial"/>
          <w:b/>
          <w:bCs/>
          <w:iCs/>
          <w:lang w:eastAsia="ar-SA"/>
        </w:rPr>
      </w:pPr>
      <w:r w:rsidRPr="00DA2D2C">
        <w:rPr>
          <w:rFonts w:ascii="Arial" w:eastAsia="Times New Roman" w:hAnsi="Arial" w:cs="Arial"/>
          <w:b/>
          <w:bCs/>
          <w:iCs/>
          <w:lang w:eastAsia="ar-SA"/>
        </w:rPr>
        <w:t xml:space="preserve">1. Dávky testované -  poskytované v závislosti na výši příjmu, neposuzuje se majetek: </w:t>
      </w:r>
    </w:p>
    <w:p w:rsidR="00A06E49" w:rsidRPr="00DA2D2C" w:rsidRDefault="006318C4" w:rsidP="00A06E49">
      <w:pPr>
        <w:spacing w:after="0" w:line="240" w:lineRule="auto"/>
        <w:jc w:val="both"/>
        <w:rPr>
          <w:rFonts w:ascii="Arial" w:eastAsia="Times New Roman" w:hAnsi="Arial" w:cs="Arial"/>
          <w:bCs/>
          <w:iCs/>
          <w:lang w:eastAsia="ar-SA"/>
        </w:rPr>
      </w:pPr>
      <w:r w:rsidRPr="00DA2D2C">
        <w:rPr>
          <w:rFonts w:ascii="Arial" w:eastAsia="Times New Roman" w:hAnsi="Arial" w:cs="Arial"/>
          <w:bCs/>
          <w:iCs/>
          <w:lang w:eastAsia="ar-SA"/>
        </w:rPr>
        <w:t xml:space="preserve">Základní </w:t>
      </w:r>
      <w:r w:rsidR="00BA095F" w:rsidRPr="00DA2D2C">
        <w:rPr>
          <w:rFonts w:ascii="Arial" w:eastAsia="Times New Roman" w:hAnsi="Arial" w:cs="Arial"/>
          <w:bCs/>
          <w:iCs/>
          <w:lang w:eastAsia="ar-SA"/>
        </w:rPr>
        <w:t xml:space="preserve">dávkou pro rodiny s nezaopatřenými dětmi je </w:t>
      </w:r>
      <w:hyperlink r:id="rId16" w:history="1">
        <w:r w:rsidR="00A06E49" w:rsidRPr="00DA2D2C">
          <w:rPr>
            <w:rFonts w:ascii="Arial" w:eastAsia="Times New Roman" w:hAnsi="Arial" w:cs="Arial"/>
            <w:b/>
            <w:bCs/>
            <w:iCs/>
            <w:lang w:eastAsia="ar-SA"/>
          </w:rPr>
          <w:t>přídavek na dítě</w:t>
        </w:r>
      </w:hyperlink>
      <w:r w:rsidR="00A06E49" w:rsidRPr="00DA2D2C">
        <w:rPr>
          <w:rFonts w:ascii="Arial" w:eastAsia="Times New Roman" w:hAnsi="Arial" w:cs="Arial"/>
          <w:bCs/>
          <w:iCs/>
          <w:lang w:eastAsia="ar-SA"/>
        </w:rPr>
        <w:t xml:space="preserve">, který slouží k částečnému krytí nákladů, souvisejících s výchovou a výživou </w:t>
      </w:r>
      <w:r w:rsidRPr="00DA2D2C">
        <w:rPr>
          <w:rFonts w:ascii="Arial" w:eastAsia="Times New Roman" w:hAnsi="Arial" w:cs="Arial"/>
          <w:bCs/>
          <w:iCs/>
          <w:lang w:eastAsia="ar-SA"/>
        </w:rPr>
        <w:t xml:space="preserve">nezaopatřených </w:t>
      </w:r>
      <w:r w:rsidR="00A06E49" w:rsidRPr="00DA2D2C">
        <w:rPr>
          <w:rFonts w:ascii="Arial" w:eastAsia="Times New Roman" w:hAnsi="Arial" w:cs="Arial"/>
          <w:bCs/>
          <w:iCs/>
          <w:lang w:eastAsia="ar-SA"/>
        </w:rPr>
        <w:t>d</w:t>
      </w:r>
      <w:r w:rsidRPr="00DA2D2C">
        <w:rPr>
          <w:rFonts w:ascii="Arial" w:eastAsia="Times New Roman" w:hAnsi="Arial" w:cs="Arial"/>
          <w:bCs/>
          <w:iCs/>
          <w:lang w:eastAsia="ar-SA"/>
        </w:rPr>
        <w:t>ětí</w:t>
      </w:r>
      <w:r w:rsidR="00A06E49" w:rsidRPr="00DA2D2C">
        <w:rPr>
          <w:rFonts w:ascii="Arial" w:eastAsia="Times New Roman" w:hAnsi="Arial" w:cs="Arial"/>
          <w:bCs/>
          <w:iCs/>
          <w:lang w:eastAsia="ar-SA"/>
        </w:rPr>
        <w:t>. Tato dávka patří mezi testované dávky</w:t>
      </w:r>
      <w:r w:rsidR="00BA095F" w:rsidRPr="00DA2D2C">
        <w:rPr>
          <w:rFonts w:ascii="Arial" w:eastAsia="Times New Roman" w:hAnsi="Arial" w:cs="Arial"/>
          <w:bCs/>
          <w:iCs/>
          <w:lang w:eastAsia="ar-SA"/>
        </w:rPr>
        <w:t xml:space="preserve"> – příjem rodiny </w:t>
      </w:r>
      <w:r w:rsidRPr="00DA2D2C">
        <w:rPr>
          <w:rFonts w:ascii="Arial" w:eastAsia="Times New Roman" w:hAnsi="Arial" w:cs="Arial"/>
          <w:bCs/>
          <w:iCs/>
          <w:lang w:eastAsia="ar-SA"/>
        </w:rPr>
        <w:t xml:space="preserve">za předchozí kalendářní rok </w:t>
      </w:r>
      <w:r w:rsidR="00BA095F" w:rsidRPr="00DA2D2C">
        <w:rPr>
          <w:rFonts w:ascii="Arial" w:eastAsia="Times New Roman" w:hAnsi="Arial" w:cs="Arial"/>
          <w:bCs/>
          <w:iCs/>
          <w:lang w:eastAsia="ar-SA"/>
        </w:rPr>
        <w:t>nesmí být vyšší než 2,4násobek životního minima</w:t>
      </w:r>
      <w:r w:rsidRPr="00DA2D2C">
        <w:rPr>
          <w:rFonts w:ascii="Arial" w:eastAsia="Times New Roman" w:hAnsi="Arial" w:cs="Arial"/>
          <w:bCs/>
          <w:iCs/>
          <w:lang w:eastAsia="ar-SA"/>
        </w:rPr>
        <w:t xml:space="preserve"> rodiny</w:t>
      </w:r>
      <w:r w:rsidR="00A06E49" w:rsidRPr="00DA2D2C">
        <w:rPr>
          <w:rFonts w:ascii="Arial" w:eastAsia="Times New Roman" w:hAnsi="Arial" w:cs="Arial"/>
          <w:bCs/>
          <w:iCs/>
          <w:lang w:eastAsia="ar-SA"/>
        </w:rPr>
        <w:t>. Je to dávka dítěte, proto se v rámci hodnocení plnění podmínek nároku i výše dávky zkoumá příjem dítěte a rodiny, tj. i příjem společně posuzovaných osob.</w:t>
      </w:r>
      <w:r w:rsidR="00BA095F" w:rsidRPr="00DA2D2C">
        <w:rPr>
          <w:rFonts w:ascii="Arial" w:eastAsia="Times New Roman" w:hAnsi="Arial" w:cs="Arial"/>
          <w:bCs/>
          <w:iCs/>
          <w:lang w:eastAsia="ar-SA"/>
        </w:rPr>
        <w:t xml:space="preserve"> Výše dávky je stanovená podle věku dítěte: do 6 let činí 500 Kč, od 6 do 15 let činí 610 Kč, od 15 do 26 let činí 700 Kč.</w:t>
      </w:r>
    </w:p>
    <w:p w:rsidR="006318C4" w:rsidRPr="00DA2D2C" w:rsidRDefault="006318C4" w:rsidP="00A06E49">
      <w:pPr>
        <w:spacing w:after="0" w:line="240" w:lineRule="auto"/>
        <w:jc w:val="both"/>
        <w:rPr>
          <w:rFonts w:ascii="Arial" w:eastAsia="Times New Roman" w:hAnsi="Arial" w:cs="Arial"/>
          <w:bCs/>
          <w:iCs/>
          <w:lang w:eastAsia="ar-SA"/>
        </w:rPr>
      </w:pPr>
      <w:r w:rsidRPr="00DA2D2C">
        <w:rPr>
          <w:rFonts w:ascii="Arial" w:eastAsia="Times New Roman" w:hAnsi="Arial" w:cs="Arial"/>
          <w:b/>
          <w:bCs/>
          <w:iCs/>
          <w:lang w:eastAsia="ar-SA"/>
        </w:rPr>
        <w:lastRenderedPageBreak/>
        <w:t>Příklad:</w:t>
      </w:r>
      <w:r w:rsidRPr="00DA2D2C">
        <w:rPr>
          <w:rFonts w:ascii="Arial" w:eastAsia="Times New Roman" w:hAnsi="Arial" w:cs="Arial"/>
          <w:bCs/>
          <w:iCs/>
          <w:lang w:eastAsia="ar-SA"/>
        </w:rPr>
        <w:t xml:space="preserve"> Rodina – otec, matka, dítě do 6 let věku a druhé dítě do 15 let věku.</w:t>
      </w:r>
      <w:r w:rsidR="000E3027" w:rsidRPr="00DA2D2C">
        <w:rPr>
          <w:rFonts w:ascii="Arial" w:eastAsia="Times New Roman" w:hAnsi="Arial" w:cs="Arial"/>
          <w:bCs/>
          <w:iCs/>
          <w:lang w:eastAsia="ar-SA"/>
        </w:rPr>
        <w:t xml:space="preserve"> </w:t>
      </w:r>
      <w:r w:rsidRPr="00DA2D2C">
        <w:rPr>
          <w:rFonts w:ascii="Arial" w:eastAsia="Times New Roman" w:hAnsi="Arial" w:cs="Arial"/>
          <w:bCs/>
          <w:iCs/>
          <w:lang w:eastAsia="ar-SA"/>
        </w:rPr>
        <w:t>Životní minimum otce je ve výši 3</w:t>
      </w:r>
      <w:r w:rsidR="000E3027" w:rsidRPr="00DA2D2C">
        <w:rPr>
          <w:rFonts w:ascii="Arial" w:eastAsia="Times New Roman" w:hAnsi="Arial" w:cs="Arial"/>
          <w:bCs/>
          <w:iCs/>
          <w:lang w:eastAsia="ar-SA"/>
        </w:rPr>
        <w:t> </w:t>
      </w:r>
      <w:r w:rsidRPr="00DA2D2C">
        <w:rPr>
          <w:rFonts w:ascii="Arial" w:eastAsia="Times New Roman" w:hAnsi="Arial" w:cs="Arial"/>
          <w:bCs/>
          <w:iCs/>
          <w:lang w:eastAsia="ar-SA"/>
        </w:rPr>
        <w:t>140,- Kč, pro matku je stanovené životní minimum dle zákona ve výši 2 830,- Kč. Pro první dítě je výše životního minima ve výši 1 740,- Kč a druhé dítě má částku životního minima ve výši 2 140,- Kč. Součet těchto částek je 9</w:t>
      </w:r>
      <w:r w:rsidR="000E3027" w:rsidRPr="00DA2D2C">
        <w:rPr>
          <w:rFonts w:ascii="Arial" w:eastAsia="Times New Roman" w:hAnsi="Arial" w:cs="Arial"/>
          <w:bCs/>
          <w:iCs/>
          <w:lang w:eastAsia="ar-SA"/>
        </w:rPr>
        <w:t> </w:t>
      </w:r>
      <w:r w:rsidRPr="00DA2D2C">
        <w:rPr>
          <w:rFonts w:ascii="Arial" w:eastAsia="Times New Roman" w:hAnsi="Arial" w:cs="Arial"/>
          <w:bCs/>
          <w:iCs/>
          <w:lang w:eastAsia="ar-SA"/>
        </w:rPr>
        <w:t>850,- Kč – jedná se o životní minimum uváděné rodiny.</w:t>
      </w:r>
      <w:r w:rsidR="000E3027" w:rsidRPr="00DA2D2C">
        <w:rPr>
          <w:rFonts w:ascii="Arial" w:eastAsia="Times New Roman" w:hAnsi="Arial" w:cs="Arial"/>
          <w:bCs/>
          <w:iCs/>
          <w:lang w:eastAsia="ar-SA"/>
        </w:rPr>
        <w:t xml:space="preserve"> Jestliže </w:t>
      </w:r>
      <w:r w:rsidRPr="00DA2D2C">
        <w:rPr>
          <w:rFonts w:ascii="Arial" w:eastAsia="Times New Roman" w:hAnsi="Arial" w:cs="Arial"/>
          <w:bCs/>
          <w:iCs/>
          <w:lang w:eastAsia="ar-SA"/>
        </w:rPr>
        <w:t>příjem rodiny nesmí přesáhnout 2,4násobek životního minima, pak příjem této rodiny za kalendářní rok nesmí být vyšší než 283 680,- Kč.</w:t>
      </w:r>
    </w:p>
    <w:p w:rsidR="00BA095F" w:rsidRPr="00DA2D2C" w:rsidRDefault="00BA095F" w:rsidP="00A06E49">
      <w:pPr>
        <w:spacing w:after="0" w:line="240" w:lineRule="auto"/>
        <w:jc w:val="both"/>
        <w:rPr>
          <w:rFonts w:ascii="Arial" w:eastAsia="Times New Roman" w:hAnsi="Arial" w:cs="Arial"/>
          <w:bCs/>
          <w:iCs/>
          <w:lang w:eastAsia="ar-SA"/>
        </w:rPr>
      </w:pPr>
    </w:p>
    <w:p w:rsidR="00A06E49" w:rsidRPr="00DA2D2C" w:rsidRDefault="00A06E49" w:rsidP="00BA095F">
      <w:pPr>
        <w:spacing w:after="0" w:line="240" w:lineRule="auto"/>
        <w:jc w:val="both"/>
        <w:rPr>
          <w:rFonts w:ascii="Arial" w:eastAsia="Times New Roman" w:hAnsi="Arial" w:cs="Arial"/>
          <w:bCs/>
          <w:iCs/>
          <w:lang w:eastAsia="ar-SA"/>
        </w:rPr>
      </w:pPr>
      <w:r w:rsidRPr="00DA2D2C">
        <w:rPr>
          <w:rFonts w:ascii="Arial" w:eastAsia="Times New Roman" w:hAnsi="Arial" w:cs="Arial"/>
          <w:bCs/>
          <w:iCs/>
          <w:lang w:eastAsia="ar-SA"/>
        </w:rPr>
        <w:t xml:space="preserve">Nárok na </w:t>
      </w:r>
      <w:r w:rsidRPr="00DA2D2C">
        <w:rPr>
          <w:rFonts w:ascii="Arial" w:eastAsia="Times New Roman" w:hAnsi="Arial" w:cs="Arial"/>
          <w:b/>
          <w:bCs/>
          <w:iCs/>
          <w:lang w:eastAsia="ar-SA"/>
        </w:rPr>
        <w:t>příspěvek na bydlení</w:t>
      </w:r>
      <w:r w:rsidRPr="00DA2D2C">
        <w:rPr>
          <w:rFonts w:ascii="Arial" w:eastAsia="Times New Roman" w:hAnsi="Arial" w:cs="Arial"/>
          <w:bCs/>
          <w:iCs/>
          <w:lang w:eastAsia="ar-SA"/>
        </w:rPr>
        <w:t xml:space="preserve"> má vlastník nebo nájemce bytu, který je v bytě hlášen k trvalému pobytu, </w:t>
      </w:r>
      <w:r w:rsidR="00BA095F" w:rsidRPr="00DA2D2C">
        <w:rPr>
          <w:rFonts w:ascii="Arial" w:eastAsia="Times New Roman" w:hAnsi="Arial" w:cs="Arial"/>
          <w:bCs/>
          <w:iCs/>
          <w:lang w:eastAsia="ar-SA"/>
        </w:rPr>
        <w:t>pokud</w:t>
      </w:r>
      <w:r w:rsidR="009B35B3">
        <w:rPr>
          <w:rFonts w:ascii="Arial" w:eastAsia="Times New Roman" w:hAnsi="Arial" w:cs="Arial"/>
          <w:bCs/>
          <w:iCs/>
          <w:lang w:eastAsia="ar-SA"/>
        </w:rPr>
        <w:t xml:space="preserve"> </w:t>
      </w:r>
      <w:r w:rsidRPr="00DA2D2C">
        <w:rPr>
          <w:rFonts w:ascii="Arial" w:eastAsia="Times New Roman" w:hAnsi="Arial" w:cs="Arial"/>
          <w:bCs/>
          <w:iCs/>
          <w:lang w:eastAsia="ar-SA"/>
        </w:rPr>
        <w:t>jeho náklady na bydlení přesahují částku součinu rozhodného příjmu v rodině a koeficientu 0,30, a na území hlavního města Prahy koeficientu 0,35, a</w:t>
      </w:r>
      <w:r w:rsidR="00BC5EBD" w:rsidRPr="00DA2D2C">
        <w:rPr>
          <w:rFonts w:ascii="Arial" w:eastAsia="Times New Roman" w:hAnsi="Arial" w:cs="Arial"/>
          <w:bCs/>
          <w:iCs/>
          <w:lang w:eastAsia="ar-SA"/>
        </w:rPr>
        <w:t xml:space="preserve"> </w:t>
      </w:r>
      <w:r w:rsidRPr="00DA2D2C">
        <w:rPr>
          <w:rFonts w:ascii="Arial" w:eastAsia="Times New Roman" w:hAnsi="Arial" w:cs="Arial"/>
          <w:bCs/>
          <w:iCs/>
          <w:lang w:eastAsia="ar-SA"/>
        </w:rPr>
        <w:t>součin rozhodného příjmu v rodině a koeficientu 0,30, a na území hlavního města Prahy koeficientu 0,35, není vyšší než částka n</w:t>
      </w:r>
      <w:r w:rsidR="00BC5EBD" w:rsidRPr="00DA2D2C">
        <w:rPr>
          <w:rFonts w:ascii="Arial" w:eastAsia="Times New Roman" w:hAnsi="Arial" w:cs="Arial"/>
          <w:bCs/>
          <w:iCs/>
          <w:lang w:eastAsia="ar-SA"/>
        </w:rPr>
        <w:t>ormativních nákladů na bydlení</w:t>
      </w:r>
      <w:r w:rsidRPr="00DA2D2C">
        <w:rPr>
          <w:rFonts w:ascii="Arial" w:eastAsia="Times New Roman" w:hAnsi="Arial" w:cs="Arial"/>
          <w:bCs/>
          <w:iCs/>
          <w:lang w:eastAsia="ar-SA"/>
        </w:rPr>
        <w:t>.</w:t>
      </w:r>
    </w:p>
    <w:p w:rsidR="00A06E49" w:rsidRPr="00DA2D2C" w:rsidRDefault="00A06E49" w:rsidP="00BA095F">
      <w:pPr>
        <w:spacing w:after="0" w:line="240" w:lineRule="auto"/>
        <w:jc w:val="both"/>
        <w:rPr>
          <w:rFonts w:ascii="Arial" w:eastAsia="Times New Roman" w:hAnsi="Arial" w:cs="Arial"/>
          <w:bCs/>
          <w:iCs/>
          <w:lang w:eastAsia="ar-SA"/>
        </w:rPr>
      </w:pPr>
      <w:r w:rsidRPr="00DA2D2C">
        <w:rPr>
          <w:rFonts w:ascii="Arial" w:eastAsia="Times New Roman" w:hAnsi="Arial" w:cs="Arial"/>
          <w:bCs/>
          <w:iCs/>
          <w:lang w:eastAsia="ar-SA"/>
        </w:rPr>
        <w:t>Za vlastníka bytu se považuje i vlastník nemovitosti, ve které se nachází byt, který vlastník užívá, pokud je v něm hlášen k trvalému pobytu. Za nájemce bytu se považují oba manželé, jde-li o společný nájem bytu manžely podle zvláštního právního předpisu.</w:t>
      </w:r>
    </w:p>
    <w:p w:rsidR="00A06E49" w:rsidRPr="00DA2D2C" w:rsidRDefault="00BC5EBD" w:rsidP="00BA095F">
      <w:pPr>
        <w:spacing w:after="0" w:line="240" w:lineRule="auto"/>
        <w:jc w:val="both"/>
        <w:rPr>
          <w:rFonts w:ascii="Arial" w:eastAsia="Times New Roman" w:hAnsi="Arial" w:cs="Arial"/>
          <w:bCs/>
          <w:iCs/>
          <w:lang w:eastAsia="ar-SA"/>
        </w:rPr>
      </w:pPr>
      <w:r w:rsidRPr="00DA2D2C">
        <w:rPr>
          <w:rFonts w:ascii="Arial" w:eastAsia="Times New Roman" w:hAnsi="Arial" w:cs="Arial"/>
          <w:bCs/>
          <w:iCs/>
          <w:lang w:eastAsia="ar-SA"/>
        </w:rPr>
        <w:t xml:space="preserve">Pokud </w:t>
      </w:r>
      <w:r w:rsidR="00A06E49" w:rsidRPr="00DA2D2C">
        <w:rPr>
          <w:rFonts w:ascii="Arial" w:eastAsia="Times New Roman" w:hAnsi="Arial" w:cs="Arial"/>
          <w:bCs/>
          <w:iCs/>
          <w:lang w:eastAsia="ar-SA"/>
        </w:rPr>
        <w:t>splňuje podmínky nároku na příspěvek na bydlení více osob, náleží jen jednou, a to osobě, určené na základě dohody těchto osob</w:t>
      </w:r>
      <w:r w:rsidRPr="00DA2D2C">
        <w:rPr>
          <w:rFonts w:ascii="Arial" w:eastAsia="Times New Roman" w:hAnsi="Arial" w:cs="Arial"/>
          <w:bCs/>
          <w:iCs/>
          <w:lang w:eastAsia="ar-SA"/>
        </w:rPr>
        <w:t xml:space="preserve">, jestliže nedojde k dohodě, </w:t>
      </w:r>
      <w:r w:rsidR="00A06E49" w:rsidRPr="00DA2D2C">
        <w:rPr>
          <w:rFonts w:ascii="Arial" w:eastAsia="Times New Roman" w:hAnsi="Arial" w:cs="Arial"/>
          <w:bCs/>
          <w:iCs/>
          <w:lang w:eastAsia="ar-SA"/>
        </w:rPr>
        <w:t>určí příjemce příspěvku příslušn</w:t>
      </w:r>
      <w:r w:rsidRPr="00DA2D2C">
        <w:rPr>
          <w:rFonts w:ascii="Arial" w:eastAsia="Times New Roman" w:hAnsi="Arial" w:cs="Arial"/>
          <w:bCs/>
          <w:iCs/>
          <w:lang w:eastAsia="ar-SA"/>
        </w:rPr>
        <w:t>é</w:t>
      </w:r>
      <w:r w:rsidR="00A06E49" w:rsidRPr="00DA2D2C">
        <w:rPr>
          <w:rFonts w:ascii="Arial" w:eastAsia="Times New Roman" w:hAnsi="Arial" w:cs="Arial"/>
          <w:bCs/>
          <w:iCs/>
          <w:lang w:eastAsia="ar-SA"/>
        </w:rPr>
        <w:t xml:space="preserve"> </w:t>
      </w:r>
      <w:r w:rsidRPr="00DA2D2C">
        <w:rPr>
          <w:rFonts w:ascii="Arial" w:eastAsia="Times New Roman" w:hAnsi="Arial" w:cs="Arial"/>
          <w:bCs/>
          <w:iCs/>
          <w:lang w:eastAsia="ar-SA"/>
        </w:rPr>
        <w:t>pracoviště Ú</w:t>
      </w:r>
      <w:r w:rsidR="009B35B3">
        <w:rPr>
          <w:rFonts w:ascii="Arial" w:eastAsia="Times New Roman" w:hAnsi="Arial" w:cs="Arial"/>
          <w:bCs/>
          <w:iCs/>
          <w:lang w:eastAsia="ar-SA"/>
        </w:rPr>
        <w:t>P ČR</w:t>
      </w:r>
      <w:r w:rsidRPr="00DA2D2C">
        <w:rPr>
          <w:rFonts w:ascii="Arial" w:eastAsia="Times New Roman" w:hAnsi="Arial" w:cs="Arial"/>
          <w:bCs/>
          <w:iCs/>
          <w:lang w:eastAsia="ar-SA"/>
        </w:rPr>
        <w:t xml:space="preserve">. </w:t>
      </w:r>
    </w:p>
    <w:p w:rsidR="00A06E49" w:rsidRPr="00DA2D2C" w:rsidRDefault="00A06E49" w:rsidP="00A06E49">
      <w:pPr>
        <w:spacing w:after="0" w:line="240" w:lineRule="auto"/>
        <w:jc w:val="both"/>
        <w:rPr>
          <w:rFonts w:ascii="Arial" w:eastAsia="Times New Roman" w:hAnsi="Arial" w:cs="Arial"/>
          <w:bCs/>
          <w:iCs/>
          <w:lang w:eastAsia="ar-SA"/>
        </w:rPr>
      </w:pPr>
    </w:p>
    <w:p w:rsidR="00660B9A" w:rsidRPr="00DA2D2C" w:rsidRDefault="00BC5EBD" w:rsidP="00BA095F">
      <w:pPr>
        <w:spacing w:after="0" w:line="240" w:lineRule="auto"/>
        <w:jc w:val="both"/>
        <w:rPr>
          <w:rFonts w:ascii="Arial" w:eastAsia="Times New Roman" w:hAnsi="Arial" w:cs="Arial"/>
          <w:bCs/>
          <w:iCs/>
          <w:lang w:eastAsia="ar-SA"/>
        </w:rPr>
      </w:pPr>
      <w:r w:rsidRPr="00DA2D2C">
        <w:rPr>
          <w:rFonts w:ascii="Arial" w:eastAsia="Times New Roman" w:hAnsi="Arial" w:cs="Arial"/>
          <w:bCs/>
          <w:iCs/>
          <w:lang w:eastAsia="ar-SA"/>
        </w:rPr>
        <w:t xml:space="preserve">Nárok na </w:t>
      </w:r>
      <w:r w:rsidRPr="00DA2D2C">
        <w:rPr>
          <w:rFonts w:ascii="Arial" w:eastAsia="Times New Roman" w:hAnsi="Arial" w:cs="Arial"/>
          <w:b/>
          <w:bCs/>
          <w:iCs/>
          <w:lang w:eastAsia="ar-SA"/>
        </w:rPr>
        <w:t>porodné</w:t>
      </w:r>
      <w:r w:rsidRPr="00DA2D2C">
        <w:rPr>
          <w:rFonts w:ascii="Arial" w:eastAsia="Times New Roman" w:hAnsi="Arial" w:cs="Arial"/>
          <w:bCs/>
          <w:iCs/>
          <w:lang w:eastAsia="ar-SA"/>
        </w:rPr>
        <w:t xml:space="preserve"> má </w:t>
      </w:r>
      <w:r w:rsidR="00660B9A" w:rsidRPr="00DA2D2C">
        <w:rPr>
          <w:rFonts w:ascii="Arial" w:eastAsia="Times New Roman" w:hAnsi="Arial" w:cs="Arial"/>
          <w:bCs/>
          <w:iCs/>
          <w:lang w:eastAsia="ar-SA"/>
        </w:rPr>
        <w:t>žena, která</w:t>
      </w:r>
      <w:r w:rsidR="00BA095F" w:rsidRPr="00DA2D2C">
        <w:rPr>
          <w:rFonts w:ascii="Arial" w:eastAsia="Times New Roman" w:hAnsi="Arial" w:cs="Arial"/>
          <w:bCs/>
          <w:iCs/>
          <w:lang w:eastAsia="ar-SA"/>
        </w:rPr>
        <w:t xml:space="preserve"> porodila své první živé dítě,</w:t>
      </w:r>
      <w:r w:rsidRPr="00DA2D2C">
        <w:rPr>
          <w:rFonts w:ascii="Arial" w:eastAsia="Times New Roman" w:hAnsi="Arial" w:cs="Arial"/>
          <w:bCs/>
          <w:iCs/>
          <w:lang w:eastAsia="ar-SA"/>
        </w:rPr>
        <w:t xml:space="preserve"> (případně </w:t>
      </w:r>
      <w:r w:rsidR="00BA095F" w:rsidRPr="00DA2D2C">
        <w:rPr>
          <w:rFonts w:ascii="Arial" w:eastAsia="Times New Roman" w:hAnsi="Arial" w:cs="Arial"/>
          <w:bCs/>
          <w:iCs/>
          <w:lang w:eastAsia="ar-SA"/>
        </w:rPr>
        <w:t>které se současně s prvním živě narozeným dítětem narodilo další živé dítě nebo děti</w:t>
      </w:r>
      <w:r w:rsidRPr="00DA2D2C">
        <w:rPr>
          <w:rFonts w:ascii="Arial" w:eastAsia="Times New Roman" w:hAnsi="Arial" w:cs="Arial"/>
          <w:bCs/>
          <w:iCs/>
          <w:lang w:eastAsia="ar-SA"/>
        </w:rPr>
        <w:t>)</w:t>
      </w:r>
      <w:r w:rsidR="00BA095F" w:rsidRPr="00DA2D2C">
        <w:rPr>
          <w:rFonts w:ascii="Arial" w:eastAsia="Times New Roman" w:hAnsi="Arial" w:cs="Arial"/>
          <w:bCs/>
          <w:iCs/>
          <w:lang w:eastAsia="ar-SA"/>
        </w:rPr>
        <w:t>,</w:t>
      </w:r>
      <w:r w:rsidRPr="00DA2D2C">
        <w:rPr>
          <w:rFonts w:ascii="Arial" w:eastAsia="Times New Roman" w:hAnsi="Arial" w:cs="Arial"/>
          <w:bCs/>
          <w:iCs/>
          <w:lang w:eastAsia="ar-SA"/>
        </w:rPr>
        <w:t xml:space="preserve"> a pokud rozhodný příjem v rodině nepřevyšuje součin částky životního minima rodiny a koeficientu 2,4. (Nárok na porodné má také ode dne převzetí dítěte do trvalé péče nahrazující péči rodičů osoba, která převzala dítě do takové péče do 1 roku jeho věku</w:t>
      </w:r>
      <w:r w:rsidR="00660B9A" w:rsidRPr="00DA2D2C">
        <w:rPr>
          <w:rFonts w:ascii="Arial" w:eastAsia="Times New Roman" w:hAnsi="Arial" w:cs="Arial"/>
          <w:bCs/>
          <w:iCs/>
          <w:lang w:eastAsia="ar-SA"/>
        </w:rPr>
        <w:t>.</w:t>
      </w:r>
      <w:r w:rsidR="006318C4" w:rsidRPr="00DA2D2C">
        <w:rPr>
          <w:rFonts w:ascii="Arial" w:eastAsia="Times New Roman" w:hAnsi="Arial" w:cs="Arial"/>
          <w:bCs/>
          <w:iCs/>
          <w:lang w:eastAsia="ar-SA"/>
        </w:rPr>
        <w:t>)</w:t>
      </w:r>
      <w:r w:rsidR="000E3027" w:rsidRPr="00DA2D2C">
        <w:rPr>
          <w:rFonts w:ascii="Arial" w:eastAsia="Times New Roman" w:hAnsi="Arial" w:cs="Arial"/>
          <w:bCs/>
          <w:iCs/>
          <w:lang w:eastAsia="ar-SA"/>
        </w:rPr>
        <w:t xml:space="preserve"> Od 1.1.2015 se očekává </w:t>
      </w:r>
      <w:proofErr w:type="gramStart"/>
      <w:r w:rsidR="000E3027" w:rsidRPr="00DA2D2C">
        <w:rPr>
          <w:rFonts w:ascii="Arial" w:eastAsia="Times New Roman" w:hAnsi="Arial" w:cs="Arial"/>
          <w:bCs/>
          <w:iCs/>
          <w:lang w:eastAsia="ar-SA"/>
        </w:rPr>
        <w:t>novelizace která</w:t>
      </w:r>
      <w:proofErr w:type="gramEnd"/>
      <w:r w:rsidR="000E3027" w:rsidRPr="00DA2D2C">
        <w:rPr>
          <w:rFonts w:ascii="Arial" w:eastAsia="Times New Roman" w:hAnsi="Arial" w:cs="Arial"/>
          <w:bCs/>
          <w:iCs/>
          <w:lang w:eastAsia="ar-SA"/>
        </w:rPr>
        <w:t xml:space="preserve"> by měla obsahovat znovuzavedení porodného i na druhé dítě a zvýšení koeficientu z 2,4 na 2,7.</w:t>
      </w:r>
    </w:p>
    <w:p w:rsidR="00BA095F" w:rsidRPr="00DA2D2C" w:rsidRDefault="00BA095F" w:rsidP="00BA095F">
      <w:pPr>
        <w:spacing w:after="0" w:line="240" w:lineRule="auto"/>
        <w:jc w:val="both"/>
        <w:rPr>
          <w:rFonts w:ascii="Arial" w:eastAsia="Times New Roman" w:hAnsi="Arial" w:cs="Arial"/>
          <w:bCs/>
          <w:iCs/>
          <w:lang w:eastAsia="ar-SA"/>
        </w:rPr>
      </w:pPr>
      <w:r w:rsidRPr="00DA2D2C">
        <w:rPr>
          <w:rFonts w:ascii="Arial" w:eastAsia="Times New Roman" w:hAnsi="Arial" w:cs="Arial"/>
          <w:bCs/>
          <w:iCs/>
          <w:lang w:eastAsia="ar-SA"/>
        </w:rPr>
        <w:t>Tento nárok má rovněž otec dítěte v</w:t>
      </w:r>
      <w:r w:rsidR="00660B9A" w:rsidRPr="00DA2D2C">
        <w:rPr>
          <w:rFonts w:ascii="Arial" w:eastAsia="Times New Roman" w:hAnsi="Arial" w:cs="Arial"/>
          <w:bCs/>
          <w:iCs/>
          <w:lang w:eastAsia="ar-SA"/>
        </w:rPr>
        <w:t> </w:t>
      </w:r>
      <w:r w:rsidRPr="00DA2D2C">
        <w:rPr>
          <w:rFonts w:ascii="Arial" w:eastAsia="Times New Roman" w:hAnsi="Arial" w:cs="Arial"/>
          <w:bCs/>
          <w:iCs/>
          <w:lang w:eastAsia="ar-SA"/>
        </w:rPr>
        <w:t>případě</w:t>
      </w:r>
      <w:r w:rsidR="00660B9A" w:rsidRPr="00DA2D2C">
        <w:rPr>
          <w:rFonts w:ascii="Arial" w:eastAsia="Times New Roman" w:hAnsi="Arial" w:cs="Arial"/>
          <w:bCs/>
          <w:iCs/>
          <w:lang w:eastAsia="ar-SA"/>
        </w:rPr>
        <w:t xml:space="preserve">, </w:t>
      </w:r>
      <w:r w:rsidRPr="00DA2D2C">
        <w:rPr>
          <w:rFonts w:ascii="Arial" w:eastAsia="Times New Roman" w:hAnsi="Arial" w:cs="Arial"/>
          <w:bCs/>
          <w:iCs/>
          <w:lang w:eastAsia="ar-SA"/>
        </w:rPr>
        <w:t>že žena, která dítě porodila</w:t>
      </w:r>
      <w:r w:rsidR="00660B9A" w:rsidRPr="00DA2D2C">
        <w:rPr>
          <w:rFonts w:ascii="Arial" w:eastAsia="Times New Roman" w:hAnsi="Arial" w:cs="Arial"/>
          <w:bCs/>
          <w:iCs/>
          <w:lang w:eastAsia="ar-SA"/>
        </w:rPr>
        <w:t>,</w:t>
      </w:r>
      <w:r w:rsidRPr="00DA2D2C">
        <w:rPr>
          <w:rFonts w:ascii="Arial" w:eastAsia="Times New Roman" w:hAnsi="Arial" w:cs="Arial"/>
          <w:bCs/>
          <w:iCs/>
          <w:lang w:eastAsia="ar-SA"/>
        </w:rPr>
        <w:t xml:space="preserve"> zemřela</w:t>
      </w:r>
      <w:r w:rsidR="00660B9A" w:rsidRPr="00DA2D2C">
        <w:rPr>
          <w:rFonts w:ascii="Arial" w:eastAsia="Times New Roman" w:hAnsi="Arial" w:cs="Arial"/>
          <w:bCs/>
          <w:iCs/>
          <w:lang w:eastAsia="ar-SA"/>
        </w:rPr>
        <w:t>,</w:t>
      </w:r>
      <w:r w:rsidRPr="00DA2D2C">
        <w:rPr>
          <w:rFonts w:ascii="Arial" w:eastAsia="Times New Roman" w:hAnsi="Arial" w:cs="Arial"/>
          <w:bCs/>
          <w:iCs/>
          <w:lang w:eastAsia="ar-SA"/>
        </w:rPr>
        <w:t xml:space="preserve"> a porodné nebylo vyplaceno jí ani jiné osobě. Nárok na porodné vzniká dnem porodu. Na dávku vznikne nárok, jestliže se jednalo o porod dítěte, nikoli o potrat. I když dítě po porodu zemře, porodné se vyplatí.</w:t>
      </w:r>
    </w:p>
    <w:p w:rsidR="00BA095F" w:rsidRPr="00DA2D2C" w:rsidRDefault="00BA095F" w:rsidP="00BA095F">
      <w:pPr>
        <w:spacing w:after="0" w:line="240" w:lineRule="auto"/>
        <w:jc w:val="both"/>
        <w:rPr>
          <w:rFonts w:ascii="Arial" w:eastAsia="Times New Roman" w:hAnsi="Arial" w:cs="Arial"/>
          <w:bCs/>
          <w:iCs/>
          <w:lang w:eastAsia="ar-SA"/>
        </w:rPr>
      </w:pPr>
      <w:r w:rsidRPr="00DA2D2C">
        <w:rPr>
          <w:rFonts w:ascii="Arial" w:eastAsia="Times New Roman" w:hAnsi="Arial" w:cs="Arial"/>
          <w:bCs/>
          <w:iCs/>
          <w:lang w:eastAsia="ar-SA"/>
        </w:rPr>
        <w:t>Porodné se vyplácí jednorázově. Oprávněná osoba musí být stejně jako u ostatních dávek státní sociální podpory hlášena k trvalému pobytu na území ČR.</w:t>
      </w:r>
    </w:p>
    <w:p w:rsidR="00A06E49" w:rsidRPr="00DA2D2C" w:rsidRDefault="00A06E49" w:rsidP="00A06E49">
      <w:pPr>
        <w:spacing w:after="0" w:line="240" w:lineRule="auto"/>
        <w:jc w:val="both"/>
        <w:rPr>
          <w:rFonts w:ascii="Arial" w:eastAsia="Times New Roman" w:hAnsi="Arial" w:cs="Arial"/>
          <w:bCs/>
          <w:iCs/>
          <w:lang w:eastAsia="ar-SA"/>
        </w:rPr>
      </w:pPr>
    </w:p>
    <w:p w:rsidR="00A06E49" w:rsidRPr="00DA2D2C" w:rsidRDefault="00A06E49" w:rsidP="00A06E49">
      <w:pPr>
        <w:spacing w:after="0" w:line="240" w:lineRule="auto"/>
        <w:jc w:val="both"/>
        <w:rPr>
          <w:rFonts w:ascii="Arial" w:eastAsia="Times New Roman" w:hAnsi="Arial" w:cs="Arial"/>
          <w:b/>
          <w:bCs/>
          <w:iCs/>
          <w:lang w:eastAsia="ar-SA"/>
        </w:rPr>
      </w:pPr>
      <w:r w:rsidRPr="00DA2D2C">
        <w:rPr>
          <w:rFonts w:ascii="Arial" w:eastAsia="Times New Roman" w:hAnsi="Arial" w:cs="Arial"/>
          <w:b/>
          <w:bCs/>
          <w:iCs/>
          <w:lang w:eastAsia="ar-SA"/>
        </w:rPr>
        <w:t>2. Dávky netestované – neposuzuje se příjem ani majetek:</w:t>
      </w:r>
    </w:p>
    <w:p w:rsidR="00660B9A" w:rsidRPr="00DA2D2C" w:rsidRDefault="00BA095F" w:rsidP="00660B9A">
      <w:pPr>
        <w:spacing w:after="0" w:line="240" w:lineRule="auto"/>
        <w:jc w:val="both"/>
        <w:rPr>
          <w:rFonts w:ascii="Arial" w:eastAsia="Times New Roman" w:hAnsi="Arial" w:cs="Arial"/>
          <w:bCs/>
          <w:iCs/>
          <w:lang w:eastAsia="ar-SA"/>
        </w:rPr>
      </w:pPr>
      <w:r w:rsidRPr="00DA2D2C">
        <w:rPr>
          <w:rFonts w:ascii="Arial" w:eastAsia="Times New Roman" w:hAnsi="Arial" w:cs="Arial"/>
          <w:b/>
          <w:bCs/>
          <w:iCs/>
          <w:lang w:eastAsia="ar-SA"/>
        </w:rPr>
        <w:t>Rodičovský příspěvek</w:t>
      </w:r>
      <w:r w:rsidRPr="00DA2D2C">
        <w:rPr>
          <w:rFonts w:ascii="Arial" w:eastAsia="Times New Roman" w:hAnsi="Arial" w:cs="Arial"/>
          <w:bCs/>
          <w:iCs/>
          <w:lang w:eastAsia="ar-SA"/>
        </w:rPr>
        <w:t xml:space="preserve"> </w:t>
      </w:r>
      <w:r w:rsidR="00660B9A" w:rsidRPr="00DA2D2C">
        <w:rPr>
          <w:rFonts w:ascii="Arial" w:eastAsia="Times New Roman" w:hAnsi="Arial" w:cs="Arial"/>
          <w:bCs/>
          <w:iCs/>
          <w:lang w:eastAsia="ar-SA"/>
        </w:rPr>
        <w:t xml:space="preserve">je </w:t>
      </w:r>
      <w:r w:rsidRPr="00DA2D2C">
        <w:rPr>
          <w:rFonts w:ascii="Arial" w:eastAsia="Times New Roman" w:hAnsi="Arial" w:cs="Arial"/>
          <w:bCs/>
          <w:iCs/>
          <w:lang w:eastAsia="ar-SA"/>
        </w:rPr>
        <w:t xml:space="preserve">dávkou, která má umožnit rodiči, aby se </w:t>
      </w:r>
      <w:r w:rsidR="00660B9A" w:rsidRPr="00DA2D2C">
        <w:rPr>
          <w:rFonts w:ascii="Arial" w:eastAsia="Times New Roman" w:hAnsi="Arial" w:cs="Arial"/>
          <w:bCs/>
          <w:iCs/>
          <w:lang w:eastAsia="ar-SA"/>
        </w:rPr>
        <w:t xml:space="preserve">osobně a celodenně </w:t>
      </w:r>
      <w:r w:rsidRPr="00DA2D2C">
        <w:rPr>
          <w:rFonts w:ascii="Arial" w:eastAsia="Times New Roman" w:hAnsi="Arial" w:cs="Arial"/>
          <w:bCs/>
          <w:iCs/>
          <w:lang w:eastAsia="ar-SA"/>
        </w:rPr>
        <w:t xml:space="preserve">věnoval péči o dítě, tedy zpravidla namísto zaměstnání. </w:t>
      </w:r>
      <w:r w:rsidR="00660B9A" w:rsidRPr="00DA2D2C">
        <w:rPr>
          <w:rFonts w:ascii="Arial" w:eastAsia="Times New Roman" w:hAnsi="Arial" w:cs="Arial"/>
          <w:bCs/>
          <w:iCs/>
          <w:lang w:eastAsia="ar-SA"/>
        </w:rPr>
        <w:t>Nárok na rodičovský příspěvek má rodič dítěte (otec i matka, ale jen jeden z</w:t>
      </w:r>
      <w:r w:rsidR="000E3027" w:rsidRPr="00DA2D2C">
        <w:rPr>
          <w:rFonts w:ascii="Arial" w:eastAsia="Times New Roman" w:hAnsi="Arial" w:cs="Arial"/>
          <w:bCs/>
          <w:iCs/>
          <w:lang w:eastAsia="ar-SA"/>
        </w:rPr>
        <w:t> </w:t>
      </w:r>
      <w:r w:rsidR="00660B9A" w:rsidRPr="00DA2D2C">
        <w:rPr>
          <w:rFonts w:ascii="Arial" w:eastAsia="Times New Roman" w:hAnsi="Arial" w:cs="Arial"/>
          <w:bCs/>
          <w:iCs/>
          <w:lang w:eastAsia="ar-SA"/>
        </w:rPr>
        <w:t xml:space="preserve">nich), </w:t>
      </w:r>
      <w:r w:rsidR="006318C4" w:rsidRPr="00DA2D2C">
        <w:rPr>
          <w:rFonts w:ascii="Arial" w:eastAsia="Times New Roman" w:hAnsi="Arial" w:cs="Arial"/>
          <w:bCs/>
          <w:iCs/>
          <w:lang w:eastAsia="ar-SA"/>
        </w:rPr>
        <w:t xml:space="preserve">vždy </w:t>
      </w:r>
      <w:r w:rsidR="00660B9A" w:rsidRPr="00DA2D2C">
        <w:rPr>
          <w:rFonts w:ascii="Arial" w:eastAsia="Times New Roman" w:hAnsi="Arial" w:cs="Arial"/>
          <w:bCs/>
          <w:iCs/>
          <w:lang w:eastAsia="ar-SA"/>
        </w:rPr>
        <w:t>na nejmladší dítě v rodině (pokud má rodina více děti, dávka se čerpá jen na nejmladší dítě), maximálně do 4 let věku tohoto dítěte</w:t>
      </w:r>
      <w:r w:rsidR="00955583" w:rsidRPr="00DA2D2C">
        <w:rPr>
          <w:rFonts w:ascii="Arial" w:eastAsia="Times New Roman" w:hAnsi="Arial" w:cs="Arial"/>
          <w:bCs/>
          <w:iCs/>
          <w:lang w:eastAsia="ar-SA"/>
        </w:rPr>
        <w:t>, pokud se osobně celodenně osobně a řádně stará o toto dítě, a to až do vyčerpání částky 220 000 Kč nejdéle do 4 let věku dítěte</w:t>
      </w:r>
      <w:r w:rsidR="009B35B3">
        <w:rPr>
          <w:rFonts w:ascii="Arial" w:eastAsia="Times New Roman" w:hAnsi="Arial" w:cs="Arial"/>
          <w:bCs/>
          <w:iCs/>
          <w:lang w:eastAsia="ar-SA"/>
        </w:rPr>
        <w:t xml:space="preserve">. </w:t>
      </w:r>
      <w:r w:rsidR="00660B9A" w:rsidRPr="00DA2D2C">
        <w:rPr>
          <w:rFonts w:ascii="Arial" w:eastAsia="Times New Roman" w:hAnsi="Arial" w:cs="Arial"/>
          <w:bCs/>
          <w:iCs/>
          <w:lang w:eastAsia="ar-SA"/>
        </w:rPr>
        <w:t xml:space="preserve">Nárok na rodičovský příspěvek má jen osoba s trvalým bydlištěm na území ČR. </w:t>
      </w:r>
    </w:p>
    <w:p w:rsidR="00DD240C" w:rsidRPr="00DA2D2C" w:rsidRDefault="00955583" w:rsidP="007C778F">
      <w:pPr>
        <w:spacing w:after="0" w:line="240" w:lineRule="auto"/>
        <w:jc w:val="both"/>
        <w:rPr>
          <w:rFonts w:ascii="Arial" w:eastAsia="Times New Roman" w:hAnsi="Arial" w:cs="Arial"/>
          <w:color w:val="000000"/>
          <w:lang w:eastAsia="cs-CZ"/>
        </w:rPr>
      </w:pPr>
      <w:r w:rsidRPr="00DA2D2C">
        <w:rPr>
          <w:rFonts w:ascii="Arial" w:eastAsia="Times New Roman" w:hAnsi="Arial" w:cs="Arial"/>
          <w:bCs/>
          <w:iCs/>
          <w:lang w:eastAsia="ar-SA"/>
        </w:rPr>
        <w:t xml:space="preserve">Pro stanovení nároku a výše na rodičovský příspěvek je rozhodující výše denního vyměřovacího základu, který je nutný pro stanovení peněžité pomoci v mateřství. </w:t>
      </w:r>
      <w:r w:rsidRPr="00DA2D2C">
        <w:rPr>
          <w:rFonts w:ascii="Arial" w:hAnsi="Arial" w:cs="Arial"/>
          <w:color w:val="424242"/>
        </w:rPr>
        <w:t xml:space="preserve">Podmínkou nároku na peněžitou pomoc v mateřství je účast pojištěnce na pojištění alespoň po dobu 270 kalendářních dní v posledních dvou letech přede dnem nástupu na peněžitou pomoc v mateřství. V případě, že má alespoň jeden z rodičů nárok na peněžitou pomoc v mateřství, může docházet k volbě výše rodičovského příspěvku v rozmezí od 50 Kč do 11 500,- Kč měsíčně. Tato výše je závislá na výši stanoveného denního vyměřovacího základu. </w:t>
      </w:r>
      <w:r w:rsidRPr="00DA2D2C">
        <w:rPr>
          <w:rFonts w:ascii="Arial" w:eastAsia="Times New Roman" w:hAnsi="Arial" w:cs="Arial"/>
          <w:color w:val="000000"/>
          <w:lang w:eastAsia="cs-CZ"/>
        </w:rPr>
        <w:t>Rodič si tak může volit výši a tím i délku pobírání rodičovského příspěvku.</w:t>
      </w:r>
    </w:p>
    <w:p w:rsidR="00DD240C" w:rsidRPr="00DA2D2C" w:rsidRDefault="00955583" w:rsidP="007C778F">
      <w:pPr>
        <w:spacing w:after="0" w:line="240" w:lineRule="auto"/>
        <w:jc w:val="both"/>
        <w:rPr>
          <w:rFonts w:ascii="Arial" w:eastAsia="Times New Roman" w:hAnsi="Arial" w:cs="Arial"/>
          <w:color w:val="000000"/>
          <w:lang w:eastAsia="cs-CZ"/>
        </w:rPr>
      </w:pPr>
      <w:r w:rsidRPr="00DA2D2C">
        <w:rPr>
          <w:rFonts w:ascii="Arial" w:eastAsia="Times New Roman" w:hAnsi="Arial" w:cs="Arial"/>
          <w:color w:val="000000"/>
          <w:lang w:eastAsia="cs-CZ"/>
        </w:rPr>
        <w:t xml:space="preserve">Pokud není možné ani jednomu z rodičů stanovit denní vyměřovací základ, náleží rodičovský příspěvek v měsíčních částkách 7 600 Kč do konce 9. měsíce věku dítěte a následně ve výši 3 800 Kč do 4 let věku dítěte. </w:t>
      </w:r>
    </w:p>
    <w:p w:rsidR="00DD240C" w:rsidRPr="00DA2D2C" w:rsidRDefault="00DD240C" w:rsidP="007C778F">
      <w:pPr>
        <w:spacing w:after="0" w:line="240" w:lineRule="auto"/>
        <w:jc w:val="both"/>
        <w:rPr>
          <w:rFonts w:ascii="Arial" w:eastAsia="Times New Roman" w:hAnsi="Arial" w:cs="Arial"/>
          <w:bCs/>
          <w:iCs/>
          <w:lang w:eastAsia="ar-SA"/>
        </w:rPr>
      </w:pPr>
    </w:p>
    <w:p w:rsidR="00BA095F" w:rsidRPr="00DA2D2C" w:rsidRDefault="000D6A68" w:rsidP="00BA095F">
      <w:pPr>
        <w:spacing w:after="0" w:line="240" w:lineRule="auto"/>
        <w:jc w:val="both"/>
        <w:rPr>
          <w:rFonts w:ascii="Arial" w:eastAsia="Times New Roman" w:hAnsi="Arial" w:cs="Arial"/>
          <w:bCs/>
          <w:iCs/>
          <w:lang w:eastAsia="ar-SA"/>
        </w:rPr>
      </w:pPr>
      <w:r w:rsidRPr="00DA2D2C">
        <w:rPr>
          <w:rFonts w:ascii="Arial" w:eastAsia="Times New Roman" w:hAnsi="Arial" w:cs="Arial"/>
          <w:bCs/>
          <w:iCs/>
          <w:lang w:eastAsia="ar-SA"/>
        </w:rPr>
        <w:t xml:space="preserve">Nárok na </w:t>
      </w:r>
      <w:r w:rsidRPr="00DA2D2C">
        <w:rPr>
          <w:rFonts w:ascii="Arial" w:eastAsia="Times New Roman" w:hAnsi="Arial" w:cs="Arial"/>
          <w:b/>
          <w:bCs/>
          <w:iCs/>
          <w:lang w:eastAsia="ar-SA"/>
        </w:rPr>
        <w:t>pohřebné</w:t>
      </w:r>
      <w:r w:rsidRPr="00DA2D2C">
        <w:rPr>
          <w:rFonts w:ascii="Arial" w:eastAsia="Times New Roman" w:hAnsi="Arial" w:cs="Arial"/>
          <w:bCs/>
          <w:iCs/>
          <w:lang w:eastAsia="ar-SA"/>
        </w:rPr>
        <w:t xml:space="preserve"> má osoba, která vypravila pohřeb </w:t>
      </w:r>
      <w:r w:rsidR="00DD240C" w:rsidRPr="00DA2D2C">
        <w:rPr>
          <w:rFonts w:ascii="Arial" w:eastAsia="Times New Roman" w:hAnsi="Arial" w:cs="Arial"/>
          <w:bCs/>
          <w:iCs/>
          <w:lang w:eastAsia="ar-SA"/>
        </w:rPr>
        <w:t>nezaopatřenému dítěti nebo osobě, která byla rodičem nezaopatřeného dítěte</w:t>
      </w:r>
      <w:r w:rsidRPr="00DA2D2C">
        <w:rPr>
          <w:rFonts w:ascii="Arial" w:eastAsia="Times New Roman" w:hAnsi="Arial" w:cs="Arial"/>
          <w:bCs/>
          <w:iCs/>
          <w:lang w:eastAsia="ar-SA"/>
        </w:rPr>
        <w:t xml:space="preserve">, jež měla ke dni úmrtí trvalý pobyt na území ČR. </w:t>
      </w:r>
      <w:r w:rsidR="00BA095F" w:rsidRPr="00DA2D2C">
        <w:rPr>
          <w:rFonts w:ascii="Arial" w:eastAsia="Times New Roman" w:hAnsi="Arial" w:cs="Arial"/>
          <w:bCs/>
          <w:iCs/>
          <w:lang w:eastAsia="ar-SA"/>
        </w:rPr>
        <w:lastRenderedPageBreak/>
        <w:t>Výše pohřebného činí 5000 Kč</w:t>
      </w:r>
      <w:r w:rsidRPr="00DA2D2C">
        <w:rPr>
          <w:rFonts w:ascii="Arial" w:eastAsia="Times New Roman" w:hAnsi="Arial" w:cs="Arial"/>
          <w:bCs/>
          <w:iCs/>
          <w:lang w:eastAsia="ar-SA"/>
        </w:rPr>
        <w:t xml:space="preserve"> a </w:t>
      </w:r>
      <w:r w:rsidR="00BA095F" w:rsidRPr="00DA2D2C">
        <w:rPr>
          <w:rFonts w:ascii="Arial" w:eastAsia="Times New Roman" w:hAnsi="Arial" w:cs="Arial"/>
          <w:bCs/>
          <w:iCs/>
          <w:lang w:eastAsia="ar-SA"/>
        </w:rPr>
        <w:t xml:space="preserve">vyplácí </w:t>
      </w:r>
      <w:r w:rsidRPr="00DA2D2C">
        <w:rPr>
          <w:rFonts w:ascii="Arial" w:eastAsia="Times New Roman" w:hAnsi="Arial" w:cs="Arial"/>
          <w:bCs/>
          <w:iCs/>
          <w:lang w:eastAsia="ar-SA"/>
        </w:rPr>
        <w:t xml:space="preserve">se </w:t>
      </w:r>
      <w:r w:rsidR="00BA095F" w:rsidRPr="00DA2D2C">
        <w:rPr>
          <w:rFonts w:ascii="Arial" w:eastAsia="Times New Roman" w:hAnsi="Arial" w:cs="Arial"/>
          <w:bCs/>
          <w:iCs/>
          <w:lang w:eastAsia="ar-SA"/>
        </w:rPr>
        <w:t>jednorázově a je příspěvkem na náklady spojené s vypravením pohřbu.</w:t>
      </w:r>
    </w:p>
    <w:p w:rsidR="00A06E49" w:rsidRPr="00DA2D2C" w:rsidRDefault="00A06E49" w:rsidP="00A06E49">
      <w:pPr>
        <w:spacing w:after="0" w:line="240" w:lineRule="auto"/>
        <w:jc w:val="both"/>
        <w:rPr>
          <w:rFonts w:ascii="Arial" w:eastAsia="Times New Roman" w:hAnsi="Arial" w:cs="Arial"/>
          <w:bCs/>
          <w:iCs/>
          <w:lang w:eastAsia="ar-SA"/>
        </w:rPr>
      </w:pPr>
    </w:p>
    <w:p w:rsidR="00A06E49" w:rsidRPr="00DA2D2C" w:rsidRDefault="00A06E49" w:rsidP="00A06E49">
      <w:pPr>
        <w:spacing w:after="0" w:line="240" w:lineRule="auto"/>
        <w:jc w:val="both"/>
        <w:rPr>
          <w:rFonts w:ascii="Arial" w:eastAsia="Times New Roman" w:hAnsi="Arial" w:cs="Arial"/>
          <w:bCs/>
          <w:iCs/>
          <w:lang w:eastAsia="ar-SA"/>
        </w:rPr>
      </w:pPr>
      <w:r w:rsidRPr="009B35B3">
        <w:rPr>
          <w:rFonts w:ascii="Arial" w:eastAsia="Times New Roman" w:hAnsi="Arial" w:cs="Arial"/>
          <w:b/>
          <w:bCs/>
          <w:iCs/>
          <w:lang w:eastAsia="ar-SA"/>
        </w:rPr>
        <w:t xml:space="preserve">O dávky </w:t>
      </w:r>
      <w:r w:rsidR="00BA095F" w:rsidRPr="009B35B3">
        <w:rPr>
          <w:rFonts w:ascii="Arial" w:eastAsia="Times New Roman" w:hAnsi="Arial" w:cs="Arial"/>
          <w:b/>
          <w:bCs/>
          <w:iCs/>
          <w:lang w:eastAsia="ar-SA"/>
        </w:rPr>
        <w:t xml:space="preserve">státní sociální podpory </w:t>
      </w:r>
      <w:r w:rsidRPr="009B35B3">
        <w:rPr>
          <w:rFonts w:ascii="Arial" w:eastAsia="Times New Roman" w:hAnsi="Arial" w:cs="Arial"/>
          <w:b/>
          <w:bCs/>
          <w:iCs/>
          <w:lang w:eastAsia="ar-SA"/>
        </w:rPr>
        <w:t>žádá pouze fyzická osoba</w:t>
      </w:r>
      <w:r w:rsidRPr="00DA2D2C">
        <w:rPr>
          <w:rFonts w:ascii="Arial" w:eastAsia="Times New Roman" w:hAnsi="Arial" w:cs="Arial"/>
          <w:bCs/>
          <w:iCs/>
          <w:lang w:eastAsia="ar-SA"/>
        </w:rPr>
        <w:t>, která pro poskytnutí dávky splňuje zákonem č.</w:t>
      </w:r>
      <w:r w:rsidR="000D6A68" w:rsidRPr="00DA2D2C">
        <w:rPr>
          <w:rFonts w:ascii="Arial" w:eastAsia="Times New Roman" w:hAnsi="Arial" w:cs="Arial"/>
          <w:bCs/>
          <w:iCs/>
          <w:lang w:eastAsia="ar-SA"/>
        </w:rPr>
        <w:t> </w:t>
      </w:r>
      <w:r w:rsidRPr="00DA2D2C">
        <w:rPr>
          <w:rFonts w:ascii="Arial" w:eastAsia="Times New Roman" w:hAnsi="Arial" w:cs="Arial"/>
          <w:bCs/>
          <w:iCs/>
          <w:lang w:eastAsia="ar-SA"/>
        </w:rPr>
        <w:t>117/1995 Sb., o státní sociální podpoře stanovené podmínky. Jednou z nich je hlášení k trvalému pobytu na území ČR u této osoby i osob společně s ní posuzovaných, eventuálně povolení k trvalému pobytu cizince oprávněné osoby v případě, že se jedná o dávku netestovanou. Jedná-li se o dávku testovanou, musí tuto podmínku splňovat i osoby společně posuzované.</w:t>
      </w:r>
    </w:p>
    <w:p w:rsidR="00A06E49" w:rsidRPr="00DA2D2C" w:rsidRDefault="00A06E49" w:rsidP="00A06E49">
      <w:pPr>
        <w:spacing w:after="0" w:line="240" w:lineRule="auto"/>
        <w:jc w:val="both"/>
        <w:rPr>
          <w:rFonts w:ascii="Arial" w:eastAsia="Times New Roman" w:hAnsi="Arial" w:cs="Arial"/>
          <w:bCs/>
          <w:iCs/>
          <w:lang w:eastAsia="ar-SA"/>
        </w:rPr>
      </w:pPr>
      <w:r w:rsidRPr="00DA2D2C">
        <w:rPr>
          <w:rFonts w:ascii="Arial" w:eastAsia="Times New Roman" w:hAnsi="Arial" w:cs="Arial"/>
          <w:bCs/>
          <w:iCs/>
          <w:lang w:eastAsia="ar-SA"/>
        </w:rPr>
        <w:t xml:space="preserve">Fyzická osoba, která má nárok na přiznání testované dávky, se nazývá </w:t>
      </w:r>
      <w:hyperlink r:id="rId17" w:history="1">
        <w:r w:rsidRPr="00DA2D2C">
          <w:rPr>
            <w:rFonts w:ascii="Arial" w:eastAsia="Times New Roman" w:hAnsi="Arial" w:cs="Arial"/>
            <w:bCs/>
            <w:iCs/>
            <w:lang w:eastAsia="ar-SA"/>
          </w:rPr>
          <w:t>oprávněná osoba</w:t>
        </w:r>
      </w:hyperlink>
      <w:r w:rsidRPr="00DA2D2C">
        <w:rPr>
          <w:rFonts w:ascii="Arial" w:eastAsia="Times New Roman" w:hAnsi="Arial" w:cs="Arial"/>
          <w:bCs/>
          <w:iCs/>
          <w:lang w:eastAsia="ar-SA"/>
        </w:rPr>
        <w:t xml:space="preserve">. Při posuzování nároku na dávku je rozhodující, zda oprávněná osoba a osoby s ní společně posuzované splňují podmínku hlášení </w:t>
      </w:r>
      <w:r w:rsidRPr="00DA2D2C">
        <w:rPr>
          <w:rFonts w:ascii="Arial" w:hAnsi="Arial" w:cs="Arial"/>
          <w:lang w:eastAsia="ar-SA"/>
        </w:rPr>
        <w:t>k</w:t>
      </w:r>
      <w:r w:rsidRPr="00DA2D2C">
        <w:rPr>
          <w:rFonts w:ascii="Arial" w:hAnsi="Arial" w:cs="Arial"/>
        </w:rPr>
        <w:t> </w:t>
      </w:r>
      <w:r w:rsidRPr="00DA2D2C">
        <w:rPr>
          <w:rFonts w:ascii="Arial" w:hAnsi="Arial" w:cs="Arial"/>
          <w:lang w:eastAsia="ar-SA"/>
        </w:rPr>
        <w:t>trvalému</w:t>
      </w:r>
      <w:r w:rsidRPr="00DA2D2C">
        <w:rPr>
          <w:rFonts w:ascii="Arial" w:eastAsia="Times New Roman" w:hAnsi="Arial" w:cs="Arial"/>
          <w:bCs/>
          <w:iCs/>
          <w:lang w:eastAsia="ar-SA"/>
        </w:rPr>
        <w:t xml:space="preserve"> pobytu, ale není podstatné, z jakého důvodu fyzická osoba uvedenou podmínku nesplňuje. Na poskytnutí nároku nemá vliv státní občanství této osoby.</w:t>
      </w:r>
    </w:p>
    <w:p w:rsidR="00FC0342" w:rsidRPr="00DA2D2C" w:rsidRDefault="00FC0342" w:rsidP="00A36095">
      <w:pPr>
        <w:spacing w:after="0" w:line="240" w:lineRule="auto"/>
        <w:outlineLvl w:val="3"/>
        <w:rPr>
          <w:rFonts w:ascii="Arial" w:eastAsia="Times New Roman" w:hAnsi="Arial" w:cs="Arial"/>
          <w:bCs/>
          <w:color w:val="000000"/>
          <w:lang w:eastAsia="cs-CZ"/>
        </w:rPr>
      </w:pPr>
    </w:p>
    <w:p w:rsidR="00763E13" w:rsidRPr="00DA2D2C" w:rsidRDefault="00763E13" w:rsidP="00763E13">
      <w:pPr>
        <w:spacing w:after="0" w:line="240" w:lineRule="auto"/>
        <w:jc w:val="both"/>
        <w:rPr>
          <w:rFonts w:ascii="Arial" w:eastAsia="Times New Roman" w:hAnsi="Arial" w:cs="Arial"/>
          <w:lang w:eastAsia="cs-CZ"/>
        </w:rPr>
      </w:pPr>
      <w:r w:rsidRPr="00DA2D2C">
        <w:rPr>
          <w:rFonts w:ascii="Arial" w:eastAsia="Times New Roman" w:hAnsi="Arial" w:cs="Arial"/>
          <w:b/>
          <w:lang w:eastAsia="cs-CZ"/>
        </w:rPr>
        <w:t>Pěstounská péče</w:t>
      </w:r>
      <w:r w:rsidRPr="00DA2D2C">
        <w:rPr>
          <w:rFonts w:ascii="Arial" w:eastAsia="Times New Roman" w:hAnsi="Arial" w:cs="Arial"/>
          <w:lang w:eastAsia="cs-CZ"/>
        </w:rPr>
        <w:t xml:space="preserve">, je jedním z možných typů </w:t>
      </w:r>
      <w:r w:rsidRPr="00DA2D2C">
        <w:rPr>
          <w:rFonts w:ascii="Arial" w:eastAsia="Times New Roman" w:hAnsi="Arial" w:cs="Arial"/>
          <w:b/>
          <w:lang w:eastAsia="cs-CZ"/>
        </w:rPr>
        <w:t>náhradní rodinné péče</w:t>
      </w:r>
      <w:r w:rsidRPr="00DA2D2C">
        <w:rPr>
          <w:rFonts w:ascii="Arial" w:eastAsia="Times New Roman" w:hAnsi="Arial" w:cs="Arial"/>
          <w:lang w:eastAsia="cs-CZ"/>
        </w:rPr>
        <w:t xml:space="preserve">, která je u nás možná se státní pomocí. Na rozdíl od osvojení, se u pěstounské péče nestává pěstoun zákonným zástupcem dítěte. Nemá tedy na dítě ani vyživovací povinnost. Vyživovací povinnost během pěstounské péče spočívá na státu. Ten pak pěstounům vyplácí příslušné dávky v souladu se </w:t>
      </w:r>
      <w:r w:rsidRPr="00DA2D2C">
        <w:rPr>
          <w:rFonts w:ascii="Arial" w:hAnsi="Arial" w:cs="Arial"/>
        </w:rPr>
        <w:t>zákonem č. 389/1999 Sb., o sociálně-právní ochraně dětí</w:t>
      </w:r>
      <w:r w:rsidRPr="00DA2D2C">
        <w:rPr>
          <w:rFonts w:ascii="Arial" w:eastAsia="Times New Roman" w:hAnsi="Arial" w:cs="Arial"/>
          <w:lang w:eastAsia="cs-CZ"/>
        </w:rPr>
        <w:t xml:space="preserve">. Výše pěstounské dávky je cca 1,3 životního minima. </w:t>
      </w:r>
    </w:p>
    <w:p w:rsidR="00763E13" w:rsidRPr="00DA2D2C" w:rsidRDefault="00763E13" w:rsidP="00763E13">
      <w:pPr>
        <w:spacing w:after="0" w:line="240" w:lineRule="auto"/>
        <w:jc w:val="both"/>
        <w:rPr>
          <w:rFonts w:ascii="Arial" w:eastAsia="Times New Roman" w:hAnsi="Arial" w:cs="Arial"/>
          <w:lang w:eastAsia="cs-CZ"/>
        </w:rPr>
      </w:pPr>
      <w:r w:rsidRPr="00DA2D2C">
        <w:rPr>
          <w:rFonts w:ascii="Arial" w:eastAsia="Times New Roman" w:hAnsi="Arial" w:cs="Arial"/>
          <w:lang w:eastAsia="cs-CZ"/>
        </w:rPr>
        <w:t xml:space="preserve">Do pěstounské péče svěřuje dítě soud, a to buď jedné fyzické osobě, nebo do společné pěstounské péče manželům. Dávky se v případě společné péče manželů vyplácí vždy pouze jednomu z nich. </w:t>
      </w:r>
    </w:p>
    <w:p w:rsidR="00763E13" w:rsidRPr="00DA2D2C" w:rsidRDefault="00763E13" w:rsidP="00763E13">
      <w:pPr>
        <w:spacing w:after="0" w:line="240" w:lineRule="auto"/>
        <w:jc w:val="both"/>
        <w:rPr>
          <w:rFonts w:ascii="Arial" w:eastAsia="Times New Roman" w:hAnsi="Arial" w:cs="Arial"/>
          <w:lang w:eastAsia="cs-CZ"/>
        </w:rPr>
      </w:pPr>
      <w:r w:rsidRPr="00DA2D2C">
        <w:rPr>
          <w:rFonts w:ascii="Arial" w:eastAsia="Times New Roman" w:hAnsi="Arial" w:cs="Arial"/>
          <w:lang w:eastAsia="cs-CZ"/>
        </w:rPr>
        <w:t>Některé dávky jsou jednorázové (příspěvek při převzetí do péče, při ukončení péče a na zakoupení motorového vozidla), další jsou pak pravidelné a vyplácí se každý kalendářní měsíc, po který trvá pěstounská péče – jedná se o příspěvek na úhradu potřeb dítěte a odměnu pěstouna.</w:t>
      </w:r>
    </w:p>
    <w:p w:rsidR="00763E13" w:rsidRPr="00DA2D2C" w:rsidRDefault="00763E13" w:rsidP="00763E13">
      <w:pPr>
        <w:spacing w:after="0" w:line="240" w:lineRule="auto"/>
        <w:jc w:val="both"/>
        <w:rPr>
          <w:rFonts w:ascii="Arial" w:eastAsia="Times New Roman" w:hAnsi="Arial" w:cs="Arial"/>
          <w:lang w:eastAsia="cs-CZ"/>
        </w:rPr>
      </w:pPr>
      <w:r w:rsidRPr="009B35B3">
        <w:rPr>
          <w:rFonts w:ascii="Arial" w:eastAsia="Times New Roman" w:hAnsi="Arial" w:cs="Arial"/>
          <w:b/>
          <w:bCs/>
          <w:lang w:eastAsia="cs-CZ"/>
        </w:rPr>
        <w:t>Pěstoun</w:t>
      </w:r>
      <w:r w:rsidRPr="00DA2D2C">
        <w:rPr>
          <w:rFonts w:ascii="Arial" w:eastAsia="Times New Roman" w:hAnsi="Arial" w:cs="Arial"/>
          <w:bCs/>
          <w:lang w:eastAsia="cs-CZ"/>
        </w:rPr>
        <w:t xml:space="preserve"> –</w:t>
      </w:r>
      <w:r w:rsidRPr="00DA2D2C">
        <w:rPr>
          <w:rFonts w:ascii="Arial" w:eastAsia="Times New Roman" w:hAnsi="Arial" w:cs="Arial"/>
          <w:b/>
          <w:bCs/>
          <w:lang w:eastAsia="cs-CZ"/>
        </w:rPr>
        <w:t xml:space="preserve"> </w:t>
      </w:r>
      <w:r w:rsidRPr="00DA2D2C">
        <w:rPr>
          <w:rFonts w:ascii="Arial" w:eastAsia="Times New Roman" w:hAnsi="Arial" w:cs="Arial"/>
          <w:lang w:eastAsia="cs-CZ"/>
        </w:rPr>
        <w:t>osoba pečující o dítě je fyzická osoba odpovědná za výchovu dítěte, která je pěstounem, poručníkem nebo osobou, která má zájem stát se pěstounem, bylo-li jí dítě (děti) rozhodnutím soudu dočasně svěřeno do péče před rozhodnutím soudu o svěření dítěte do pěstounské péče, nebo osobou, která má v osobní péči dítě (děti), k němuž nemá vyživovací povinnost, přičemž probíhá soudní řízení o ustanovení této osoby poručníkem dítěte, anebo osobou, která byla do dosažení zletilosti dítěte jeho pěstounem nebo poručníkem, a to po dobu, po kterou má nezaopatřené dítě nárok na příspěvek na úhradu potřeb dítěte.</w:t>
      </w:r>
    </w:p>
    <w:p w:rsidR="00763E13" w:rsidRPr="00DA2D2C" w:rsidRDefault="00763E13" w:rsidP="00763E13">
      <w:pPr>
        <w:spacing w:after="0" w:line="240" w:lineRule="auto"/>
        <w:jc w:val="both"/>
        <w:outlineLvl w:val="2"/>
        <w:rPr>
          <w:rFonts w:ascii="Arial" w:eastAsia="Times New Roman" w:hAnsi="Arial" w:cs="Arial"/>
          <w:lang w:eastAsia="cs-CZ"/>
        </w:rPr>
      </w:pPr>
      <w:r w:rsidRPr="00745871">
        <w:rPr>
          <w:rFonts w:ascii="Arial" w:eastAsia="Times New Roman" w:hAnsi="Arial" w:cs="Arial"/>
          <w:b/>
          <w:bCs/>
          <w:lang w:eastAsia="cs-CZ"/>
        </w:rPr>
        <w:t>Pěstoun</w:t>
      </w:r>
      <w:r w:rsidRPr="00DA2D2C">
        <w:rPr>
          <w:rFonts w:ascii="Arial" w:eastAsia="Times New Roman" w:hAnsi="Arial" w:cs="Arial"/>
          <w:bCs/>
          <w:lang w:eastAsia="cs-CZ"/>
        </w:rPr>
        <w:t xml:space="preserve"> – osoba v evidenci</w:t>
      </w:r>
      <w:r w:rsidRPr="00DA2D2C">
        <w:rPr>
          <w:rFonts w:ascii="Arial" w:eastAsia="Times New Roman" w:hAnsi="Arial" w:cs="Arial"/>
          <w:b/>
          <w:bCs/>
          <w:lang w:eastAsia="cs-CZ"/>
        </w:rPr>
        <w:t xml:space="preserve"> </w:t>
      </w:r>
      <w:r w:rsidRPr="00DA2D2C">
        <w:rPr>
          <w:rFonts w:ascii="Arial" w:eastAsia="Times New Roman" w:hAnsi="Arial" w:cs="Arial"/>
          <w:bCs/>
          <w:lang w:eastAsia="cs-CZ"/>
        </w:rPr>
        <w:t>je</w:t>
      </w:r>
      <w:r w:rsidRPr="00DA2D2C">
        <w:rPr>
          <w:rFonts w:ascii="Arial" w:eastAsia="Times New Roman" w:hAnsi="Arial" w:cs="Arial"/>
          <w:b/>
          <w:bCs/>
          <w:lang w:eastAsia="cs-CZ"/>
        </w:rPr>
        <w:t xml:space="preserve"> </w:t>
      </w:r>
      <w:r w:rsidRPr="00DA2D2C">
        <w:rPr>
          <w:rFonts w:ascii="Arial" w:eastAsia="Times New Roman" w:hAnsi="Arial" w:cs="Arial"/>
          <w:lang w:eastAsia="cs-CZ"/>
        </w:rPr>
        <w:t>fyzická osoba, která je vedena v evidenci osob, které mohou vykonávat pěstounskou péči na přechodnou dobu.</w:t>
      </w:r>
    </w:p>
    <w:p w:rsidR="00745871" w:rsidRDefault="00745871" w:rsidP="009B35B3">
      <w:pPr>
        <w:pStyle w:val="Bezmezer"/>
        <w:ind w:firstLine="709"/>
        <w:jc w:val="both"/>
        <w:rPr>
          <w:rFonts w:ascii="Arial" w:hAnsi="Arial" w:cs="Arial"/>
          <w:b/>
        </w:rPr>
      </w:pPr>
    </w:p>
    <w:p w:rsidR="009B35B3" w:rsidRPr="00745871" w:rsidRDefault="009B35B3" w:rsidP="009B35B3">
      <w:pPr>
        <w:pStyle w:val="Bezmezer"/>
        <w:ind w:firstLine="709"/>
        <w:jc w:val="both"/>
        <w:rPr>
          <w:rFonts w:ascii="Arial" w:hAnsi="Arial" w:cs="Arial"/>
          <w:b/>
        </w:rPr>
      </w:pPr>
      <w:r w:rsidRPr="00745871">
        <w:rPr>
          <w:rFonts w:ascii="Arial" w:hAnsi="Arial" w:cs="Arial"/>
          <w:b/>
        </w:rPr>
        <w:t>Odměna pěstouna</w:t>
      </w:r>
    </w:p>
    <w:p w:rsidR="009B35B3" w:rsidRPr="00745871" w:rsidRDefault="009B35B3" w:rsidP="009B35B3">
      <w:pPr>
        <w:pStyle w:val="Bezmezer"/>
        <w:ind w:firstLine="709"/>
        <w:jc w:val="both"/>
        <w:rPr>
          <w:rFonts w:ascii="Arial" w:hAnsi="Arial" w:cs="Arial"/>
        </w:rPr>
      </w:pPr>
      <w:r w:rsidRPr="00745871">
        <w:rPr>
          <w:rFonts w:ascii="Arial" w:hAnsi="Arial" w:cs="Arial"/>
        </w:rPr>
        <w:t xml:space="preserve">Tvoří největší část prostředků vyplacených pěstounům. Nárok na odměnu pěstouna má člověk, který má v pěstounské péči svěřené dítě. Po dosažení zletilosti dítěte je nárok na výplatu odměny pěstouna zachován po dobu, po kterou dítě pobírá příspěvek na úhradu potřeb dítěte (nejčastěji z důvodu přípravy na další povolání) nebo po kterou nemá po dosažení zletilosti nárok na příspěvek na úhradu potřeb dítěte jen proto, že pobírá důchod z důchodového pojištění, jehož výše je stejná nebo vyšší než uvedený příspěvek. Nárok na odměnu má také člověk, který je v evidenci krajského úřadu jako ten, kdo může vykonávat pěstounskou péči na přechodnou dobu. A to i v případě, že momentálně zrovna žádné dítě nemá do péče svěřeno. Výše odměny pěstouna se v tomto případě neodvíjí od počtu dětí a činí </w:t>
      </w:r>
      <w:r w:rsidRPr="00745871">
        <w:rPr>
          <w:rFonts w:ascii="Arial" w:hAnsi="Arial" w:cs="Arial"/>
          <w:b/>
        </w:rPr>
        <w:t>20 000 Kč</w:t>
      </w:r>
      <w:r w:rsidRPr="00745871">
        <w:rPr>
          <w:rFonts w:ascii="Arial" w:hAnsi="Arial" w:cs="Arial"/>
        </w:rPr>
        <w:t xml:space="preserve"> hrubého.</w:t>
      </w:r>
    </w:p>
    <w:p w:rsidR="009B35B3" w:rsidRPr="00745871" w:rsidRDefault="009B35B3" w:rsidP="009B35B3">
      <w:pPr>
        <w:pStyle w:val="Bezmezer"/>
        <w:ind w:firstLine="709"/>
        <w:jc w:val="both"/>
        <w:rPr>
          <w:rFonts w:ascii="Arial" w:hAnsi="Arial" w:cs="Arial"/>
        </w:rPr>
      </w:pPr>
      <w:r w:rsidRPr="00745871">
        <w:rPr>
          <w:rFonts w:ascii="Arial" w:hAnsi="Arial" w:cs="Arial"/>
        </w:rPr>
        <w:t xml:space="preserve"> V případě, že se pěstoun stará po přechodnou dobu alespoň o jedno dítě se středně těžkou až úplnou závislostí na pomoci jiné osoby, činí odměna </w:t>
      </w:r>
      <w:r w:rsidRPr="00745871">
        <w:rPr>
          <w:rFonts w:ascii="Arial" w:hAnsi="Arial" w:cs="Arial"/>
          <w:b/>
        </w:rPr>
        <w:t>24 000 Kč</w:t>
      </w:r>
      <w:r w:rsidRPr="00745871">
        <w:rPr>
          <w:rFonts w:ascii="Arial" w:hAnsi="Arial" w:cs="Arial"/>
        </w:rPr>
        <w:t xml:space="preserve"> za měsíc. U ostatních pěstounů se </w:t>
      </w:r>
      <w:r w:rsidRPr="00745871">
        <w:rPr>
          <w:rFonts w:ascii="Arial" w:hAnsi="Arial" w:cs="Arial"/>
          <w:b/>
        </w:rPr>
        <w:t>výše měsíční odměny odvíjí od počtu dětí v pěstounské péči</w:t>
      </w:r>
      <w:r w:rsidRPr="00745871">
        <w:rPr>
          <w:rFonts w:ascii="Arial" w:hAnsi="Arial" w:cs="Arial"/>
        </w:rPr>
        <w:t xml:space="preserve">. Pokud jde o 1 dítě, dostane pěstoun </w:t>
      </w:r>
      <w:r w:rsidRPr="00745871">
        <w:rPr>
          <w:rFonts w:ascii="Arial" w:hAnsi="Arial" w:cs="Arial"/>
          <w:b/>
        </w:rPr>
        <w:t>8 000 Kč</w:t>
      </w:r>
      <w:r w:rsidRPr="00745871">
        <w:rPr>
          <w:rFonts w:ascii="Arial" w:hAnsi="Arial" w:cs="Arial"/>
        </w:rPr>
        <w:t xml:space="preserve">, pokud pečuje o 2 děti, vyplatí mu ÚP ČR </w:t>
      </w:r>
      <w:r w:rsidRPr="00745871">
        <w:rPr>
          <w:rFonts w:ascii="Arial" w:hAnsi="Arial" w:cs="Arial"/>
          <w:b/>
        </w:rPr>
        <w:t>12 000 Kč hrubého</w:t>
      </w:r>
      <w:r w:rsidRPr="00745871">
        <w:rPr>
          <w:rFonts w:ascii="Arial" w:hAnsi="Arial" w:cs="Arial"/>
        </w:rPr>
        <w:t xml:space="preserve">. Jestliže má člověk v péči 3 děti nebo alespoň 1 dítě ve II. – IV. stupni </w:t>
      </w:r>
      <w:r w:rsidRPr="00745871">
        <w:rPr>
          <w:rFonts w:ascii="Arial" w:hAnsi="Arial" w:cs="Arial"/>
        </w:rPr>
        <w:lastRenderedPageBreak/>
        <w:t xml:space="preserve">závislosti anebo jde o klienta v evidenci, dosáhne měsíční částka </w:t>
      </w:r>
      <w:r w:rsidRPr="00745871">
        <w:rPr>
          <w:rFonts w:ascii="Arial" w:hAnsi="Arial" w:cs="Arial"/>
          <w:b/>
        </w:rPr>
        <w:t>20 000 Kč</w:t>
      </w:r>
      <w:r w:rsidRPr="00745871">
        <w:rPr>
          <w:rFonts w:ascii="Arial" w:hAnsi="Arial" w:cs="Arial"/>
        </w:rPr>
        <w:t xml:space="preserve">. Za každé další dítě svěřené do péče se dávka zvyšuje o </w:t>
      </w:r>
      <w:r w:rsidRPr="00745871">
        <w:rPr>
          <w:rFonts w:ascii="Arial" w:hAnsi="Arial" w:cs="Arial"/>
          <w:b/>
        </w:rPr>
        <w:t>4 000 Kč</w:t>
      </w:r>
      <w:r w:rsidRPr="00745871">
        <w:rPr>
          <w:rFonts w:ascii="Arial" w:hAnsi="Arial" w:cs="Arial"/>
        </w:rPr>
        <w:t>.</w:t>
      </w:r>
    </w:p>
    <w:p w:rsidR="009B35B3" w:rsidRPr="00745871" w:rsidRDefault="009B35B3" w:rsidP="009B35B3">
      <w:pPr>
        <w:pStyle w:val="Bezmezer"/>
        <w:ind w:firstLine="709"/>
        <w:jc w:val="both"/>
        <w:rPr>
          <w:rFonts w:ascii="Arial" w:hAnsi="Arial" w:cs="Arial"/>
          <w:b/>
        </w:rPr>
      </w:pPr>
      <w:r w:rsidRPr="00745871">
        <w:rPr>
          <w:rFonts w:ascii="Arial" w:hAnsi="Arial" w:cs="Arial"/>
        </w:rPr>
        <w:t>V případě, že se jedná o manžele, pobírá odměnu pěstouna jen jeden z nich na základě dohody manželů. Při určení výše odměny se přihlíží ke všem dětem svěřeným každému z manželů.</w:t>
      </w:r>
    </w:p>
    <w:p w:rsidR="009B35B3" w:rsidRPr="00745871" w:rsidRDefault="009B35B3" w:rsidP="009B35B3">
      <w:pPr>
        <w:pStyle w:val="Bezmezer"/>
        <w:ind w:firstLine="709"/>
        <w:jc w:val="both"/>
        <w:rPr>
          <w:rFonts w:ascii="Arial" w:hAnsi="Arial" w:cs="Arial"/>
          <w:b/>
        </w:rPr>
      </w:pPr>
    </w:p>
    <w:p w:rsidR="009B35B3" w:rsidRPr="00745871" w:rsidRDefault="009B35B3" w:rsidP="009B35B3">
      <w:pPr>
        <w:pStyle w:val="Bezmezer"/>
        <w:ind w:firstLine="709"/>
        <w:jc w:val="both"/>
        <w:rPr>
          <w:rFonts w:ascii="Arial" w:hAnsi="Arial" w:cs="Arial"/>
          <w:b/>
        </w:rPr>
      </w:pPr>
      <w:r w:rsidRPr="00745871">
        <w:rPr>
          <w:rFonts w:ascii="Arial" w:hAnsi="Arial" w:cs="Arial"/>
          <w:b/>
        </w:rPr>
        <w:t>Příspěvek na úhradu potřeb dítěte</w:t>
      </w:r>
    </w:p>
    <w:p w:rsidR="009B35B3" w:rsidRPr="00745871" w:rsidRDefault="009B35B3" w:rsidP="009B35B3">
      <w:pPr>
        <w:pStyle w:val="Bezmezer"/>
        <w:ind w:firstLine="709"/>
        <w:jc w:val="both"/>
        <w:rPr>
          <w:rFonts w:ascii="Arial" w:hAnsi="Arial" w:cs="Arial"/>
        </w:rPr>
      </w:pPr>
      <w:r w:rsidRPr="00745871">
        <w:rPr>
          <w:rFonts w:ascii="Arial" w:hAnsi="Arial" w:cs="Arial"/>
        </w:rPr>
        <w:t xml:space="preserve">Je určen na úhradu potřeb dítěte po celou dobu, kdy je v pěstounské péči, v případě, že je dítě nezaopatřené, vyplácí se až do jeho 26 let. Měsíčně činí tato částka </w:t>
      </w:r>
      <w:r w:rsidRPr="00745871">
        <w:rPr>
          <w:rFonts w:ascii="Arial" w:hAnsi="Arial" w:cs="Arial"/>
          <w:b/>
        </w:rPr>
        <w:t>4 500 Kč</w:t>
      </w:r>
      <w:r w:rsidRPr="00745871">
        <w:rPr>
          <w:rFonts w:ascii="Arial" w:hAnsi="Arial" w:cs="Arial"/>
        </w:rPr>
        <w:t xml:space="preserve"> pro dítě do 6 let, </w:t>
      </w:r>
      <w:r w:rsidRPr="00745871">
        <w:rPr>
          <w:rFonts w:ascii="Arial" w:hAnsi="Arial" w:cs="Arial"/>
          <w:b/>
        </w:rPr>
        <w:t>5 550 Kč</w:t>
      </w:r>
      <w:r w:rsidRPr="00745871">
        <w:rPr>
          <w:rFonts w:ascii="Arial" w:hAnsi="Arial" w:cs="Arial"/>
        </w:rPr>
        <w:t xml:space="preserve"> pro dítě ve věku 6 – 12 let, </w:t>
      </w:r>
      <w:r w:rsidRPr="00745871">
        <w:rPr>
          <w:rFonts w:ascii="Arial" w:hAnsi="Arial" w:cs="Arial"/>
          <w:b/>
        </w:rPr>
        <w:t>6 350 Kč</w:t>
      </w:r>
      <w:r w:rsidRPr="00745871">
        <w:rPr>
          <w:rFonts w:ascii="Arial" w:hAnsi="Arial" w:cs="Arial"/>
        </w:rPr>
        <w:t xml:space="preserve"> pro dítě ve věku 12 – 18 let a </w:t>
      </w:r>
      <w:r w:rsidRPr="00745871">
        <w:rPr>
          <w:rFonts w:ascii="Arial" w:hAnsi="Arial" w:cs="Arial"/>
          <w:b/>
        </w:rPr>
        <w:t>6 600 Kč</w:t>
      </w:r>
      <w:r w:rsidRPr="00745871">
        <w:rPr>
          <w:rFonts w:ascii="Arial" w:hAnsi="Arial" w:cs="Arial"/>
        </w:rPr>
        <w:t xml:space="preserve"> pro dítě ve věku 18 – 26 let. Pokud má dítě nějaké zdravotní postižení a je závislé na pomoci jiné osoby, pak se podle stupně závislosti částka adekvátně zvyšuje. Viz následující tabulka:</w:t>
      </w:r>
    </w:p>
    <w:p w:rsidR="009B35B3" w:rsidRPr="00745871" w:rsidRDefault="009B35B3" w:rsidP="009B35B3">
      <w:pPr>
        <w:pStyle w:val="Bezmezer"/>
        <w:ind w:firstLine="709"/>
        <w:jc w:val="both"/>
        <w:rPr>
          <w:rFonts w:ascii="Arial" w:hAnsi="Arial" w:cs="Arial"/>
        </w:rPr>
      </w:pPr>
    </w:p>
    <w:tbl>
      <w:tblPr>
        <w:tblW w:w="0" w:type="auto"/>
        <w:tblLook w:val="04A0" w:firstRow="1" w:lastRow="0" w:firstColumn="1" w:lastColumn="0" w:noHBand="0" w:noVBand="1"/>
      </w:tblPr>
      <w:tblGrid>
        <w:gridCol w:w="985"/>
        <w:gridCol w:w="1974"/>
        <w:gridCol w:w="2015"/>
        <w:gridCol w:w="2056"/>
        <w:gridCol w:w="2072"/>
      </w:tblGrid>
      <w:tr w:rsidR="009B35B3" w:rsidRPr="00745871" w:rsidTr="00D8446E">
        <w:trPr>
          <w:tblHeader/>
        </w:trPr>
        <w:tc>
          <w:tcPr>
            <w:tcW w:w="0" w:type="auto"/>
            <w:tcMar>
              <w:top w:w="15" w:type="dxa"/>
              <w:left w:w="15" w:type="dxa"/>
              <w:bottom w:w="15" w:type="dxa"/>
              <w:right w:w="15" w:type="dxa"/>
            </w:tcMar>
            <w:vAlign w:val="center"/>
            <w:hideMark/>
          </w:tcPr>
          <w:p w:rsidR="009B35B3" w:rsidRPr="00745871" w:rsidRDefault="009B35B3" w:rsidP="00D8446E">
            <w:pPr>
              <w:spacing w:after="0"/>
              <w:rPr>
                <w:rFonts w:ascii="Arial" w:eastAsia="Times New Roman" w:hAnsi="Arial" w:cs="Arial"/>
                <w:b/>
                <w:bCs/>
                <w:sz w:val="19"/>
                <w:szCs w:val="19"/>
                <w:lang w:eastAsia="cs-CZ"/>
              </w:rPr>
            </w:pPr>
            <w:r w:rsidRPr="00745871">
              <w:rPr>
                <w:rFonts w:ascii="Arial" w:eastAsia="Times New Roman" w:hAnsi="Arial" w:cs="Arial"/>
                <w:b/>
                <w:bCs/>
                <w:sz w:val="19"/>
                <w:szCs w:val="19"/>
                <w:lang w:eastAsia="cs-CZ"/>
              </w:rPr>
              <w:t>Dítě ve věku</w:t>
            </w:r>
          </w:p>
        </w:tc>
        <w:tc>
          <w:tcPr>
            <w:tcW w:w="0" w:type="auto"/>
            <w:tcMar>
              <w:top w:w="15" w:type="dxa"/>
              <w:left w:w="15" w:type="dxa"/>
              <w:bottom w:w="15" w:type="dxa"/>
              <w:right w:w="15" w:type="dxa"/>
            </w:tcMar>
            <w:vAlign w:val="center"/>
            <w:hideMark/>
          </w:tcPr>
          <w:p w:rsidR="009B35B3" w:rsidRPr="00745871" w:rsidRDefault="009B35B3" w:rsidP="00D8446E">
            <w:pPr>
              <w:spacing w:after="0"/>
              <w:rPr>
                <w:rFonts w:ascii="Arial" w:eastAsia="Times New Roman" w:hAnsi="Arial" w:cs="Arial"/>
                <w:b/>
                <w:bCs/>
                <w:sz w:val="19"/>
                <w:szCs w:val="19"/>
                <w:lang w:eastAsia="cs-CZ"/>
              </w:rPr>
            </w:pPr>
            <w:r w:rsidRPr="00745871">
              <w:rPr>
                <w:rFonts w:ascii="Arial" w:eastAsia="Times New Roman" w:hAnsi="Arial" w:cs="Arial"/>
                <w:b/>
                <w:bCs/>
                <w:sz w:val="19"/>
                <w:szCs w:val="19"/>
                <w:lang w:eastAsia="cs-CZ"/>
              </w:rPr>
              <w:t>Dítě ve stupni závislosti I</w:t>
            </w:r>
            <w:r w:rsidRPr="00745871">
              <w:rPr>
                <w:rFonts w:ascii="Arial" w:eastAsia="Times New Roman" w:hAnsi="Arial" w:cs="Arial"/>
                <w:b/>
                <w:bCs/>
                <w:sz w:val="19"/>
                <w:szCs w:val="19"/>
                <w:lang w:eastAsia="cs-CZ"/>
              </w:rPr>
              <w:br/>
              <w:t>(lehká závislost)</w:t>
            </w:r>
            <w:r w:rsidRPr="00745871">
              <w:rPr>
                <w:rFonts w:ascii="Arial" w:eastAsia="Times New Roman" w:hAnsi="Arial" w:cs="Arial"/>
                <w:b/>
                <w:bCs/>
                <w:sz w:val="19"/>
                <w:szCs w:val="19"/>
                <w:lang w:eastAsia="cs-CZ"/>
              </w:rPr>
              <w:br/>
              <w:t>Kč</w:t>
            </w:r>
          </w:p>
        </w:tc>
        <w:tc>
          <w:tcPr>
            <w:tcW w:w="0" w:type="auto"/>
            <w:tcMar>
              <w:top w:w="15" w:type="dxa"/>
              <w:left w:w="15" w:type="dxa"/>
              <w:bottom w:w="15" w:type="dxa"/>
              <w:right w:w="15" w:type="dxa"/>
            </w:tcMar>
            <w:vAlign w:val="center"/>
            <w:hideMark/>
          </w:tcPr>
          <w:p w:rsidR="009B35B3" w:rsidRPr="00745871" w:rsidRDefault="009B35B3" w:rsidP="00D8446E">
            <w:pPr>
              <w:spacing w:after="0"/>
              <w:rPr>
                <w:rFonts w:ascii="Arial" w:eastAsia="Times New Roman" w:hAnsi="Arial" w:cs="Arial"/>
                <w:b/>
                <w:bCs/>
                <w:sz w:val="19"/>
                <w:szCs w:val="19"/>
                <w:lang w:eastAsia="cs-CZ"/>
              </w:rPr>
            </w:pPr>
            <w:r w:rsidRPr="00745871">
              <w:rPr>
                <w:rFonts w:ascii="Arial" w:eastAsia="Times New Roman" w:hAnsi="Arial" w:cs="Arial"/>
                <w:b/>
                <w:bCs/>
                <w:sz w:val="19"/>
                <w:szCs w:val="19"/>
                <w:lang w:eastAsia="cs-CZ"/>
              </w:rPr>
              <w:t>Dítě ve stupni závislosti II</w:t>
            </w:r>
            <w:r w:rsidRPr="00745871">
              <w:rPr>
                <w:rFonts w:ascii="Arial" w:eastAsia="Times New Roman" w:hAnsi="Arial" w:cs="Arial"/>
                <w:b/>
                <w:bCs/>
                <w:sz w:val="19"/>
                <w:szCs w:val="19"/>
                <w:lang w:eastAsia="cs-CZ"/>
              </w:rPr>
              <w:br/>
              <w:t>(středně těžká závislost)</w:t>
            </w:r>
            <w:r w:rsidRPr="00745871">
              <w:rPr>
                <w:rFonts w:ascii="Arial" w:eastAsia="Times New Roman" w:hAnsi="Arial" w:cs="Arial"/>
                <w:b/>
                <w:bCs/>
                <w:sz w:val="19"/>
                <w:szCs w:val="19"/>
                <w:lang w:eastAsia="cs-CZ"/>
              </w:rPr>
              <w:br/>
              <w:t>Kč</w:t>
            </w:r>
          </w:p>
        </w:tc>
        <w:tc>
          <w:tcPr>
            <w:tcW w:w="0" w:type="auto"/>
            <w:tcMar>
              <w:top w:w="15" w:type="dxa"/>
              <w:left w:w="15" w:type="dxa"/>
              <w:bottom w:w="15" w:type="dxa"/>
              <w:right w:w="15" w:type="dxa"/>
            </w:tcMar>
            <w:vAlign w:val="center"/>
            <w:hideMark/>
          </w:tcPr>
          <w:p w:rsidR="009B35B3" w:rsidRPr="00745871" w:rsidRDefault="009B35B3" w:rsidP="00D8446E">
            <w:pPr>
              <w:spacing w:after="0"/>
              <w:rPr>
                <w:rFonts w:ascii="Arial" w:eastAsia="Times New Roman" w:hAnsi="Arial" w:cs="Arial"/>
                <w:b/>
                <w:bCs/>
                <w:sz w:val="19"/>
                <w:szCs w:val="19"/>
                <w:lang w:eastAsia="cs-CZ"/>
              </w:rPr>
            </w:pPr>
            <w:r w:rsidRPr="00745871">
              <w:rPr>
                <w:rFonts w:ascii="Arial" w:eastAsia="Times New Roman" w:hAnsi="Arial" w:cs="Arial"/>
                <w:b/>
                <w:bCs/>
                <w:sz w:val="19"/>
                <w:szCs w:val="19"/>
                <w:lang w:eastAsia="cs-CZ"/>
              </w:rPr>
              <w:t>Dítě ve stupni závislosti III</w:t>
            </w:r>
            <w:r w:rsidRPr="00745871">
              <w:rPr>
                <w:rFonts w:ascii="Arial" w:eastAsia="Times New Roman" w:hAnsi="Arial" w:cs="Arial"/>
                <w:b/>
                <w:bCs/>
                <w:sz w:val="19"/>
                <w:szCs w:val="19"/>
                <w:lang w:eastAsia="cs-CZ"/>
              </w:rPr>
              <w:br/>
              <w:t>(těžká závislost)</w:t>
            </w:r>
            <w:r w:rsidRPr="00745871">
              <w:rPr>
                <w:rFonts w:ascii="Arial" w:eastAsia="Times New Roman" w:hAnsi="Arial" w:cs="Arial"/>
                <w:b/>
                <w:bCs/>
                <w:sz w:val="19"/>
                <w:szCs w:val="19"/>
                <w:lang w:eastAsia="cs-CZ"/>
              </w:rPr>
              <w:br/>
              <w:t>Kč</w:t>
            </w:r>
          </w:p>
        </w:tc>
        <w:tc>
          <w:tcPr>
            <w:tcW w:w="0" w:type="auto"/>
            <w:tcMar>
              <w:top w:w="15" w:type="dxa"/>
              <w:left w:w="15" w:type="dxa"/>
              <w:bottom w:w="15" w:type="dxa"/>
              <w:right w:w="15" w:type="dxa"/>
            </w:tcMar>
            <w:vAlign w:val="center"/>
            <w:hideMark/>
          </w:tcPr>
          <w:p w:rsidR="009B35B3" w:rsidRPr="00745871" w:rsidRDefault="009B35B3" w:rsidP="00D8446E">
            <w:pPr>
              <w:spacing w:after="0"/>
              <w:rPr>
                <w:rFonts w:ascii="Arial" w:eastAsia="Times New Roman" w:hAnsi="Arial" w:cs="Arial"/>
                <w:b/>
                <w:bCs/>
                <w:sz w:val="19"/>
                <w:szCs w:val="19"/>
                <w:lang w:eastAsia="cs-CZ"/>
              </w:rPr>
            </w:pPr>
            <w:r w:rsidRPr="00745871">
              <w:rPr>
                <w:rFonts w:ascii="Arial" w:eastAsia="Times New Roman" w:hAnsi="Arial" w:cs="Arial"/>
                <w:b/>
                <w:bCs/>
                <w:sz w:val="19"/>
                <w:szCs w:val="19"/>
                <w:lang w:eastAsia="cs-CZ"/>
              </w:rPr>
              <w:t>Dítě ve stupni závislosti IV</w:t>
            </w:r>
            <w:r w:rsidRPr="00745871">
              <w:rPr>
                <w:rFonts w:ascii="Arial" w:eastAsia="Times New Roman" w:hAnsi="Arial" w:cs="Arial"/>
                <w:b/>
                <w:bCs/>
                <w:sz w:val="19"/>
                <w:szCs w:val="19"/>
                <w:lang w:eastAsia="cs-CZ"/>
              </w:rPr>
              <w:br/>
              <w:t>(úplná závislost)</w:t>
            </w:r>
            <w:r w:rsidRPr="00745871">
              <w:rPr>
                <w:rFonts w:ascii="Arial" w:eastAsia="Times New Roman" w:hAnsi="Arial" w:cs="Arial"/>
                <w:b/>
                <w:bCs/>
                <w:sz w:val="19"/>
                <w:szCs w:val="19"/>
                <w:lang w:eastAsia="cs-CZ"/>
              </w:rPr>
              <w:br/>
              <w:t>Kč</w:t>
            </w:r>
          </w:p>
        </w:tc>
      </w:tr>
      <w:tr w:rsidR="009B35B3" w:rsidRPr="00745871" w:rsidTr="00D8446E">
        <w:tc>
          <w:tcPr>
            <w:tcW w:w="0" w:type="auto"/>
            <w:tcMar>
              <w:top w:w="15" w:type="dxa"/>
              <w:left w:w="15" w:type="dxa"/>
              <w:bottom w:w="15" w:type="dxa"/>
              <w:right w:w="15" w:type="dxa"/>
            </w:tcMar>
            <w:vAlign w:val="center"/>
            <w:hideMark/>
          </w:tcPr>
          <w:p w:rsidR="009B35B3" w:rsidRPr="00745871" w:rsidRDefault="009B35B3" w:rsidP="00D8446E">
            <w:pPr>
              <w:spacing w:after="0"/>
              <w:rPr>
                <w:rFonts w:ascii="Arial" w:eastAsia="Times New Roman" w:hAnsi="Arial" w:cs="Arial"/>
                <w:b/>
                <w:bCs/>
                <w:sz w:val="19"/>
                <w:szCs w:val="19"/>
                <w:lang w:eastAsia="cs-CZ"/>
              </w:rPr>
            </w:pPr>
            <w:r w:rsidRPr="00745871">
              <w:rPr>
                <w:rFonts w:ascii="Arial" w:eastAsia="Times New Roman" w:hAnsi="Arial" w:cs="Arial"/>
                <w:b/>
                <w:bCs/>
                <w:sz w:val="19"/>
                <w:szCs w:val="19"/>
                <w:lang w:eastAsia="cs-CZ"/>
              </w:rPr>
              <w:t>Do 6 let</w:t>
            </w:r>
          </w:p>
        </w:tc>
        <w:tc>
          <w:tcPr>
            <w:tcW w:w="0" w:type="auto"/>
            <w:tcMar>
              <w:top w:w="15" w:type="dxa"/>
              <w:left w:w="15" w:type="dxa"/>
              <w:bottom w:w="15" w:type="dxa"/>
              <w:right w:w="15" w:type="dxa"/>
            </w:tcMar>
            <w:vAlign w:val="center"/>
            <w:hideMark/>
          </w:tcPr>
          <w:p w:rsidR="009B35B3" w:rsidRPr="00745871" w:rsidRDefault="009B35B3" w:rsidP="00D8446E">
            <w:pPr>
              <w:spacing w:after="0"/>
              <w:rPr>
                <w:rFonts w:ascii="Arial" w:eastAsia="Times New Roman" w:hAnsi="Arial" w:cs="Arial"/>
                <w:sz w:val="19"/>
                <w:szCs w:val="19"/>
                <w:lang w:eastAsia="cs-CZ"/>
              </w:rPr>
            </w:pPr>
            <w:r w:rsidRPr="00745871">
              <w:rPr>
                <w:rFonts w:ascii="Arial" w:eastAsia="Times New Roman" w:hAnsi="Arial" w:cs="Arial"/>
                <w:sz w:val="19"/>
                <w:szCs w:val="19"/>
                <w:lang w:eastAsia="cs-CZ"/>
              </w:rPr>
              <w:t>4 650</w:t>
            </w:r>
          </w:p>
        </w:tc>
        <w:tc>
          <w:tcPr>
            <w:tcW w:w="0" w:type="auto"/>
            <w:tcMar>
              <w:top w:w="15" w:type="dxa"/>
              <w:left w:w="15" w:type="dxa"/>
              <w:bottom w:w="15" w:type="dxa"/>
              <w:right w:w="15" w:type="dxa"/>
            </w:tcMar>
            <w:vAlign w:val="center"/>
            <w:hideMark/>
          </w:tcPr>
          <w:p w:rsidR="009B35B3" w:rsidRPr="00745871" w:rsidRDefault="009B35B3" w:rsidP="00D8446E">
            <w:pPr>
              <w:spacing w:after="0"/>
              <w:rPr>
                <w:rFonts w:ascii="Arial" w:eastAsia="Times New Roman" w:hAnsi="Arial" w:cs="Arial"/>
                <w:sz w:val="19"/>
                <w:szCs w:val="19"/>
                <w:lang w:eastAsia="cs-CZ"/>
              </w:rPr>
            </w:pPr>
            <w:r w:rsidRPr="00745871">
              <w:rPr>
                <w:rFonts w:ascii="Arial" w:eastAsia="Times New Roman" w:hAnsi="Arial" w:cs="Arial"/>
                <w:sz w:val="19"/>
                <w:szCs w:val="19"/>
                <w:lang w:eastAsia="cs-CZ"/>
              </w:rPr>
              <w:t>5 550</w:t>
            </w:r>
          </w:p>
        </w:tc>
        <w:tc>
          <w:tcPr>
            <w:tcW w:w="0" w:type="auto"/>
            <w:tcMar>
              <w:top w:w="15" w:type="dxa"/>
              <w:left w:w="15" w:type="dxa"/>
              <w:bottom w:w="15" w:type="dxa"/>
              <w:right w:w="15" w:type="dxa"/>
            </w:tcMar>
            <w:vAlign w:val="center"/>
            <w:hideMark/>
          </w:tcPr>
          <w:p w:rsidR="009B35B3" w:rsidRPr="00745871" w:rsidRDefault="009B35B3" w:rsidP="00D8446E">
            <w:pPr>
              <w:spacing w:after="0"/>
              <w:rPr>
                <w:rFonts w:ascii="Arial" w:eastAsia="Times New Roman" w:hAnsi="Arial" w:cs="Arial"/>
                <w:sz w:val="19"/>
                <w:szCs w:val="19"/>
                <w:lang w:eastAsia="cs-CZ"/>
              </w:rPr>
            </w:pPr>
            <w:r w:rsidRPr="00745871">
              <w:rPr>
                <w:rFonts w:ascii="Arial" w:eastAsia="Times New Roman" w:hAnsi="Arial" w:cs="Arial"/>
                <w:sz w:val="19"/>
                <w:szCs w:val="19"/>
                <w:lang w:eastAsia="cs-CZ"/>
              </w:rPr>
              <w:t>5 900</w:t>
            </w:r>
          </w:p>
        </w:tc>
        <w:tc>
          <w:tcPr>
            <w:tcW w:w="0" w:type="auto"/>
            <w:tcMar>
              <w:top w:w="15" w:type="dxa"/>
              <w:left w:w="15" w:type="dxa"/>
              <w:bottom w:w="15" w:type="dxa"/>
              <w:right w:w="15" w:type="dxa"/>
            </w:tcMar>
            <w:vAlign w:val="center"/>
            <w:hideMark/>
          </w:tcPr>
          <w:p w:rsidR="009B35B3" w:rsidRPr="00745871" w:rsidRDefault="009B35B3" w:rsidP="00D8446E">
            <w:pPr>
              <w:spacing w:after="0"/>
              <w:rPr>
                <w:rFonts w:ascii="Arial" w:eastAsia="Times New Roman" w:hAnsi="Arial" w:cs="Arial"/>
                <w:sz w:val="19"/>
                <w:szCs w:val="19"/>
                <w:lang w:eastAsia="cs-CZ"/>
              </w:rPr>
            </w:pPr>
            <w:r w:rsidRPr="00745871">
              <w:rPr>
                <w:rFonts w:ascii="Arial" w:eastAsia="Times New Roman" w:hAnsi="Arial" w:cs="Arial"/>
                <w:sz w:val="19"/>
                <w:szCs w:val="19"/>
                <w:lang w:eastAsia="cs-CZ"/>
              </w:rPr>
              <w:t>6 400</w:t>
            </w:r>
          </w:p>
        </w:tc>
      </w:tr>
      <w:tr w:rsidR="009B35B3" w:rsidRPr="00745871" w:rsidTr="00D8446E">
        <w:tc>
          <w:tcPr>
            <w:tcW w:w="0" w:type="auto"/>
            <w:tcMar>
              <w:top w:w="15" w:type="dxa"/>
              <w:left w:w="15" w:type="dxa"/>
              <w:bottom w:w="15" w:type="dxa"/>
              <w:right w:w="15" w:type="dxa"/>
            </w:tcMar>
            <w:vAlign w:val="center"/>
            <w:hideMark/>
          </w:tcPr>
          <w:p w:rsidR="009B35B3" w:rsidRPr="00745871" w:rsidRDefault="009B35B3" w:rsidP="00D8446E">
            <w:pPr>
              <w:spacing w:after="0"/>
              <w:rPr>
                <w:rFonts w:ascii="Arial" w:eastAsia="Times New Roman" w:hAnsi="Arial" w:cs="Arial"/>
                <w:b/>
                <w:bCs/>
                <w:sz w:val="19"/>
                <w:szCs w:val="19"/>
                <w:lang w:eastAsia="cs-CZ"/>
              </w:rPr>
            </w:pPr>
            <w:r w:rsidRPr="00745871">
              <w:rPr>
                <w:rFonts w:ascii="Arial" w:eastAsia="Times New Roman" w:hAnsi="Arial" w:cs="Arial"/>
                <w:b/>
                <w:bCs/>
                <w:sz w:val="19"/>
                <w:szCs w:val="19"/>
                <w:lang w:eastAsia="cs-CZ"/>
              </w:rPr>
              <w:t>6 – 12 let</w:t>
            </w:r>
          </w:p>
        </w:tc>
        <w:tc>
          <w:tcPr>
            <w:tcW w:w="0" w:type="auto"/>
            <w:tcMar>
              <w:top w:w="15" w:type="dxa"/>
              <w:left w:w="15" w:type="dxa"/>
              <w:bottom w:w="15" w:type="dxa"/>
              <w:right w:w="15" w:type="dxa"/>
            </w:tcMar>
            <w:vAlign w:val="center"/>
            <w:hideMark/>
          </w:tcPr>
          <w:p w:rsidR="009B35B3" w:rsidRPr="00745871" w:rsidRDefault="009B35B3" w:rsidP="00D8446E">
            <w:pPr>
              <w:spacing w:after="0"/>
              <w:rPr>
                <w:rFonts w:ascii="Arial" w:eastAsia="Times New Roman" w:hAnsi="Arial" w:cs="Arial"/>
                <w:sz w:val="19"/>
                <w:szCs w:val="19"/>
                <w:lang w:eastAsia="cs-CZ"/>
              </w:rPr>
            </w:pPr>
            <w:r w:rsidRPr="00745871">
              <w:rPr>
                <w:rFonts w:ascii="Arial" w:eastAsia="Times New Roman" w:hAnsi="Arial" w:cs="Arial"/>
                <w:sz w:val="19"/>
                <w:szCs w:val="19"/>
                <w:lang w:eastAsia="cs-CZ"/>
              </w:rPr>
              <w:t>5 650</w:t>
            </w:r>
          </w:p>
        </w:tc>
        <w:tc>
          <w:tcPr>
            <w:tcW w:w="0" w:type="auto"/>
            <w:tcMar>
              <w:top w:w="15" w:type="dxa"/>
              <w:left w:w="15" w:type="dxa"/>
              <w:bottom w:w="15" w:type="dxa"/>
              <w:right w:w="15" w:type="dxa"/>
            </w:tcMar>
            <w:vAlign w:val="center"/>
            <w:hideMark/>
          </w:tcPr>
          <w:p w:rsidR="009B35B3" w:rsidRPr="00745871" w:rsidRDefault="009B35B3" w:rsidP="00D8446E">
            <w:pPr>
              <w:spacing w:after="0"/>
              <w:rPr>
                <w:rFonts w:ascii="Arial" w:eastAsia="Times New Roman" w:hAnsi="Arial" w:cs="Arial"/>
                <w:sz w:val="19"/>
                <w:szCs w:val="19"/>
                <w:lang w:eastAsia="cs-CZ"/>
              </w:rPr>
            </w:pPr>
            <w:r w:rsidRPr="00745871">
              <w:rPr>
                <w:rFonts w:ascii="Arial" w:eastAsia="Times New Roman" w:hAnsi="Arial" w:cs="Arial"/>
                <w:sz w:val="19"/>
                <w:szCs w:val="19"/>
                <w:lang w:eastAsia="cs-CZ"/>
              </w:rPr>
              <w:t>6 800</w:t>
            </w:r>
          </w:p>
        </w:tc>
        <w:tc>
          <w:tcPr>
            <w:tcW w:w="0" w:type="auto"/>
            <w:tcMar>
              <w:top w:w="15" w:type="dxa"/>
              <w:left w:w="15" w:type="dxa"/>
              <w:bottom w:w="15" w:type="dxa"/>
              <w:right w:w="15" w:type="dxa"/>
            </w:tcMar>
            <w:vAlign w:val="center"/>
            <w:hideMark/>
          </w:tcPr>
          <w:p w:rsidR="009B35B3" w:rsidRPr="00745871" w:rsidRDefault="009B35B3" w:rsidP="00D8446E">
            <w:pPr>
              <w:spacing w:after="0"/>
              <w:rPr>
                <w:rFonts w:ascii="Arial" w:eastAsia="Times New Roman" w:hAnsi="Arial" w:cs="Arial"/>
                <w:sz w:val="19"/>
                <w:szCs w:val="19"/>
                <w:lang w:eastAsia="cs-CZ"/>
              </w:rPr>
            </w:pPr>
            <w:r w:rsidRPr="00745871">
              <w:rPr>
                <w:rFonts w:ascii="Arial" w:eastAsia="Times New Roman" w:hAnsi="Arial" w:cs="Arial"/>
                <w:sz w:val="19"/>
                <w:szCs w:val="19"/>
                <w:lang w:eastAsia="cs-CZ"/>
              </w:rPr>
              <w:t>7 250</w:t>
            </w:r>
          </w:p>
        </w:tc>
        <w:tc>
          <w:tcPr>
            <w:tcW w:w="0" w:type="auto"/>
            <w:tcMar>
              <w:top w:w="15" w:type="dxa"/>
              <w:left w:w="15" w:type="dxa"/>
              <w:bottom w:w="15" w:type="dxa"/>
              <w:right w:w="15" w:type="dxa"/>
            </w:tcMar>
            <w:vAlign w:val="center"/>
            <w:hideMark/>
          </w:tcPr>
          <w:p w:rsidR="009B35B3" w:rsidRPr="00745871" w:rsidRDefault="009B35B3" w:rsidP="00D8446E">
            <w:pPr>
              <w:spacing w:after="0"/>
              <w:rPr>
                <w:rFonts w:ascii="Arial" w:eastAsia="Times New Roman" w:hAnsi="Arial" w:cs="Arial"/>
                <w:sz w:val="19"/>
                <w:szCs w:val="19"/>
                <w:lang w:eastAsia="cs-CZ"/>
              </w:rPr>
            </w:pPr>
            <w:r w:rsidRPr="00745871">
              <w:rPr>
                <w:rFonts w:ascii="Arial" w:eastAsia="Times New Roman" w:hAnsi="Arial" w:cs="Arial"/>
                <w:sz w:val="19"/>
                <w:szCs w:val="19"/>
                <w:lang w:eastAsia="cs-CZ"/>
              </w:rPr>
              <w:t>7 850</w:t>
            </w:r>
          </w:p>
        </w:tc>
      </w:tr>
      <w:tr w:rsidR="009B35B3" w:rsidRPr="00745871" w:rsidTr="00D8446E">
        <w:tc>
          <w:tcPr>
            <w:tcW w:w="0" w:type="auto"/>
            <w:tcMar>
              <w:top w:w="15" w:type="dxa"/>
              <w:left w:w="15" w:type="dxa"/>
              <w:bottom w:w="15" w:type="dxa"/>
              <w:right w:w="15" w:type="dxa"/>
            </w:tcMar>
            <w:vAlign w:val="center"/>
            <w:hideMark/>
          </w:tcPr>
          <w:p w:rsidR="009B35B3" w:rsidRPr="00745871" w:rsidRDefault="009B35B3" w:rsidP="00D8446E">
            <w:pPr>
              <w:spacing w:after="0"/>
              <w:rPr>
                <w:rFonts w:ascii="Arial" w:eastAsia="Times New Roman" w:hAnsi="Arial" w:cs="Arial"/>
                <w:b/>
                <w:bCs/>
                <w:sz w:val="19"/>
                <w:szCs w:val="19"/>
                <w:lang w:eastAsia="cs-CZ"/>
              </w:rPr>
            </w:pPr>
            <w:r w:rsidRPr="00745871">
              <w:rPr>
                <w:rFonts w:ascii="Arial" w:eastAsia="Times New Roman" w:hAnsi="Arial" w:cs="Arial"/>
                <w:b/>
                <w:bCs/>
                <w:sz w:val="19"/>
                <w:szCs w:val="19"/>
                <w:lang w:eastAsia="cs-CZ"/>
              </w:rPr>
              <w:t>12 – 18 let</w:t>
            </w:r>
          </w:p>
        </w:tc>
        <w:tc>
          <w:tcPr>
            <w:tcW w:w="0" w:type="auto"/>
            <w:tcMar>
              <w:top w:w="15" w:type="dxa"/>
              <w:left w:w="15" w:type="dxa"/>
              <w:bottom w:w="15" w:type="dxa"/>
              <w:right w:w="15" w:type="dxa"/>
            </w:tcMar>
            <w:vAlign w:val="center"/>
            <w:hideMark/>
          </w:tcPr>
          <w:p w:rsidR="009B35B3" w:rsidRPr="00745871" w:rsidRDefault="009B35B3" w:rsidP="00D8446E">
            <w:pPr>
              <w:spacing w:after="0"/>
              <w:rPr>
                <w:rFonts w:ascii="Arial" w:eastAsia="Times New Roman" w:hAnsi="Arial" w:cs="Arial"/>
                <w:sz w:val="19"/>
                <w:szCs w:val="19"/>
                <w:lang w:eastAsia="cs-CZ"/>
              </w:rPr>
            </w:pPr>
            <w:r w:rsidRPr="00745871">
              <w:rPr>
                <w:rFonts w:ascii="Arial" w:eastAsia="Times New Roman" w:hAnsi="Arial" w:cs="Arial"/>
                <w:sz w:val="19"/>
                <w:szCs w:val="19"/>
                <w:lang w:eastAsia="cs-CZ"/>
              </w:rPr>
              <w:t>6 450</w:t>
            </w:r>
          </w:p>
        </w:tc>
        <w:tc>
          <w:tcPr>
            <w:tcW w:w="0" w:type="auto"/>
            <w:tcMar>
              <w:top w:w="15" w:type="dxa"/>
              <w:left w:w="15" w:type="dxa"/>
              <w:bottom w:w="15" w:type="dxa"/>
              <w:right w:w="15" w:type="dxa"/>
            </w:tcMar>
            <w:vAlign w:val="center"/>
            <w:hideMark/>
          </w:tcPr>
          <w:p w:rsidR="009B35B3" w:rsidRPr="00745871" w:rsidRDefault="009B35B3" w:rsidP="00D8446E">
            <w:pPr>
              <w:spacing w:after="0"/>
              <w:rPr>
                <w:rFonts w:ascii="Arial" w:eastAsia="Times New Roman" w:hAnsi="Arial" w:cs="Arial"/>
                <w:sz w:val="19"/>
                <w:szCs w:val="19"/>
                <w:lang w:eastAsia="cs-CZ"/>
              </w:rPr>
            </w:pPr>
            <w:r w:rsidRPr="00745871">
              <w:rPr>
                <w:rFonts w:ascii="Arial" w:eastAsia="Times New Roman" w:hAnsi="Arial" w:cs="Arial"/>
                <w:sz w:val="19"/>
                <w:szCs w:val="19"/>
                <w:lang w:eastAsia="cs-CZ"/>
              </w:rPr>
              <w:t>7 800</w:t>
            </w:r>
          </w:p>
        </w:tc>
        <w:tc>
          <w:tcPr>
            <w:tcW w:w="0" w:type="auto"/>
            <w:tcMar>
              <w:top w:w="15" w:type="dxa"/>
              <w:left w:w="15" w:type="dxa"/>
              <w:bottom w:w="15" w:type="dxa"/>
              <w:right w:w="15" w:type="dxa"/>
            </w:tcMar>
            <w:vAlign w:val="center"/>
            <w:hideMark/>
          </w:tcPr>
          <w:p w:rsidR="009B35B3" w:rsidRPr="00745871" w:rsidRDefault="009B35B3" w:rsidP="00D8446E">
            <w:pPr>
              <w:spacing w:after="0"/>
              <w:rPr>
                <w:rFonts w:ascii="Arial" w:eastAsia="Times New Roman" w:hAnsi="Arial" w:cs="Arial"/>
                <w:sz w:val="19"/>
                <w:szCs w:val="19"/>
                <w:lang w:eastAsia="cs-CZ"/>
              </w:rPr>
            </w:pPr>
            <w:r w:rsidRPr="00745871">
              <w:rPr>
                <w:rFonts w:ascii="Arial" w:eastAsia="Times New Roman" w:hAnsi="Arial" w:cs="Arial"/>
                <w:sz w:val="19"/>
                <w:szCs w:val="19"/>
                <w:lang w:eastAsia="cs-CZ"/>
              </w:rPr>
              <w:t>8 300</w:t>
            </w:r>
          </w:p>
        </w:tc>
        <w:tc>
          <w:tcPr>
            <w:tcW w:w="0" w:type="auto"/>
            <w:tcMar>
              <w:top w:w="15" w:type="dxa"/>
              <w:left w:w="15" w:type="dxa"/>
              <w:bottom w:w="15" w:type="dxa"/>
              <w:right w:w="15" w:type="dxa"/>
            </w:tcMar>
            <w:vAlign w:val="center"/>
            <w:hideMark/>
          </w:tcPr>
          <w:p w:rsidR="009B35B3" w:rsidRPr="00745871" w:rsidRDefault="009B35B3" w:rsidP="00D8446E">
            <w:pPr>
              <w:spacing w:after="0"/>
              <w:rPr>
                <w:rFonts w:ascii="Arial" w:eastAsia="Times New Roman" w:hAnsi="Arial" w:cs="Arial"/>
                <w:sz w:val="19"/>
                <w:szCs w:val="19"/>
                <w:lang w:eastAsia="cs-CZ"/>
              </w:rPr>
            </w:pPr>
            <w:r w:rsidRPr="00745871">
              <w:rPr>
                <w:rFonts w:ascii="Arial" w:eastAsia="Times New Roman" w:hAnsi="Arial" w:cs="Arial"/>
                <w:sz w:val="19"/>
                <w:szCs w:val="19"/>
                <w:lang w:eastAsia="cs-CZ"/>
              </w:rPr>
              <w:t>8 700</w:t>
            </w:r>
          </w:p>
        </w:tc>
      </w:tr>
      <w:tr w:rsidR="009B35B3" w:rsidRPr="00745871" w:rsidTr="00D8446E">
        <w:tc>
          <w:tcPr>
            <w:tcW w:w="0" w:type="auto"/>
            <w:tcMar>
              <w:top w:w="15" w:type="dxa"/>
              <w:left w:w="15" w:type="dxa"/>
              <w:bottom w:w="15" w:type="dxa"/>
              <w:right w:w="15" w:type="dxa"/>
            </w:tcMar>
            <w:vAlign w:val="center"/>
            <w:hideMark/>
          </w:tcPr>
          <w:p w:rsidR="009B35B3" w:rsidRPr="00745871" w:rsidRDefault="009B35B3" w:rsidP="00D8446E">
            <w:pPr>
              <w:spacing w:after="0"/>
              <w:rPr>
                <w:rFonts w:ascii="Arial" w:eastAsia="Times New Roman" w:hAnsi="Arial" w:cs="Arial"/>
                <w:b/>
                <w:bCs/>
                <w:sz w:val="19"/>
                <w:szCs w:val="19"/>
                <w:lang w:eastAsia="cs-CZ"/>
              </w:rPr>
            </w:pPr>
            <w:r w:rsidRPr="00745871">
              <w:rPr>
                <w:rFonts w:ascii="Arial" w:eastAsia="Times New Roman" w:hAnsi="Arial" w:cs="Arial"/>
                <w:b/>
                <w:bCs/>
                <w:sz w:val="19"/>
                <w:szCs w:val="19"/>
                <w:lang w:eastAsia="cs-CZ"/>
              </w:rPr>
              <w:t>18 – 26 let</w:t>
            </w:r>
          </w:p>
        </w:tc>
        <w:tc>
          <w:tcPr>
            <w:tcW w:w="0" w:type="auto"/>
            <w:tcMar>
              <w:top w:w="15" w:type="dxa"/>
              <w:left w:w="15" w:type="dxa"/>
              <w:bottom w:w="15" w:type="dxa"/>
              <w:right w:w="15" w:type="dxa"/>
            </w:tcMar>
            <w:vAlign w:val="center"/>
            <w:hideMark/>
          </w:tcPr>
          <w:p w:rsidR="009B35B3" w:rsidRPr="00745871" w:rsidRDefault="009B35B3" w:rsidP="00D8446E">
            <w:pPr>
              <w:spacing w:after="0"/>
              <w:rPr>
                <w:rFonts w:ascii="Arial" w:eastAsia="Times New Roman" w:hAnsi="Arial" w:cs="Arial"/>
                <w:sz w:val="19"/>
                <w:szCs w:val="19"/>
                <w:lang w:eastAsia="cs-CZ"/>
              </w:rPr>
            </w:pPr>
            <w:r w:rsidRPr="00745871">
              <w:rPr>
                <w:rFonts w:ascii="Arial" w:eastAsia="Times New Roman" w:hAnsi="Arial" w:cs="Arial"/>
                <w:sz w:val="19"/>
                <w:szCs w:val="19"/>
                <w:lang w:eastAsia="cs-CZ"/>
              </w:rPr>
              <w:t>6 750</w:t>
            </w:r>
          </w:p>
        </w:tc>
        <w:tc>
          <w:tcPr>
            <w:tcW w:w="0" w:type="auto"/>
            <w:tcMar>
              <w:top w:w="15" w:type="dxa"/>
              <w:left w:w="15" w:type="dxa"/>
              <w:bottom w:w="15" w:type="dxa"/>
              <w:right w:w="15" w:type="dxa"/>
            </w:tcMar>
            <w:vAlign w:val="center"/>
            <w:hideMark/>
          </w:tcPr>
          <w:p w:rsidR="009B35B3" w:rsidRPr="00745871" w:rsidRDefault="009B35B3" w:rsidP="00D8446E">
            <w:pPr>
              <w:spacing w:after="0"/>
              <w:rPr>
                <w:rFonts w:ascii="Arial" w:eastAsia="Times New Roman" w:hAnsi="Arial" w:cs="Arial"/>
                <w:sz w:val="19"/>
                <w:szCs w:val="19"/>
                <w:lang w:eastAsia="cs-CZ"/>
              </w:rPr>
            </w:pPr>
            <w:r w:rsidRPr="00745871">
              <w:rPr>
                <w:rFonts w:ascii="Arial" w:eastAsia="Times New Roman" w:hAnsi="Arial" w:cs="Arial"/>
                <w:sz w:val="19"/>
                <w:szCs w:val="19"/>
                <w:lang w:eastAsia="cs-CZ"/>
              </w:rPr>
              <w:t>8 100</w:t>
            </w:r>
          </w:p>
        </w:tc>
        <w:tc>
          <w:tcPr>
            <w:tcW w:w="0" w:type="auto"/>
            <w:tcMar>
              <w:top w:w="15" w:type="dxa"/>
              <w:left w:w="15" w:type="dxa"/>
              <w:bottom w:w="15" w:type="dxa"/>
              <w:right w:w="15" w:type="dxa"/>
            </w:tcMar>
            <w:vAlign w:val="center"/>
            <w:hideMark/>
          </w:tcPr>
          <w:p w:rsidR="009B35B3" w:rsidRPr="00745871" w:rsidRDefault="009B35B3" w:rsidP="00D8446E">
            <w:pPr>
              <w:spacing w:after="0"/>
              <w:rPr>
                <w:rFonts w:ascii="Arial" w:eastAsia="Times New Roman" w:hAnsi="Arial" w:cs="Arial"/>
                <w:sz w:val="19"/>
                <w:szCs w:val="19"/>
                <w:lang w:eastAsia="cs-CZ"/>
              </w:rPr>
            </w:pPr>
            <w:r w:rsidRPr="00745871">
              <w:rPr>
                <w:rFonts w:ascii="Arial" w:eastAsia="Times New Roman" w:hAnsi="Arial" w:cs="Arial"/>
                <w:sz w:val="19"/>
                <w:szCs w:val="19"/>
                <w:lang w:eastAsia="cs-CZ"/>
              </w:rPr>
              <w:t>8 600</w:t>
            </w:r>
          </w:p>
        </w:tc>
        <w:tc>
          <w:tcPr>
            <w:tcW w:w="0" w:type="auto"/>
            <w:tcMar>
              <w:top w:w="15" w:type="dxa"/>
              <w:left w:w="15" w:type="dxa"/>
              <w:bottom w:w="15" w:type="dxa"/>
              <w:right w:w="15" w:type="dxa"/>
            </w:tcMar>
            <w:vAlign w:val="center"/>
            <w:hideMark/>
          </w:tcPr>
          <w:p w:rsidR="009B35B3" w:rsidRPr="00745871" w:rsidRDefault="009B35B3" w:rsidP="00D8446E">
            <w:pPr>
              <w:spacing w:after="0"/>
              <w:rPr>
                <w:rFonts w:ascii="Arial" w:eastAsia="Times New Roman" w:hAnsi="Arial" w:cs="Arial"/>
                <w:sz w:val="19"/>
                <w:szCs w:val="19"/>
                <w:lang w:eastAsia="cs-CZ"/>
              </w:rPr>
            </w:pPr>
            <w:r w:rsidRPr="00745871">
              <w:rPr>
                <w:rFonts w:ascii="Arial" w:eastAsia="Times New Roman" w:hAnsi="Arial" w:cs="Arial"/>
                <w:sz w:val="19"/>
                <w:szCs w:val="19"/>
                <w:lang w:eastAsia="cs-CZ"/>
              </w:rPr>
              <w:t>9 000</w:t>
            </w:r>
          </w:p>
        </w:tc>
      </w:tr>
    </w:tbl>
    <w:p w:rsidR="009B35B3" w:rsidRPr="00745871" w:rsidRDefault="009B35B3" w:rsidP="009B35B3">
      <w:pPr>
        <w:pStyle w:val="Bezmezer"/>
        <w:ind w:firstLine="709"/>
        <w:jc w:val="both"/>
        <w:rPr>
          <w:rFonts w:ascii="Arial" w:hAnsi="Arial" w:cs="Arial"/>
        </w:rPr>
      </w:pPr>
    </w:p>
    <w:p w:rsidR="009B35B3" w:rsidRPr="00745871" w:rsidRDefault="009B35B3" w:rsidP="009B35B3">
      <w:pPr>
        <w:pStyle w:val="Bezmezer"/>
        <w:ind w:firstLine="709"/>
        <w:jc w:val="both"/>
        <w:rPr>
          <w:rFonts w:ascii="Arial" w:hAnsi="Arial" w:cs="Arial"/>
          <w:b/>
        </w:rPr>
      </w:pPr>
      <w:r w:rsidRPr="00745871">
        <w:rPr>
          <w:rFonts w:ascii="Arial" w:hAnsi="Arial" w:cs="Arial"/>
          <w:b/>
        </w:rPr>
        <w:t>Příspěvek při převzetí dítěte</w:t>
      </w:r>
    </w:p>
    <w:p w:rsidR="009B35B3" w:rsidRPr="00745871" w:rsidRDefault="009B35B3" w:rsidP="009B35B3">
      <w:pPr>
        <w:pStyle w:val="Bezmezer"/>
        <w:ind w:firstLine="709"/>
        <w:jc w:val="both"/>
        <w:rPr>
          <w:rFonts w:ascii="Arial" w:hAnsi="Arial" w:cs="Arial"/>
        </w:rPr>
      </w:pPr>
      <w:r w:rsidRPr="00745871">
        <w:rPr>
          <w:rFonts w:ascii="Arial" w:hAnsi="Arial" w:cs="Arial"/>
        </w:rPr>
        <w:t xml:space="preserve">Nárok na tuto dávku má osoba, která převezme dítě do pěstounské péče. Výše příspěvku se pohybuje podle věku dítěte (max. do 18 let) v rozmezí </w:t>
      </w:r>
      <w:r w:rsidRPr="00745871">
        <w:rPr>
          <w:rFonts w:ascii="Arial" w:hAnsi="Arial" w:cs="Arial"/>
          <w:b/>
        </w:rPr>
        <w:t>od 8 000 až do 10 000 Kč</w:t>
      </w:r>
      <w:r w:rsidRPr="00745871">
        <w:rPr>
          <w:rFonts w:ascii="Arial" w:hAnsi="Arial" w:cs="Arial"/>
        </w:rPr>
        <w:t xml:space="preserve">. </w:t>
      </w:r>
    </w:p>
    <w:p w:rsidR="009B35B3" w:rsidRPr="00745871" w:rsidRDefault="009B35B3" w:rsidP="009B35B3">
      <w:pPr>
        <w:pStyle w:val="Bezmezer"/>
        <w:ind w:firstLine="709"/>
        <w:jc w:val="both"/>
        <w:rPr>
          <w:rFonts w:ascii="Arial" w:hAnsi="Arial" w:cs="Arial"/>
          <w:b/>
        </w:rPr>
      </w:pPr>
      <w:r w:rsidRPr="00745871">
        <w:rPr>
          <w:rFonts w:ascii="Arial" w:hAnsi="Arial" w:cs="Arial"/>
          <w:b/>
        </w:rPr>
        <w:t>Příspěvek při ukončení pěstounské péče</w:t>
      </w:r>
    </w:p>
    <w:p w:rsidR="009B35B3" w:rsidRPr="00745871" w:rsidRDefault="009B35B3" w:rsidP="009B35B3">
      <w:pPr>
        <w:pStyle w:val="Bezmezer"/>
        <w:ind w:firstLine="709"/>
        <w:jc w:val="both"/>
        <w:rPr>
          <w:rFonts w:ascii="Arial" w:hAnsi="Arial" w:cs="Arial"/>
        </w:rPr>
      </w:pPr>
      <w:r w:rsidRPr="00745871">
        <w:rPr>
          <w:rFonts w:ascii="Arial" w:hAnsi="Arial" w:cs="Arial"/>
        </w:rPr>
        <w:t xml:space="preserve">Tuto dávku vyplácí ÚP ČR jednorázově ve výši </w:t>
      </w:r>
      <w:r w:rsidRPr="00745871">
        <w:rPr>
          <w:rFonts w:ascii="Arial" w:hAnsi="Arial" w:cs="Arial"/>
          <w:b/>
        </w:rPr>
        <w:t>25 000 Kč</w:t>
      </w:r>
      <w:r w:rsidRPr="00745871">
        <w:rPr>
          <w:rFonts w:ascii="Arial" w:hAnsi="Arial" w:cs="Arial"/>
        </w:rPr>
        <w:t xml:space="preserve">. Je určena dítěti, které dosáhlo zletilosti, a zároveň mu zanikl nárok na příspěvek na úhradu potřeb dítěte. </w:t>
      </w:r>
    </w:p>
    <w:p w:rsidR="00745871" w:rsidRDefault="00745871" w:rsidP="009B35B3">
      <w:pPr>
        <w:pStyle w:val="Bezmezer"/>
        <w:ind w:firstLine="709"/>
        <w:jc w:val="both"/>
        <w:rPr>
          <w:rFonts w:ascii="Arial" w:hAnsi="Arial" w:cs="Arial"/>
          <w:b/>
        </w:rPr>
      </w:pPr>
    </w:p>
    <w:p w:rsidR="009B35B3" w:rsidRPr="00745871" w:rsidRDefault="009B35B3" w:rsidP="009B35B3">
      <w:pPr>
        <w:pStyle w:val="Bezmezer"/>
        <w:ind w:firstLine="709"/>
        <w:jc w:val="both"/>
        <w:rPr>
          <w:rFonts w:ascii="Arial" w:hAnsi="Arial" w:cs="Arial"/>
          <w:b/>
        </w:rPr>
      </w:pPr>
      <w:r w:rsidRPr="00745871">
        <w:rPr>
          <w:rFonts w:ascii="Arial" w:hAnsi="Arial" w:cs="Arial"/>
          <w:b/>
        </w:rPr>
        <w:t xml:space="preserve">Příspěvek při zakoupení osobního motorového vozidla </w:t>
      </w:r>
    </w:p>
    <w:p w:rsidR="009B35B3" w:rsidRPr="00745871" w:rsidRDefault="009B35B3" w:rsidP="009B35B3">
      <w:pPr>
        <w:pStyle w:val="Bezmezer"/>
        <w:ind w:firstLine="709"/>
        <w:jc w:val="both"/>
        <w:rPr>
          <w:rFonts w:ascii="Arial" w:hAnsi="Arial" w:cs="Arial"/>
        </w:rPr>
      </w:pPr>
      <w:r w:rsidRPr="00745871">
        <w:rPr>
          <w:rFonts w:ascii="Arial" w:hAnsi="Arial" w:cs="Arial"/>
        </w:rPr>
        <w:t xml:space="preserve">Dosáhne na něj pěstoun, který má v péči nejméně 3 děti. Výše příspěvku činí </w:t>
      </w:r>
      <w:r w:rsidRPr="00745871">
        <w:rPr>
          <w:rFonts w:ascii="Arial" w:hAnsi="Arial" w:cs="Arial"/>
          <w:b/>
        </w:rPr>
        <w:t>70 % pořizovací ceny</w:t>
      </w:r>
      <w:r w:rsidRPr="00745871">
        <w:rPr>
          <w:rFonts w:ascii="Arial" w:hAnsi="Arial" w:cs="Arial"/>
        </w:rPr>
        <w:t xml:space="preserve"> </w:t>
      </w:r>
      <w:r w:rsidRPr="00745871">
        <w:rPr>
          <w:rFonts w:ascii="Arial" w:hAnsi="Arial" w:cs="Arial"/>
          <w:b/>
        </w:rPr>
        <w:t>vozu</w:t>
      </w:r>
      <w:r w:rsidRPr="00745871">
        <w:rPr>
          <w:rFonts w:ascii="Arial" w:hAnsi="Arial" w:cs="Arial"/>
        </w:rPr>
        <w:t xml:space="preserve"> nebo </w:t>
      </w:r>
      <w:r w:rsidRPr="00745871">
        <w:rPr>
          <w:rFonts w:ascii="Arial" w:hAnsi="Arial" w:cs="Arial"/>
          <w:b/>
        </w:rPr>
        <w:t>prokázaných výdajů na opravu</w:t>
      </w:r>
      <w:r w:rsidRPr="00745871">
        <w:rPr>
          <w:rFonts w:ascii="Arial" w:hAnsi="Arial" w:cs="Arial"/>
        </w:rPr>
        <w:t xml:space="preserve">. Maximálně však </w:t>
      </w:r>
      <w:r w:rsidRPr="00745871">
        <w:rPr>
          <w:rFonts w:ascii="Arial" w:hAnsi="Arial" w:cs="Arial"/>
          <w:b/>
        </w:rPr>
        <w:t>100 000 Kč</w:t>
      </w:r>
      <w:r w:rsidRPr="00745871">
        <w:rPr>
          <w:rFonts w:ascii="Arial" w:hAnsi="Arial" w:cs="Arial"/>
        </w:rPr>
        <w:t xml:space="preserve">. Podmínkou je, že takový automobil nesmí příjemce používat pro podnikání. </w:t>
      </w:r>
    </w:p>
    <w:p w:rsidR="00745871" w:rsidRDefault="00745871" w:rsidP="009B35B3">
      <w:pPr>
        <w:pStyle w:val="Bezmezer"/>
        <w:ind w:firstLine="709"/>
        <w:jc w:val="both"/>
        <w:rPr>
          <w:rFonts w:ascii="Arial" w:hAnsi="Arial" w:cs="Arial"/>
        </w:rPr>
      </w:pPr>
    </w:p>
    <w:p w:rsidR="009B35B3" w:rsidRPr="00745871" w:rsidRDefault="009B35B3" w:rsidP="009B35B3">
      <w:pPr>
        <w:pStyle w:val="Bezmezer"/>
        <w:ind w:firstLine="709"/>
        <w:jc w:val="both"/>
        <w:rPr>
          <w:rFonts w:ascii="Arial" w:hAnsi="Arial" w:cs="Arial"/>
        </w:rPr>
      </w:pPr>
      <w:r w:rsidRPr="00745871">
        <w:rPr>
          <w:rFonts w:ascii="Arial" w:hAnsi="Arial" w:cs="Arial"/>
        </w:rPr>
        <w:t xml:space="preserve">O všechny výše uvedené dávky pěstounské péče mohou lidé </w:t>
      </w:r>
      <w:r w:rsidRPr="00745871">
        <w:rPr>
          <w:rFonts w:ascii="Arial" w:hAnsi="Arial" w:cs="Arial"/>
          <w:b/>
        </w:rPr>
        <w:t xml:space="preserve">požádat </w:t>
      </w:r>
      <w:r w:rsidRPr="00745871">
        <w:rPr>
          <w:rFonts w:ascii="Arial" w:hAnsi="Arial" w:cs="Arial"/>
        </w:rPr>
        <w:t xml:space="preserve">na kterémkoli </w:t>
      </w:r>
      <w:r w:rsidRPr="00745871">
        <w:rPr>
          <w:rFonts w:ascii="Arial" w:hAnsi="Arial" w:cs="Arial"/>
          <w:b/>
        </w:rPr>
        <w:t>kontaktním pracovišti ÚP ČR</w:t>
      </w:r>
      <w:r w:rsidRPr="00745871">
        <w:rPr>
          <w:rFonts w:ascii="Arial" w:hAnsi="Arial" w:cs="Arial"/>
        </w:rPr>
        <w:t xml:space="preserve">. V případě přiznání příspěvků je pak klientovi </w:t>
      </w:r>
      <w:r w:rsidRPr="00745871">
        <w:rPr>
          <w:rFonts w:ascii="Arial" w:hAnsi="Arial" w:cs="Arial"/>
          <w:b/>
        </w:rPr>
        <w:t>vyplácí krajská pobočka Úřadu práce ČR podle místa trvalého bydliště pěstouna</w:t>
      </w:r>
      <w:r w:rsidRPr="00745871">
        <w:rPr>
          <w:rFonts w:ascii="Arial" w:hAnsi="Arial" w:cs="Arial"/>
        </w:rPr>
        <w:t>.</w:t>
      </w:r>
    </w:p>
    <w:p w:rsidR="00763E13" w:rsidRPr="00745871" w:rsidRDefault="00763E13" w:rsidP="00763E13">
      <w:pPr>
        <w:spacing w:after="0" w:line="240" w:lineRule="auto"/>
        <w:jc w:val="both"/>
        <w:rPr>
          <w:rFonts w:ascii="Arial" w:eastAsia="Times New Roman" w:hAnsi="Arial" w:cs="Arial"/>
          <w:lang w:eastAsia="cs-CZ"/>
        </w:rPr>
      </w:pPr>
    </w:p>
    <w:p w:rsidR="003D19E7" w:rsidRPr="00745871" w:rsidRDefault="003D19E7" w:rsidP="00721F3B">
      <w:pPr>
        <w:spacing w:after="0" w:line="240" w:lineRule="auto"/>
        <w:jc w:val="both"/>
        <w:rPr>
          <w:rFonts w:ascii="Arial" w:eastAsia="Times New Roman" w:hAnsi="Arial" w:cs="Arial"/>
          <w:b/>
          <w:lang w:eastAsia="cs-CZ"/>
        </w:rPr>
      </w:pPr>
    </w:p>
    <w:p w:rsidR="00721F3B" w:rsidRPr="00DA2D2C" w:rsidRDefault="00721F3B" w:rsidP="00721F3B">
      <w:pPr>
        <w:spacing w:after="0" w:line="240" w:lineRule="auto"/>
        <w:jc w:val="both"/>
        <w:rPr>
          <w:rFonts w:ascii="Arial" w:eastAsia="Times New Roman" w:hAnsi="Arial" w:cs="Arial"/>
          <w:lang w:eastAsia="cs-CZ"/>
        </w:rPr>
      </w:pPr>
      <w:r w:rsidRPr="00DA2D2C">
        <w:rPr>
          <w:rFonts w:ascii="Arial" w:eastAsia="Times New Roman" w:hAnsi="Arial" w:cs="Arial"/>
          <w:b/>
          <w:lang w:eastAsia="cs-CZ"/>
        </w:rPr>
        <w:t>Dávky pro osoby se zdravotním postižením</w:t>
      </w:r>
      <w:r w:rsidR="00176851" w:rsidRPr="00DA2D2C">
        <w:rPr>
          <w:rFonts w:ascii="Arial" w:eastAsia="Times New Roman" w:hAnsi="Arial" w:cs="Arial"/>
          <w:b/>
          <w:lang w:eastAsia="cs-CZ"/>
        </w:rPr>
        <w:t>, (dále „OZP“),</w:t>
      </w:r>
      <w:r w:rsidRPr="00DA2D2C">
        <w:rPr>
          <w:rFonts w:ascii="Arial" w:eastAsia="Times New Roman" w:hAnsi="Arial" w:cs="Arial"/>
          <w:b/>
          <w:lang w:eastAsia="cs-CZ"/>
        </w:rPr>
        <w:t xml:space="preserve"> </w:t>
      </w:r>
      <w:r w:rsidRPr="00DA2D2C">
        <w:rPr>
          <w:rFonts w:ascii="Arial" w:eastAsia="Calibri" w:hAnsi="Arial" w:cs="Arial"/>
        </w:rPr>
        <w:t xml:space="preserve">upravuje zákon č. 329/2011 Sb., o poskytování dávek osobám se zdravotním postižením a </w:t>
      </w:r>
      <w:r w:rsidRPr="00DA2D2C">
        <w:rPr>
          <w:rFonts w:ascii="Arial" w:eastAsia="Times New Roman" w:hAnsi="Arial" w:cs="Arial"/>
          <w:lang w:eastAsia="cs-CZ"/>
        </w:rPr>
        <w:t>jsou určeny osobám, jejichž zdravotní stav vyžaduje poskytnutí některé z těchto dávek. Dále mají nárok na vydání průkazu TP, ZTP nebo ZTP/P. Ten jim zajišťuje různé výhody – např. právo na předností jednání na úřadech, právo na místo k sezení v hromadné dopravě apod.</w:t>
      </w:r>
    </w:p>
    <w:p w:rsidR="00721F3B" w:rsidRPr="00DA2D2C" w:rsidRDefault="00721F3B" w:rsidP="00721F3B">
      <w:pPr>
        <w:spacing w:after="0" w:line="240" w:lineRule="auto"/>
        <w:jc w:val="both"/>
        <w:rPr>
          <w:rFonts w:ascii="Arial" w:eastAsia="Calibri" w:hAnsi="Arial" w:cs="Arial"/>
        </w:rPr>
      </w:pPr>
      <w:r w:rsidRPr="00DA2D2C">
        <w:rPr>
          <w:rFonts w:ascii="Arial" w:eastAsia="Calibri" w:hAnsi="Arial" w:cs="Arial"/>
        </w:rPr>
        <w:t xml:space="preserve">Nárok na průkaz osoby se zdravotním postižením </w:t>
      </w:r>
    </w:p>
    <w:p w:rsidR="003D19E7" w:rsidRPr="00DA2D2C" w:rsidRDefault="003D19E7" w:rsidP="00721F3B">
      <w:pPr>
        <w:spacing w:after="0" w:line="240" w:lineRule="auto"/>
        <w:jc w:val="both"/>
        <w:rPr>
          <w:rFonts w:ascii="Arial" w:eastAsia="Times New Roman" w:hAnsi="Arial" w:cs="Arial"/>
          <w:b/>
          <w:lang w:eastAsia="cs-CZ"/>
        </w:rPr>
      </w:pPr>
    </w:p>
    <w:p w:rsidR="00721F3B" w:rsidRPr="00DA2D2C" w:rsidRDefault="00721F3B" w:rsidP="00721F3B">
      <w:pPr>
        <w:spacing w:after="0" w:line="240" w:lineRule="auto"/>
        <w:jc w:val="both"/>
        <w:rPr>
          <w:rFonts w:ascii="Arial" w:eastAsia="Times New Roman" w:hAnsi="Arial" w:cs="Arial"/>
          <w:lang w:eastAsia="cs-CZ"/>
        </w:rPr>
      </w:pPr>
      <w:r w:rsidRPr="00DA2D2C">
        <w:rPr>
          <w:rFonts w:ascii="Arial" w:eastAsia="Times New Roman" w:hAnsi="Arial" w:cs="Arial"/>
          <w:b/>
          <w:lang w:eastAsia="cs-CZ"/>
        </w:rPr>
        <w:t>Příspěvek na mobilitu</w:t>
      </w:r>
      <w:r w:rsidR="003D19E7" w:rsidRPr="00DA2D2C">
        <w:rPr>
          <w:rFonts w:ascii="Arial" w:eastAsia="Times New Roman" w:hAnsi="Arial" w:cs="Arial"/>
          <w:b/>
          <w:lang w:eastAsia="cs-CZ"/>
        </w:rPr>
        <w:t xml:space="preserve"> je opakující se dávka.</w:t>
      </w:r>
      <w:r w:rsidRPr="00DA2D2C">
        <w:rPr>
          <w:rFonts w:ascii="Arial" w:eastAsia="Times New Roman" w:hAnsi="Arial" w:cs="Arial"/>
          <w:lang w:eastAsia="cs-CZ"/>
        </w:rPr>
        <w:t xml:space="preserve"> </w:t>
      </w:r>
      <w:r w:rsidR="003D19E7" w:rsidRPr="00DA2D2C">
        <w:rPr>
          <w:rFonts w:ascii="Arial" w:eastAsia="Times New Roman" w:hAnsi="Arial" w:cs="Arial"/>
          <w:lang w:eastAsia="cs-CZ"/>
        </w:rPr>
        <w:t>J</w:t>
      </w:r>
      <w:r w:rsidRPr="00DA2D2C">
        <w:rPr>
          <w:rFonts w:ascii="Arial" w:eastAsia="Times New Roman" w:hAnsi="Arial" w:cs="Arial"/>
          <w:lang w:eastAsia="cs-CZ"/>
        </w:rPr>
        <w:t>e jedna ze dvou dávek poskytovaných v rámci systému dávek pro OZP. Nárok, na tuto dávku, má především ta osoba:</w:t>
      </w:r>
    </w:p>
    <w:p w:rsidR="00721F3B" w:rsidRPr="00DA2D2C" w:rsidRDefault="00176851" w:rsidP="00176851">
      <w:pPr>
        <w:numPr>
          <w:ilvl w:val="0"/>
          <w:numId w:val="22"/>
        </w:numPr>
        <w:tabs>
          <w:tab w:val="clear" w:pos="720"/>
        </w:tabs>
        <w:spacing w:after="0" w:line="240" w:lineRule="auto"/>
        <w:ind w:left="284" w:hanging="284"/>
        <w:jc w:val="both"/>
        <w:rPr>
          <w:rFonts w:ascii="Arial" w:eastAsia="Times New Roman" w:hAnsi="Arial" w:cs="Arial"/>
          <w:lang w:eastAsia="cs-CZ"/>
        </w:rPr>
      </w:pPr>
      <w:r w:rsidRPr="00DA2D2C">
        <w:rPr>
          <w:rFonts w:ascii="Arial" w:eastAsia="Times New Roman" w:hAnsi="Arial" w:cs="Arial"/>
          <w:lang w:eastAsia="cs-CZ"/>
        </w:rPr>
        <w:t>n</w:t>
      </w:r>
      <w:r w:rsidR="00721F3B" w:rsidRPr="00DA2D2C">
        <w:rPr>
          <w:rFonts w:ascii="Arial" w:eastAsia="Times New Roman" w:hAnsi="Arial" w:cs="Arial"/>
          <w:lang w:eastAsia="cs-CZ"/>
        </w:rPr>
        <w:t>ení schopná zvládat základní životní potřeby v oblasti mobility nebo orientace</w:t>
      </w:r>
    </w:p>
    <w:p w:rsidR="00721F3B" w:rsidRPr="00DA2D2C" w:rsidRDefault="00721F3B" w:rsidP="00176851">
      <w:pPr>
        <w:numPr>
          <w:ilvl w:val="0"/>
          <w:numId w:val="22"/>
        </w:numPr>
        <w:tabs>
          <w:tab w:val="clear" w:pos="720"/>
        </w:tabs>
        <w:spacing w:after="0" w:line="240" w:lineRule="auto"/>
        <w:ind w:left="284" w:hanging="284"/>
        <w:jc w:val="both"/>
        <w:rPr>
          <w:rFonts w:ascii="Arial" w:eastAsia="Times New Roman" w:hAnsi="Arial" w:cs="Arial"/>
          <w:lang w:eastAsia="cs-CZ"/>
        </w:rPr>
      </w:pPr>
      <w:r w:rsidRPr="00DA2D2C">
        <w:rPr>
          <w:rFonts w:ascii="Arial" w:eastAsia="Times New Roman" w:hAnsi="Arial" w:cs="Arial"/>
          <w:lang w:eastAsia="cs-CZ"/>
        </w:rPr>
        <w:t>které byl</w:t>
      </w:r>
      <w:r w:rsidR="00176851" w:rsidRPr="00DA2D2C">
        <w:rPr>
          <w:rFonts w:ascii="Arial" w:eastAsia="Times New Roman" w:hAnsi="Arial" w:cs="Arial"/>
          <w:lang w:eastAsia="cs-CZ"/>
        </w:rPr>
        <w:t>y</w:t>
      </w:r>
      <w:r w:rsidRPr="00DA2D2C">
        <w:rPr>
          <w:rFonts w:ascii="Arial" w:eastAsia="Times New Roman" w:hAnsi="Arial" w:cs="Arial"/>
          <w:lang w:eastAsia="cs-CZ"/>
        </w:rPr>
        <w:t xml:space="preserve"> přiznány mimořádné výhody II nebo III stupně</w:t>
      </w:r>
    </w:p>
    <w:p w:rsidR="00721F3B" w:rsidRPr="00DA2D2C" w:rsidRDefault="00721F3B" w:rsidP="00176851">
      <w:pPr>
        <w:numPr>
          <w:ilvl w:val="0"/>
          <w:numId w:val="22"/>
        </w:numPr>
        <w:tabs>
          <w:tab w:val="clear" w:pos="720"/>
        </w:tabs>
        <w:spacing w:after="0" w:line="240" w:lineRule="auto"/>
        <w:ind w:left="284" w:hanging="284"/>
        <w:jc w:val="both"/>
        <w:rPr>
          <w:rFonts w:ascii="Arial" w:eastAsia="Times New Roman" w:hAnsi="Arial" w:cs="Arial"/>
          <w:lang w:eastAsia="cs-CZ"/>
        </w:rPr>
      </w:pPr>
      <w:r w:rsidRPr="00DA2D2C">
        <w:rPr>
          <w:rFonts w:ascii="Arial" w:eastAsia="Times New Roman" w:hAnsi="Arial" w:cs="Arial"/>
          <w:lang w:eastAsia="cs-CZ"/>
        </w:rPr>
        <w:t>která se v kalendářním měsíci potřebuje někam dopravovat (nebo je dopravována)</w:t>
      </w:r>
    </w:p>
    <w:p w:rsidR="00721F3B" w:rsidRPr="00DA2D2C" w:rsidRDefault="00721F3B" w:rsidP="00176851">
      <w:pPr>
        <w:spacing w:after="0" w:line="240" w:lineRule="auto"/>
        <w:jc w:val="both"/>
        <w:rPr>
          <w:rFonts w:ascii="Arial" w:eastAsia="Times New Roman" w:hAnsi="Arial" w:cs="Arial"/>
          <w:b/>
          <w:bCs/>
          <w:lang w:eastAsia="cs-CZ"/>
        </w:rPr>
      </w:pPr>
      <w:r w:rsidRPr="00DA2D2C">
        <w:rPr>
          <w:rFonts w:ascii="Arial" w:eastAsia="Times New Roman" w:hAnsi="Arial" w:cs="Arial"/>
          <w:lang w:eastAsia="cs-CZ"/>
        </w:rPr>
        <w:lastRenderedPageBreak/>
        <w:t xml:space="preserve">Příspěvek na mobilitu se zpravidla neposkytuje osobám, kterým jsou poskytovány </w:t>
      </w:r>
      <w:r w:rsidR="00176851" w:rsidRPr="00DA2D2C">
        <w:rPr>
          <w:rFonts w:ascii="Arial" w:eastAsia="Times New Roman" w:hAnsi="Arial" w:cs="Arial"/>
          <w:lang w:eastAsia="cs-CZ"/>
        </w:rPr>
        <w:t xml:space="preserve">rezidenční </w:t>
      </w:r>
      <w:r w:rsidRPr="00DA2D2C">
        <w:rPr>
          <w:rFonts w:ascii="Arial" w:eastAsia="Times New Roman" w:hAnsi="Arial" w:cs="Arial"/>
          <w:lang w:eastAsia="cs-CZ"/>
        </w:rPr>
        <w:t>sociální služby</w:t>
      </w:r>
      <w:r w:rsidR="00176851" w:rsidRPr="00DA2D2C">
        <w:rPr>
          <w:rFonts w:ascii="Arial" w:eastAsia="Times New Roman" w:hAnsi="Arial" w:cs="Arial"/>
          <w:lang w:eastAsia="cs-CZ"/>
        </w:rPr>
        <w:t xml:space="preserve">. </w:t>
      </w:r>
    </w:p>
    <w:p w:rsidR="003D19E7" w:rsidRPr="00DA2D2C" w:rsidRDefault="00721F3B" w:rsidP="00721F3B">
      <w:pPr>
        <w:spacing w:after="0" w:line="240" w:lineRule="auto"/>
        <w:jc w:val="both"/>
        <w:outlineLvl w:val="2"/>
        <w:rPr>
          <w:rFonts w:ascii="Arial" w:eastAsia="Times New Roman" w:hAnsi="Arial" w:cs="Arial"/>
          <w:b/>
          <w:bCs/>
          <w:lang w:eastAsia="cs-CZ"/>
        </w:rPr>
      </w:pPr>
      <w:r w:rsidRPr="00DA2D2C">
        <w:rPr>
          <w:rFonts w:ascii="Arial" w:eastAsia="Times New Roman" w:hAnsi="Arial" w:cs="Arial"/>
          <w:lang w:eastAsia="cs-CZ"/>
        </w:rPr>
        <w:t xml:space="preserve">Příspěvek na mobilitu může vyplácen buď jako pravidelná měsíční dávka, </w:t>
      </w:r>
      <w:r w:rsidR="00176851" w:rsidRPr="00DA2D2C">
        <w:rPr>
          <w:rFonts w:ascii="Arial" w:eastAsia="Times New Roman" w:hAnsi="Arial" w:cs="Arial"/>
          <w:lang w:eastAsia="cs-CZ"/>
        </w:rPr>
        <w:t>případně</w:t>
      </w:r>
      <w:r w:rsidRPr="00DA2D2C">
        <w:rPr>
          <w:rFonts w:ascii="Arial" w:eastAsia="Times New Roman" w:hAnsi="Arial" w:cs="Arial"/>
          <w:lang w:eastAsia="cs-CZ"/>
        </w:rPr>
        <w:t xml:space="preserve"> je možné žádat i o výplatu za</w:t>
      </w:r>
      <w:r w:rsidR="00923FC5" w:rsidRPr="00DA2D2C">
        <w:rPr>
          <w:rFonts w:ascii="Arial" w:eastAsia="Times New Roman" w:hAnsi="Arial" w:cs="Arial"/>
          <w:lang w:eastAsia="cs-CZ"/>
        </w:rPr>
        <w:t> </w:t>
      </w:r>
      <w:r w:rsidRPr="00DA2D2C">
        <w:rPr>
          <w:rFonts w:ascii="Arial" w:eastAsia="Times New Roman" w:hAnsi="Arial" w:cs="Arial"/>
          <w:lang w:eastAsia="cs-CZ"/>
        </w:rPr>
        <w:t>kalendářní čtvrtletí (vyplácí se celková suma za 3 měsíce).</w:t>
      </w:r>
      <w:r w:rsidR="00176851" w:rsidRPr="00DA2D2C">
        <w:rPr>
          <w:rFonts w:ascii="Arial" w:eastAsia="Times New Roman" w:hAnsi="Arial" w:cs="Arial"/>
          <w:lang w:eastAsia="cs-CZ"/>
        </w:rPr>
        <w:t xml:space="preserve"> </w:t>
      </w:r>
      <w:r w:rsidRPr="00DA2D2C">
        <w:rPr>
          <w:rFonts w:ascii="Arial" w:eastAsia="Times New Roman" w:hAnsi="Arial" w:cs="Arial"/>
          <w:lang w:eastAsia="cs-CZ"/>
        </w:rPr>
        <w:t>Základní výše dávky je 400 Kč měsíčně.</w:t>
      </w:r>
    </w:p>
    <w:p w:rsidR="003D19E7" w:rsidRPr="00DA2D2C" w:rsidRDefault="003D19E7" w:rsidP="00721F3B">
      <w:pPr>
        <w:spacing w:after="0" w:line="240" w:lineRule="auto"/>
        <w:jc w:val="both"/>
        <w:outlineLvl w:val="2"/>
        <w:rPr>
          <w:rFonts w:ascii="Arial" w:eastAsia="Times New Roman" w:hAnsi="Arial" w:cs="Arial"/>
          <w:b/>
          <w:bCs/>
          <w:lang w:eastAsia="cs-CZ"/>
        </w:rPr>
      </w:pPr>
    </w:p>
    <w:p w:rsidR="0071010B" w:rsidRPr="00DA2D2C" w:rsidRDefault="00721F3B" w:rsidP="0071010B">
      <w:pPr>
        <w:spacing w:after="0" w:line="240" w:lineRule="auto"/>
        <w:jc w:val="both"/>
        <w:rPr>
          <w:rFonts w:ascii="Arial" w:eastAsia="Times New Roman" w:hAnsi="Arial" w:cs="Arial"/>
          <w:lang w:eastAsia="cs-CZ"/>
        </w:rPr>
      </w:pPr>
      <w:r w:rsidRPr="00DA2D2C">
        <w:rPr>
          <w:rFonts w:ascii="Arial" w:eastAsia="Times New Roman" w:hAnsi="Arial" w:cs="Arial"/>
          <w:b/>
          <w:lang w:eastAsia="cs-CZ"/>
        </w:rPr>
        <w:t>Příspěvek na zvláštní pomůcku</w:t>
      </w:r>
      <w:r w:rsidRPr="00DA2D2C">
        <w:rPr>
          <w:rFonts w:ascii="Arial" w:eastAsia="Times New Roman" w:hAnsi="Arial" w:cs="Arial"/>
          <w:lang w:eastAsia="cs-CZ"/>
        </w:rPr>
        <w:t xml:space="preserve"> se poskytuje </w:t>
      </w:r>
      <w:r w:rsidR="00176851" w:rsidRPr="00DA2D2C">
        <w:rPr>
          <w:rFonts w:ascii="Arial" w:eastAsia="Times New Roman" w:hAnsi="Arial" w:cs="Arial"/>
          <w:lang w:eastAsia="cs-CZ"/>
        </w:rPr>
        <w:t>OZP</w:t>
      </w:r>
      <w:r w:rsidRPr="00DA2D2C">
        <w:rPr>
          <w:rFonts w:ascii="Arial" w:eastAsia="Times New Roman" w:hAnsi="Arial" w:cs="Arial"/>
          <w:lang w:eastAsia="cs-CZ"/>
        </w:rPr>
        <w:t xml:space="preserve"> v případech, kdy jejich zdravotní postižení vyžaduje pořízení zvláštní pomůcky. </w:t>
      </w:r>
      <w:r w:rsidR="0071010B" w:rsidRPr="00DA2D2C">
        <w:rPr>
          <w:rFonts w:ascii="Arial" w:eastAsia="Times New Roman" w:hAnsi="Arial" w:cs="Arial"/>
          <w:lang w:eastAsia="cs-CZ"/>
        </w:rPr>
        <w:t>Nárok na příspěvek na zvláštní pomůcku má osoba, která má:</w:t>
      </w:r>
    </w:p>
    <w:p w:rsidR="0071010B" w:rsidRPr="00DA2D2C" w:rsidRDefault="0071010B" w:rsidP="0071010B">
      <w:pPr>
        <w:numPr>
          <w:ilvl w:val="0"/>
          <w:numId w:val="29"/>
        </w:numPr>
        <w:spacing w:after="0" w:line="240" w:lineRule="auto"/>
        <w:jc w:val="both"/>
        <w:rPr>
          <w:rFonts w:ascii="Arial" w:eastAsia="Times New Roman" w:hAnsi="Arial" w:cs="Arial"/>
          <w:lang w:eastAsia="cs-CZ"/>
        </w:rPr>
      </w:pPr>
      <w:r w:rsidRPr="00DA2D2C">
        <w:rPr>
          <w:rFonts w:ascii="Arial" w:eastAsia="Times New Roman" w:hAnsi="Arial" w:cs="Arial"/>
          <w:lang w:eastAsia="cs-CZ"/>
        </w:rPr>
        <w:t xml:space="preserve">těžkou vadu nosného nebo pohybového ústrojí nebo </w:t>
      </w:r>
    </w:p>
    <w:p w:rsidR="0071010B" w:rsidRPr="00DA2D2C" w:rsidRDefault="0071010B" w:rsidP="0071010B">
      <w:pPr>
        <w:numPr>
          <w:ilvl w:val="0"/>
          <w:numId w:val="29"/>
        </w:numPr>
        <w:spacing w:after="0" w:line="240" w:lineRule="auto"/>
        <w:jc w:val="both"/>
        <w:rPr>
          <w:rFonts w:ascii="Arial" w:eastAsia="Times New Roman" w:hAnsi="Arial" w:cs="Arial"/>
          <w:lang w:eastAsia="cs-CZ"/>
        </w:rPr>
      </w:pPr>
      <w:r w:rsidRPr="00DA2D2C">
        <w:rPr>
          <w:rFonts w:ascii="Arial" w:eastAsia="Times New Roman" w:hAnsi="Arial" w:cs="Arial"/>
          <w:lang w:eastAsia="cs-CZ"/>
        </w:rPr>
        <w:t xml:space="preserve">těžké sluchové postižení anebo </w:t>
      </w:r>
    </w:p>
    <w:p w:rsidR="0071010B" w:rsidRPr="00DA2D2C" w:rsidRDefault="0071010B" w:rsidP="0071010B">
      <w:pPr>
        <w:numPr>
          <w:ilvl w:val="0"/>
          <w:numId w:val="29"/>
        </w:numPr>
        <w:spacing w:after="0" w:line="240" w:lineRule="auto"/>
        <w:jc w:val="both"/>
        <w:rPr>
          <w:rFonts w:ascii="Arial" w:eastAsia="Times New Roman" w:hAnsi="Arial" w:cs="Arial"/>
          <w:lang w:eastAsia="cs-CZ"/>
        </w:rPr>
      </w:pPr>
      <w:r w:rsidRPr="00DA2D2C">
        <w:rPr>
          <w:rFonts w:ascii="Arial" w:eastAsia="Times New Roman" w:hAnsi="Arial" w:cs="Arial"/>
          <w:lang w:eastAsia="cs-CZ"/>
        </w:rPr>
        <w:t xml:space="preserve">těžké zrakové postižení charakteru dlouhodobě nepříznivého zdravotního stavu a její zdravotní stav nevylučuje přiznání tohoto příspěvku. </w:t>
      </w:r>
    </w:p>
    <w:p w:rsidR="0071010B" w:rsidRPr="00DA2D2C" w:rsidRDefault="0071010B" w:rsidP="0071010B">
      <w:pPr>
        <w:spacing w:after="0" w:line="240" w:lineRule="auto"/>
        <w:jc w:val="both"/>
        <w:rPr>
          <w:rFonts w:ascii="Arial" w:eastAsia="Times New Roman" w:hAnsi="Arial" w:cs="Arial"/>
          <w:lang w:eastAsia="cs-CZ"/>
        </w:rPr>
      </w:pPr>
      <w:r w:rsidRPr="00DA2D2C">
        <w:rPr>
          <w:rFonts w:ascii="Arial" w:eastAsia="Times New Roman" w:hAnsi="Arial" w:cs="Arial"/>
          <w:lang w:eastAsia="cs-CZ"/>
        </w:rPr>
        <w:t>Nárok na příspěvek na zvláštní pomůcku poskytovaný na pořízení motorového vozidla nebo speciálního zádržního systému má osoba, která má těžkou vadu nosného nebo pohybového ústrojí anebo těžkou nebo hlubokou mentální retardaci charakteru dlouhodobě nepříznivého zdravotního stavu, a její zdravotní stav nevylučuje přiznání tohoto příspěvku.</w:t>
      </w:r>
    </w:p>
    <w:p w:rsidR="0071010B" w:rsidRPr="00DA2D2C" w:rsidRDefault="0071010B" w:rsidP="0071010B">
      <w:pPr>
        <w:spacing w:after="0" w:line="240" w:lineRule="auto"/>
        <w:jc w:val="both"/>
        <w:rPr>
          <w:rFonts w:ascii="Arial" w:eastAsia="Times New Roman" w:hAnsi="Arial" w:cs="Arial"/>
          <w:lang w:eastAsia="cs-CZ"/>
        </w:rPr>
      </w:pPr>
      <w:r w:rsidRPr="00DA2D2C">
        <w:rPr>
          <w:rFonts w:ascii="Arial" w:eastAsia="Times New Roman" w:hAnsi="Arial" w:cs="Arial"/>
          <w:lang w:eastAsia="cs-CZ"/>
        </w:rPr>
        <w:t>Za dlouhodobě nepříznivý zdravotní stav se pro účely tohoto zákona považuje nepříznivý zdravotní stav, který podle poznatků lékařské vědy trvá nebo má trvat déle než 1 rok.</w:t>
      </w:r>
    </w:p>
    <w:p w:rsidR="0071010B" w:rsidRPr="00DA2D2C" w:rsidRDefault="0071010B" w:rsidP="0071010B">
      <w:pPr>
        <w:spacing w:after="0" w:line="240" w:lineRule="auto"/>
        <w:jc w:val="both"/>
        <w:rPr>
          <w:rFonts w:ascii="Arial" w:eastAsia="Times New Roman" w:hAnsi="Arial" w:cs="Arial"/>
          <w:lang w:eastAsia="cs-CZ"/>
        </w:rPr>
      </w:pPr>
    </w:p>
    <w:p w:rsidR="0071010B" w:rsidRPr="00DA2D2C" w:rsidRDefault="0071010B" w:rsidP="0071010B">
      <w:pPr>
        <w:spacing w:after="0" w:line="240" w:lineRule="auto"/>
        <w:jc w:val="both"/>
        <w:rPr>
          <w:rFonts w:ascii="Arial" w:eastAsia="Times New Roman" w:hAnsi="Arial" w:cs="Arial"/>
          <w:lang w:eastAsia="cs-CZ"/>
        </w:rPr>
      </w:pPr>
      <w:r w:rsidRPr="00DA2D2C">
        <w:rPr>
          <w:rFonts w:ascii="Arial" w:eastAsia="Times New Roman" w:hAnsi="Arial" w:cs="Arial"/>
          <w:lang w:eastAsia="cs-CZ"/>
        </w:rPr>
        <w:t>Podmínkou pro poskytnutí příspěvku na zvláštní pomůcku dále je, že:</w:t>
      </w:r>
    </w:p>
    <w:p w:rsidR="0071010B" w:rsidRPr="00DA2D2C" w:rsidRDefault="0071010B" w:rsidP="0071010B">
      <w:pPr>
        <w:numPr>
          <w:ilvl w:val="0"/>
          <w:numId w:val="30"/>
        </w:numPr>
        <w:spacing w:after="0" w:line="240" w:lineRule="auto"/>
        <w:jc w:val="both"/>
        <w:rPr>
          <w:rFonts w:ascii="Arial" w:eastAsia="Times New Roman" w:hAnsi="Arial" w:cs="Arial"/>
          <w:lang w:eastAsia="cs-CZ"/>
        </w:rPr>
      </w:pPr>
      <w:r w:rsidRPr="00DA2D2C">
        <w:rPr>
          <w:rFonts w:ascii="Arial" w:eastAsia="Times New Roman" w:hAnsi="Arial" w:cs="Arial"/>
          <w:lang w:eastAsia="cs-CZ"/>
        </w:rPr>
        <w:t xml:space="preserve">Osoba je starší 3 let (motorové vozidlo, úprava bytu), 15 let (vodicí pes), 1 roku (všechny ostatní pomůcky). </w:t>
      </w:r>
    </w:p>
    <w:p w:rsidR="0071010B" w:rsidRPr="00DA2D2C" w:rsidRDefault="0071010B" w:rsidP="0071010B">
      <w:pPr>
        <w:numPr>
          <w:ilvl w:val="0"/>
          <w:numId w:val="30"/>
        </w:numPr>
        <w:spacing w:after="0" w:line="240" w:lineRule="auto"/>
        <w:jc w:val="both"/>
        <w:rPr>
          <w:rFonts w:ascii="Arial" w:eastAsia="Times New Roman" w:hAnsi="Arial" w:cs="Arial"/>
          <w:lang w:eastAsia="cs-CZ"/>
        </w:rPr>
      </w:pPr>
      <w:r w:rsidRPr="00DA2D2C">
        <w:rPr>
          <w:rFonts w:ascii="Arial" w:eastAsia="Times New Roman" w:hAnsi="Arial" w:cs="Arial"/>
          <w:lang w:eastAsia="cs-CZ"/>
        </w:rPr>
        <w:t xml:space="preserve">Zvláštní pomůcka umožní osobě sebeobsluhu nebo ji potřebuje k realizaci pracovního uplatnění, k přípravě na budoucí povolání, k získávání informací, vzdělávání anebo ke styku s okolím. </w:t>
      </w:r>
    </w:p>
    <w:p w:rsidR="0071010B" w:rsidRPr="00DA2D2C" w:rsidRDefault="0071010B" w:rsidP="0071010B">
      <w:pPr>
        <w:numPr>
          <w:ilvl w:val="0"/>
          <w:numId w:val="30"/>
        </w:numPr>
        <w:spacing w:after="0" w:line="240" w:lineRule="auto"/>
        <w:jc w:val="both"/>
        <w:rPr>
          <w:rFonts w:ascii="Arial" w:eastAsia="Times New Roman" w:hAnsi="Arial" w:cs="Arial"/>
          <w:lang w:eastAsia="cs-CZ"/>
        </w:rPr>
      </w:pPr>
      <w:r w:rsidRPr="00DA2D2C">
        <w:rPr>
          <w:rFonts w:ascii="Arial" w:eastAsia="Times New Roman" w:hAnsi="Arial" w:cs="Arial"/>
          <w:lang w:eastAsia="cs-CZ"/>
        </w:rPr>
        <w:t xml:space="preserve">Osoba může zvláštní pomůcku využívat. </w:t>
      </w:r>
    </w:p>
    <w:p w:rsidR="0071010B" w:rsidRPr="00DA2D2C" w:rsidRDefault="0071010B" w:rsidP="0071010B">
      <w:pPr>
        <w:numPr>
          <w:ilvl w:val="0"/>
          <w:numId w:val="30"/>
        </w:numPr>
        <w:spacing w:after="0" w:line="240" w:lineRule="auto"/>
        <w:jc w:val="both"/>
        <w:rPr>
          <w:rFonts w:ascii="Arial" w:eastAsia="Times New Roman" w:hAnsi="Arial" w:cs="Arial"/>
          <w:lang w:eastAsia="cs-CZ"/>
        </w:rPr>
      </w:pPr>
      <w:r w:rsidRPr="00DA2D2C">
        <w:rPr>
          <w:rFonts w:ascii="Arial" w:eastAsia="Times New Roman" w:hAnsi="Arial" w:cs="Arial"/>
          <w:lang w:eastAsia="cs-CZ"/>
        </w:rPr>
        <w:t xml:space="preserve">Zvláštní pomůcka není zdravotnickým prostředkem, který je hrazen z veřejného zdravotního pojištění anebo je osobě zapůjčen příslušnou zdravotní pojišťovnou. Také nesmí jít o zdravotnický prostředek, který nebyl osobě uhrazen z veřejného zdravotního pojištění nebo zapůjčen zdravotní pojišťovnou z důvodu nedostatečné zdravotní indikace. </w:t>
      </w:r>
    </w:p>
    <w:p w:rsidR="003D19E7" w:rsidRPr="00DA2D2C" w:rsidRDefault="0071010B" w:rsidP="007C778F">
      <w:pPr>
        <w:spacing w:after="0" w:line="240" w:lineRule="auto"/>
        <w:ind w:left="360"/>
        <w:jc w:val="both"/>
        <w:rPr>
          <w:rFonts w:ascii="Arial" w:eastAsia="Times New Roman" w:hAnsi="Arial" w:cs="Arial"/>
          <w:lang w:eastAsia="cs-CZ"/>
        </w:rPr>
      </w:pPr>
      <w:r w:rsidRPr="00DA2D2C">
        <w:rPr>
          <w:rFonts w:ascii="Arial" w:eastAsia="Times New Roman" w:hAnsi="Arial" w:cs="Arial"/>
          <w:lang w:eastAsia="cs-CZ"/>
        </w:rPr>
        <w:t xml:space="preserve">Pokud je pomůckou motorové vozidlo, je také podmínkou, že se osoba opakovaně v kalendářním měsíci dopravuje a že je schopna řídit motorové vozidlo nebo je schopna být vozidlem převážena. </w:t>
      </w:r>
    </w:p>
    <w:p w:rsidR="0071010B" w:rsidRPr="00DA2D2C" w:rsidRDefault="0071010B" w:rsidP="00CB34E1">
      <w:pPr>
        <w:spacing w:after="0" w:line="240" w:lineRule="auto"/>
        <w:jc w:val="both"/>
        <w:rPr>
          <w:rFonts w:ascii="Arial" w:eastAsia="Times New Roman" w:hAnsi="Arial" w:cs="Arial"/>
          <w:lang w:eastAsia="cs-CZ"/>
        </w:rPr>
      </w:pPr>
      <w:r w:rsidRPr="00DA2D2C">
        <w:rPr>
          <w:rFonts w:ascii="Arial" w:eastAsia="Times New Roman" w:hAnsi="Arial" w:cs="Arial"/>
          <w:b/>
          <w:bCs/>
          <w:lang w:eastAsia="cs-CZ"/>
        </w:rPr>
        <w:t>Stanovení výše příspěvku na zvláštní pomůcku</w:t>
      </w:r>
      <w:r w:rsidR="00CB34E1" w:rsidRPr="00DA2D2C">
        <w:rPr>
          <w:rFonts w:ascii="Arial" w:eastAsia="Times New Roman" w:hAnsi="Arial" w:cs="Arial"/>
          <w:b/>
          <w:bCs/>
          <w:lang w:eastAsia="cs-CZ"/>
        </w:rPr>
        <w:t xml:space="preserve"> – </w:t>
      </w:r>
      <w:r w:rsidR="00CB34E1" w:rsidRPr="00DA2D2C">
        <w:rPr>
          <w:rFonts w:ascii="Arial" w:eastAsia="Times New Roman" w:hAnsi="Arial" w:cs="Arial"/>
          <w:lang w:eastAsia="cs-CZ"/>
        </w:rPr>
        <w:t>rozlišuje se</w:t>
      </w:r>
      <w:r w:rsidRPr="00DA2D2C">
        <w:rPr>
          <w:rFonts w:ascii="Arial" w:eastAsia="Times New Roman" w:hAnsi="Arial" w:cs="Arial"/>
          <w:lang w:eastAsia="cs-CZ"/>
        </w:rPr>
        <w:t>, zda jde o pomůcku v ceně do nebo přes 24</w:t>
      </w:r>
      <w:r w:rsidR="00923FC5" w:rsidRPr="00DA2D2C">
        <w:rPr>
          <w:rFonts w:ascii="Arial" w:eastAsia="Times New Roman" w:hAnsi="Arial" w:cs="Arial"/>
          <w:lang w:eastAsia="cs-CZ"/>
        </w:rPr>
        <w:t> </w:t>
      </w:r>
      <w:r w:rsidRPr="00DA2D2C">
        <w:rPr>
          <w:rFonts w:ascii="Arial" w:eastAsia="Times New Roman" w:hAnsi="Arial" w:cs="Arial"/>
          <w:lang w:eastAsia="cs-CZ"/>
        </w:rPr>
        <w:t>000</w:t>
      </w:r>
      <w:r w:rsidR="00923FC5" w:rsidRPr="00DA2D2C">
        <w:rPr>
          <w:rFonts w:ascii="Arial" w:eastAsia="Times New Roman" w:hAnsi="Arial" w:cs="Arial"/>
          <w:lang w:eastAsia="cs-CZ"/>
        </w:rPr>
        <w:t> </w:t>
      </w:r>
      <w:r w:rsidRPr="00DA2D2C">
        <w:rPr>
          <w:rFonts w:ascii="Arial" w:eastAsia="Times New Roman" w:hAnsi="Arial" w:cs="Arial"/>
          <w:lang w:eastAsia="cs-CZ"/>
        </w:rPr>
        <w:t xml:space="preserve">Kč a </w:t>
      </w:r>
      <w:r w:rsidR="00CB34E1" w:rsidRPr="00DA2D2C">
        <w:rPr>
          <w:rFonts w:ascii="Arial" w:eastAsia="Times New Roman" w:hAnsi="Arial" w:cs="Arial"/>
          <w:lang w:eastAsia="cs-CZ"/>
        </w:rPr>
        <w:t>specifickou</w:t>
      </w:r>
      <w:r w:rsidRPr="00DA2D2C">
        <w:rPr>
          <w:rFonts w:ascii="Arial" w:eastAsia="Times New Roman" w:hAnsi="Arial" w:cs="Arial"/>
          <w:lang w:eastAsia="cs-CZ"/>
        </w:rPr>
        <w:t xml:space="preserve"> úpravu má pro motorové vozidlo.</w:t>
      </w:r>
    </w:p>
    <w:p w:rsidR="0071010B" w:rsidRPr="00DA2D2C" w:rsidRDefault="0071010B" w:rsidP="00CB34E1">
      <w:pPr>
        <w:spacing w:after="0" w:line="240" w:lineRule="auto"/>
        <w:jc w:val="both"/>
        <w:rPr>
          <w:rFonts w:ascii="Arial" w:eastAsia="Times New Roman" w:hAnsi="Arial" w:cs="Arial"/>
          <w:lang w:eastAsia="cs-CZ"/>
        </w:rPr>
      </w:pPr>
      <w:r w:rsidRPr="00DA2D2C">
        <w:rPr>
          <w:rFonts w:ascii="Arial" w:eastAsia="Times New Roman" w:hAnsi="Arial" w:cs="Arial"/>
          <w:lang w:eastAsia="cs-CZ"/>
        </w:rPr>
        <w:t xml:space="preserve">Na pořízení zvláštní pomůcky v ceně nižší než 24 000 Kč se příspěvek na zvláštní pomůcku poskytne jen osobě, která má příjem (příjem s ní společně posuzovaných osob) nižší než </w:t>
      </w:r>
      <w:r w:rsidR="00CB34E1" w:rsidRPr="00DA2D2C">
        <w:rPr>
          <w:rFonts w:ascii="Arial" w:eastAsia="Times New Roman" w:hAnsi="Arial" w:cs="Arial"/>
          <w:lang w:eastAsia="cs-CZ"/>
        </w:rPr>
        <w:t>osmi</w:t>
      </w:r>
      <w:r w:rsidRPr="00DA2D2C">
        <w:rPr>
          <w:rFonts w:ascii="Arial" w:eastAsia="Times New Roman" w:hAnsi="Arial" w:cs="Arial"/>
          <w:lang w:eastAsia="cs-CZ"/>
        </w:rPr>
        <w:t>násobek životního minima jednotlivce nebo životního minima společně posuzovaných osob. Výše příspěvku na zvláštní pomůcku se stanoví tak, že</w:t>
      </w:r>
      <w:r w:rsidR="00923FC5" w:rsidRPr="00DA2D2C">
        <w:rPr>
          <w:rFonts w:ascii="Arial" w:eastAsia="Times New Roman" w:hAnsi="Arial" w:cs="Arial"/>
          <w:lang w:eastAsia="cs-CZ"/>
        </w:rPr>
        <w:t> </w:t>
      </w:r>
      <w:r w:rsidRPr="00DA2D2C">
        <w:rPr>
          <w:rFonts w:ascii="Arial" w:eastAsia="Times New Roman" w:hAnsi="Arial" w:cs="Arial"/>
          <w:lang w:eastAsia="cs-CZ"/>
        </w:rPr>
        <w:t>spoluúčast osoby činí 10 % z předpokládané nebo již zaplacené ceny zvláštní pomůcky, nejméně však 1</w:t>
      </w:r>
      <w:r w:rsidR="00923FC5" w:rsidRPr="00DA2D2C">
        <w:rPr>
          <w:rFonts w:ascii="Arial" w:eastAsia="Times New Roman" w:hAnsi="Arial" w:cs="Arial"/>
          <w:lang w:eastAsia="cs-CZ"/>
        </w:rPr>
        <w:t> </w:t>
      </w:r>
      <w:r w:rsidRPr="00DA2D2C">
        <w:rPr>
          <w:rFonts w:ascii="Arial" w:eastAsia="Times New Roman" w:hAnsi="Arial" w:cs="Arial"/>
          <w:lang w:eastAsia="cs-CZ"/>
        </w:rPr>
        <w:t>000</w:t>
      </w:r>
      <w:r w:rsidR="00923FC5" w:rsidRPr="00DA2D2C">
        <w:rPr>
          <w:rFonts w:ascii="Arial" w:eastAsia="Times New Roman" w:hAnsi="Arial" w:cs="Arial"/>
          <w:lang w:eastAsia="cs-CZ"/>
        </w:rPr>
        <w:t> </w:t>
      </w:r>
      <w:r w:rsidRPr="00DA2D2C">
        <w:rPr>
          <w:rFonts w:ascii="Arial" w:eastAsia="Times New Roman" w:hAnsi="Arial" w:cs="Arial"/>
          <w:lang w:eastAsia="cs-CZ"/>
        </w:rPr>
        <w:t>Kč. Z důvodů hodných zvláštního zřetele, zejména žádá-li osoba opakovaně o příspěvek na různé zvláštní pomůcky v ceně do 24 000 Kč, lze tento příspěvek poskytnout, i když příjem osoby a příjem osob s ní společně posuzovaných přesahuje výše uvedený násobek životního minima.</w:t>
      </w:r>
    </w:p>
    <w:p w:rsidR="0071010B" w:rsidRPr="00DA2D2C" w:rsidRDefault="0071010B" w:rsidP="00CB34E1">
      <w:pPr>
        <w:spacing w:after="0" w:line="240" w:lineRule="auto"/>
        <w:jc w:val="both"/>
        <w:rPr>
          <w:rFonts w:ascii="Arial" w:eastAsia="Times New Roman" w:hAnsi="Arial" w:cs="Arial"/>
          <w:lang w:eastAsia="cs-CZ"/>
        </w:rPr>
      </w:pPr>
      <w:r w:rsidRPr="00DA2D2C">
        <w:rPr>
          <w:rFonts w:ascii="Arial" w:eastAsia="Times New Roman" w:hAnsi="Arial" w:cs="Arial"/>
          <w:lang w:eastAsia="cs-CZ"/>
        </w:rPr>
        <w:t xml:space="preserve">Výše příspěvku na pořízení zvláštní pomůcky, jejíž cena je vyšší než 24 000 Kč, se stanoví tak, že spoluúčast osoby činí 10 % z předpokládané nebo již zaplacené ceny zvláštní pomůcky. Jestliže osoba nemá dostatek finančních prostředků ke spoluúčasti, </w:t>
      </w:r>
      <w:r w:rsidR="00CB34E1" w:rsidRPr="00DA2D2C">
        <w:rPr>
          <w:rFonts w:ascii="Arial" w:eastAsia="Times New Roman" w:hAnsi="Arial" w:cs="Arial"/>
          <w:lang w:eastAsia="cs-CZ"/>
        </w:rPr>
        <w:t>Ú</w:t>
      </w:r>
      <w:r w:rsidR="009E3C4E">
        <w:rPr>
          <w:rFonts w:ascii="Arial" w:eastAsia="Times New Roman" w:hAnsi="Arial" w:cs="Arial"/>
          <w:lang w:eastAsia="cs-CZ"/>
        </w:rPr>
        <w:t xml:space="preserve">P </w:t>
      </w:r>
      <w:proofErr w:type="spellStart"/>
      <w:r w:rsidR="009E3C4E">
        <w:rPr>
          <w:rFonts w:ascii="Arial" w:eastAsia="Times New Roman" w:hAnsi="Arial" w:cs="Arial"/>
          <w:lang w:eastAsia="cs-CZ"/>
        </w:rPr>
        <w:t>ČR</w:t>
      </w:r>
      <w:r w:rsidRPr="00DA2D2C">
        <w:rPr>
          <w:rFonts w:ascii="Arial" w:eastAsia="Times New Roman" w:hAnsi="Arial" w:cs="Arial"/>
          <w:lang w:eastAsia="cs-CZ"/>
        </w:rPr>
        <w:t>určí</w:t>
      </w:r>
      <w:proofErr w:type="spellEnd"/>
      <w:r w:rsidRPr="00DA2D2C">
        <w:rPr>
          <w:rFonts w:ascii="Arial" w:eastAsia="Times New Roman" w:hAnsi="Arial" w:cs="Arial"/>
          <w:lang w:eastAsia="cs-CZ"/>
        </w:rPr>
        <w:t xml:space="preserve"> nižší míru spoluúčasti (s přihlédnutím k míře využívání zvláštní pomůcky, k příjmu osoby a příjmu osob s ní společně posuzovaných a k celkovým sociálním a majetkovým poměrům), </w:t>
      </w:r>
      <w:r w:rsidRPr="00745871">
        <w:rPr>
          <w:rFonts w:ascii="Arial" w:eastAsia="Times New Roman" w:hAnsi="Arial" w:cs="Arial"/>
          <w:b/>
          <w:lang w:eastAsia="cs-CZ"/>
        </w:rPr>
        <w:t>minimálně však 1 000 Kč</w:t>
      </w:r>
      <w:r w:rsidRPr="00DA2D2C">
        <w:rPr>
          <w:rFonts w:ascii="Arial" w:eastAsia="Times New Roman" w:hAnsi="Arial" w:cs="Arial"/>
          <w:lang w:eastAsia="cs-CZ"/>
        </w:rPr>
        <w:t>.</w:t>
      </w:r>
    </w:p>
    <w:p w:rsidR="0071010B" w:rsidRPr="00DA2D2C" w:rsidRDefault="0071010B" w:rsidP="00CB34E1">
      <w:pPr>
        <w:spacing w:after="0" w:line="240" w:lineRule="auto"/>
        <w:jc w:val="both"/>
        <w:rPr>
          <w:rFonts w:ascii="Arial" w:eastAsia="Times New Roman" w:hAnsi="Arial" w:cs="Arial"/>
          <w:lang w:eastAsia="cs-CZ"/>
        </w:rPr>
      </w:pPr>
      <w:r w:rsidRPr="00DA2D2C">
        <w:rPr>
          <w:rFonts w:ascii="Arial" w:eastAsia="Times New Roman" w:hAnsi="Arial" w:cs="Arial"/>
          <w:lang w:eastAsia="cs-CZ"/>
        </w:rPr>
        <w:t xml:space="preserve">Výše příspěvku na zvláštní pomůcku (motorové vozidlo) se stanoví s přihlédnutím k četnosti a důvodu dopravy, příjmu osoby a příjmu osob s ní společně posuzovaných a celkovým sociálním a majetkovým poměrům. </w:t>
      </w:r>
      <w:r w:rsidRPr="00745871">
        <w:rPr>
          <w:rFonts w:ascii="Arial" w:eastAsia="Times New Roman" w:hAnsi="Arial" w:cs="Arial"/>
          <w:b/>
          <w:lang w:eastAsia="cs-CZ"/>
        </w:rPr>
        <w:t xml:space="preserve">Maximální </w:t>
      </w:r>
      <w:r w:rsidRPr="00DA2D2C">
        <w:rPr>
          <w:rFonts w:ascii="Arial" w:eastAsia="Times New Roman" w:hAnsi="Arial" w:cs="Arial"/>
          <w:lang w:eastAsia="cs-CZ"/>
        </w:rPr>
        <w:t xml:space="preserve">výše příspěvku na zvláštní pomůcku (motorové vozidlo) činí </w:t>
      </w:r>
      <w:r w:rsidRPr="00745871">
        <w:rPr>
          <w:rFonts w:ascii="Arial" w:eastAsia="Times New Roman" w:hAnsi="Arial" w:cs="Arial"/>
          <w:b/>
          <w:lang w:eastAsia="cs-CZ"/>
        </w:rPr>
        <w:t>200 000 Kč</w:t>
      </w:r>
      <w:r w:rsidRPr="00DA2D2C">
        <w:rPr>
          <w:rFonts w:ascii="Arial" w:eastAsia="Times New Roman" w:hAnsi="Arial" w:cs="Arial"/>
          <w:lang w:eastAsia="cs-CZ"/>
        </w:rPr>
        <w:t>.</w:t>
      </w:r>
    </w:p>
    <w:p w:rsidR="003D19E7" w:rsidRPr="00DA2D2C" w:rsidRDefault="003D19E7" w:rsidP="00CB34E1">
      <w:pPr>
        <w:spacing w:after="0" w:line="240" w:lineRule="auto"/>
        <w:jc w:val="both"/>
        <w:rPr>
          <w:rFonts w:ascii="Arial" w:eastAsia="Times New Roman" w:hAnsi="Arial" w:cs="Arial"/>
          <w:lang w:eastAsia="cs-CZ"/>
        </w:rPr>
      </w:pPr>
    </w:p>
    <w:p w:rsidR="0071010B" w:rsidRPr="00DA2D2C" w:rsidRDefault="0071010B" w:rsidP="00CB34E1">
      <w:pPr>
        <w:spacing w:after="0" w:line="240" w:lineRule="auto"/>
        <w:jc w:val="both"/>
        <w:rPr>
          <w:rFonts w:ascii="Arial" w:eastAsia="Times New Roman" w:hAnsi="Arial" w:cs="Arial"/>
          <w:lang w:eastAsia="cs-CZ"/>
        </w:rPr>
      </w:pPr>
      <w:r w:rsidRPr="00DA2D2C">
        <w:rPr>
          <w:rFonts w:ascii="Arial" w:eastAsia="Times New Roman" w:hAnsi="Arial" w:cs="Arial"/>
          <w:lang w:eastAsia="cs-CZ"/>
        </w:rPr>
        <w:lastRenderedPageBreak/>
        <w:t>Limity: Maximální výše příspěvku na zvláštní pomůcku činí 350 000 Kč; 400 000 Kč v případě příspěvku na</w:t>
      </w:r>
      <w:r w:rsidR="00CB34E1" w:rsidRPr="00DA2D2C">
        <w:rPr>
          <w:rFonts w:ascii="Arial" w:eastAsia="Times New Roman" w:hAnsi="Arial" w:cs="Arial"/>
          <w:lang w:eastAsia="cs-CZ"/>
        </w:rPr>
        <w:t> </w:t>
      </w:r>
      <w:r w:rsidRPr="00DA2D2C">
        <w:rPr>
          <w:rFonts w:ascii="Arial" w:eastAsia="Times New Roman" w:hAnsi="Arial" w:cs="Arial"/>
          <w:lang w:eastAsia="cs-CZ"/>
        </w:rPr>
        <w:t>zvláštní pomůcku na pořízení schodišťové plošiny. Součet vyplacených příspěvků na zvláštní pomůcku nesmí v 60 kalendářních měsících po</w:t>
      </w:r>
      <w:r w:rsidR="00923FC5" w:rsidRPr="00DA2D2C">
        <w:rPr>
          <w:rFonts w:ascii="Arial" w:eastAsia="Times New Roman" w:hAnsi="Arial" w:cs="Arial"/>
          <w:lang w:eastAsia="cs-CZ"/>
        </w:rPr>
        <w:t> </w:t>
      </w:r>
      <w:r w:rsidRPr="00DA2D2C">
        <w:rPr>
          <w:rFonts w:ascii="Arial" w:eastAsia="Times New Roman" w:hAnsi="Arial" w:cs="Arial"/>
          <w:lang w:eastAsia="cs-CZ"/>
        </w:rPr>
        <w:t xml:space="preserve">sobě jdoucích přesáhnout částku 800 000 Kč; 850 000 Kč, pokud v této době byl poskytnut příspěvek na zvláštní pomůcku na pořízení schodišťové plošiny. </w:t>
      </w:r>
    </w:p>
    <w:p w:rsidR="0071010B" w:rsidRPr="00DA2D2C" w:rsidRDefault="0071010B" w:rsidP="0071010B">
      <w:pPr>
        <w:spacing w:after="0" w:line="240" w:lineRule="auto"/>
        <w:jc w:val="both"/>
        <w:rPr>
          <w:rFonts w:ascii="Arial" w:eastAsia="Times New Roman" w:hAnsi="Arial" w:cs="Arial"/>
          <w:lang w:eastAsia="cs-CZ"/>
        </w:rPr>
      </w:pPr>
      <w:r w:rsidRPr="00DA2D2C">
        <w:rPr>
          <w:rFonts w:ascii="Arial" w:eastAsia="Times New Roman" w:hAnsi="Arial" w:cs="Arial"/>
          <w:lang w:eastAsia="cs-CZ"/>
        </w:rPr>
        <w:t xml:space="preserve">Osoba, které byl vyplacen příspěvek na zvláštní pomůcku, je </w:t>
      </w:r>
      <w:r w:rsidRPr="00DA2D2C">
        <w:rPr>
          <w:rFonts w:ascii="Arial" w:eastAsia="Times New Roman" w:hAnsi="Arial" w:cs="Arial"/>
          <w:b/>
          <w:bCs/>
          <w:lang w:eastAsia="cs-CZ"/>
        </w:rPr>
        <w:t>povinna tento příspěvek nebo jeho poměrnou část vrátit</w:t>
      </w:r>
      <w:r w:rsidRPr="00DA2D2C">
        <w:rPr>
          <w:rFonts w:ascii="Arial" w:eastAsia="Times New Roman" w:hAnsi="Arial" w:cs="Arial"/>
          <w:lang w:eastAsia="cs-CZ"/>
        </w:rPr>
        <w:t>, jestliže</w:t>
      </w:r>
    </w:p>
    <w:p w:rsidR="0071010B" w:rsidRPr="00DA2D2C" w:rsidRDefault="0071010B" w:rsidP="0071010B">
      <w:pPr>
        <w:numPr>
          <w:ilvl w:val="0"/>
          <w:numId w:val="32"/>
        </w:numPr>
        <w:spacing w:after="0" w:line="240" w:lineRule="auto"/>
        <w:jc w:val="both"/>
        <w:rPr>
          <w:rFonts w:ascii="Arial" w:eastAsia="Times New Roman" w:hAnsi="Arial" w:cs="Arial"/>
          <w:lang w:eastAsia="cs-CZ"/>
        </w:rPr>
      </w:pPr>
      <w:r w:rsidRPr="00DA2D2C">
        <w:rPr>
          <w:rFonts w:ascii="Arial" w:eastAsia="Times New Roman" w:hAnsi="Arial" w:cs="Arial"/>
          <w:lang w:eastAsia="cs-CZ"/>
        </w:rPr>
        <w:t xml:space="preserve">nepoužila příspěvek do 3 měsíců ode dne jeho vyplacení nebo ve lhůtě stanovené krajskou pobočkou ÚP na pořízení zvláštní pomůcky </w:t>
      </w:r>
    </w:p>
    <w:p w:rsidR="0071010B" w:rsidRPr="00DA2D2C" w:rsidRDefault="0071010B" w:rsidP="0071010B">
      <w:pPr>
        <w:numPr>
          <w:ilvl w:val="0"/>
          <w:numId w:val="32"/>
        </w:numPr>
        <w:spacing w:after="0" w:line="240" w:lineRule="auto"/>
        <w:jc w:val="both"/>
        <w:rPr>
          <w:rFonts w:ascii="Arial" w:eastAsia="Times New Roman" w:hAnsi="Arial" w:cs="Arial"/>
          <w:lang w:eastAsia="cs-CZ"/>
        </w:rPr>
      </w:pPr>
      <w:r w:rsidRPr="00DA2D2C">
        <w:rPr>
          <w:rFonts w:ascii="Arial" w:eastAsia="Times New Roman" w:hAnsi="Arial" w:cs="Arial"/>
          <w:lang w:eastAsia="cs-CZ"/>
        </w:rPr>
        <w:t xml:space="preserve">nepoužila vyplacený příspěvek v plné výši do 3 měsíců ode dne jeho vyplacení nebo ve lhůtě stanovené krajskou pobočkou ÚP </w:t>
      </w:r>
    </w:p>
    <w:p w:rsidR="0071010B" w:rsidRPr="00DA2D2C" w:rsidRDefault="0071010B" w:rsidP="0071010B">
      <w:pPr>
        <w:numPr>
          <w:ilvl w:val="0"/>
          <w:numId w:val="32"/>
        </w:numPr>
        <w:spacing w:after="0" w:line="240" w:lineRule="auto"/>
        <w:jc w:val="both"/>
        <w:rPr>
          <w:rFonts w:ascii="Arial" w:eastAsia="Times New Roman" w:hAnsi="Arial" w:cs="Arial"/>
          <w:lang w:eastAsia="cs-CZ"/>
        </w:rPr>
      </w:pPr>
      <w:r w:rsidRPr="00DA2D2C">
        <w:rPr>
          <w:rFonts w:ascii="Arial" w:eastAsia="Times New Roman" w:hAnsi="Arial" w:cs="Arial"/>
          <w:lang w:eastAsia="cs-CZ"/>
        </w:rPr>
        <w:t>v období před uplynutím 60 kalendářních měsíců po sobě jdoucích ode dne vyplacení příspěvku nebo v</w:t>
      </w:r>
      <w:r w:rsidR="00CB34E1" w:rsidRPr="00DA2D2C">
        <w:rPr>
          <w:rFonts w:ascii="Arial" w:eastAsia="Times New Roman" w:hAnsi="Arial" w:cs="Arial"/>
          <w:lang w:eastAsia="cs-CZ"/>
        </w:rPr>
        <w:t> </w:t>
      </w:r>
      <w:r w:rsidRPr="00DA2D2C">
        <w:rPr>
          <w:rFonts w:ascii="Arial" w:eastAsia="Times New Roman" w:hAnsi="Arial" w:cs="Arial"/>
          <w:lang w:eastAsia="cs-CZ"/>
        </w:rPr>
        <w:t xml:space="preserve">období před uplynutím 120 kalendářních měsíců po sobě jdoucích ode dne vyplacení příspěvku poskytnutého na pořízení motorového vozidla pozbyla vlastnické právo ke zvláštní pomůcce </w:t>
      </w:r>
    </w:p>
    <w:p w:rsidR="0071010B" w:rsidRPr="00DA2D2C" w:rsidRDefault="0071010B" w:rsidP="0071010B">
      <w:pPr>
        <w:numPr>
          <w:ilvl w:val="0"/>
          <w:numId w:val="32"/>
        </w:numPr>
        <w:spacing w:after="0" w:line="240" w:lineRule="auto"/>
        <w:jc w:val="both"/>
        <w:rPr>
          <w:rFonts w:ascii="Arial" w:eastAsia="Times New Roman" w:hAnsi="Arial" w:cs="Arial"/>
          <w:lang w:eastAsia="cs-CZ"/>
        </w:rPr>
      </w:pPr>
      <w:r w:rsidRPr="00DA2D2C">
        <w:rPr>
          <w:rFonts w:ascii="Arial" w:eastAsia="Times New Roman" w:hAnsi="Arial" w:cs="Arial"/>
          <w:lang w:eastAsia="cs-CZ"/>
        </w:rPr>
        <w:t>v období před uplynutím 60 kalendářních měsíců po sobě jdoucích ode dne vyplacení příspěvku nebo v</w:t>
      </w:r>
      <w:r w:rsidR="00CB34E1" w:rsidRPr="00DA2D2C">
        <w:rPr>
          <w:rFonts w:ascii="Arial" w:eastAsia="Times New Roman" w:hAnsi="Arial" w:cs="Arial"/>
          <w:lang w:eastAsia="cs-CZ"/>
        </w:rPr>
        <w:t> </w:t>
      </w:r>
      <w:r w:rsidRPr="00DA2D2C">
        <w:rPr>
          <w:rFonts w:ascii="Arial" w:eastAsia="Times New Roman" w:hAnsi="Arial" w:cs="Arial"/>
          <w:lang w:eastAsia="cs-CZ"/>
        </w:rPr>
        <w:t xml:space="preserve">období před uplynutím 120 kalendářních měsíců po sobě jdoucích ode dne vyplacení příspěvku poskytnutého na pořízení motorového vozidla přestala zvláštní pomůcku užívat </w:t>
      </w:r>
    </w:p>
    <w:p w:rsidR="0071010B" w:rsidRPr="00DA2D2C" w:rsidRDefault="00CB34E1" w:rsidP="0071010B">
      <w:pPr>
        <w:numPr>
          <w:ilvl w:val="0"/>
          <w:numId w:val="32"/>
        </w:numPr>
        <w:spacing w:after="0" w:line="240" w:lineRule="auto"/>
        <w:jc w:val="both"/>
        <w:rPr>
          <w:rFonts w:ascii="Arial" w:eastAsia="Times New Roman" w:hAnsi="Arial" w:cs="Arial"/>
          <w:lang w:eastAsia="cs-CZ"/>
        </w:rPr>
      </w:pPr>
      <w:proofErr w:type="gramStart"/>
      <w:r w:rsidRPr="00DA2D2C">
        <w:rPr>
          <w:rFonts w:ascii="Arial" w:eastAsia="Times New Roman" w:hAnsi="Arial" w:cs="Arial"/>
          <w:lang w:eastAsia="cs-CZ"/>
        </w:rPr>
        <w:t xml:space="preserve">se </w:t>
      </w:r>
      <w:r w:rsidR="0071010B" w:rsidRPr="00DA2D2C">
        <w:rPr>
          <w:rFonts w:ascii="Arial" w:eastAsia="Times New Roman" w:hAnsi="Arial" w:cs="Arial"/>
          <w:lang w:eastAsia="cs-CZ"/>
        </w:rPr>
        <w:t>přestala</w:t>
      </w:r>
      <w:proofErr w:type="gramEnd"/>
      <w:r w:rsidR="0071010B" w:rsidRPr="00DA2D2C">
        <w:rPr>
          <w:rFonts w:ascii="Arial" w:eastAsia="Times New Roman" w:hAnsi="Arial" w:cs="Arial"/>
          <w:lang w:eastAsia="cs-CZ"/>
        </w:rPr>
        <w:t xml:space="preserve"> opakovaně dopravovat nebo přestala být schopna převozu motorovým vozidlem, byl-li vyplacen příspěvek na pořízení motorového vozidla </w:t>
      </w:r>
    </w:p>
    <w:p w:rsidR="0071010B" w:rsidRPr="00DA2D2C" w:rsidRDefault="0071010B" w:rsidP="0071010B">
      <w:pPr>
        <w:numPr>
          <w:ilvl w:val="0"/>
          <w:numId w:val="32"/>
        </w:numPr>
        <w:spacing w:after="0" w:line="240" w:lineRule="auto"/>
        <w:jc w:val="both"/>
        <w:rPr>
          <w:rFonts w:ascii="Arial" w:eastAsia="Times New Roman" w:hAnsi="Arial" w:cs="Arial"/>
          <w:lang w:eastAsia="cs-CZ"/>
        </w:rPr>
      </w:pPr>
      <w:r w:rsidRPr="00DA2D2C">
        <w:rPr>
          <w:rFonts w:ascii="Arial" w:eastAsia="Times New Roman" w:hAnsi="Arial" w:cs="Arial"/>
          <w:lang w:eastAsia="cs-CZ"/>
        </w:rPr>
        <w:t xml:space="preserve">použila příspěvek v rozporu s rozhodnutím o jeho přiznání, nebo </w:t>
      </w:r>
    </w:p>
    <w:p w:rsidR="0071010B" w:rsidRPr="00DA2D2C" w:rsidRDefault="00CB34E1" w:rsidP="0071010B">
      <w:pPr>
        <w:numPr>
          <w:ilvl w:val="0"/>
          <w:numId w:val="32"/>
        </w:numPr>
        <w:spacing w:after="0" w:line="240" w:lineRule="auto"/>
        <w:jc w:val="both"/>
        <w:rPr>
          <w:rFonts w:ascii="Arial" w:eastAsia="Times New Roman" w:hAnsi="Arial" w:cs="Arial"/>
          <w:lang w:eastAsia="cs-CZ"/>
        </w:rPr>
      </w:pPr>
      <w:proofErr w:type="gramStart"/>
      <w:r w:rsidRPr="00DA2D2C">
        <w:rPr>
          <w:rFonts w:ascii="Arial" w:eastAsia="Times New Roman" w:hAnsi="Arial" w:cs="Arial"/>
          <w:lang w:eastAsia="cs-CZ"/>
        </w:rPr>
        <w:t xml:space="preserve">se </w:t>
      </w:r>
      <w:r w:rsidR="0071010B" w:rsidRPr="00DA2D2C">
        <w:rPr>
          <w:rFonts w:ascii="Arial" w:eastAsia="Times New Roman" w:hAnsi="Arial" w:cs="Arial"/>
          <w:lang w:eastAsia="cs-CZ"/>
        </w:rPr>
        <w:t>prokáže</w:t>
      </w:r>
      <w:proofErr w:type="gramEnd"/>
      <w:r w:rsidR="0071010B" w:rsidRPr="00DA2D2C">
        <w:rPr>
          <w:rFonts w:ascii="Arial" w:eastAsia="Times New Roman" w:hAnsi="Arial" w:cs="Arial"/>
          <w:lang w:eastAsia="cs-CZ"/>
        </w:rPr>
        <w:t xml:space="preserve">, že osoba, uvedla v žádosti o příspěvek na zvláštní pomůcku nepravdivé nebo zkreslené údaje. </w:t>
      </w:r>
    </w:p>
    <w:p w:rsidR="0071010B" w:rsidRPr="00DA2D2C" w:rsidRDefault="0071010B" w:rsidP="0071010B">
      <w:pPr>
        <w:spacing w:after="0" w:line="240" w:lineRule="auto"/>
        <w:jc w:val="both"/>
        <w:rPr>
          <w:rFonts w:ascii="Arial" w:eastAsia="Times New Roman" w:hAnsi="Arial" w:cs="Arial"/>
          <w:lang w:eastAsia="cs-CZ"/>
        </w:rPr>
      </w:pPr>
      <w:r w:rsidRPr="00DA2D2C">
        <w:rPr>
          <w:rFonts w:ascii="Arial" w:eastAsia="Times New Roman" w:hAnsi="Arial" w:cs="Arial"/>
          <w:lang w:eastAsia="cs-CZ"/>
        </w:rPr>
        <w:t>Osoba není povinna vyplacený příspěvek na zvláštní pomůcku nebo jeho poměrnou část vrátit, jestliže</w:t>
      </w:r>
    </w:p>
    <w:p w:rsidR="0071010B" w:rsidRPr="00DA2D2C" w:rsidRDefault="0071010B" w:rsidP="0071010B">
      <w:pPr>
        <w:numPr>
          <w:ilvl w:val="0"/>
          <w:numId w:val="33"/>
        </w:numPr>
        <w:spacing w:after="0" w:line="240" w:lineRule="auto"/>
        <w:jc w:val="both"/>
        <w:rPr>
          <w:rFonts w:ascii="Arial" w:eastAsia="Times New Roman" w:hAnsi="Arial" w:cs="Arial"/>
          <w:lang w:eastAsia="cs-CZ"/>
        </w:rPr>
      </w:pPr>
      <w:r w:rsidRPr="00DA2D2C">
        <w:rPr>
          <w:rFonts w:ascii="Arial" w:eastAsia="Times New Roman" w:hAnsi="Arial" w:cs="Arial"/>
          <w:lang w:eastAsia="cs-CZ"/>
        </w:rPr>
        <w:t xml:space="preserve">v období před uplynutím 60 kalendářních měsíců po sobě jdoucích ode dne jeho vyplacení přestala užívat zvláštní pomůcku z důvodu změny zdravotního stavu nebo v období před uplynutím 120 kalendářních měsíců po sobě jdoucích ode dne vyplacení příspěvku poskytnutého na pořízení motorového vozidla se z důvodu změny zdravotního stavu přestala opakovaně dopravovat nebo pozbyla schopnost být převážena motorovým vozidlem </w:t>
      </w:r>
    </w:p>
    <w:p w:rsidR="0071010B" w:rsidRPr="00DA2D2C" w:rsidRDefault="0071010B" w:rsidP="0071010B">
      <w:pPr>
        <w:numPr>
          <w:ilvl w:val="0"/>
          <w:numId w:val="33"/>
        </w:numPr>
        <w:spacing w:after="0" w:line="240" w:lineRule="auto"/>
        <w:jc w:val="both"/>
        <w:rPr>
          <w:rFonts w:ascii="Arial" w:eastAsia="Times New Roman" w:hAnsi="Arial" w:cs="Arial"/>
          <w:lang w:eastAsia="cs-CZ"/>
        </w:rPr>
      </w:pPr>
      <w:r w:rsidRPr="00DA2D2C">
        <w:rPr>
          <w:rFonts w:ascii="Arial" w:eastAsia="Times New Roman" w:hAnsi="Arial" w:cs="Arial"/>
          <w:lang w:eastAsia="cs-CZ"/>
        </w:rPr>
        <w:t>byl vyplacen příspěvek na pořízení vodícího psa a pes v období před uplynutím 60 kalendářních měsíců po sobě jdoucích ode dne vyplacení příspěvku zemře nebo ztratí své dovednosti z důvodu onemocnění nebo úrazu, k</w:t>
      </w:r>
      <w:r w:rsidR="00B44A93" w:rsidRPr="00DA2D2C">
        <w:rPr>
          <w:rFonts w:ascii="Arial" w:eastAsia="Times New Roman" w:hAnsi="Arial" w:cs="Arial"/>
          <w:lang w:eastAsia="cs-CZ"/>
        </w:rPr>
        <w:t> </w:t>
      </w:r>
      <w:r w:rsidRPr="00DA2D2C">
        <w:rPr>
          <w:rFonts w:ascii="Arial" w:eastAsia="Times New Roman" w:hAnsi="Arial" w:cs="Arial"/>
          <w:lang w:eastAsia="cs-CZ"/>
        </w:rPr>
        <w:t xml:space="preserve">němuž došlo bez zavinění příjemce dávky </w:t>
      </w:r>
    </w:p>
    <w:p w:rsidR="0071010B" w:rsidRPr="00DA2D2C" w:rsidRDefault="0071010B" w:rsidP="0071010B">
      <w:pPr>
        <w:numPr>
          <w:ilvl w:val="0"/>
          <w:numId w:val="33"/>
        </w:numPr>
        <w:spacing w:after="0" w:line="240" w:lineRule="auto"/>
        <w:jc w:val="both"/>
        <w:rPr>
          <w:rFonts w:ascii="Arial" w:eastAsia="Times New Roman" w:hAnsi="Arial" w:cs="Arial"/>
          <w:lang w:eastAsia="cs-CZ"/>
        </w:rPr>
      </w:pPr>
      <w:r w:rsidRPr="00DA2D2C">
        <w:rPr>
          <w:rFonts w:ascii="Arial" w:eastAsia="Times New Roman" w:hAnsi="Arial" w:cs="Arial"/>
          <w:lang w:eastAsia="cs-CZ"/>
        </w:rPr>
        <w:t xml:space="preserve">zemřela. </w:t>
      </w:r>
    </w:p>
    <w:p w:rsidR="00CB34E1" w:rsidRPr="00DA2D2C" w:rsidRDefault="00CB34E1" w:rsidP="00721F3B">
      <w:pPr>
        <w:spacing w:after="0" w:line="240" w:lineRule="auto"/>
        <w:jc w:val="both"/>
        <w:outlineLvl w:val="2"/>
        <w:rPr>
          <w:rFonts w:ascii="Arial" w:eastAsia="Times New Roman" w:hAnsi="Arial" w:cs="Arial"/>
          <w:lang w:eastAsia="cs-CZ"/>
        </w:rPr>
      </w:pPr>
    </w:p>
    <w:p w:rsidR="00721F3B" w:rsidRPr="00DA2D2C" w:rsidRDefault="00CB34E1" w:rsidP="00721F3B">
      <w:pPr>
        <w:spacing w:after="0" w:line="240" w:lineRule="auto"/>
        <w:jc w:val="both"/>
        <w:rPr>
          <w:rFonts w:ascii="Arial" w:eastAsia="Calibri" w:hAnsi="Arial" w:cs="Arial"/>
        </w:rPr>
      </w:pPr>
      <w:r w:rsidRPr="00DA2D2C">
        <w:rPr>
          <w:rFonts w:ascii="Arial" w:eastAsia="Times New Roman" w:hAnsi="Arial" w:cs="Arial"/>
          <w:lang w:eastAsia="cs-CZ"/>
        </w:rPr>
        <w:t xml:space="preserve">V současné době existují </w:t>
      </w:r>
      <w:r w:rsidR="00D3608E" w:rsidRPr="00DA2D2C">
        <w:rPr>
          <w:rFonts w:ascii="Arial" w:eastAsia="Times New Roman" w:hAnsi="Arial" w:cs="Arial"/>
          <w:lang w:eastAsia="cs-CZ"/>
        </w:rPr>
        <w:t>tři</w:t>
      </w:r>
      <w:r w:rsidRPr="00DA2D2C">
        <w:rPr>
          <w:rFonts w:ascii="Arial" w:eastAsia="Times New Roman" w:hAnsi="Arial" w:cs="Arial"/>
          <w:lang w:eastAsia="cs-CZ"/>
        </w:rPr>
        <w:t xml:space="preserve"> typy průkazů pro osoby se zdravotním postižením: </w:t>
      </w:r>
      <w:r w:rsidR="00721F3B" w:rsidRPr="00DA2D2C">
        <w:rPr>
          <w:rFonts w:ascii="Arial" w:eastAsia="Times New Roman" w:hAnsi="Arial" w:cs="Arial"/>
          <w:b/>
          <w:bCs/>
          <w:lang w:eastAsia="cs-CZ"/>
        </w:rPr>
        <w:t>TP, ZTP, ZTP/P</w:t>
      </w:r>
      <w:r w:rsidRPr="00DA2D2C">
        <w:rPr>
          <w:rFonts w:ascii="Arial" w:eastAsia="Times New Roman" w:hAnsi="Arial" w:cs="Arial"/>
          <w:b/>
          <w:bCs/>
          <w:lang w:eastAsia="cs-CZ"/>
        </w:rPr>
        <w:t xml:space="preserve">. </w:t>
      </w:r>
      <w:r w:rsidR="00721F3B" w:rsidRPr="00DA2D2C">
        <w:rPr>
          <w:rFonts w:ascii="Arial" w:eastAsia="Calibri" w:hAnsi="Arial" w:cs="Arial"/>
        </w:rPr>
        <w:t>Nárok na průkaz osoby se zdravotním postižením má osoba starší 1 roku s tělesným, smyslovým nebo duševním postižením charakteru dlouhodobě nepříznivého zdravotního stavu, které podstatně omezuje její schopnost pohyblivosti nebo orientace, včetně osob s poruchou autistického spektra. Základním podkladem pro stanovení nároku na průkaz osoby se zdravotním postižením je posudek o</w:t>
      </w:r>
      <w:r w:rsidRPr="00DA2D2C">
        <w:rPr>
          <w:rFonts w:ascii="Arial" w:eastAsia="Calibri" w:hAnsi="Arial" w:cs="Arial"/>
        </w:rPr>
        <w:t> </w:t>
      </w:r>
      <w:r w:rsidR="00721F3B" w:rsidRPr="00DA2D2C">
        <w:rPr>
          <w:rFonts w:ascii="Arial" w:eastAsia="Calibri" w:hAnsi="Arial" w:cs="Arial"/>
        </w:rPr>
        <w:t xml:space="preserve">zdravotním stavu vypracovaný </w:t>
      </w:r>
      <w:r w:rsidR="00721F3B" w:rsidRPr="00DA2D2C">
        <w:rPr>
          <w:rFonts w:ascii="Arial" w:eastAsia="Calibri" w:hAnsi="Arial" w:cs="Arial"/>
          <w:b/>
        </w:rPr>
        <w:t>lékařem</w:t>
      </w:r>
      <w:r w:rsidR="00721F3B" w:rsidRPr="00DA2D2C">
        <w:rPr>
          <w:rFonts w:ascii="Arial" w:eastAsia="Calibri" w:hAnsi="Arial" w:cs="Arial"/>
        </w:rPr>
        <w:t xml:space="preserve"> plnícím úkoly </w:t>
      </w:r>
      <w:r w:rsidR="00721F3B" w:rsidRPr="00DA2D2C">
        <w:rPr>
          <w:rFonts w:ascii="Arial" w:eastAsia="Calibri" w:hAnsi="Arial" w:cs="Arial"/>
          <w:b/>
        </w:rPr>
        <w:t>okresní správy sociálního zabezpečení</w:t>
      </w:r>
      <w:r w:rsidR="00721F3B" w:rsidRPr="00DA2D2C">
        <w:rPr>
          <w:rFonts w:ascii="Arial" w:eastAsia="Calibri" w:hAnsi="Arial" w:cs="Arial"/>
        </w:rPr>
        <w:t>.</w:t>
      </w:r>
    </w:p>
    <w:p w:rsidR="00D3608E" w:rsidRPr="00DA2D2C" w:rsidRDefault="00D3608E" w:rsidP="00D3608E">
      <w:pPr>
        <w:spacing w:after="0" w:line="240" w:lineRule="auto"/>
        <w:jc w:val="both"/>
        <w:rPr>
          <w:rFonts w:ascii="Arial" w:eastAsia="Times New Roman" w:hAnsi="Arial" w:cs="Arial"/>
          <w:lang w:eastAsia="cs-CZ"/>
        </w:rPr>
      </w:pPr>
      <w:r w:rsidRPr="00DA2D2C">
        <w:rPr>
          <w:rFonts w:ascii="Arial" w:eastAsia="Times New Roman" w:hAnsi="Arial" w:cs="Arial"/>
          <w:lang w:eastAsia="cs-CZ"/>
        </w:rPr>
        <w:t>Vydání průkazu se vyřizuje na Ú</w:t>
      </w:r>
      <w:r w:rsidR="009E3C4E">
        <w:rPr>
          <w:rFonts w:ascii="Arial" w:eastAsia="Times New Roman" w:hAnsi="Arial" w:cs="Arial"/>
          <w:lang w:eastAsia="cs-CZ"/>
        </w:rPr>
        <w:t>P ĆR</w:t>
      </w:r>
      <w:r w:rsidRPr="00DA2D2C">
        <w:rPr>
          <w:rFonts w:ascii="Arial" w:eastAsia="Times New Roman" w:hAnsi="Arial" w:cs="Arial"/>
          <w:lang w:eastAsia="cs-CZ"/>
        </w:rPr>
        <w:t>, dle místa trvalého pobytu žadatele. Kromě samotné žádosti o</w:t>
      </w:r>
      <w:r w:rsidR="00B44A93" w:rsidRPr="00DA2D2C">
        <w:rPr>
          <w:rFonts w:ascii="Arial" w:eastAsia="Times New Roman" w:hAnsi="Arial" w:cs="Arial"/>
          <w:lang w:eastAsia="cs-CZ"/>
        </w:rPr>
        <w:t> </w:t>
      </w:r>
      <w:r w:rsidRPr="00DA2D2C">
        <w:rPr>
          <w:rFonts w:ascii="Arial" w:eastAsia="Times New Roman" w:hAnsi="Arial" w:cs="Arial"/>
          <w:lang w:eastAsia="cs-CZ"/>
        </w:rPr>
        <w:t>vydání průkazu nebo o jeho změnu, pak během vyřizování na úřadu mohou být požadovány další dokumenty.</w:t>
      </w:r>
    </w:p>
    <w:p w:rsidR="00721F3B" w:rsidRPr="00DA2D2C" w:rsidRDefault="00721F3B" w:rsidP="00721F3B">
      <w:pPr>
        <w:spacing w:after="0" w:line="240" w:lineRule="auto"/>
        <w:jc w:val="both"/>
        <w:rPr>
          <w:rFonts w:ascii="Arial" w:eastAsia="Times New Roman" w:hAnsi="Arial" w:cs="Arial"/>
          <w:lang w:eastAsia="cs-CZ"/>
        </w:rPr>
      </w:pPr>
    </w:p>
    <w:p w:rsidR="00721F3B" w:rsidRPr="00DA2D2C" w:rsidRDefault="00721F3B" w:rsidP="00721F3B">
      <w:pPr>
        <w:spacing w:after="0" w:line="240" w:lineRule="auto"/>
        <w:jc w:val="both"/>
        <w:rPr>
          <w:rFonts w:ascii="Arial" w:eastAsia="Times New Roman" w:hAnsi="Arial" w:cs="Arial"/>
          <w:lang w:eastAsia="cs-CZ"/>
        </w:rPr>
      </w:pPr>
      <w:r w:rsidRPr="00DA2D2C">
        <w:rPr>
          <w:rFonts w:ascii="Arial" w:eastAsia="Times New Roman" w:hAnsi="Arial" w:cs="Arial"/>
          <w:lang w:eastAsia="cs-CZ"/>
        </w:rPr>
        <w:t xml:space="preserve">Obecně pak tento průkaz slouží jako průkaz </w:t>
      </w:r>
      <w:r w:rsidR="009E3C4E">
        <w:rPr>
          <w:rFonts w:ascii="Arial" w:eastAsia="Times New Roman" w:hAnsi="Arial" w:cs="Arial"/>
          <w:lang w:eastAsia="cs-CZ"/>
        </w:rPr>
        <w:t>OZP</w:t>
      </w:r>
      <w:r w:rsidRPr="00DA2D2C">
        <w:rPr>
          <w:rFonts w:ascii="Arial" w:eastAsia="Times New Roman" w:hAnsi="Arial" w:cs="Arial"/>
          <w:lang w:eastAsia="cs-CZ"/>
        </w:rPr>
        <w:t xml:space="preserve">. </w:t>
      </w:r>
      <w:proofErr w:type="gramStart"/>
      <w:r w:rsidR="009E3C4E">
        <w:rPr>
          <w:rFonts w:ascii="Arial" w:eastAsia="Times New Roman" w:hAnsi="Arial" w:cs="Arial"/>
          <w:lang w:eastAsia="cs-CZ"/>
        </w:rPr>
        <w:t>doklad</w:t>
      </w:r>
      <w:proofErr w:type="gramEnd"/>
      <w:r w:rsidR="009E3C4E" w:rsidRPr="00DA2D2C">
        <w:rPr>
          <w:rFonts w:ascii="Arial" w:eastAsia="Times New Roman" w:hAnsi="Arial" w:cs="Arial"/>
          <w:lang w:eastAsia="cs-CZ"/>
        </w:rPr>
        <w:t xml:space="preserve"> </w:t>
      </w:r>
      <w:r w:rsidRPr="00DA2D2C">
        <w:rPr>
          <w:rFonts w:ascii="Arial" w:eastAsia="Times New Roman" w:hAnsi="Arial" w:cs="Arial"/>
          <w:lang w:eastAsia="cs-CZ"/>
        </w:rPr>
        <w:t>je zpravidla vydáván automaticky v souvislosti s přiznáním nároku na příspěvek na péči nebo na jinou dávku pro OZP. Je ale možné žádat o vydání tohoto průkazu i samostatně, bez toho že by žadatel pobíral některou z těchto dávek.</w:t>
      </w:r>
    </w:p>
    <w:p w:rsidR="00CB34E1" w:rsidRPr="00DA2D2C" w:rsidRDefault="00CB34E1" w:rsidP="00721F3B">
      <w:pPr>
        <w:spacing w:after="0" w:line="240" w:lineRule="auto"/>
        <w:jc w:val="both"/>
        <w:rPr>
          <w:rFonts w:ascii="Arial" w:eastAsia="Times New Roman" w:hAnsi="Arial" w:cs="Arial"/>
          <w:lang w:eastAsia="cs-CZ"/>
        </w:rPr>
      </w:pPr>
    </w:p>
    <w:p w:rsidR="00721F3B" w:rsidRPr="00DA2D2C" w:rsidRDefault="00721F3B" w:rsidP="00721F3B">
      <w:pPr>
        <w:spacing w:after="0" w:line="240" w:lineRule="auto"/>
        <w:jc w:val="both"/>
        <w:rPr>
          <w:rFonts w:ascii="Arial" w:eastAsia="Times New Roman" w:hAnsi="Arial" w:cs="Arial"/>
          <w:lang w:eastAsia="cs-CZ"/>
        </w:rPr>
      </w:pPr>
      <w:r w:rsidRPr="00DA2D2C">
        <w:rPr>
          <w:rFonts w:ascii="Arial" w:eastAsia="Times New Roman" w:hAnsi="Arial" w:cs="Arial"/>
          <w:b/>
          <w:bCs/>
          <w:lang w:eastAsia="cs-CZ"/>
        </w:rPr>
        <w:lastRenderedPageBreak/>
        <w:t>Průkaz TP</w:t>
      </w:r>
      <w:r w:rsidRPr="00DA2D2C">
        <w:rPr>
          <w:rFonts w:ascii="Arial" w:eastAsia="Times New Roman" w:hAnsi="Arial" w:cs="Arial"/>
          <w:lang w:eastAsia="cs-CZ"/>
        </w:rPr>
        <w:t>  pro osoby, které jsou považovány za osoby závislé na pomoci jiné osoby v I stupni (tj. lehká závislost.</w:t>
      </w:r>
    </w:p>
    <w:p w:rsidR="00721F3B" w:rsidRPr="00DA2D2C" w:rsidRDefault="00721F3B" w:rsidP="00721F3B">
      <w:pPr>
        <w:tabs>
          <w:tab w:val="left" w:pos="142"/>
        </w:tabs>
        <w:spacing w:after="0" w:line="240" w:lineRule="auto"/>
        <w:jc w:val="both"/>
        <w:rPr>
          <w:rFonts w:ascii="Arial" w:eastAsia="Times New Roman" w:hAnsi="Arial" w:cs="Arial"/>
          <w:lang w:eastAsia="cs-CZ"/>
        </w:rPr>
      </w:pPr>
      <w:r w:rsidRPr="00DA2D2C">
        <w:rPr>
          <w:rFonts w:ascii="Arial" w:eastAsia="Times New Roman" w:hAnsi="Arial" w:cs="Arial"/>
          <w:b/>
          <w:bCs/>
          <w:lang w:eastAsia="cs-CZ"/>
        </w:rPr>
        <w:t>Průkaz ZTP</w:t>
      </w:r>
      <w:r w:rsidRPr="00DA2D2C">
        <w:rPr>
          <w:rFonts w:ascii="Arial" w:eastAsia="Times New Roman" w:hAnsi="Arial" w:cs="Arial"/>
          <w:lang w:eastAsia="cs-CZ"/>
        </w:rPr>
        <w:t xml:space="preserve"> pro osoby, které jsou považovány za osoby závislé na pomoci jiné osoby ve II stupni (tj. středně těžká závislost).</w:t>
      </w:r>
    </w:p>
    <w:p w:rsidR="00721F3B" w:rsidRPr="00DA2D2C" w:rsidRDefault="00721F3B" w:rsidP="00721F3B">
      <w:pPr>
        <w:tabs>
          <w:tab w:val="left" w:pos="142"/>
        </w:tabs>
        <w:spacing w:after="0" w:line="240" w:lineRule="auto"/>
        <w:jc w:val="both"/>
        <w:rPr>
          <w:rFonts w:ascii="Arial" w:eastAsia="Times New Roman" w:hAnsi="Arial" w:cs="Arial"/>
          <w:lang w:eastAsia="cs-CZ"/>
        </w:rPr>
      </w:pPr>
      <w:r w:rsidRPr="00DA2D2C">
        <w:rPr>
          <w:rFonts w:ascii="Arial" w:eastAsia="Times New Roman" w:hAnsi="Arial" w:cs="Arial"/>
          <w:b/>
          <w:bCs/>
          <w:lang w:eastAsia="cs-CZ"/>
        </w:rPr>
        <w:t>Průkaz ZTP/</w:t>
      </w:r>
      <w:r w:rsidRPr="00DA2D2C">
        <w:rPr>
          <w:rFonts w:ascii="Arial" w:eastAsia="Times New Roman" w:hAnsi="Arial" w:cs="Arial"/>
          <w:lang w:eastAsia="cs-CZ"/>
        </w:rPr>
        <w:t>P pro osoby, které jsou považovány za osoby závislé na pomoci jiné osoby ve III stupni (tj. těžká závislost) nebo pro osoby, které jsou ve stupni IV (úplná závislost).</w:t>
      </w:r>
    </w:p>
    <w:p w:rsidR="00CB34E1" w:rsidRPr="00DA2D2C" w:rsidRDefault="00CB34E1" w:rsidP="00CB34E1">
      <w:pPr>
        <w:tabs>
          <w:tab w:val="left" w:pos="142"/>
        </w:tabs>
        <w:spacing w:after="0" w:line="240" w:lineRule="auto"/>
        <w:rPr>
          <w:rFonts w:ascii="Arial" w:eastAsia="Calibri" w:hAnsi="Arial" w:cs="Arial"/>
          <w:b/>
        </w:rPr>
      </w:pPr>
      <w:r w:rsidRPr="00DA2D2C">
        <w:rPr>
          <w:rFonts w:ascii="Arial" w:eastAsia="Calibri" w:hAnsi="Arial" w:cs="Arial"/>
          <w:b/>
        </w:rPr>
        <w:t>D</w:t>
      </w:r>
      <w:r w:rsidR="00721F3B" w:rsidRPr="00DA2D2C">
        <w:rPr>
          <w:rFonts w:ascii="Arial" w:eastAsia="Calibri" w:hAnsi="Arial" w:cs="Arial"/>
          <w:b/>
        </w:rPr>
        <w:t xml:space="preserve">ržitel průkazu TP má nárok </w:t>
      </w:r>
      <w:proofErr w:type="gramStart"/>
      <w:r w:rsidR="00721F3B" w:rsidRPr="00DA2D2C">
        <w:rPr>
          <w:rFonts w:ascii="Arial" w:eastAsia="Calibri" w:hAnsi="Arial" w:cs="Arial"/>
          <w:b/>
        </w:rPr>
        <w:t>na</w:t>
      </w:r>
      <w:proofErr w:type="gramEnd"/>
      <w:r w:rsidR="00721F3B" w:rsidRPr="00DA2D2C">
        <w:rPr>
          <w:rFonts w:ascii="Arial" w:eastAsia="Calibri" w:hAnsi="Arial" w:cs="Arial"/>
          <w:b/>
        </w:rPr>
        <w:t>:</w:t>
      </w:r>
      <w:r w:rsidRPr="00DA2D2C">
        <w:rPr>
          <w:rFonts w:ascii="Arial" w:eastAsia="Calibri" w:hAnsi="Arial" w:cs="Arial"/>
          <w:b/>
        </w:rPr>
        <w:t xml:space="preserve"> </w:t>
      </w:r>
    </w:p>
    <w:p w:rsidR="00721F3B" w:rsidRPr="00DA2D2C" w:rsidRDefault="00721F3B" w:rsidP="00CB34E1">
      <w:pPr>
        <w:pStyle w:val="Odstavecseseznamem"/>
        <w:numPr>
          <w:ilvl w:val="0"/>
          <w:numId w:val="34"/>
        </w:numPr>
        <w:tabs>
          <w:tab w:val="left" w:pos="142"/>
        </w:tabs>
        <w:ind w:left="426" w:hanging="426"/>
        <w:rPr>
          <w:rFonts w:ascii="Arial" w:eastAsia="Calibri" w:hAnsi="Arial" w:cs="Arial"/>
          <w:sz w:val="22"/>
          <w:szCs w:val="22"/>
        </w:rPr>
      </w:pPr>
      <w:r w:rsidRPr="00DA2D2C">
        <w:rPr>
          <w:rFonts w:ascii="Arial" w:eastAsia="Calibri" w:hAnsi="Arial" w:cs="Arial"/>
          <w:sz w:val="22"/>
          <w:szCs w:val="22"/>
        </w:rPr>
        <w:t>vyhrazené místo k sedění ve veřejných dopravních prostředcích pro pravidelnou hromadnou dopravu osob s výjimkou dopravních prostředků, v nichž je místo k sedění vázáno na zakoupení místenky</w:t>
      </w:r>
    </w:p>
    <w:p w:rsidR="00721F3B" w:rsidRPr="00DA2D2C" w:rsidRDefault="00721F3B" w:rsidP="00CB34E1">
      <w:pPr>
        <w:pStyle w:val="Odstavecseseznamem"/>
        <w:numPr>
          <w:ilvl w:val="0"/>
          <w:numId w:val="34"/>
        </w:numPr>
        <w:tabs>
          <w:tab w:val="left" w:pos="142"/>
        </w:tabs>
        <w:ind w:left="426" w:hanging="426"/>
        <w:rPr>
          <w:rFonts w:ascii="Arial" w:eastAsia="Calibri" w:hAnsi="Arial" w:cs="Arial"/>
          <w:sz w:val="22"/>
          <w:szCs w:val="22"/>
        </w:rPr>
      </w:pPr>
      <w:r w:rsidRPr="00DA2D2C">
        <w:rPr>
          <w:rFonts w:ascii="Arial" w:eastAsia="Calibri" w:hAnsi="Arial" w:cs="Arial"/>
          <w:sz w:val="22"/>
          <w:szCs w:val="22"/>
        </w:rPr>
        <w:t>přednost při osobním projednávání své záležitosti, vyžaduje-li toto jednání delší čekání, zejména stání; za osobní projednávání záležitostí se nepovažuje nákup v obchodech ani obstarávání placených služeb ani ošetření a vyšetření ve zdravotnických zařízeních</w:t>
      </w:r>
    </w:p>
    <w:p w:rsidR="00721F3B" w:rsidRPr="00DA2D2C" w:rsidRDefault="00CB34E1" w:rsidP="00CB34E1">
      <w:pPr>
        <w:tabs>
          <w:tab w:val="left" w:pos="142"/>
        </w:tabs>
        <w:spacing w:after="0" w:line="240" w:lineRule="auto"/>
        <w:jc w:val="both"/>
        <w:rPr>
          <w:rFonts w:ascii="Arial" w:eastAsia="Calibri" w:hAnsi="Arial" w:cs="Arial"/>
          <w:b/>
        </w:rPr>
      </w:pPr>
      <w:r w:rsidRPr="00DA2D2C">
        <w:rPr>
          <w:rFonts w:ascii="Arial" w:eastAsia="Calibri" w:hAnsi="Arial" w:cs="Arial"/>
          <w:b/>
        </w:rPr>
        <w:t>Držitel průkazu</w:t>
      </w:r>
      <w:r w:rsidR="00721F3B" w:rsidRPr="00DA2D2C">
        <w:rPr>
          <w:rFonts w:ascii="Arial" w:eastAsia="Calibri" w:hAnsi="Arial" w:cs="Arial"/>
          <w:b/>
        </w:rPr>
        <w:t xml:space="preserve"> ZTP má nárok </w:t>
      </w:r>
      <w:proofErr w:type="gramStart"/>
      <w:r w:rsidR="00721F3B" w:rsidRPr="00DA2D2C">
        <w:rPr>
          <w:rFonts w:ascii="Arial" w:eastAsia="Calibri" w:hAnsi="Arial" w:cs="Arial"/>
          <w:b/>
        </w:rPr>
        <w:t>na</w:t>
      </w:r>
      <w:proofErr w:type="gramEnd"/>
      <w:r w:rsidR="00721F3B" w:rsidRPr="00DA2D2C">
        <w:rPr>
          <w:rFonts w:ascii="Arial" w:eastAsia="Calibri" w:hAnsi="Arial" w:cs="Arial"/>
          <w:b/>
        </w:rPr>
        <w:t xml:space="preserve">: </w:t>
      </w:r>
    </w:p>
    <w:p w:rsidR="00721F3B" w:rsidRPr="00DA2D2C" w:rsidRDefault="00721F3B" w:rsidP="00CB34E1">
      <w:pPr>
        <w:pStyle w:val="Odstavecseseznamem"/>
        <w:numPr>
          <w:ilvl w:val="0"/>
          <w:numId w:val="34"/>
        </w:numPr>
        <w:tabs>
          <w:tab w:val="left" w:pos="142"/>
        </w:tabs>
        <w:ind w:left="426" w:hanging="426"/>
        <w:rPr>
          <w:rFonts w:ascii="Arial" w:eastAsia="Calibri" w:hAnsi="Arial" w:cs="Arial"/>
          <w:sz w:val="22"/>
          <w:szCs w:val="22"/>
        </w:rPr>
      </w:pPr>
      <w:r w:rsidRPr="00DA2D2C">
        <w:rPr>
          <w:rFonts w:ascii="Arial" w:eastAsia="Calibri" w:hAnsi="Arial" w:cs="Arial"/>
          <w:sz w:val="22"/>
          <w:szCs w:val="22"/>
        </w:rPr>
        <w:t>výhody, na které má nárok držitel průkazu TP</w:t>
      </w:r>
    </w:p>
    <w:p w:rsidR="00721F3B" w:rsidRPr="00DA2D2C" w:rsidRDefault="00721F3B" w:rsidP="00CB34E1">
      <w:pPr>
        <w:pStyle w:val="Odstavecseseznamem"/>
        <w:numPr>
          <w:ilvl w:val="0"/>
          <w:numId w:val="34"/>
        </w:numPr>
        <w:tabs>
          <w:tab w:val="left" w:pos="142"/>
        </w:tabs>
        <w:ind w:left="426" w:hanging="426"/>
        <w:rPr>
          <w:rFonts w:ascii="Arial" w:eastAsia="Calibri" w:hAnsi="Arial" w:cs="Arial"/>
          <w:sz w:val="22"/>
          <w:szCs w:val="22"/>
        </w:rPr>
      </w:pPr>
      <w:r w:rsidRPr="00DA2D2C">
        <w:rPr>
          <w:rFonts w:ascii="Arial" w:eastAsia="Calibri" w:hAnsi="Arial" w:cs="Arial"/>
          <w:sz w:val="22"/>
          <w:szCs w:val="22"/>
        </w:rPr>
        <w:t>bezplatnou dopravu pravidelnými spoji místní veřejné hromadné dopravy (tramvaj, autobus, metro)</w:t>
      </w:r>
    </w:p>
    <w:p w:rsidR="00721F3B" w:rsidRPr="00DA2D2C" w:rsidRDefault="00721F3B" w:rsidP="00CB34E1">
      <w:pPr>
        <w:pStyle w:val="Odstavecseseznamem"/>
        <w:numPr>
          <w:ilvl w:val="0"/>
          <w:numId w:val="34"/>
        </w:numPr>
        <w:tabs>
          <w:tab w:val="left" w:pos="142"/>
        </w:tabs>
        <w:ind w:left="426" w:hanging="426"/>
        <w:rPr>
          <w:rFonts w:ascii="Arial" w:eastAsia="Calibri" w:hAnsi="Arial" w:cs="Arial"/>
          <w:sz w:val="22"/>
          <w:szCs w:val="22"/>
        </w:rPr>
      </w:pPr>
      <w:r w:rsidRPr="00DA2D2C">
        <w:rPr>
          <w:rFonts w:ascii="Arial" w:eastAsia="Calibri" w:hAnsi="Arial" w:cs="Arial"/>
          <w:sz w:val="22"/>
          <w:szCs w:val="22"/>
        </w:rPr>
        <w:t>slevu 75 % jízdného ve druhé vozové třídě osobního vlaku a rychlíku ve vnitrostátní přepravě a slevu 75% v pravidelných vnitrostátních spojích autobusové dopravy</w:t>
      </w:r>
    </w:p>
    <w:p w:rsidR="00721F3B" w:rsidRPr="00DA2D2C" w:rsidRDefault="00CB34E1" w:rsidP="00CB34E1">
      <w:pPr>
        <w:tabs>
          <w:tab w:val="left" w:pos="142"/>
        </w:tabs>
        <w:spacing w:after="0" w:line="240" w:lineRule="auto"/>
        <w:jc w:val="both"/>
        <w:rPr>
          <w:rFonts w:ascii="Arial" w:eastAsia="Calibri" w:hAnsi="Arial" w:cs="Arial"/>
          <w:b/>
        </w:rPr>
      </w:pPr>
      <w:r w:rsidRPr="00DA2D2C">
        <w:rPr>
          <w:rFonts w:ascii="Arial" w:eastAsia="Calibri" w:hAnsi="Arial" w:cs="Arial"/>
          <w:b/>
        </w:rPr>
        <w:t xml:space="preserve">Držitel průkazu </w:t>
      </w:r>
      <w:r w:rsidR="00721F3B" w:rsidRPr="00DA2D2C">
        <w:rPr>
          <w:rFonts w:ascii="Arial" w:eastAsia="Calibri" w:hAnsi="Arial" w:cs="Arial"/>
          <w:b/>
        </w:rPr>
        <w:t xml:space="preserve">ZTP/P má nárok </w:t>
      </w:r>
      <w:proofErr w:type="gramStart"/>
      <w:r w:rsidR="00721F3B" w:rsidRPr="00DA2D2C">
        <w:rPr>
          <w:rFonts w:ascii="Arial" w:eastAsia="Calibri" w:hAnsi="Arial" w:cs="Arial"/>
          <w:b/>
        </w:rPr>
        <w:t>na</w:t>
      </w:r>
      <w:proofErr w:type="gramEnd"/>
      <w:r w:rsidR="00721F3B" w:rsidRPr="00DA2D2C">
        <w:rPr>
          <w:rFonts w:ascii="Arial" w:eastAsia="Calibri" w:hAnsi="Arial" w:cs="Arial"/>
          <w:b/>
        </w:rPr>
        <w:t>:</w:t>
      </w:r>
    </w:p>
    <w:p w:rsidR="00721F3B" w:rsidRPr="00DA2D2C" w:rsidRDefault="00721F3B" w:rsidP="00CB34E1">
      <w:pPr>
        <w:pStyle w:val="Odstavecseseznamem"/>
        <w:numPr>
          <w:ilvl w:val="0"/>
          <w:numId w:val="34"/>
        </w:numPr>
        <w:tabs>
          <w:tab w:val="left" w:pos="142"/>
        </w:tabs>
        <w:ind w:left="426" w:hanging="426"/>
        <w:rPr>
          <w:rFonts w:ascii="Arial" w:eastAsia="Calibri" w:hAnsi="Arial" w:cs="Arial"/>
          <w:sz w:val="22"/>
          <w:szCs w:val="22"/>
        </w:rPr>
      </w:pPr>
      <w:r w:rsidRPr="00DA2D2C">
        <w:rPr>
          <w:rFonts w:ascii="Arial" w:eastAsia="Calibri" w:hAnsi="Arial" w:cs="Arial"/>
          <w:sz w:val="22"/>
          <w:szCs w:val="22"/>
        </w:rPr>
        <w:t>výhody, na které má nárok držitel průkazu ZTP</w:t>
      </w:r>
    </w:p>
    <w:p w:rsidR="00721F3B" w:rsidRPr="00DA2D2C" w:rsidRDefault="00721F3B" w:rsidP="00CB34E1">
      <w:pPr>
        <w:pStyle w:val="Odstavecseseznamem"/>
        <w:numPr>
          <w:ilvl w:val="0"/>
          <w:numId w:val="34"/>
        </w:numPr>
        <w:tabs>
          <w:tab w:val="left" w:pos="142"/>
        </w:tabs>
        <w:ind w:left="426" w:hanging="426"/>
        <w:rPr>
          <w:rFonts w:ascii="Arial" w:eastAsia="Calibri" w:hAnsi="Arial" w:cs="Arial"/>
          <w:sz w:val="22"/>
          <w:szCs w:val="22"/>
        </w:rPr>
      </w:pPr>
      <w:r w:rsidRPr="00DA2D2C">
        <w:rPr>
          <w:rFonts w:ascii="Arial" w:eastAsia="Calibri" w:hAnsi="Arial" w:cs="Arial"/>
          <w:sz w:val="22"/>
          <w:szCs w:val="22"/>
        </w:rPr>
        <w:t>bezplatnou dopravu průvodce veřejnými hromadnými dopravními prostředky v pravidelné vnitrostátní osobní hromadné dopravě</w:t>
      </w:r>
    </w:p>
    <w:p w:rsidR="00721F3B" w:rsidRPr="00DA2D2C" w:rsidRDefault="00721F3B" w:rsidP="00CB34E1">
      <w:pPr>
        <w:pStyle w:val="Odstavecseseznamem"/>
        <w:numPr>
          <w:ilvl w:val="0"/>
          <w:numId w:val="34"/>
        </w:numPr>
        <w:tabs>
          <w:tab w:val="left" w:pos="142"/>
        </w:tabs>
        <w:ind w:left="426" w:hanging="426"/>
        <w:rPr>
          <w:rFonts w:ascii="Arial" w:eastAsia="Calibri" w:hAnsi="Arial" w:cs="Arial"/>
          <w:sz w:val="22"/>
          <w:szCs w:val="22"/>
        </w:rPr>
      </w:pPr>
      <w:r w:rsidRPr="00DA2D2C">
        <w:rPr>
          <w:rFonts w:ascii="Arial" w:eastAsia="Calibri" w:hAnsi="Arial" w:cs="Arial"/>
          <w:sz w:val="22"/>
          <w:szCs w:val="22"/>
        </w:rPr>
        <w:t>bezplatnou přepravu vodícího psa, je-li úplně nebo prakticky nevidomá, pokud jí nedoprovází průvodce</w:t>
      </w:r>
    </w:p>
    <w:p w:rsidR="00CB34E1" w:rsidRPr="00DA2D2C" w:rsidRDefault="00CB34E1" w:rsidP="00721F3B">
      <w:pPr>
        <w:tabs>
          <w:tab w:val="left" w:pos="142"/>
        </w:tabs>
        <w:spacing w:after="0" w:line="240" w:lineRule="auto"/>
        <w:jc w:val="both"/>
        <w:rPr>
          <w:rFonts w:ascii="Arial" w:eastAsia="Calibri" w:hAnsi="Arial" w:cs="Arial"/>
        </w:rPr>
      </w:pPr>
    </w:p>
    <w:p w:rsidR="00721F3B" w:rsidRPr="00DA2D2C" w:rsidRDefault="00721F3B" w:rsidP="00721F3B">
      <w:pPr>
        <w:tabs>
          <w:tab w:val="left" w:pos="142"/>
        </w:tabs>
        <w:spacing w:after="0" w:line="240" w:lineRule="auto"/>
        <w:jc w:val="both"/>
        <w:rPr>
          <w:rFonts w:ascii="Arial" w:eastAsia="Calibri" w:hAnsi="Arial" w:cs="Arial"/>
        </w:rPr>
      </w:pPr>
      <w:r w:rsidRPr="00DA2D2C">
        <w:rPr>
          <w:rFonts w:ascii="Arial" w:eastAsia="Calibri" w:hAnsi="Arial" w:cs="Arial"/>
        </w:rPr>
        <w:t>Osobě, která je držitelem průkazu ZTP a ZTP/P, a průvodci držitele průkazu ZTP/P, může být poskytnuta sleva ze vstupného na divadelní a filmová představení, koncerty a jiné kulturní či sportovní akce.</w:t>
      </w:r>
    </w:p>
    <w:p w:rsidR="00721F3B" w:rsidRPr="00DA2D2C" w:rsidRDefault="00721F3B" w:rsidP="00721F3B">
      <w:pPr>
        <w:tabs>
          <w:tab w:val="left" w:pos="142"/>
        </w:tabs>
        <w:spacing w:after="0" w:line="240" w:lineRule="auto"/>
        <w:jc w:val="both"/>
        <w:rPr>
          <w:rFonts w:ascii="Arial" w:eastAsia="Calibri" w:hAnsi="Arial" w:cs="Arial"/>
        </w:rPr>
      </w:pPr>
    </w:p>
    <w:p w:rsidR="00721F3B" w:rsidRPr="00DA2D2C" w:rsidRDefault="00CB34E1" w:rsidP="00CB34E1">
      <w:pPr>
        <w:spacing w:after="0" w:line="240" w:lineRule="auto"/>
        <w:jc w:val="both"/>
        <w:rPr>
          <w:rFonts w:ascii="Arial" w:eastAsia="Calibri" w:hAnsi="Arial" w:cs="Arial"/>
          <w:b/>
        </w:rPr>
      </w:pPr>
      <w:r w:rsidRPr="00DA2D2C">
        <w:rPr>
          <w:rFonts w:ascii="Arial" w:eastAsia="Calibri" w:hAnsi="Arial" w:cs="Arial"/>
          <w:b/>
        </w:rPr>
        <w:t xml:space="preserve">Další výhody </w:t>
      </w:r>
      <w:r w:rsidR="00721F3B" w:rsidRPr="00DA2D2C">
        <w:rPr>
          <w:rFonts w:ascii="Arial" w:eastAsia="Calibri" w:hAnsi="Arial" w:cs="Arial"/>
          <w:b/>
        </w:rPr>
        <w:t>držitelů průkazů, které upravují jiné právní předpisy:</w:t>
      </w:r>
    </w:p>
    <w:p w:rsidR="00721F3B" w:rsidRPr="00DA2D2C" w:rsidRDefault="00721F3B" w:rsidP="00CB34E1">
      <w:pPr>
        <w:spacing w:after="0" w:line="240" w:lineRule="auto"/>
        <w:jc w:val="both"/>
        <w:rPr>
          <w:rFonts w:ascii="Arial" w:eastAsia="Calibri" w:hAnsi="Arial" w:cs="Arial"/>
        </w:rPr>
      </w:pPr>
      <w:r w:rsidRPr="00DA2D2C">
        <w:rPr>
          <w:rFonts w:ascii="Arial" w:eastAsia="Calibri" w:hAnsi="Arial" w:cs="Arial"/>
        </w:rPr>
        <w:t xml:space="preserve">Parkovací průkaz - § 67 zákona č. 361/2000 Sb., o provozu na pozemních komunikacích, v platném znění, specifikuje vydávání parkovacích průkazů označujících vozidlo přepravující osobu těžce zdravotně postiženou. Držitelům průkazu ZTP </w:t>
      </w:r>
      <w:r w:rsidR="00B44A93" w:rsidRPr="00DA2D2C">
        <w:rPr>
          <w:rFonts w:ascii="Arial" w:eastAsia="Calibri" w:hAnsi="Arial" w:cs="Arial"/>
        </w:rPr>
        <w:br/>
      </w:r>
      <w:r w:rsidRPr="00DA2D2C">
        <w:rPr>
          <w:rFonts w:ascii="Arial" w:eastAsia="Calibri" w:hAnsi="Arial" w:cs="Arial"/>
        </w:rPr>
        <w:t>(s výjimkou sluchového postižení) či ZTP/P vydávají sociální odbory obcí s rozšířenou působností „parkovací průkazy pro osoby se zdravotním postižením“, které je opravňuje po dobu nezbytně nutnou stát s autem na místech, kde je zákaz stání. Zároveň je toto označení opravňuje stát na vyhrazeném parkovišti pro vozidlo označené parkovacím průkazem pro osoby se zdravotním postižením.</w:t>
      </w:r>
    </w:p>
    <w:p w:rsidR="00721F3B" w:rsidRPr="00DA2D2C" w:rsidRDefault="00721F3B" w:rsidP="00B44A93">
      <w:pPr>
        <w:spacing w:after="0" w:line="240" w:lineRule="auto"/>
        <w:jc w:val="both"/>
        <w:rPr>
          <w:rFonts w:ascii="Arial" w:eastAsia="Calibri" w:hAnsi="Arial" w:cs="Arial"/>
        </w:rPr>
      </w:pPr>
      <w:r w:rsidRPr="00DA2D2C">
        <w:rPr>
          <w:rFonts w:ascii="Arial" w:eastAsia="Calibri" w:hAnsi="Arial" w:cs="Arial"/>
        </w:rPr>
        <w:t>Silniční úřad může na základě žádosti osoby, které byl vydán parkovací průkaz pro osoby se zdravotním postižením, vydat rozhodnutí o zřízení vyhrazeného parkoviště v místě bydliště.</w:t>
      </w:r>
    </w:p>
    <w:p w:rsidR="00721F3B" w:rsidRPr="00DA2D2C" w:rsidRDefault="00721F3B" w:rsidP="00B44A93">
      <w:pPr>
        <w:spacing w:after="0" w:line="240" w:lineRule="auto"/>
        <w:jc w:val="both"/>
        <w:rPr>
          <w:rFonts w:ascii="Arial" w:eastAsia="Calibri" w:hAnsi="Arial" w:cs="Arial"/>
        </w:rPr>
      </w:pPr>
    </w:p>
    <w:p w:rsidR="00721F3B" w:rsidRPr="00DA2D2C" w:rsidRDefault="00721F3B" w:rsidP="00B44A93">
      <w:pPr>
        <w:spacing w:after="0" w:line="240" w:lineRule="auto"/>
        <w:jc w:val="both"/>
        <w:rPr>
          <w:rFonts w:ascii="Arial" w:eastAsia="Calibri" w:hAnsi="Arial" w:cs="Arial"/>
        </w:rPr>
      </w:pPr>
      <w:r w:rsidRPr="00DA2D2C">
        <w:rPr>
          <w:rFonts w:ascii="Arial" w:eastAsia="Calibri" w:hAnsi="Arial" w:cs="Arial"/>
        </w:rPr>
        <w:t xml:space="preserve">Dálniční známka – dle §20 a zákona č. 13/1997 Sb., o pozemních komunikacích, v platném znění, jsou držitelé průkazů ZTP </w:t>
      </w:r>
      <w:r w:rsidR="00B44A93" w:rsidRPr="00DA2D2C">
        <w:rPr>
          <w:rFonts w:ascii="Arial" w:eastAsia="Calibri" w:hAnsi="Arial" w:cs="Arial"/>
        </w:rPr>
        <w:br/>
      </w:r>
      <w:r w:rsidRPr="00DA2D2C">
        <w:rPr>
          <w:rFonts w:ascii="Arial" w:eastAsia="Calibri" w:hAnsi="Arial" w:cs="Arial"/>
        </w:rPr>
        <w:t>(s výjimkou sluchového postižení) či ZTP/P osvobozeni od poplatku za použití dálnice a rychlostní silnice. Občané, jimž byl vydán tento průkaz, tedy neplatí dálniční známku. Tato výhoda je vázaná na průkaz osoby se zdravotním postižením, nikoli na parkovací kartu, a platí pouze, je-li v autě přepravována osoba s přiznaným stupněm průkazu osoby se zdravotním postižením a je-li držitelem motorového vozidla postižená osoba sama nebo osoba jí blízká.</w:t>
      </w:r>
    </w:p>
    <w:p w:rsidR="00721F3B" w:rsidRPr="00DA2D2C" w:rsidRDefault="00721F3B" w:rsidP="00B44A93">
      <w:pPr>
        <w:spacing w:after="0" w:line="240" w:lineRule="auto"/>
        <w:jc w:val="both"/>
        <w:rPr>
          <w:rFonts w:ascii="Arial" w:eastAsia="Calibri" w:hAnsi="Arial" w:cs="Arial"/>
        </w:rPr>
      </w:pPr>
    </w:p>
    <w:p w:rsidR="00721F3B" w:rsidRPr="00DA2D2C" w:rsidRDefault="00721F3B" w:rsidP="00CB34E1">
      <w:pPr>
        <w:spacing w:after="0" w:line="240" w:lineRule="auto"/>
        <w:jc w:val="both"/>
        <w:rPr>
          <w:rFonts w:ascii="Arial" w:eastAsia="Calibri" w:hAnsi="Arial" w:cs="Arial"/>
        </w:rPr>
      </w:pPr>
      <w:r w:rsidRPr="00DA2D2C">
        <w:rPr>
          <w:rFonts w:ascii="Arial" w:eastAsia="Calibri" w:hAnsi="Arial" w:cs="Arial"/>
        </w:rPr>
        <w:t xml:space="preserve">Poplatky na podporu sběru, zpracování, využití a odstranění vybraných autovraků, tzv. „ekologická daň“ – dle § 37e zákona č. 185/2001 Sb., odpadech a o změně některých dalších zákonů, v platném znění, jsou od tohoto poplatku osvobozeni žadatelé těžce tělesně postižení, kteří jsou držiteli průkazu ZTP nebo ZTP/P. Pro uplatnění osvobození od tohoto </w:t>
      </w:r>
      <w:r w:rsidRPr="00DA2D2C">
        <w:rPr>
          <w:rFonts w:ascii="Arial" w:eastAsia="Calibri" w:hAnsi="Arial" w:cs="Arial"/>
        </w:rPr>
        <w:lastRenderedPageBreak/>
        <w:t>poplatku je důležité, aby držitel průkazu ZTP nebo ZTP/P byl v technickém průkazu vozidla zapsán jako jeho provozovatel.</w:t>
      </w:r>
    </w:p>
    <w:p w:rsidR="00721F3B" w:rsidRPr="00DA2D2C" w:rsidRDefault="00721F3B" w:rsidP="00CB34E1">
      <w:pPr>
        <w:spacing w:after="0" w:line="240" w:lineRule="auto"/>
        <w:jc w:val="both"/>
        <w:rPr>
          <w:rFonts w:ascii="Arial" w:eastAsia="Calibri" w:hAnsi="Arial" w:cs="Arial"/>
        </w:rPr>
      </w:pPr>
    </w:p>
    <w:p w:rsidR="00721F3B" w:rsidRPr="00DA2D2C" w:rsidRDefault="00721F3B" w:rsidP="00D3608E">
      <w:pPr>
        <w:spacing w:after="0" w:line="240" w:lineRule="auto"/>
        <w:jc w:val="both"/>
        <w:rPr>
          <w:rFonts w:ascii="Arial" w:eastAsia="Calibri" w:hAnsi="Arial" w:cs="Arial"/>
        </w:rPr>
      </w:pPr>
      <w:r w:rsidRPr="00DA2D2C">
        <w:rPr>
          <w:rFonts w:ascii="Arial" w:eastAsia="Calibri" w:hAnsi="Arial" w:cs="Arial"/>
        </w:rPr>
        <w:t>Daň ze stavby – dle § 9 zákona č. 338/1992 Sb., o dani z nemovitosti, v platném znění, jsou od daně ze stavby osvobozeny</w:t>
      </w:r>
      <w:r w:rsidR="00D3608E" w:rsidRPr="00DA2D2C">
        <w:rPr>
          <w:rFonts w:ascii="Arial" w:eastAsia="Calibri" w:hAnsi="Arial" w:cs="Arial"/>
        </w:rPr>
        <w:t xml:space="preserve"> </w:t>
      </w:r>
      <w:r w:rsidRPr="00DA2D2C">
        <w:rPr>
          <w:rFonts w:ascii="Arial" w:eastAsia="Calibri" w:hAnsi="Arial" w:cs="Arial"/>
        </w:rPr>
        <w:t>obytné domy ve vlastnictví fyzických osob, které pobírají příspěvek na živobytí nebo jsou osobou společně posuzovanou s osobou, která příspěvek na živobytí pobírá a jsou držiteli průkazů ZTP a ZTP/P, a to v rozsahu, v jakém slouží k jejich trvalému bydlení</w:t>
      </w:r>
      <w:r w:rsidR="00D3608E" w:rsidRPr="00DA2D2C">
        <w:rPr>
          <w:rFonts w:ascii="Arial" w:eastAsia="Calibri" w:hAnsi="Arial" w:cs="Arial"/>
        </w:rPr>
        <w:t xml:space="preserve"> a </w:t>
      </w:r>
      <w:r w:rsidRPr="00DA2D2C">
        <w:rPr>
          <w:rFonts w:ascii="Arial" w:eastAsia="Calibri" w:hAnsi="Arial" w:cs="Arial"/>
        </w:rPr>
        <w:t>stavby pro individuální rekreaci ve vlastnictví fyzických osob, které pobírají příspěvek na živobytí nebo jsou osobou společně posuzovanou s osobou, která příspěvek na živobytí pobírá a jsou držiteli průkazu ZTP, a</w:t>
      </w:r>
      <w:r w:rsidR="00B44A93" w:rsidRPr="00DA2D2C">
        <w:rPr>
          <w:rFonts w:ascii="Arial" w:eastAsia="Calibri" w:hAnsi="Arial" w:cs="Arial"/>
        </w:rPr>
        <w:t> </w:t>
      </w:r>
      <w:r w:rsidRPr="00DA2D2C">
        <w:rPr>
          <w:rFonts w:ascii="Arial" w:eastAsia="Calibri" w:hAnsi="Arial" w:cs="Arial"/>
        </w:rPr>
        <w:t>stavby pro individuální rekreaci ve vlastnictví držitelů průkazu ZTP/P</w:t>
      </w:r>
    </w:p>
    <w:p w:rsidR="00721F3B" w:rsidRPr="00DA2D2C" w:rsidRDefault="00721F3B" w:rsidP="00CB34E1">
      <w:pPr>
        <w:spacing w:after="0" w:line="240" w:lineRule="auto"/>
        <w:jc w:val="both"/>
        <w:rPr>
          <w:rFonts w:ascii="Arial" w:eastAsia="Calibri" w:hAnsi="Arial" w:cs="Arial"/>
        </w:rPr>
      </w:pPr>
    </w:p>
    <w:p w:rsidR="00721F3B" w:rsidRPr="00DA2D2C" w:rsidRDefault="00721F3B" w:rsidP="00CB34E1">
      <w:pPr>
        <w:spacing w:after="0" w:line="240" w:lineRule="auto"/>
        <w:jc w:val="both"/>
        <w:rPr>
          <w:rFonts w:ascii="Arial" w:eastAsia="Calibri" w:hAnsi="Arial" w:cs="Arial"/>
        </w:rPr>
      </w:pPr>
      <w:r w:rsidRPr="00DA2D2C">
        <w:rPr>
          <w:rFonts w:ascii="Arial" w:eastAsia="Calibri" w:hAnsi="Arial" w:cs="Arial"/>
        </w:rPr>
        <w:t>Správní poplatky – dle zákona č. 634/2004 Sb., o správních poplatcích, v platném znění, jsou držitelé průkazů ZTP a ZTP/P osvobozeni od následujících poplatků:</w:t>
      </w:r>
      <w:r w:rsidR="00D3608E" w:rsidRPr="00DA2D2C">
        <w:rPr>
          <w:rFonts w:ascii="Arial" w:eastAsia="Calibri" w:hAnsi="Arial" w:cs="Arial"/>
        </w:rPr>
        <w:t xml:space="preserve"> </w:t>
      </w:r>
    </w:p>
    <w:p w:rsidR="00721F3B" w:rsidRPr="00DA2D2C" w:rsidRDefault="00721F3B" w:rsidP="00D3608E">
      <w:pPr>
        <w:pStyle w:val="Odstavecseseznamem"/>
        <w:numPr>
          <w:ilvl w:val="0"/>
          <w:numId w:val="35"/>
        </w:numPr>
        <w:ind w:left="284" w:hanging="284"/>
        <w:jc w:val="both"/>
        <w:rPr>
          <w:rFonts w:ascii="Arial" w:eastAsia="Calibri" w:hAnsi="Arial" w:cs="Arial"/>
          <w:sz w:val="22"/>
          <w:szCs w:val="22"/>
        </w:rPr>
      </w:pPr>
      <w:r w:rsidRPr="00DA2D2C">
        <w:rPr>
          <w:rFonts w:ascii="Arial" w:eastAsia="Calibri" w:hAnsi="Arial" w:cs="Arial"/>
          <w:sz w:val="22"/>
          <w:szCs w:val="22"/>
        </w:rPr>
        <w:t>ověření podpisu nebo otisku razítka na listině nebo na jejím stejnopisu</w:t>
      </w:r>
    </w:p>
    <w:p w:rsidR="00721F3B" w:rsidRPr="00DA2D2C" w:rsidRDefault="00721F3B" w:rsidP="00D3608E">
      <w:pPr>
        <w:pStyle w:val="Odstavecseseznamem"/>
        <w:numPr>
          <w:ilvl w:val="0"/>
          <w:numId w:val="35"/>
        </w:numPr>
        <w:ind w:left="284" w:hanging="284"/>
        <w:jc w:val="both"/>
        <w:rPr>
          <w:rFonts w:ascii="Arial" w:eastAsia="Calibri" w:hAnsi="Arial" w:cs="Arial"/>
          <w:sz w:val="22"/>
          <w:szCs w:val="22"/>
        </w:rPr>
      </w:pPr>
      <w:r w:rsidRPr="00DA2D2C">
        <w:rPr>
          <w:rFonts w:ascii="Arial" w:eastAsia="Calibri" w:hAnsi="Arial" w:cs="Arial"/>
          <w:sz w:val="22"/>
          <w:szCs w:val="22"/>
        </w:rPr>
        <w:t>vydání povolení uzavřít manželství mimo stanovenou dobu nebo mimo úředně určenou místnost</w:t>
      </w:r>
    </w:p>
    <w:p w:rsidR="00721F3B" w:rsidRPr="00DA2D2C" w:rsidRDefault="00721F3B" w:rsidP="00D3608E">
      <w:pPr>
        <w:pStyle w:val="Odstavecseseznamem"/>
        <w:numPr>
          <w:ilvl w:val="0"/>
          <w:numId w:val="35"/>
        </w:numPr>
        <w:ind w:left="284" w:hanging="284"/>
        <w:jc w:val="both"/>
        <w:rPr>
          <w:rFonts w:ascii="Arial" w:eastAsia="Calibri" w:hAnsi="Arial" w:cs="Arial"/>
          <w:sz w:val="22"/>
          <w:szCs w:val="22"/>
        </w:rPr>
      </w:pPr>
      <w:r w:rsidRPr="00DA2D2C">
        <w:rPr>
          <w:rFonts w:ascii="Arial" w:eastAsia="Calibri" w:hAnsi="Arial" w:cs="Arial"/>
          <w:sz w:val="22"/>
          <w:szCs w:val="22"/>
        </w:rPr>
        <w:t>vydání povolení učinit prohlášení o vstupu do registrovaného partnerství před jiným než příslušným matričním úřadem</w:t>
      </w:r>
    </w:p>
    <w:p w:rsidR="00721F3B" w:rsidRPr="00DA2D2C" w:rsidRDefault="00721F3B" w:rsidP="00D3608E">
      <w:pPr>
        <w:pStyle w:val="Odstavecseseznamem"/>
        <w:numPr>
          <w:ilvl w:val="0"/>
          <w:numId w:val="35"/>
        </w:numPr>
        <w:ind w:left="284" w:hanging="284"/>
        <w:jc w:val="both"/>
        <w:rPr>
          <w:rFonts w:ascii="Arial" w:eastAsia="Calibri" w:hAnsi="Arial" w:cs="Arial"/>
          <w:sz w:val="22"/>
          <w:szCs w:val="22"/>
        </w:rPr>
      </w:pPr>
      <w:r w:rsidRPr="00DA2D2C">
        <w:rPr>
          <w:rFonts w:ascii="Arial" w:eastAsia="Calibri" w:hAnsi="Arial" w:cs="Arial"/>
          <w:sz w:val="22"/>
          <w:szCs w:val="22"/>
        </w:rPr>
        <w:t>zápis do registru vozidel, jde-li o motorové vozidlo s nejméně čtyřmi koly</w:t>
      </w:r>
    </w:p>
    <w:p w:rsidR="00721F3B" w:rsidRPr="00DA2D2C" w:rsidRDefault="00721F3B" w:rsidP="00D3608E">
      <w:pPr>
        <w:pStyle w:val="Odstavecseseznamem"/>
        <w:numPr>
          <w:ilvl w:val="0"/>
          <w:numId w:val="35"/>
        </w:numPr>
        <w:ind w:left="284" w:hanging="284"/>
        <w:jc w:val="both"/>
        <w:rPr>
          <w:rFonts w:ascii="Arial" w:eastAsia="Calibri" w:hAnsi="Arial" w:cs="Arial"/>
          <w:sz w:val="22"/>
          <w:szCs w:val="22"/>
        </w:rPr>
      </w:pPr>
      <w:r w:rsidRPr="00DA2D2C">
        <w:rPr>
          <w:rFonts w:ascii="Arial" w:eastAsia="Calibri" w:hAnsi="Arial" w:cs="Arial"/>
          <w:sz w:val="22"/>
          <w:szCs w:val="22"/>
        </w:rPr>
        <w:t>vydání řidičského průkazu</w:t>
      </w:r>
    </w:p>
    <w:p w:rsidR="00721F3B" w:rsidRPr="00DA2D2C" w:rsidRDefault="00721F3B" w:rsidP="00D3608E">
      <w:pPr>
        <w:pStyle w:val="Odstavecseseznamem"/>
        <w:numPr>
          <w:ilvl w:val="0"/>
          <w:numId w:val="35"/>
        </w:numPr>
        <w:ind w:left="284" w:hanging="284"/>
        <w:jc w:val="both"/>
        <w:rPr>
          <w:rFonts w:ascii="Arial" w:eastAsia="Calibri" w:hAnsi="Arial" w:cs="Arial"/>
          <w:sz w:val="22"/>
          <w:szCs w:val="22"/>
        </w:rPr>
      </w:pPr>
      <w:r w:rsidRPr="00DA2D2C">
        <w:rPr>
          <w:rFonts w:ascii="Arial" w:eastAsia="Calibri" w:hAnsi="Arial" w:cs="Arial"/>
          <w:sz w:val="22"/>
          <w:szCs w:val="22"/>
        </w:rPr>
        <w:t>povolení ke zřízení parkovacího místa pro občany se zvlášť těžkým zdravotním postižením, kterým byl přiznán průkaz ZTP nebo ZTP/P</w:t>
      </w:r>
    </w:p>
    <w:p w:rsidR="00721F3B" w:rsidRPr="00DA2D2C" w:rsidRDefault="00721F3B" w:rsidP="00721F3B">
      <w:pPr>
        <w:pStyle w:val="Odstavecseseznamem"/>
        <w:numPr>
          <w:ilvl w:val="0"/>
          <w:numId w:val="35"/>
        </w:numPr>
        <w:ind w:left="284" w:hanging="284"/>
        <w:jc w:val="both"/>
        <w:rPr>
          <w:rFonts w:ascii="Arial" w:eastAsia="Calibri" w:hAnsi="Arial" w:cs="Arial"/>
          <w:sz w:val="22"/>
          <w:szCs w:val="22"/>
        </w:rPr>
      </w:pPr>
      <w:r w:rsidRPr="00DA2D2C">
        <w:rPr>
          <w:rFonts w:ascii="Arial" w:eastAsia="Calibri" w:hAnsi="Arial" w:cs="Arial"/>
          <w:sz w:val="22"/>
          <w:szCs w:val="22"/>
        </w:rPr>
        <w:t xml:space="preserve">Daň z příjmu – dle zákona č. 586/1992 Sb., o daních z příjmů, má držitel průkazu ZTP/P možnost slevy na dani z příjmu fyzických osob </w:t>
      </w:r>
    </w:p>
    <w:p w:rsidR="00721F3B" w:rsidRPr="00DA2D2C" w:rsidRDefault="00721F3B" w:rsidP="00B44A93">
      <w:pPr>
        <w:spacing w:after="0" w:line="240" w:lineRule="auto"/>
        <w:jc w:val="both"/>
        <w:rPr>
          <w:rFonts w:ascii="Arial" w:eastAsia="Calibri" w:hAnsi="Arial" w:cs="Arial"/>
        </w:rPr>
      </w:pPr>
    </w:p>
    <w:p w:rsidR="00B44A93" w:rsidRPr="00DA2D2C" w:rsidRDefault="00B44A93" w:rsidP="00B44A93">
      <w:pPr>
        <w:spacing w:after="0" w:line="240" w:lineRule="auto"/>
        <w:jc w:val="both"/>
        <w:outlineLvl w:val="2"/>
        <w:rPr>
          <w:rFonts w:ascii="Arial" w:eastAsia="Times New Roman" w:hAnsi="Arial" w:cs="Arial"/>
          <w:b/>
          <w:bCs/>
          <w:lang w:eastAsia="cs-CZ"/>
        </w:rPr>
      </w:pPr>
      <w:r w:rsidRPr="00DA2D2C">
        <w:rPr>
          <w:rFonts w:ascii="Arial" w:eastAsia="Times New Roman" w:hAnsi="Arial" w:cs="Arial"/>
          <w:b/>
          <w:lang w:eastAsia="cs-CZ"/>
        </w:rPr>
        <w:t>Příspěvek na péči</w:t>
      </w:r>
      <w:r w:rsidRPr="00DA2D2C">
        <w:rPr>
          <w:rFonts w:ascii="Arial" w:eastAsia="Times New Roman" w:hAnsi="Arial" w:cs="Arial"/>
          <w:lang w:eastAsia="cs-CZ"/>
        </w:rPr>
        <w:t xml:space="preserve"> se poskytuje osobám závislým na pomoci jiné fyzické osoby</w:t>
      </w:r>
      <w:r w:rsidR="00E315FF" w:rsidRPr="00DA2D2C">
        <w:rPr>
          <w:rFonts w:ascii="Arial" w:eastAsia="Times New Roman" w:hAnsi="Arial" w:cs="Arial"/>
          <w:lang w:eastAsia="cs-CZ"/>
        </w:rPr>
        <w:t xml:space="preserve"> při zvládání základních životních potřeb</w:t>
      </w:r>
      <w:r w:rsidRPr="00DA2D2C">
        <w:rPr>
          <w:rFonts w:ascii="Arial" w:eastAsia="Times New Roman" w:hAnsi="Arial" w:cs="Arial"/>
          <w:lang w:eastAsia="cs-CZ"/>
        </w:rPr>
        <w:t xml:space="preserve">. </w:t>
      </w:r>
    </w:p>
    <w:p w:rsidR="00B44A93" w:rsidRPr="00DA2D2C" w:rsidRDefault="00B44A93" w:rsidP="00B44A93">
      <w:pPr>
        <w:spacing w:after="0" w:line="240" w:lineRule="auto"/>
        <w:jc w:val="both"/>
        <w:rPr>
          <w:rFonts w:ascii="Arial" w:eastAsia="Times New Roman" w:hAnsi="Arial" w:cs="Arial"/>
          <w:lang w:eastAsia="cs-CZ"/>
        </w:rPr>
      </w:pPr>
      <w:r w:rsidRPr="00DA2D2C">
        <w:rPr>
          <w:rFonts w:ascii="Arial" w:eastAsia="Times New Roman" w:hAnsi="Arial" w:cs="Arial"/>
          <w:lang w:eastAsia="cs-CZ"/>
        </w:rPr>
        <w:t>Tímto příspěvkem se stát podílí na zajištění sociálních služeb nebo jiných forem pomoci podle zákona o sociálních službách při zvládání základních životních potřeb. Z poskytnutého příspěvku na péči pak tyto osoby hradí pomoc, kterou jim může dle jejich rozhodnutí poskytovat buď osoba blízká, asistent sociální péče, registrovaný poskytovatel sociálních služeb, dětský domov nebo speciální lůžkové zdravotnické zařízení hospicového typu.</w:t>
      </w:r>
    </w:p>
    <w:p w:rsidR="00A557F9" w:rsidRPr="00DA2D2C" w:rsidRDefault="00A557F9" w:rsidP="00A557F9">
      <w:pPr>
        <w:spacing w:after="0" w:line="240" w:lineRule="auto"/>
        <w:jc w:val="both"/>
        <w:rPr>
          <w:rFonts w:ascii="Arial" w:eastAsia="Times New Roman" w:hAnsi="Arial" w:cs="Arial"/>
          <w:lang w:eastAsia="cs-CZ"/>
        </w:rPr>
      </w:pPr>
      <w:r w:rsidRPr="00DA2D2C">
        <w:rPr>
          <w:rFonts w:ascii="Arial" w:eastAsia="Times New Roman" w:hAnsi="Arial" w:cs="Arial"/>
          <w:lang w:eastAsia="cs-CZ"/>
        </w:rPr>
        <w:t>Příspěvek na péči se vyplácí měsíčně, a to v kalendářním měsíci, za který náleží. Příspěvek na péči vyplácí krajská pobočka ÚP, která je příslušná k rozhodování o příspěvku. Příspěvek se vyplácí v české měně převodem na platební účet určený příjemcem příspěvku, anebo v hotovosti.</w:t>
      </w:r>
    </w:p>
    <w:p w:rsidR="00A557F9" w:rsidRPr="00DA2D2C" w:rsidRDefault="00A557F9" w:rsidP="00B44A93">
      <w:pPr>
        <w:spacing w:after="0" w:line="240" w:lineRule="auto"/>
        <w:jc w:val="both"/>
        <w:rPr>
          <w:rFonts w:ascii="Arial" w:eastAsia="Times New Roman" w:hAnsi="Arial" w:cs="Arial"/>
          <w:lang w:eastAsia="cs-CZ"/>
        </w:rPr>
      </w:pPr>
    </w:p>
    <w:p w:rsidR="00B44A93" w:rsidRPr="00DA2D2C" w:rsidRDefault="00B44A93" w:rsidP="00B44A93">
      <w:pPr>
        <w:spacing w:after="0" w:line="240" w:lineRule="auto"/>
        <w:jc w:val="both"/>
        <w:rPr>
          <w:rFonts w:ascii="Arial" w:eastAsia="Times New Roman" w:hAnsi="Arial" w:cs="Arial"/>
          <w:lang w:eastAsia="cs-CZ"/>
        </w:rPr>
      </w:pPr>
      <w:r w:rsidRPr="00DA2D2C">
        <w:rPr>
          <w:rFonts w:ascii="Arial" w:eastAsia="Times New Roman" w:hAnsi="Arial" w:cs="Arial"/>
          <w:lang w:eastAsia="cs-CZ"/>
        </w:rPr>
        <w:t>Nárok na příspěvek má osoba starší 1 roku, která z důvodu dlouhodobě nepříznivého zdravotního stavu potřebuje pomoc jiné fyzické osoby při zvládání základních životních potřeb v rozsahu stanoveném stupněm závislosti podle § 8 zákona o sociálních službách. Stupeň závislosti se hodnotí podle počtu základních životních potřeb, které osoba není schopna z důvodu dlouhodobě nepříznivého zdravotního stavu zvládat, a potřeby každodenní mimořádné péče jiné fyzické osoby u osob do 18 let věku a potřeby každodenní pomoci, dohledu nebo péče jiné fyzické osoby u osob starších 18 let věku.</w:t>
      </w:r>
    </w:p>
    <w:p w:rsidR="00E315FF" w:rsidRPr="00DA2D2C" w:rsidRDefault="00B44A93" w:rsidP="00B44A93">
      <w:pPr>
        <w:spacing w:after="0" w:line="240" w:lineRule="auto"/>
        <w:jc w:val="both"/>
        <w:rPr>
          <w:rFonts w:ascii="Arial" w:eastAsia="Times New Roman" w:hAnsi="Arial" w:cs="Arial"/>
          <w:lang w:eastAsia="cs-CZ"/>
        </w:rPr>
      </w:pPr>
      <w:r w:rsidRPr="00DA2D2C">
        <w:rPr>
          <w:rFonts w:ascii="Arial" w:eastAsia="Times New Roman" w:hAnsi="Arial" w:cs="Arial"/>
          <w:lang w:eastAsia="cs-CZ"/>
        </w:rPr>
        <w:t>Při posuzování stupně závislosti osoby se hodnotí schopnost zvládat tyto základní životní potřeby: mobilita, orientace, komunikace, stravování, oblékání a obouvání, tělesná hygiena, výkon fyziologické potřeby, péče o zdraví, osobní aktivity a péče o domácnost (péče o domácnost se nehodnotí u osob do 18 let). Pro uznání závislosti v příslušné základní životní potřebě musí existovat příčinná souvislost mezi poruchou funkčních schopností z důvodu dlouhodobě nepříznivého zdravotního stavu a pozbytím schopnosti zvládat základní životní potřebu v přijatelném standardu. Schopnost osoby zvládat základní životní potřeby se hodnotí v přirozeném sociálním prostředí a s ohledem na věk posuzované osoby. Bližší vymezení schopností zvládat základní životní potřeby a způsob jejich hodnocení stanoví vyhláška č. 505/2006 Sb.</w:t>
      </w:r>
    </w:p>
    <w:p w:rsidR="00B44A93" w:rsidRPr="00DA2D2C" w:rsidRDefault="00B44A93" w:rsidP="00B44A93">
      <w:pPr>
        <w:spacing w:after="0" w:line="240" w:lineRule="auto"/>
        <w:jc w:val="both"/>
        <w:rPr>
          <w:rFonts w:ascii="Arial" w:eastAsia="Times New Roman" w:hAnsi="Arial" w:cs="Arial"/>
          <w:lang w:eastAsia="cs-CZ"/>
        </w:rPr>
      </w:pPr>
      <w:r w:rsidRPr="00DA2D2C">
        <w:rPr>
          <w:rFonts w:ascii="Arial" w:eastAsia="Times New Roman" w:hAnsi="Arial" w:cs="Arial"/>
          <w:lang w:eastAsia="cs-CZ"/>
        </w:rPr>
        <w:lastRenderedPageBreak/>
        <w:t xml:space="preserve">Výše příspěvku na péči pro osoby </w:t>
      </w:r>
      <w:r w:rsidRPr="00DA2D2C">
        <w:rPr>
          <w:rFonts w:ascii="Arial" w:eastAsia="Times New Roman" w:hAnsi="Arial" w:cs="Arial"/>
          <w:bCs/>
          <w:lang w:eastAsia="cs-CZ"/>
        </w:rPr>
        <w:t>do 18 let</w:t>
      </w:r>
      <w:r w:rsidRPr="00DA2D2C">
        <w:rPr>
          <w:rFonts w:ascii="Arial" w:eastAsia="Times New Roman" w:hAnsi="Arial" w:cs="Arial"/>
          <w:lang w:eastAsia="cs-CZ"/>
        </w:rPr>
        <w:t xml:space="preserve"> věku činí za kalendářní měsíc</w:t>
      </w:r>
    </w:p>
    <w:p w:rsidR="00B44A93" w:rsidRPr="00DA2D2C" w:rsidRDefault="00B44A93" w:rsidP="00A557F9">
      <w:pPr>
        <w:spacing w:after="0" w:line="240" w:lineRule="auto"/>
        <w:jc w:val="both"/>
        <w:rPr>
          <w:rFonts w:ascii="Arial" w:eastAsia="Times New Roman" w:hAnsi="Arial" w:cs="Arial"/>
          <w:lang w:eastAsia="cs-CZ"/>
        </w:rPr>
      </w:pPr>
      <w:r w:rsidRPr="00DA2D2C">
        <w:rPr>
          <w:rFonts w:ascii="Arial" w:eastAsia="Times New Roman" w:hAnsi="Arial" w:cs="Arial"/>
          <w:lang w:eastAsia="cs-CZ"/>
        </w:rPr>
        <w:t>3 000 Kč, jde-li o stupeň I (lehká závislost)</w:t>
      </w:r>
    </w:p>
    <w:p w:rsidR="00B44A93" w:rsidRPr="00DA2D2C" w:rsidRDefault="00B44A93" w:rsidP="00A557F9">
      <w:pPr>
        <w:spacing w:after="0" w:line="240" w:lineRule="auto"/>
        <w:jc w:val="both"/>
        <w:rPr>
          <w:rFonts w:ascii="Arial" w:eastAsia="Times New Roman" w:hAnsi="Arial" w:cs="Arial"/>
          <w:lang w:eastAsia="cs-CZ"/>
        </w:rPr>
      </w:pPr>
      <w:r w:rsidRPr="00DA2D2C">
        <w:rPr>
          <w:rFonts w:ascii="Arial" w:eastAsia="Times New Roman" w:hAnsi="Arial" w:cs="Arial"/>
          <w:lang w:eastAsia="cs-CZ"/>
        </w:rPr>
        <w:t>6 000 Kč, jde-li o stupeň II (středně těžká závislost)</w:t>
      </w:r>
    </w:p>
    <w:p w:rsidR="00B44A93" w:rsidRPr="00DA2D2C" w:rsidRDefault="00B44A93" w:rsidP="00A557F9">
      <w:pPr>
        <w:spacing w:after="0" w:line="240" w:lineRule="auto"/>
        <w:jc w:val="both"/>
        <w:rPr>
          <w:rFonts w:ascii="Arial" w:eastAsia="Times New Roman" w:hAnsi="Arial" w:cs="Arial"/>
          <w:lang w:eastAsia="cs-CZ"/>
        </w:rPr>
      </w:pPr>
      <w:r w:rsidRPr="00DA2D2C">
        <w:rPr>
          <w:rFonts w:ascii="Arial" w:eastAsia="Times New Roman" w:hAnsi="Arial" w:cs="Arial"/>
          <w:lang w:eastAsia="cs-CZ"/>
        </w:rPr>
        <w:t>9 000 Kč, jde-li o stupeň III (těžká závislost)</w:t>
      </w:r>
    </w:p>
    <w:p w:rsidR="00B44A93" w:rsidRPr="00DA2D2C" w:rsidRDefault="00B44A93" w:rsidP="00A557F9">
      <w:pPr>
        <w:spacing w:after="0" w:line="240" w:lineRule="auto"/>
        <w:jc w:val="both"/>
        <w:rPr>
          <w:rFonts w:ascii="Arial" w:eastAsia="Times New Roman" w:hAnsi="Arial" w:cs="Arial"/>
          <w:lang w:eastAsia="cs-CZ"/>
        </w:rPr>
      </w:pPr>
      <w:r w:rsidRPr="00DA2D2C">
        <w:rPr>
          <w:rFonts w:ascii="Arial" w:eastAsia="Times New Roman" w:hAnsi="Arial" w:cs="Arial"/>
          <w:lang w:eastAsia="cs-CZ"/>
        </w:rPr>
        <w:t>12 000 Kč, jde-li o stupeň IV (úplná závislost)</w:t>
      </w:r>
    </w:p>
    <w:p w:rsidR="00E315FF" w:rsidRPr="00DA2D2C" w:rsidRDefault="00E315FF" w:rsidP="00A557F9">
      <w:pPr>
        <w:spacing w:after="0" w:line="240" w:lineRule="auto"/>
        <w:jc w:val="both"/>
        <w:rPr>
          <w:rFonts w:ascii="Arial" w:eastAsia="Times New Roman" w:hAnsi="Arial" w:cs="Arial"/>
          <w:lang w:eastAsia="cs-CZ"/>
        </w:rPr>
      </w:pPr>
    </w:p>
    <w:p w:rsidR="00B44A93" w:rsidRPr="00DA2D2C" w:rsidRDefault="00B44A93" w:rsidP="00A557F9">
      <w:pPr>
        <w:spacing w:after="0" w:line="240" w:lineRule="auto"/>
        <w:jc w:val="both"/>
        <w:rPr>
          <w:rFonts w:ascii="Arial" w:eastAsia="Times New Roman" w:hAnsi="Arial" w:cs="Arial"/>
          <w:lang w:eastAsia="cs-CZ"/>
        </w:rPr>
      </w:pPr>
      <w:r w:rsidRPr="00DA2D2C">
        <w:rPr>
          <w:rFonts w:ascii="Arial" w:eastAsia="Times New Roman" w:hAnsi="Arial" w:cs="Arial"/>
          <w:lang w:eastAsia="cs-CZ"/>
        </w:rPr>
        <w:t xml:space="preserve">Výše příspěvku na péči pro osoby </w:t>
      </w:r>
      <w:r w:rsidRPr="00DA2D2C">
        <w:rPr>
          <w:rFonts w:ascii="Arial" w:eastAsia="Times New Roman" w:hAnsi="Arial" w:cs="Arial"/>
          <w:b/>
          <w:bCs/>
          <w:lang w:eastAsia="cs-CZ"/>
        </w:rPr>
        <w:t>starší 18 let</w:t>
      </w:r>
      <w:r w:rsidRPr="00DA2D2C">
        <w:rPr>
          <w:rFonts w:ascii="Arial" w:eastAsia="Times New Roman" w:hAnsi="Arial" w:cs="Arial"/>
          <w:lang w:eastAsia="cs-CZ"/>
        </w:rPr>
        <w:t xml:space="preserve"> činí za kalendářní měsíc</w:t>
      </w:r>
    </w:p>
    <w:p w:rsidR="00B44A93" w:rsidRPr="00DA2D2C" w:rsidRDefault="00B44A93" w:rsidP="00A557F9">
      <w:pPr>
        <w:spacing w:after="0" w:line="240" w:lineRule="auto"/>
        <w:jc w:val="both"/>
        <w:rPr>
          <w:rFonts w:ascii="Arial" w:eastAsia="Times New Roman" w:hAnsi="Arial" w:cs="Arial"/>
          <w:lang w:eastAsia="cs-CZ"/>
        </w:rPr>
      </w:pPr>
      <w:r w:rsidRPr="00DA2D2C">
        <w:rPr>
          <w:rFonts w:ascii="Arial" w:eastAsia="Times New Roman" w:hAnsi="Arial" w:cs="Arial"/>
          <w:lang w:eastAsia="cs-CZ"/>
        </w:rPr>
        <w:t>800 Kč, jde-li o stupeň I (lehká závislost)</w:t>
      </w:r>
    </w:p>
    <w:p w:rsidR="00B44A93" w:rsidRPr="00DA2D2C" w:rsidRDefault="00B44A93" w:rsidP="00A557F9">
      <w:pPr>
        <w:spacing w:after="0" w:line="240" w:lineRule="auto"/>
        <w:jc w:val="both"/>
        <w:rPr>
          <w:rFonts w:ascii="Arial" w:eastAsia="Times New Roman" w:hAnsi="Arial" w:cs="Arial"/>
          <w:lang w:eastAsia="cs-CZ"/>
        </w:rPr>
      </w:pPr>
      <w:r w:rsidRPr="00DA2D2C">
        <w:rPr>
          <w:rFonts w:ascii="Arial" w:eastAsia="Times New Roman" w:hAnsi="Arial" w:cs="Arial"/>
          <w:lang w:eastAsia="cs-CZ"/>
        </w:rPr>
        <w:t>4 000 Kč, jde-li o stupeň II (středně těžká závislost)</w:t>
      </w:r>
    </w:p>
    <w:p w:rsidR="00B44A93" w:rsidRPr="00DA2D2C" w:rsidRDefault="00B44A93" w:rsidP="00A557F9">
      <w:pPr>
        <w:spacing w:after="0" w:line="240" w:lineRule="auto"/>
        <w:jc w:val="both"/>
        <w:rPr>
          <w:rFonts w:ascii="Arial" w:eastAsia="Times New Roman" w:hAnsi="Arial" w:cs="Arial"/>
          <w:lang w:eastAsia="cs-CZ"/>
        </w:rPr>
      </w:pPr>
      <w:r w:rsidRPr="00DA2D2C">
        <w:rPr>
          <w:rFonts w:ascii="Arial" w:eastAsia="Times New Roman" w:hAnsi="Arial" w:cs="Arial"/>
          <w:lang w:eastAsia="cs-CZ"/>
        </w:rPr>
        <w:t>8 000 Kč, jde-li o stupeň III (těžká závislost)</w:t>
      </w:r>
    </w:p>
    <w:p w:rsidR="00B44A93" w:rsidRPr="00DA2D2C" w:rsidRDefault="00B44A93" w:rsidP="00A557F9">
      <w:pPr>
        <w:spacing w:after="0" w:line="240" w:lineRule="auto"/>
        <w:jc w:val="both"/>
        <w:rPr>
          <w:rFonts w:ascii="Arial" w:eastAsia="Times New Roman" w:hAnsi="Arial" w:cs="Arial"/>
          <w:lang w:eastAsia="cs-CZ"/>
        </w:rPr>
      </w:pPr>
      <w:r w:rsidRPr="00DA2D2C">
        <w:rPr>
          <w:rFonts w:ascii="Arial" w:eastAsia="Times New Roman" w:hAnsi="Arial" w:cs="Arial"/>
          <w:lang w:eastAsia="cs-CZ"/>
        </w:rPr>
        <w:t>12 000 Kč, jde-li o stupeň IV (úplná závislost)</w:t>
      </w:r>
    </w:p>
    <w:p w:rsidR="00A557F9" w:rsidRPr="00DA2D2C" w:rsidRDefault="00A557F9" w:rsidP="00A557F9">
      <w:pPr>
        <w:spacing w:after="0" w:line="240" w:lineRule="auto"/>
        <w:jc w:val="both"/>
        <w:rPr>
          <w:rFonts w:ascii="Arial" w:eastAsia="Times New Roman" w:hAnsi="Arial" w:cs="Arial"/>
          <w:lang w:eastAsia="cs-CZ"/>
        </w:rPr>
      </w:pPr>
    </w:p>
    <w:p w:rsidR="00B44A93" w:rsidRPr="00DA2D2C" w:rsidRDefault="00A557F9" w:rsidP="00A557F9">
      <w:pPr>
        <w:spacing w:after="0" w:line="240" w:lineRule="auto"/>
        <w:jc w:val="both"/>
        <w:rPr>
          <w:rFonts w:ascii="Arial" w:eastAsia="Times New Roman" w:hAnsi="Arial" w:cs="Arial"/>
          <w:lang w:eastAsia="cs-CZ"/>
        </w:rPr>
      </w:pPr>
      <w:r w:rsidRPr="00DA2D2C">
        <w:rPr>
          <w:rFonts w:ascii="Arial" w:eastAsia="Times New Roman" w:hAnsi="Arial" w:cs="Arial"/>
          <w:lang w:eastAsia="cs-CZ"/>
        </w:rPr>
        <w:t>Sociální pracovník Ú</w:t>
      </w:r>
      <w:r w:rsidR="009E3C4E">
        <w:rPr>
          <w:rFonts w:ascii="Arial" w:eastAsia="Times New Roman" w:hAnsi="Arial" w:cs="Arial"/>
          <w:lang w:eastAsia="cs-CZ"/>
        </w:rPr>
        <w:t>P ČR</w:t>
      </w:r>
      <w:r w:rsidR="00B44A93" w:rsidRPr="00DA2D2C">
        <w:rPr>
          <w:rFonts w:ascii="Arial" w:eastAsia="Times New Roman" w:hAnsi="Arial" w:cs="Arial"/>
          <w:lang w:eastAsia="cs-CZ"/>
        </w:rPr>
        <w:t xml:space="preserve"> </w:t>
      </w:r>
      <w:r w:rsidRPr="00DA2D2C">
        <w:rPr>
          <w:rFonts w:ascii="Arial" w:eastAsia="Times New Roman" w:hAnsi="Arial" w:cs="Arial"/>
          <w:lang w:eastAsia="cs-CZ"/>
        </w:rPr>
        <w:t>p</w:t>
      </w:r>
      <w:r w:rsidR="00B44A93" w:rsidRPr="00DA2D2C">
        <w:rPr>
          <w:rFonts w:ascii="Arial" w:eastAsia="Times New Roman" w:hAnsi="Arial" w:cs="Arial"/>
          <w:lang w:eastAsia="cs-CZ"/>
        </w:rPr>
        <w:t xml:space="preserve">rovádí pro účely rozhodování o příspěvku nejprve sociální šetření, při kterém se zjišťuje schopnost samostatného života osoby v jejím přirozeném sociálním prostředí. Následně krajská pobočka ÚP </w:t>
      </w:r>
      <w:r w:rsidR="009E3C4E">
        <w:rPr>
          <w:rFonts w:ascii="Arial" w:eastAsia="Times New Roman" w:hAnsi="Arial" w:cs="Arial"/>
          <w:lang w:eastAsia="cs-CZ"/>
        </w:rPr>
        <w:t xml:space="preserve">ČR </w:t>
      </w:r>
      <w:r w:rsidR="00B44A93" w:rsidRPr="00DA2D2C">
        <w:rPr>
          <w:rFonts w:ascii="Arial" w:eastAsia="Times New Roman" w:hAnsi="Arial" w:cs="Arial"/>
          <w:lang w:eastAsia="cs-CZ"/>
        </w:rPr>
        <w:t>zašle příslušné okresní správě sociálního zabezpečení žádost o posouzení stupně závislosti osoby. Při posuzování vychází okresní správa sociálního zabezpečení ze zdravotního stavu osoby doloženého nálezem vydaným poskytovatelem zdravotních služeb, z výsledku sociálního šetření a zjištění potřeb osoby, popřípadě z výsledků funkčních vyšetření a z výsledku vlastního vyšetření posuzujícího lékaře.</w:t>
      </w:r>
      <w:r w:rsidRPr="00DA2D2C">
        <w:rPr>
          <w:rFonts w:ascii="Arial" w:eastAsia="Times New Roman" w:hAnsi="Arial" w:cs="Arial"/>
          <w:lang w:eastAsia="cs-CZ"/>
        </w:rPr>
        <w:t xml:space="preserve"> </w:t>
      </w:r>
      <w:r w:rsidR="00B44A93" w:rsidRPr="00DA2D2C">
        <w:rPr>
          <w:rFonts w:ascii="Arial" w:eastAsia="Times New Roman" w:hAnsi="Arial" w:cs="Arial"/>
          <w:lang w:eastAsia="cs-CZ"/>
        </w:rPr>
        <w:t xml:space="preserve">Na základě tohoto posudku pak </w:t>
      </w:r>
      <w:r w:rsidRPr="00DA2D2C">
        <w:rPr>
          <w:rFonts w:ascii="Arial" w:eastAsia="Times New Roman" w:hAnsi="Arial" w:cs="Arial"/>
          <w:lang w:eastAsia="cs-CZ"/>
        </w:rPr>
        <w:t>Úřad práce (krajská pobočka)</w:t>
      </w:r>
      <w:r w:rsidR="00B44A93" w:rsidRPr="00DA2D2C">
        <w:rPr>
          <w:rFonts w:ascii="Arial" w:eastAsia="Times New Roman" w:hAnsi="Arial" w:cs="Arial"/>
          <w:lang w:eastAsia="cs-CZ"/>
        </w:rPr>
        <w:t xml:space="preserve"> vydá rozhodnutí o tom, zda se příspěvek na péči přiznává či nikoliv. </w:t>
      </w:r>
    </w:p>
    <w:p w:rsidR="00A557F9" w:rsidRPr="00DA2D2C" w:rsidRDefault="00A557F9" w:rsidP="00A557F9">
      <w:pPr>
        <w:spacing w:after="0" w:line="240" w:lineRule="auto"/>
        <w:jc w:val="both"/>
        <w:rPr>
          <w:rFonts w:ascii="Arial" w:eastAsia="Times New Roman" w:hAnsi="Arial" w:cs="Arial"/>
          <w:lang w:eastAsia="cs-CZ"/>
        </w:rPr>
      </w:pPr>
    </w:p>
    <w:p w:rsidR="00B44A93" w:rsidRPr="00DA2D2C" w:rsidRDefault="00B44A93" w:rsidP="00A557F9">
      <w:pPr>
        <w:spacing w:after="0" w:line="240" w:lineRule="auto"/>
        <w:jc w:val="both"/>
        <w:rPr>
          <w:rFonts w:ascii="Arial" w:eastAsia="Times New Roman" w:hAnsi="Arial" w:cs="Arial"/>
          <w:lang w:eastAsia="cs-CZ"/>
        </w:rPr>
      </w:pPr>
      <w:r w:rsidRPr="00DA2D2C">
        <w:rPr>
          <w:rFonts w:ascii="Arial" w:eastAsia="Times New Roman" w:hAnsi="Arial" w:cs="Arial"/>
          <w:b/>
          <w:lang w:eastAsia="cs-CZ"/>
        </w:rPr>
        <w:t>Příspěvek na péči</w:t>
      </w:r>
      <w:r w:rsidRPr="00DA2D2C">
        <w:rPr>
          <w:rFonts w:ascii="Arial" w:eastAsia="Times New Roman" w:hAnsi="Arial" w:cs="Arial"/>
          <w:lang w:eastAsia="cs-CZ"/>
        </w:rPr>
        <w:t xml:space="preserve"> může být </w:t>
      </w:r>
      <w:r w:rsidRPr="00DA2D2C">
        <w:rPr>
          <w:rFonts w:ascii="Arial" w:eastAsia="Times New Roman" w:hAnsi="Arial" w:cs="Arial"/>
          <w:b/>
          <w:lang w:eastAsia="cs-CZ"/>
        </w:rPr>
        <w:t>zvýšen o částku 2 000 Kč měsíčně</w:t>
      </w:r>
      <w:r w:rsidRPr="00DA2D2C">
        <w:rPr>
          <w:rFonts w:ascii="Arial" w:eastAsia="Times New Roman" w:hAnsi="Arial" w:cs="Arial"/>
          <w:lang w:eastAsia="cs-CZ"/>
        </w:rPr>
        <w:t>, a to v případě splnění podmínek jednoho ze dvou následujících důvodů</w:t>
      </w:r>
      <w:r w:rsidR="00A557F9" w:rsidRPr="00DA2D2C">
        <w:rPr>
          <w:rFonts w:ascii="Arial" w:eastAsia="Times New Roman" w:hAnsi="Arial" w:cs="Arial"/>
          <w:lang w:eastAsia="cs-CZ"/>
        </w:rPr>
        <w:t xml:space="preserve"> – jednak </w:t>
      </w:r>
      <w:r w:rsidRPr="00DA2D2C">
        <w:rPr>
          <w:rFonts w:ascii="Arial" w:eastAsia="Times New Roman" w:hAnsi="Arial" w:cs="Arial"/>
          <w:lang w:eastAsia="cs-CZ"/>
        </w:rPr>
        <w:t>z důvodu nízkého příjmu oprávněné osoby a osob s ní společně posuzovaných, a</w:t>
      </w:r>
      <w:r w:rsidR="00A557F9" w:rsidRPr="00DA2D2C">
        <w:rPr>
          <w:rFonts w:ascii="Arial" w:eastAsia="Times New Roman" w:hAnsi="Arial" w:cs="Arial"/>
          <w:lang w:eastAsia="cs-CZ"/>
        </w:rPr>
        <w:t> </w:t>
      </w:r>
      <w:r w:rsidRPr="00DA2D2C">
        <w:rPr>
          <w:rFonts w:ascii="Arial" w:eastAsia="Times New Roman" w:hAnsi="Arial" w:cs="Arial"/>
          <w:lang w:eastAsia="cs-CZ"/>
        </w:rPr>
        <w:t>to nezaopatřenému dítěti do 18 let věku, kterému náleží příspěvek na péči (výjimkou je dítě, kterému náleží příspěvek na úhradu potřeb dítěte ze systému dávek pěstounské péče podle zákona o sociálně-právní ochraně dětí; dítě, jemuž nenáleží příspěvek na úhradu potřeb dítěte, protože požívá důchod z důchodového pojištění, který je stejný nebo vyšší než tento příspěvek, a dítě, které je v plném přímém zaopatření zařízení pro péči o děti nebo mládež)</w:t>
      </w:r>
    </w:p>
    <w:p w:rsidR="00B44A93" w:rsidRPr="00DA2D2C" w:rsidRDefault="00B44A93" w:rsidP="00A557F9">
      <w:pPr>
        <w:spacing w:after="0" w:line="240" w:lineRule="auto"/>
        <w:jc w:val="both"/>
        <w:rPr>
          <w:rFonts w:ascii="Arial" w:eastAsia="Times New Roman" w:hAnsi="Arial" w:cs="Arial"/>
          <w:lang w:eastAsia="cs-CZ"/>
        </w:rPr>
      </w:pPr>
      <w:r w:rsidRPr="00DA2D2C">
        <w:rPr>
          <w:rFonts w:ascii="Arial" w:eastAsia="Times New Roman" w:hAnsi="Arial" w:cs="Arial"/>
          <w:lang w:eastAsia="cs-CZ"/>
        </w:rPr>
        <w:t>rodiči, kterému náleží příspěvek na péči, a který pečuje o nezaopatřené dítě do 18 let věku,</w:t>
      </w:r>
      <w:r w:rsidR="00A557F9" w:rsidRPr="00DA2D2C">
        <w:rPr>
          <w:rFonts w:ascii="Arial" w:eastAsia="Times New Roman" w:hAnsi="Arial" w:cs="Arial"/>
          <w:lang w:eastAsia="cs-CZ"/>
        </w:rPr>
        <w:t xml:space="preserve"> </w:t>
      </w:r>
      <w:r w:rsidRPr="00DA2D2C">
        <w:rPr>
          <w:rFonts w:ascii="Arial" w:eastAsia="Times New Roman" w:hAnsi="Arial" w:cs="Arial"/>
          <w:lang w:eastAsia="cs-CZ"/>
        </w:rPr>
        <w:t>jestliže rozhodný příjem oprávněné osoby a osob s ní společně posuzovaných je nižší než dvojnásobek částky životního minima oprávněné osoby a osob s ní společně posuzovaných podle zákona o životním a existenčním minimu.</w:t>
      </w:r>
    </w:p>
    <w:p w:rsidR="00A557F9" w:rsidRPr="00DA2D2C" w:rsidRDefault="00A557F9" w:rsidP="00A557F9">
      <w:pPr>
        <w:spacing w:after="0" w:line="240" w:lineRule="auto"/>
        <w:jc w:val="both"/>
        <w:rPr>
          <w:rFonts w:ascii="Arial" w:eastAsia="Times New Roman" w:hAnsi="Arial" w:cs="Arial"/>
          <w:lang w:eastAsia="cs-CZ"/>
        </w:rPr>
      </w:pPr>
    </w:p>
    <w:p w:rsidR="00B44A93" w:rsidRPr="00DA2D2C" w:rsidRDefault="00E315FF" w:rsidP="00A557F9">
      <w:pPr>
        <w:spacing w:after="0" w:line="240" w:lineRule="auto"/>
        <w:jc w:val="both"/>
        <w:rPr>
          <w:rFonts w:ascii="Arial" w:eastAsia="Times New Roman" w:hAnsi="Arial" w:cs="Arial"/>
          <w:lang w:eastAsia="cs-CZ"/>
        </w:rPr>
      </w:pPr>
      <w:r w:rsidRPr="00DA2D2C">
        <w:rPr>
          <w:rFonts w:ascii="Arial" w:eastAsia="Times New Roman" w:hAnsi="Arial" w:cs="Arial"/>
          <w:lang w:eastAsia="cs-CZ"/>
        </w:rPr>
        <w:t>Z</w:t>
      </w:r>
      <w:r w:rsidR="00B44A93" w:rsidRPr="00DA2D2C">
        <w:rPr>
          <w:rFonts w:ascii="Arial" w:eastAsia="Times New Roman" w:hAnsi="Arial" w:cs="Arial"/>
          <w:lang w:eastAsia="cs-CZ"/>
        </w:rPr>
        <w:t>výšení příspěvku na péči náleží nezaopatřenému dítěti od 4 do 7 let věku, kterému náleží příspěvek na péči ve</w:t>
      </w:r>
      <w:r w:rsidR="00A557F9" w:rsidRPr="00DA2D2C">
        <w:rPr>
          <w:rFonts w:ascii="Arial" w:eastAsia="Times New Roman" w:hAnsi="Arial" w:cs="Arial"/>
          <w:lang w:eastAsia="cs-CZ"/>
        </w:rPr>
        <w:t> </w:t>
      </w:r>
      <w:r w:rsidR="00B44A93" w:rsidRPr="00DA2D2C">
        <w:rPr>
          <w:rFonts w:ascii="Arial" w:eastAsia="Times New Roman" w:hAnsi="Arial" w:cs="Arial"/>
          <w:lang w:eastAsia="cs-CZ"/>
        </w:rPr>
        <w:t>stupni III (těžká závislost) nebo stupni IV (úplná závislost). Výjimkou je dítě, kterému náleží příspěvek na úhradu potřeb dítěte ze systému dávek pěstounské péče podle zákona o sociálně-právní ochraně dětí; dítě, jemuž nenáleží příspěvek na úhradu potřeb dítěte, protože požívá důchod z důchodového pojištění, který je stejný nebo vyšší než tento příspěvek, a dítě, které je v plném přímém zaopatření zařízení pro péči o děti nebo mládež.</w:t>
      </w:r>
    </w:p>
    <w:p w:rsidR="00BA095F" w:rsidRPr="00DA2D2C" w:rsidRDefault="00BA095F" w:rsidP="00A557F9">
      <w:pPr>
        <w:spacing w:after="0" w:line="240" w:lineRule="auto"/>
        <w:jc w:val="both"/>
        <w:rPr>
          <w:rFonts w:ascii="Arial" w:eastAsia="Times New Roman" w:hAnsi="Arial" w:cs="Arial"/>
          <w:bCs/>
          <w:iCs/>
          <w:lang w:eastAsia="ar-SA"/>
        </w:rPr>
      </w:pPr>
    </w:p>
    <w:p w:rsidR="00460516" w:rsidRPr="00DA2D2C" w:rsidRDefault="00460516" w:rsidP="00460516">
      <w:pPr>
        <w:pStyle w:val="Nadpis2"/>
        <w:spacing w:before="0" w:after="0"/>
        <w:jc w:val="both"/>
        <w:rPr>
          <w:rFonts w:cs="Arial"/>
          <w:i w:val="0"/>
          <w:sz w:val="22"/>
          <w:szCs w:val="22"/>
        </w:rPr>
      </w:pPr>
      <w:r w:rsidRPr="00DA2D2C">
        <w:rPr>
          <w:rFonts w:cs="Arial"/>
          <w:b w:val="0"/>
          <w:i w:val="0"/>
          <w:sz w:val="22"/>
          <w:szCs w:val="22"/>
        </w:rPr>
        <w:lastRenderedPageBreak/>
        <w:t>Nárok na</w:t>
      </w:r>
      <w:r w:rsidRPr="00DA2D2C">
        <w:rPr>
          <w:rFonts w:cs="Arial"/>
          <w:i w:val="0"/>
          <w:sz w:val="22"/>
          <w:szCs w:val="22"/>
        </w:rPr>
        <w:t xml:space="preserve"> dávky pomoci v hmotné nouzi</w:t>
      </w:r>
      <w:r w:rsidRPr="00DA2D2C">
        <w:rPr>
          <w:rFonts w:cs="Arial"/>
          <w:b w:val="0"/>
          <w:i w:val="0"/>
          <w:sz w:val="22"/>
          <w:szCs w:val="22"/>
        </w:rPr>
        <w:t xml:space="preserve"> upravuje </w:t>
      </w:r>
      <w:r w:rsidR="009C3D9E" w:rsidRPr="00DA2D2C">
        <w:rPr>
          <w:rFonts w:cs="Arial"/>
          <w:b w:val="0"/>
          <w:i w:val="0"/>
          <w:sz w:val="22"/>
          <w:szCs w:val="22"/>
        </w:rPr>
        <w:t>z</w:t>
      </w:r>
      <w:r w:rsidRPr="00DA2D2C">
        <w:rPr>
          <w:rFonts w:cs="Arial"/>
          <w:b w:val="0"/>
          <w:i w:val="0"/>
          <w:sz w:val="22"/>
          <w:szCs w:val="22"/>
        </w:rPr>
        <w:t>ákon č. 111/2006 Sb., o pomoci v hmotné nouzi, ve znění pozdějších předpisů.</w:t>
      </w:r>
      <w:r w:rsidR="009C3D9E" w:rsidRPr="00DA2D2C">
        <w:rPr>
          <w:rFonts w:cs="Arial"/>
          <w:b w:val="0"/>
          <w:i w:val="0"/>
          <w:sz w:val="22"/>
          <w:szCs w:val="22"/>
        </w:rPr>
        <w:t xml:space="preserve"> </w:t>
      </w:r>
      <w:r w:rsidRPr="00DA2D2C">
        <w:rPr>
          <w:rFonts w:cs="Arial"/>
          <w:b w:val="0"/>
          <w:i w:val="0"/>
          <w:sz w:val="22"/>
          <w:szCs w:val="22"/>
        </w:rPr>
        <w:t>Vymezuje situace spojené s nedostatečným zabezpečením základní obživy, bydlení a</w:t>
      </w:r>
      <w:r w:rsidR="009C3D9E" w:rsidRPr="00DA2D2C">
        <w:rPr>
          <w:rFonts w:cs="Arial"/>
          <w:b w:val="0"/>
          <w:i w:val="0"/>
          <w:sz w:val="22"/>
          <w:szCs w:val="22"/>
        </w:rPr>
        <w:t> </w:t>
      </w:r>
      <w:r w:rsidRPr="00DA2D2C">
        <w:rPr>
          <w:rFonts w:cs="Arial"/>
          <w:b w:val="0"/>
          <w:i w:val="0"/>
          <w:sz w:val="22"/>
          <w:szCs w:val="22"/>
        </w:rPr>
        <w:t>mimořádnými událostmi.</w:t>
      </w:r>
      <w:r w:rsidR="009C3D9E" w:rsidRPr="00DA2D2C">
        <w:rPr>
          <w:rFonts w:cs="Arial"/>
          <w:b w:val="0"/>
          <w:i w:val="0"/>
          <w:sz w:val="22"/>
          <w:szCs w:val="22"/>
        </w:rPr>
        <w:t xml:space="preserve"> Dále s</w:t>
      </w:r>
      <w:r w:rsidRPr="00DA2D2C">
        <w:rPr>
          <w:rFonts w:cs="Arial"/>
          <w:b w:val="0"/>
          <w:i w:val="0"/>
          <w:sz w:val="22"/>
          <w:szCs w:val="22"/>
        </w:rPr>
        <w:t>tanovuje, že každá osoba má nárok na poskytnutí základních informací, které vedou nejenom k řešení její současné situace, ale i k předcházení vzniku hmotné nouze. Nedílnou součástí pomoci v hmotné nouzi je sociální práce s klienty.</w:t>
      </w:r>
    </w:p>
    <w:p w:rsidR="00460516" w:rsidRPr="00DA2D2C" w:rsidRDefault="00460516" w:rsidP="009C3D9E">
      <w:pPr>
        <w:pStyle w:val="Nadpis2"/>
        <w:spacing w:before="0" w:after="0"/>
        <w:jc w:val="both"/>
        <w:rPr>
          <w:rFonts w:cs="Arial"/>
          <w:b w:val="0"/>
          <w:i w:val="0"/>
          <w:sz w:val="22"/>
          <w:szCs w:val="22"/>
        </w:rPr>
      </w:pPr>
      <w:r w:rsidRPr="00DA2D2C">
        <w:rPr>
          <w:rFonts w:cs="Arial"/>
          <w:i w:val="0"/>
          <w:sz w:val="22"/>
          <w:szCs w:val="22"/>
        </w:rPr>
        <w:t>Osoba v hmotné nouzi</w:t>
      </w:r>
      <w:r w:rsidR="009C3D9E" w:rsidRPr="00DA2D2C">
        <w:rPr>
          <w:rFonts w:cs="Arial"/>
          <w:i w:val="0"/>
          <w:sz w:val="22"/>
          <w:szCs w:val="22"/>
        </w:rPr>
        <w:t xml:space="preserve"> - </w:t>
      </w:r>
      <w:r w:rsidR="009C3D9E" w:rsidRPr="00DA2D2C">
        <w:rPr>
          <w:rFonts w:cs="Arial"/>
          <w:b w:val="0"/>
          <w:i w:val="0"/>
          <w:sz w:val="22"/>
          <w:szCs w:val="22"/>
        </w:rPr>
        <w:t>j</w:t>
      </w:r>
      <w:r w:rsidRPr="00DA2D2C">
        <w:rPr>
          <w:rFonts w:cs="Arial"/>
          <w:b w:val="0"/>
          <w:i w:val="0"/>
          <w:sz w:val="22"/>
          <w:szCs w:val="22"/>
        </w:rPr>
        <w:t>de v zásadě o stav, kdy osoba či rodina nemá dostatečné příjmy a její celkové sociální a majetkové poměry neumožňují uspokojení základních životních potřeb na úrovni ještě přijatelné pro společnost. Současně si tyto příjmy nemůže z objektivních důvodů zvýšit (vlastní prací, uplatněním nároků a</w:t>
      </w:r>
      <w:r w:rsidR="009C3D9E" w:rsidRPr="00DA2D2C">
        <w:rPr>
          <w:rFonts w:cs="Arial"/>
          <w:b w:val="0"/>
          <w:i w:val="0"/>
          <w:sz w:val="22"/>
          <w:szCs w:val="22"/>
        </w:rPr>
        <w:t> </w:t>
      </w:r>
      <w:r w:rsidRPr="00DA2D2C">
        <w:rPr>
          <w:rFonts w:cs="Arial"/>
          <w:b w:val="0"/>
          <w:i w:val="0"/>
          <w:sz w:val="22"/>
          <w:szCs w:val="22"/>
        </w:rPr>
        <w:t>pohledávek, prodejem nebo využitím majetku) a vyřešit tak svoji nelehkou situaci vlastním přičiněním.</w:t>
      </w:r>
    </w:p>
    <w:p w:rsidR="00460516" w:rsidRPr="00DA2D2C" w:rsidRDefault="009C3D9E" w:rsidP="00A06E49">
      <w:pPr>
        <w:spacing w:after="0" w:line="240" w:lineRule="auto"/>
        <w:jc w:val="both"/>
        <w:rPr>
          <w:rFonts w:ascii="Arial" w:hAnsi="Arial" w:cs="Arial"/>
        </w:rPr>
      </w:pPr>
      <w:r w:rsidRPr="00DA2D2C">
        <w:rPr>
          <w:rFonts w:ascii="Arial" w:hAnsi="Arial" w:cs="Arial"/>
        </w:rPr>
        <w:t>Základní dávka pomoci v hmotné nouzi, která pomáhá osobě či okruhu společně posuzovaných osob při nedostatečném příjmu</w:t>
      </w:r>
      <w:r w:rsidR="005A70E8" w:rsidRPr="00DA2D2C">
        <w:rPr>
          <w:rFonts w:ascii="Arial" w:hAnsi="Arial" w:cs="Arial"/>
        </w:rPr>
        <w:t xml:space="preserve">, je </w:t>
      </w:r>
      <w:r w:rsidR="005A70E8" w:rsidRPr="00DA2D2C">
        <w:rPr>
          <w:rFonts w:ascii="Arial" w:eastAsia="Times New Roman" w:hAnsi="Arial" w:cs="Arial"/>
          <w:b/>
          <w:bCs/>
          <w:iCs/>
          <w:lang w:eastAsia="ar-SA"/>
        </w:rPr>
        <w:t>příspěvek</w:t>
      </w:r>
      <w:r w:rsidR="005A70E8" w:rsidRPr="00DA2D2C">
        <w:rPr>
          <w:rFonts w:ascii="Arial" w:hAnsi="Arial" w:cs="Arial"/>
          <w:b/>
        </w:rPr>
        <w:t xml:space="preserve"> na živobytí</w:t>
      </w:r>
      <w:r w:rsidRPr="00DA2D2C">
        <w:rPr>
          <w:rFonts w:ascii="Arial" w:hAnsi="Arial" w:cs="Arial"/>
        </w:rPr>
        <w:t xml:space="preserve">. </w:t>
      </w:r>
      <w:r w:rsidR="00460516" w:rsidRPr="00DA2D2C">
        <w:rPr>
          <w:rFonts w:ascii="Arial" w:hAnsi="Arial" w:cs="Arial"/>
        </w:rPr>
        <w:t>Nárok na příspěvek na živobytí vzniká osobě či okruhu společně posuzovaných osob, pokud po odečtení přiměřených nákladů na bydlení nedosahuje příjem těchto osob částky živobytí</w:t>
      </w:r>
      <w:r w:rsidR="005A70E8" w:rsidRPr="00DA2D2C">
        <w:rPr>
          <w:rFonts w:ascii="Arial" w:hAnsi="Arial" w:cs="Arial"/>
        </w:rPr>
        <w:t>, která</w:t>
      </w:r>
      <w:r w:rsidR="00460516" w:rsidRPr="00DA2D2C">
        <w:rPr>
          <w:rFonts w:ascii="Arial" w:hAnsi="Arial" w:cs="Arial"/>
        </w:rPr>
        <w:t xml:space="preserve"> je stanovena pro každou osobu individuálně, a to na základě hodnocení její snahy a</w:t>
      </w:r>
      <w:r w:rsidR="005A70E8" w:rsidRPr="00DA2D2C">
        <w:rPr>
          <w:rFonts w:ascii="Arial" w:hAnsi="Arial" w:cs="Arial"/>
        </w:rPr>
        <w:t> </w:t>
      </w:r>
      <w:r w:rsidR="00460516" w:rsidRPr="00DA2D2C">
        <w:rPr>
          <w:rFonts w:ascii="Arial" w:hAnsi="Arial" w:cs="Arial"/>
        </w:rPr>
        <w:t>možností. Pro stanovení částky živobytí okruhu společně posuzovaných osob se jednotlivé částky živobytí osob sčítají. Částka živobytí se odvíjí od částek životního a existenčního minima.</w:t>
      </w:r>
      <w:r w:rsidR="005A70E8" w:rsidRPr="00DA2D2C">
        <w:rPr>
          <w:rFonts w:ascii="Arial" w:hAnsi="Arial" w:cs="Arial"/>
        </w:rPr>
        <w:t xml:space="preserve"> </w:t>
      </w:r>
    </w:p>
    <w:p w:rsidR="005A70E8" w:rsidRPr="00DA2D2C" w:rsidRDefault="005A70E8" w:rsidP="002F6134">
      <w:pPr>
        <w:pStyle w:val="Normlnweb"/>
        <w:jc w:val="both"/>
        <w:rPr>
          <w:rFonts w:ascii="Arial" w:eastAsiaTheme="minorHAnsi" w:hAnsi="Arial" w:cs="Arial"/>
          <w:sz w:val="22"/>
          <w:szCs w:val="22"/>
          <w:lang w:eastAsia="en-US"/>
        </w:rPr>
      </w:pPr>
      <w:r w:rsidRPr="00DA2D2C">
        <w:rPr>
          <w:rFonts w:ascii="Arial" w:eastAsiaTheme="minorHAnsi" w:hAnsi="Arial" w:cs="Arial"/>
          <w:b/>
          <w:sz w:val="22"/>
          <w:szCs w:val="22"/>
          <w:lang w:eastAsia="en-US"/>
        </w:rPr>
        <w:t>Životní i existenční minimum</w:t>
      </w:r>
      <w:r w:rsidRPr="00DA2D2C">
        <w:rPr>
          <w:rFonts w:ascii="Arial" w:eastAsiaTheme="minorHAnsi" w:hAnsi="Arial" w:cs="Arial"/>
          <w:sz w:val="22"/>
          <w:szCs w:val="22"/>
          <w:lang w:eastAsia="en-US"/>
        </w:rPr>
        <w:t xml:space="preserve"> je definováno zákonem </w:t>
      </w:r>
      <w:hyperlink r:id="rId18" w:history="1">
        <w:r w:rsidRPr="00DA2D2C">
          <w:rPr>
            <w:rFonts w:ascii="Arial" w:eastAsiaTheme="minorHAnsi" w:hAnsi="Arial" w:cs="Arial"/>
            <w:sz w:val="22"/>
            <w:szCs w:val="22"/>
            <w:lang w:eastAsia="en-US"/>
          </w:rPr>
          <w:t>č. 110/2006 Sb., o životním a existenčním minimu</w:t>
        </w:r>
      </w:hyperlink>
      <w:r w:rsidR="00E315FF" w:rsidRPr="00DA2D2C">
        <w:rPr>
          <w:rFonts w:ascii="Arial" w:eastAsiaTheme="minorHAnsi" w:hAnsi="Arial" w:cs="Arial"/>
          <w:sz w:val="22"/>
          <w:szCs w:val="22"/>
          <w:lang w:eastAsia="en-US"/>
        </w:rPr>
        <w:t>, ve znění pozdějších předpisů</w:t>
      </w:r>
      <w:r w:rsidRPr="00DA2D2C">
        <w:rPr>
          <w:rFonts w:ascii="Arial" w:eastAsiaTheme="minorHAnsi" w:hAnsi="Arial" w:cs="Arial"/>
          <w:sz w:val="22"/>
          <w:szCs w:val="22"/>
          <w:lang w:eastAsia="en-US"/>
        </w:rPr>
        <w:t>. Částky existenčního minima jsou pak stanoveny v příslušném nařízení vlády – pro rok 2014 je platné nařízení vlády č.  409/2011 Sb., kterým se s účinností od 1. 1. 2012 zvýšila hranice životního a existenčního minima. Od té doby (tedy ani v roce 2014) nedošlo k dalšímu navýšení.</w:t>
      </w:r>
    </w:p>
    <w:p w:rsidR="005A70E8" w:rsidRPr="00745871" w:rsidRDefault="005A70E8" w:rsidP="005A70E8">
      <w:pPr>
        <w:pStyle w:val="Normlnweb"/>
        <w:rPr>
          <w:rFonts w:ascii="Arial" w:eastAsiaTheme="minorHAnsi" w:hAnsi="Arial" w:cs="Arial"/>
          <w:b/>
          <w:sz w:val="22"/>
          <w:szCs w:val="22"/>
          <w:lang w:eastAsia="en-US"/>
        </w:rPr>
      </w:pPr>
      <w:r w:rsidRPr="00DA2D2C">
        <w:rPr>
          <w:rFonts w:ascii="Arial" w:eastAsiaTheme="minorHAnsi" w:hAnsi="Arial" w:cs="Arial"/>
          <w:b/>
          <w:sz w:val="22"/>
          <w:szCs w:val="22"/>
          <w:lang w:eastAsia="en-US"/>
        </w:rPr>
        <w:t>Životní minimum</w:t>
      </w:r>
      <w:r w:rsidRPr="00DA2D2C">
        <w:rPr>
          <w:rFonts w:ascii="Arial" w:eastAsiaTheme="minorHAnsi" w:hAnsi="Arial" w:cs="Arial"/>
          <w:sz w:val="22"/>
          <w:szCs w:val="22"/>
          <w:lang w:eastAsia="en-US"/>
        </w:rPr>
        <w:t xml:space="preserve"> </w:t>
      </w:r>
      <w:r w:rsidRPr="00745871">
        <w:rPr>
          <w:rFonts w:ascii="Arial" w:eastAsiaTheme="minorHAnsi" w:hAnsi="Arial" w:cs="Arial"/>
          <w:b/>
          <w:sz w:val="22"/>
          <w:szCs w:val="22"/>
          <w:lang w:eastAsia="en-US"/>
        </w:rPr>
        <w:t xml:space="preserve">jednotlivce </w:t>
      </w:r>
      <w:r w:rsidR="009E3C4E">
        <w:rPr>
          <w:rFonts w:ascii="Arial" w:eastAsiaTheme="minorHAnsi" w:hAnsi="Arial" w:cs="Arial"/>
          <w:b/>
          <w:sz w:val="22"/>
          <w:szCs w:val="22"/>
          <w:lang w:eastAsia="en-US"/>
        </w:rPr>
        <w:t xml:space="preserve">činí momentálně </w:t>
      </w:r>
      <w:r w:rsidRPr="00745871">
        <w:rPr>
          <w:rFonts w:ascii="Arial" w:eastAsiaTheme="minorHAnsi" w:hAnsi="Arial" w:cs="Arial"/>
          <w:b/>
          <w:sz w:val="22"/>
          <w:szCs w:val="22"/>
          <w:lang w:eastAsia="en-US"/>
        </w:rPr>
        <w:t>3</w:t>
      </w:r>
      <w:r w:rsidR="00E315FF" w:rsidRPr="00745871">
        <w:rPr>
          <w:rFonts w:ascii="Arial" w:eastAsiaTheme="minorHAnsi" w:hAnsi="Arial" w:cs="Arial"/>
          <w:b/>
          <w:sz w:val="22"/>
          <w:szCs w:val="22"/>
          <w:lang w:eastAsia="en-US"/>
        </w:rPr>
        <w:t xml:space="preserve"> </w:t>
      </w:r>
      <w:r w:rsidRPr="00745871">
        <w:rPr>
          <w:rFonts w:ascii="Arial" w:eastAsiaTheme="minorHAnsi" w:hAnsi="Arial" w:cs="Arial"/>
          <w:b/>
          <w:sz w:val="22"/>
          <w:szCs w:val="22"/>
          <w:lang w:eastAsia="en-US"/>
        </w:rPr>
        <w:t xml:space="preserve">410 Kč. </w:t>
      </w:r>
    </w:p>
    <w:p w:rsidR="005A70E8" w:rsidRPr="00DA2D2C" w:rsidRDefault="005A70E8" w:rsidP="002F6134">
      <w:pPr>
        <w:pStyle w:val="Normlnweb"/>
        <w:jc w:val="both"/>
        <w:rPr>
          <w:rFonts w:ascii="Arial" w:eastAsiaTheme="minorHAnsi" w:hAnsi="Arial" w:cs="Arial"/>
          <w:sz w:val="22"/>
          <w:szCs w:val="22"/>
          <w:lang w:eastAsia="en-US"/>
        </w:rPr>
      </w:pPr>
      <w:r w:rsidRPr="00DA2D2C">
        <w:rPr>
          <w:rFonts w:ascii="Arial" w:eastAsiaTheme="minorHAnsi" w:hAnsi="Arial" w:cs="Arial"/>
          <w:b/>
          <w:sz w:val="22"/>
          <w:szCs w:val="22"/>
          <w:lang w:eastAsia="en-US"/>
        </w:rPr>
        <w:t>Existenční minimum</w:t>
      </w:r>
      <w:r w:rsidRPr="00DA2D2C">
        <w:rPr>
          <w:rFonts w:ascii="Arial" w:eastAsiaTheme="minorHAnsi" w:hAnsi="Arial" w:cs="Arial"/>
          <w:sz w:val="22"/>
          <w:szCs w:val="22"/>
          <w:lang w:eastAsia="en-US"/>
        </w:rPr>
        <w:t xml:space="preserve"> definuje zákon jako minimální hranici příjmu, která je považována za nezbytnou k zajištění základní výživy, a </w:t>
      </w:r>
      <w:r w:rsidR="00582CB2" w:rsidRPr="00DA2D2C">
        <w:rPr>
          <w:rFonts w:ascii="Arial" w:eastAsiaTheme="minorHAnsi" w:hAnsi="Arial" w:cs="Arial"/>
          <w:sz w:val="22"/>
          <w:szCs w:val="22"/>
          <w:lang w:eastAsia="en-US"/>
        </w:rPr>
        <w:t xml:space="preserve">ostatních </w:t>
      </w:r>
      <w:r w:rsidRPr="00DA2D2C">
        <w:rPr>
          <w:rFonts w:ascii="Arial" w:eastAsiaTheme="minorHAnsi" w:hAnsi="Arial" w:cs="Arial"/>
          <w:sz w:val="22"/>
          <w:szCs w:val="22"/>
          <w:lang w:eastAsia="en-US"/>
        </w:rPr>
        <w:t xml:space="preserve">základních osobních potřeb. Tj. mělo by se jednat o částku, která umožní pouze základní přežití. </w:t>
      </w:r>
      <w:r w:rsidRPr="00745871">
        <w:rPr>
          <w:rFonts w:ascii="Arial" w:eastAsiaTheme="minorHAnsi" w:hAnsi="Arial" w:cs="Arial"/>
          <w:b/>
          <w:sz w:val="22"/>
          <w:szCs w:val="22"/>
          <w:lang w:eastAsia="en-US"/>
        </w:rPr>
        <w:t>Existenční minimum pro jednotlivce je 2</w:t>
      </w:r>
      <w:r w:rsidR="00E315FF" w:rsidRPr="00745871">
        <w:rPr>
          <w:rFonts w:ascii="Arial" w:eastAsiaTheme="minorHAnsi" w:hAnsi="Arial" w:cs="Arial"/>
          <w:b/>
          <w:sz w:val="22"/>
          <w:szCs w:val="22"/>
          <w:lang w:eastAsia="en-US"/>
        </w:rPr>
        <w:t xml:space="preserve"> </w:t>
      </w:r>
      <w:r w:rsidRPr="00745871">
        <w:rPr>
          <w:rFonts w:ascii="Arial" w:eastAsiaTheme="minorHAnsi" w:hAnsi="Arial" w:cs="Arial"/>
          <w:b/>
          <w:sz w:val="22"/>
          <w:szCs w:val="22"/>
          <w:lang w:eastAsia="en-US"/>
        </w:rPr>
        <w:t>200 Kč</w:t>
      </w:r>
      <w:r w:rsidRPr="00DA2D2C">
        <w:rPr>
          <w:rFonts w:ascii="Arial" w:eastAsiaTheme="minorHAnsi" w:hAnsi="Arial" w:cs="Arial"/>
          <w:sz w:val="22"/>
          <w:szCs w:val="22"/>
          <w:lang w:eastAsia="en-US"/>
        </w:rPr>
        <w:t>. Existenční minimum bylo zavedeno z důvodu zvýšení motivace občanů – tak aby se nespoléhali pouze na sociální dávky, ale aby sami byli motivováni ke zvýšení svého příjmu nad hranici životního minima.</w:t>
      </w:r>
      <w:r w:rsidR="00EB7CF0" w:rsidRPr="00DA2D2C">
        <w:rPr>
          <w:rFonts w:ascii="Arial" w:eastAsiaTheme="minorHAnsi" w:hAnsi="Arial" w:cs="Arial"/>
          <w:sz w:val="22"/>
          <w:szCs w:val="22"/>
          <w:lang w:eastAsia="en-US"/>
        </w:rPr>
        <w:t xml:space="preserve"> Existenční minimum nelze použít u nezaopatřeného dítěte, u poživatele starobního důchodu, u osoby invalidní ve třetím stupni a u osoby starší 68 let.</w:t>
      </w:r>
    </w:p>
    <w:p w:rsidR="005A70E8" w:rsidRPr="00DA2D2C" w:rsidRDefault="005A70E8" w:rsidP="002F6134">
      <w:pPr>
        <w:pStyle w:val="Normlnweb"/>
        <w:spacing w:after="0"/>
        <w:jc w:val="both"/>
        <w:rPr>
          <w:rFonts w:ascii="Arial" w:eastAsiaTheme="minorHAnsi" w:hAnsi="Arial" w:cs="Arial"/>
          <w:sz w:val="22"/>
          <w:szCs w:val="22"/>
          <w:lang w:eastAsia="en-US"/>
        </w:rPr>
      </w:pPr>
      <w:r w:rsidRPr="00DA2D2C">
        <w:rPr>
          <w:rFonts w:ascii="Arial" w:eastAsiaTheme="minorHAnsi" w:hAnsi="Arial" w:cs="Arial"/>
          <w:sz w:val="22"/>
          <w:szCs w:val="22"/>
          <w:lang w:eastAsia="en-US"/>
        </w:rPr>
        <w:t xml:space="preserve">Existenční minimum se </w:t>
      </w:r>
      <w:r w:rsidR="00EB7CF0" w:rsidRPr="00DA2D2C">
        <w:rPr>
          <w:rFonts w:ascii="Arial" w:eastAsiaTheme="minorHAnsi" w:hAnsi="Arial" w:cs="Arial"/>
          <w:sz w:val="22"/>
          <w:szCs w:val="22"/>
          <w:lang w:eastAsia="en-US"/>
        </w:rPr>
        <w:t>použije</w:t>
      </w:r>
      <w:r w:rsidR="002F6134" w:rsidRPr="00DA2D2C">
        <w:rPr>
          <w:rFonts w:ascii="Arial" w:eastAsiaTheme="minorHAnsi" w:hAnsi="Arial" w:cs="Arial"/>
          <w:sz w:val="22"/>
          <w:szCs w:val="22"/>
          <w:lang w:eastAsia="en-US"/>
        </w:rPr>
        <w:t>,</w:t>
      </w:r>
      <w:r w:rsidR="00EB7CF0" w:rsidRPr="00DA2D2C">
        <w:rPr>
          <w:rFonts w:ascii="Arial" w:eastAsiaTheme="minorHAnsi" w:hAnsi="Arial" w:cs="Arial"/>
          <w:sz w:val="22"/>
          <w:szCs w:val="22"/>
          <w:lang w:eastAsia="en-US"/>
        </w:rPr>
        <w:t xml:space="preserve"> pokud</w:t>
      </w:r>
      <w:r w:rsidRPr="00DA2D2C">
        <w:rPr>
          <w:rFonts w:ascii="Arial" w:eastAsiaTheme="minorHAnsi" w:hAnsi="Arial" w:cs="Arial"/>
          <w:sz w:val="22"/>
          <w:szCs w:val="22"/>
          <w:lang w:eastAsia="en-US"/>
        </w:rPr>
        <w:t xml:space="preserve"> se dospělá osoba nesnaží zvýšit svoje příjmy (odmítá nabídky na zprostředkování zaměstnání apod.), a zároveň se domáhá nároku na sociální dávky pomoci ve hmotné nouzi, pak se na ni může místo hranice životního minima aplikovat hranice existenčního minima, která je cca o 1/3 nižší.</w:t>
      </w:r>
    </w:p>
    <w:p w:rsidR="005A70E8" w:rsidRPr="00DA2D2C" w:rsidRDefault="00EB7CF0" w:rsidP="002F6134">
      <w:pPr>
        <w:pStyle w:val="Normlnweb"/>
        <w:spacing w:after="0"/>
        <w:jc w:val="both"/>
        <w:rPr>
          <w:rFonts w:ascii="Arial" w:eastAsiaTheme="minorHAnsi" w:hAnsi="Arial" w:cs="Arial"/>
          <w:sz w:val="22"/>
          <w:szCs w:val="22"/>
          <w:lang w:eastAsia="en-US"/>
        </w:rPr>
      </w:pPr>
      <w:r w:rsidRPr="00DA2D2C">
        <w:rPr>
          <w:rFonts w:ascii="Arial" w:eastAsiaTheme="minorHAnsi" w:hAnsi="Arial" w:cs="Arial"/>
          <w:sz w:val="22"/>
          <w:szCs w:val="22"/>
          <w:lang w:eastAsia="en-US"/>
        </w:rPr>
        <w:t>Jestliže je</w:t>
      </w:r>
      <w:r w:rsidR="005A70E8" w:rsidRPr="00DA2D2C">
        <w:rPr>
          <w:rFonts w:ascii="Arial" w:eastAsiaTheme="minorHAnsi" w:hAnsi="Arial" w:cs="Arial"/>
          <w:sz w:val="22"/>
          <w:szCs w:val="22"/>
          <w:lang w:eastAsia="en-US"/>
        </w:rPr>
        <w:t xml:space="preserve"> souhrn všech příjmů nižší než zákonem určené životní nebo existenční minimum, jedná se o stav hmotné nouze. V takovém případě pak může vzniknout nárok na poskytnutí sociálních dávek pro lidi ve hmotné nouzi.</w:t>
      </w:r>
    </w:p>
    <w:p w:rsidR="00460516" w:rsidRPr="00DA2D2C" w:rsidRDefault="00460516" w:rsidP="00D83495">
      <w:pPr>
        <w:spacing w:after="0"/>
        <w:jc w:val="both"/>
        <w:rPr>
          <w:rFonts w:ascii="Arial" w:hAnsi="Arial" w:cs="Arial"/>
        </w:rPr>
      </w:pPr>
      <w:r w:rsidRPr="00DA2D2C">
        <w:rPr>
          <w:rFonts w:ascii="Arial" w:hAnsi="Arial" w:cs="Arial"/>
        </w:rPr>
        <w:t>Výše příspěvku na živobytí se stanovuje jako rozdíl mezi živobytím osoby či rodiny a jejich příjmem, od kterého se odečtou přiměřené náklady na bydlení. (Přiměřené náklady na bydlení jsou odůvodněné náklady na bydlení maximálně do výše 30 %, v Praze 35 %, příjmu osoby či rodiny).</w:t>
      </w:r>
    </w:p>
    <w:p w:rsidR="00EB7CF0" w:rsidRPr="00DA2D2C" w:rsidRDefault="00EB7CF0" w:rsidP="00D83495">
      <w:pPr>
        <w:spacing w:after="0"/>
        <w:jc w:val="both"/>
        <w:rPr>
          <w:rFonts w:ascii="Arial" w:hAnsi="Arial" w:cs="Arial"/>
        </w:rPr>
      </w:pPr>
    </w:p>
    <w:p w:rsidR="00460516" w:rsidRPr="00DA2D2C" w:rsidRDefault="00460516" w:rsidP="00D83495">
      <w:pPr>
        <w:spacing w:after="0"/>
        <w:jc w:val="both"/>
        <w:rPr>
          <w:rFonts w:ascii="Arial" w:hAnsi="Arial" w:cs="Arial"/>
          <w:b/>
        </w:rPr>
      </w:pPr>
      <w:r w:rsidRPr="00DA2D2C">
        <w:rPr>
          <w:rFonts w:ascii="Arial" w:hAnsi="Arial" w:cs="Arial"/>
        </w:rPr>
        <w:t>Dávk</w:t>
      </w:r>
      <w:r w:rsidR="00D83495" w:rsidRPr="00DA2D2C">
        <w:rPr>
          <w:rFonts w:ascii="Arial" w:hAnsi="Arial" w:cs="Arial"/>
        </w:rPr>
        <w:t xml:space="preserve">ou </w:t>
      </w:r>
      <w:r w:rsidRPr="00DA2D2C">
        <w:rPr>
          <w:rFonts w:ascii="Arial" w:hAnsi="Arial" w:cs="Arial"/>
        </w:rPr>
        <w:t>pomoci v hmotné nouzi</w:t>
      </w:r>
      <w:r w:rsidR="00D83495" w:rsidRPr="00DA2D2C">
        <w:rPr>
          <w:rFonts w:ascii="Arial" w:hAnsi="Arial" w:cs="Arial"/>
        </w:rPr>
        <w:t xml:space="preserve">, která </w:t>
      </w:r>
      <w:r w:rsidRPr="00DA2D2C">
        <w:rPr>
          <w:rFonts w:ascii="Arial" w:hAnsi="Arial" w:cs="Arial"/>
        </w:rPr>
        <w:t>řeší nedostatek příjmu k uhrazení nákladů na bydlení tam, kde nestačí vlastní příjmy osoby či okruhu společně posuzovaných osob včetně příspěvku na bydlení ze systému státní sociální podpory</w:t>
      </w:r>
      <w:r w:rsidR="00D83495" w:rsidRPr="00DA2D2C">
        <w:rPr>
          <w:rFonts w:ascii="Arial" w:hAnsi="Arial" w:cs="Arial"/>
        </w:rPr>
        <w:t xml:space="preserve">, je </w:t>
      </w:r>
      <w:r w:rsidR="00D83495" w:rsidRPr="00DA2D2C">
        <w:rPr>
          <w:rFonts w:ascii="Arial" w:hAnsi="Arial" w:cs="Arial"/>
          <w:b/>
        </w:rPr>
        <w:t>doplatek na bydlení.</w:t>
      </w:r>
    </w:p>
    <w:p w:rsidR="00460516" w:rsidRPr="00DA2D2C" w:rsidRDefault="00460516" w:rsidP="00D83495">
      <w:pPr>
        <w:spacing w:after="0"/>
        <w:jc w:val="both"/>
        <w:rPr>
          <w:rFonts w:ascii="Arial" w:hAnsi="Arial" w:cs="Arial"/>
        </w:rPr>
      </w:pPr>
      <w:r w:rsidRPr="00DA2D2C">
        <w:rPr>
          <w:rFonts w:ascii="Arial" w:hAnsi="Arial" w:cs="Arial"/>
        </w:rPr>
        <w:t>Nárok na doplatek na bydlení má vlastník nebo nájemce bytu, který má nárok na příspěvek na živobytí.</w:t>
      </w:r>
    </w:p>
    <w:p w:rsidR="00460516" w:rsidRPr="00DA2D2C" w:rsidRDefault="00460516" w:rsidP="00D83495">
      <w:pPr>
        <w:spacing w:after="0"/>
        <w:jc w:val="both"/>
        <w:rPr>
          <w:rFonts w:ascii="Arial" w:hAnsi="Arial" w:cs="Arial"/>
        </w:rPr>
      </w:pPr>
      <w:r w:rsidRPr="00DA2D2C">
        <w:rPr>
          <w:rFonts w:ascii="Arial" w:hAnsi="Arial" w:cs="Arial"/>
        </w:rPr>
        <w:t xml:space="preserve">Zákon umožňuje poskytnout doplatek na bydlení i nájemci nebo vlastníkovi bytu, kterému nevznikl nárok na příspěvek na živobytí z příjmových důvodů, avšak jeho příjem či příjem rodiny nepřesahuje hranici 1,3násobku částky živobytí. V případech hodných zvláštního </w:t>
      </w:r>
      <w:r w:rsidRPr="00DA2D2C">
        <w:rPr>
          <w:rFonts w:ascii="Arial" w:hAnsi="Arial" w:cs="Arial"/>
        </w:rPr>
        <w:lastRenderedPageBreak/>
        <w:t>zřetele, lze doplatek na bydlení poskytnout i u jiných forem bydlení, kde však musí být prokázáno, že žadatel nemá možnost standardní formy bydlení.</w:t>
      </w:r>
      <w:r w:rsidR="00D83495" w:rsidRPr="00DA2D2C">
        <w:rPr>
          <w:rFonts w:ascii="Arial" w:hAnsi="Arial" w:cs="Arial"/>
        </w:rPr>
        <w:t xml:space="preserve"> </w:t>
      </w:r>
      <w:r w:rsidRPr="00DA2D2C">
        <w:rPr>
          <w:rFonts w:ascii="Arial" w:hAnsi="Arial" w:cs="Arial"/>
        </w:rPr>
        <w:t>Výše doplatku na bydlení je stanovena tak, aby po zaplacení odůvodněných nákladů na bydlení (tj. nájmu, služeb s bydlením spojených a nákladů za dodávky energií, ve výši stanovené zákonem o pomoci v hmotné nouzi) zůstala osobě či rodině částka živobytí.</w:t>
      </w:r>
    </w:p>
    <w:p w:rsidR="00460516" w:rsidRPr="00DA2D2C" w:rsidRDefault="00460516" w:rsidP="00460516">
      <w:pPr>
        <w:jc w:val="both"/>
        <w:rPr>
          <w:rFonts w:ascii="Arial" w:hAnsi="Arial" w:cs="Arial"/>
        </w:rPr>
      </w:pPr>
    </w:p>
    <w:p w:rsidR="00460516" w:rsidRPr="00DA2D2C" w:rsidRDefault="00D83495" w:rsidP="00D83495">
      <w:pPr>
        <w:pStyle w:val="Nadpis4"/>
        <w:spacing w:before="0" w:after="0"/>
        <w:jc w:val="both"/>
        <w:rPr>
          <w:rFonts w:ascii="Arial" w:hAnsi="Arial" w:cs="Arial"/>
          <w:b w:val="0"/>
          <w:sz w:val="22"/>
          <w:szCs w:val="22"/>
        </w:rPr>
      </w:pPr>
      <w:r w:rsidRPr="00DA2D2C">
        <w:rPr>
          <w:rFonts w:ascii="Arial" w:hAnsi="Arial" w:cs="Arial"/>
          <w:b w:val="0"/>
          <w:sz w:val="22"/>
          <w:szCs w:val="22"/>
        </w:rPr>
        <w:t>Třetí dávkou je tzv.</w:t>
      </w:r>
      <w:r w:rsidRPr="00DA2D2C">
        <w:rPr>
          <w:rFonts w:ascii="Arial" w:hAnsi="Arial" w:cs="Arial"/>
          <w:sz w:val="22"/>
          <w:szCs w:val="22"/>
        </w:rPr>
        <w:t xml:space="preserve"> m</w:t>
      </w:r>
      <w:r w:rsidR="00460516" w:rsidRPr="00DA2D2C">
        <w:rPr>
          <w:rFonts w:ascii="Arial" w:hAnsi="Arial" w:cs="Arial"/>
          <w:sz w:val="22"/>
          <w:szCs w:val="22"/>
        </w:rPr>
        <w:t>imořádná okamžitá pomoc</w:t>
      </w:r>
      <w:r w:rsidRPr="00DA2D2C">
        <w:rPr>
          <w:rFonts w:ascii="Arial" w:hAnsi="Arial" w:cs="Arial"/>
          <w:sz w:val="22"/>
          <w:szCs w:val="22"/>
        </w:rPr>
        <w:t xml:space="preserve">, </w:t>
      </w:r>
      <w:r w:rsidRPr="00DA2D2C">
        <w:rPr>
          <w:rFonts w:ascii="Arial" w:hAnsi="Arial" w:cs="Arial"/>
          <w:b w:val="0"/>
          <w:sz w:val="22"/>
          <w:szCs w:val="22"/>
        </w:rPr>
        <w:t>která je</w:t>
      </w:r>
      <w:r w:rsidR="00460516" w:rsidRPr="00DA2D2C">
        <w:rPr>
          <w:rFonts w:ascii="Arial" w:hAnsi="Arial" w:cs="Arial"/>
          <w:b w:val="0"/>
          <w:sz w:val="22"/>
          <w:szCs w:val="22"/>
        </w:rPr>
        <w:t xml:space="preserve"> poskytována osobám, které se ocitnou v situacích, které je nutno bezodkladně řešit. Zákon stanoví šest takových situací:</w:t>
      </w:r>
    </w:p>
    <w:p w:rsidR="00460516" w:rsidRPr="00DA2D2C" w:rsidRDefault="00460516" w:rsidP="00460516">
      <w:pPr>
        <w:numPr>
          <w:ilvl w:val="0"/>
          <w:numId w:val="8"/>
        </w:numPr>
        <w:spacing w:after="0" w:line="240" w:lineRule="auto"/>
        <w:jc w:val="both"/>
        <w:rPr>
          <w:rFonts w:ascii="Arial" w:hAnsi="Arial" w:cs="Arial"/>
        </w:rPr>
      </w:pPr>
      <w:r w:rsidRPr="00DA2D2C">
        <w:rPr>
          <w:rFonts w:ascii="Arial" w:hAnsi="Arial" w:cs="Arial"/>
        </w:rPr>
        <w:t>Nejsou plněny podmínky hmotné nouze umožňující poskytnout příspěvek na živobytí a doplatek na bydlení, ale v případě neposkytnutí pomoci osobě hrozí vážná újma na zdraví. Dávku lze poskytnout v částce, která doplní příjem osoby do výše existenčního minima (v případě nezaopatřeného dítěte do životního minima).</w:t>
      </w:r>
    </w:p>
    <w:p w:rsidR="00460516" w:rsidRPr="00DA2D2C" w:rsidRDefault="00460516" w:rsidP="00460516">
      <w:pPr>
        <w:numPr>
          <w:ilvl w:val="0"/>
          <w:numId w:val="8"/>
        </w:numPr>
        <w:spacing w:after="0" w:line="240" w:lineRule="auto"/>
        <w:jc w:val="both"/>
        <w:rPr>
          <w:rFonts w:ascii="Arial" w:hAnsi="Arial" w:cs="Arial"/>
        </w:rPr>
      </w:pPr>
      <w:r w:rsidRPr="00DA2D2C">
        <w:rPr>
          <w:rFonts w:ascii="Arial" w:hAnsi="Arial" w:cs="Arial"/>
        </w:rPr>
        <w:t>Postižení vážnou mimořádnou událostí (živelná pohroma, větrná pohroma, ekologická havárie, požár apod.) Dávku lze poskytnout až do výše 15násobku částky životního minima jednotlivce.</w:t>
      </w:r>
    </w:p>
    <w:p w:rsidR="00460516" w:rsidRPr="00DA2D2C" w:rsidRDefault="00460516" w:rsidP="00460516">
      <w:pPr>
        <w:numPr>
          <w:ilvl w:val="0"/>
          <w:numId w:val="8"/>
        </w:numPr>
        <w:spacing w:after="0" w:line="240" w:lineRule="auto"/>
        <w:jc w:val="both"/>
        <w:rPr>
          <w:rFonts w:ascii="Arial" w:hAnsi="Arial" w:cs="Arial"/>
        </w:rPr>
      </w:pPr>
      <w:r w:rsidRPr="00DA2D2C">
        <w:rPr>
          <w:rFonts w:ascii="Arial" w:hAnsi="Arial" w:cs="Arial"/>
        </w:rPr>
        <w:t>Nedostatek prostředků k úhradě jednorázového výdaje spojeného např. se zaplacením poplatku za vystavení duplikátů osobních dokladů nebo v případě ztráty peněžních prostředků náklady spojené s úhradou jízdného do místa bydliště, popř. nezbytného noclehu. Dávku lze poskytnout až do výše tohoto jednorázového výdaje.</w:t>
      </w:r>
    </w:p>
    <w:p w:rsidR="00460516" w:rsidRPr="00DA2D2C" w:rsidRDefault="00460516" w:rsidP="00460516">
      <w:pPr>
        <w:numPr>
          <w:ilvl w:val="0"/>
          <w:numId w:val="8"/>
        </w:numPr>
        <w:spacing w:after="0" w:line="240" w:lineRule="auto"/>
        <w:jc w:val="both"/>
        <w:rPr>
          <w:rFonts w:ascii="Arial" w:hAnsi="Arial" w:cs="Arial"/>
        </w:rPr>
      </w:pPr>
      <w:r w:rsidRPr="00DA2D2C">
        <w:rPr>
          <w:rFonts w:ascii="Arial" w:hAnsi="Arial" w:cs="Arial"/>
        </w:rPr>
        <w:t>Nedostatek prostředků k nákupu nebo opravě předmětů dlouhodobé potřeby. Dávku lze poskytnout až do výše těchto výdajů, maximálně však v průběhu kalendářního roku do výše 10násobku částky životního minima jednotlivce.</w:t>
      </w:r>
    </w:p>
    <w:p w:rsidR="00460516" w:rsidRPr="00DA2D2C" w:rsidRDefault="00460516" w:rsidP="00460516">
      <w:pPr>
        <w:numPr>
          <w:ilvl w:val="0"/>
          <w:numId w:val="8"/>
        </w:numPr>
        <w:spacing w:after="0" w:line="240" w:lineRule="auto"/>
        <w:jc w:val="both"/>
        <w:rPr>
          <w:rFonts w:ascii="Arial" w:hAnsi="Arial" w:cs="Arial"/>
        </w:rPr>
      </w:pPr>
      <w:r w:rsidRPr="00DA2D2C">
        <w:rPr>
          <w:rFonts w:ascii="Arial" w:hAnsi="Arial" w:cs="Arial"/>
        </w:rPr>
        <w:t>Nedostatek prostředků k uhrazení odůvodněných nákladů vznikajících v souvislosti se vzděláním nebo se zájmovou činností nezaopatřených dětí a na zajištění nezbytných činností souvisejících se sociálně-právní ochranou dětí. Dávku lze poskytnout až do výše těchto výdajů, maximálně však v průběhu kalendářního roku do výše 10násobku částky životního minima jednotlivce.</w:t>
      </w:r>
    </w:p>
    <w:p w:rsidR="00460516" w:rsidRPr="00DA2D2C" w:rsidRDefault="00460516" w:rsidP="00460516">
      <w:pPr>
        <w:numPr>
          <w:ilvl w:val="0"/>
          <w:numId w:val="8"/>
        </w:numPr>
        <w:spacing w:after="0" w:line="240" w:lineRule="auto"/>
        <w:jc w:val="both"/>
        <w:rPr>
          <w:rFonts w:ascii="Arial" w:hAnsi="Arial" w:cs="Arial"/>
        </w:rPr>
      </w:pPr>
      <w:r w:rsidRPr="00DA2D2C">
        <w:rPr>
          <w:rFonts w:ascii="Arial" w:hAnsi="Arial" w:cs="Arial"/>
        </w:rPr>
        <w:t>Ohrožení sociálním vyloučením. Jde např. o situace osob vracejících se z vězení, z dětského domova a z pěstounské péče po dosažení zletilosti nebo po ukončení léčby chorobných závislostí, popř. u osob bez přístřeší. Dávku lze poskytnout až do výše 1</w:t>
      </w:r>
      <w:r w:rsidR="00632ED0" w:rsidRPr="00DA2D2C">
        <w:rPr>
          <w:rFonts w:ascii="Arial" w:hAnsi="Arial" w:cs="Arial"/>
        </w:rPr>
        <w:t xml:space="preserve"> </w:t>
      </w:r>
      <w:r w:rsidRPr="00DA2D2C">
        <w:rPr>
          <w:rFonts w:ascii="Arial" w:hAnsi="Arial" w:cs="Arial"/>
        </w:rPr>
        <w:t xml:space="preserve">000 Kč. V průběhu roku může být poskytnuta opakovaně, součet však nesmí </w:t>
      </w:r>
      <w:r w:rsidR="007546DA" w:rsidRPr="00DA2D2C">
        <w:rPr>
          <w:rFonts w:ascii="Arial" w:hAnsi="Arial" w:cs="Arial"/>
        </w:rPr>
        <w:t>překročit čtyřnásobek</w:t>
      </w:r>
      <w:r w:rsidRPr="00DA2D2C">
        <w:rPr>
          <w:rFonts w:ascii="Arial" w:hAnsi="Arial" w:cs="Arial"/>
        </w:rPr>
        <w:t xml:space="preserve"> částky životního minima jednotlivce.</w:t>
      </w:r>
    </w:p>
    <w:p w:rsidR="00460516" w:rsidRPr="00DA2D2C" w:rsidRDefault="00460516" w:rsidP="00460516">
      <w:pPr>
        <w:ind w:left="720"/>
        <w:jc w:val="both"/>
        <w:rPr>
          <w:rFonts w:ascii="Arial" w:hAnsi="Arial" w:cs="Arial"/>
        </w:rPr>
      </w:pPr>
    </w:p>
    <w:p w:rsidR="00460516" w:rsidRPr="00DA2D2C" w:rsidRDefault="00460516" w:rsidP="00D83495">
      <w:pPr>
        <w:pStyle w:val="Normlnweb"/>
        <w:spacing w:after="0"/>
        <w:rPr>
          <w:rFonts w:ascii="Arial" w:eastAsiaTheme="minorHAnsi" w:hAnsi="Arial" w:cs="Arial"/>
          <w:sz w:val="22"/>
          <w:szCs w:val="22"/>
          <w:lang w:eastAsia="en-US"/>
        </w:rPr>
      </w:pPr>
      <w:r w:rsidRPr="00DA2D2C">
        <w:rPr>
          <w:rFonts w:ascii="Arial" w:eastAsiaTheme="minorHAnsi" w:hAnsi="Arial" w:cs="Arial"/>
          <w:sz w:val="22"/>
          <w:szCs w:val="22"/>
          <w:lang w:eastAsia="en-US"/>
        </w:rPr>
        <w:t xml:space="preserve">Způsob výplaty </w:t>
      </w:r>
      <w:r w:rsidR="00EB7CF0" w:rsidRPr="00DA2D2C">
        <w:rPr>
          <w:rFonts w:ascii="Arial" w:eastAsiaTheme="minorHAnsi" w:hAnsi="Arial" w:cs="Arial"/>
          <w:sz w:val="22"/>
          <w:szCs w:val="22"/>
          <w:lang w:eastAsia="en-US"/>
        </w:rPr>
        <w:t xml:space="preserve">všech dávek </w:t>
      </w:r>
      <w:r w:rsidRPr="00DA2D2C">
        <w:rPr>
          <w:rFonts w:ascii="Arial" w:eastAsiaTheme="minorHAnsi" w:hAnsi="Arial" w:cs="Arial"/>
          <w:sz w:val="22"/>
          <w:szCs w:val="22"/>
          <w:lang w:eastAsia="en-US"/>
        </w:rPr>
        <w:t>určuje orgán pomoci v hmotné nouzi tak, že bere v úvahu schopnosti a možnosti osoby v hmotné nouzi s dávkou v hmotné nouzi hospodařit a využít ji k účelu, ke kterému je určena.</w:t>
      </w:r>
    </w:p>
    <w:p w:rsidR="00460516" w:rsidRPr="00DA2D2C" w:rsidRDefault="00460516" w:rsidP="002F6134">
      <w:pPr>
        <w:pStyle w:val="Normlnweb"/>
        <w:spacing w:after="0"/>
        <w:jc w:val="both"/>
        <w:rPr>
          <w:rFonts w:ascii="Arial" w:eastAsiaTheme="minorHAnsi" w:hAnsi="Arial" w:cs="Arial"/>
          <w:sz w:val="22"/>
          <w:szCs w:val="22"/>
          <w:lang w:eastAsia="en-US"/>
        </w:rPr>
      </w:pPr>
      <w:r w:rsidRPr="00DA2D2C">
        <w:rPr>
          <w:rFonts w:ascii="Arial" w:eastAsiaTheme="minorHAnsi" w:hAnsi="Arial" w:cs="Arial"/>
          <w:sz w:val="22"/>
          <w:szCs w:val="22"/>
          <w:lang w:eastAsia="en-US"/>
        </w:rPr>
        <w:t>K tomuto účelu může využít</w:t>
      </w:r>
      <w:r w:rsidR="00D83495" w:rsidRPr="00DA2D2C">
        <w:rPr>
          <w:rFonts w:ascii="Arial" w:eastAsiaTheme="minorHAnsi" w:hAnsi="Arial" w:cs="Arial"/>
          <w:sz w:val="22"/>
          <w:szCs w:val="22"/>
          <w:lang w:eastAsia="en-US"/>
        </w:rPr>
        <w:t xml:space="preserve"> </w:t>
      </w:r>
      <w:r w:rsidR="00EB7CF0" w:rsidRPr="00DA2D2C">
        <w:rPr>
          <w:rFonts w:ascii="Arial" w:eastAsiaTheme="minorHAnsi" w:hAnsi="Arial" w:cs="Arial"/>
          <w:sz w:val="22"/>
          <w:szCs w:val="22"/>
          <w:lang w:eastAsia="en-US"/>
        </w:rPr>
        <w:t xml:space="preserve">k výplatě </w:t>
      </w:r>
      <w:r w:rsidR="00D83495" w:rsidRPr="00DA2D2C">
        <w:rPr>
          <w:rFonts w:ascii="Arial" w:eastAsiaTheme="minorHAnsi" w:hAnsi="Arial" w:cs="Arial"/>
          <w:sz w:val="22"/>
          <w:szCs w:val="22"/>
          <w:lang w:eastAsia="en-US"/>
        </w:rPr>
        <w:t xml:space="preserve">buď </w:t>
      </w:r>
      <w:r w:rsidRPr="00DA2D2C">
        <w:rPr>
          <w:rFonts w:ascii="Arial" w:eastAsiaTheme="minorHAnsi" w:hAnsi="Arial" w:cs="Arial"/>
          <w:sz w:val="22"/>
          <w:szCs w:val="22"/>
          <w:lang w:eastAsia="en-US"/>
        </w:rPr>
        <w:t>formu peněžní</w:t>
      </w:r>
      <w:r w:rsidR="00D83495" w:rsidRPr="00DA2D2C">
        <w:rPr>
          <w:rFonts w:ascii="Arial" w:eastAsiaTheme="minorHAnsi" w:hAnsi="Arial" w:cs="Arial"/>
          <w:sz w:val="22"/>
          <w:szCs w:val="22"/>
          <w:lang w:eastAsia="en-US"/>
        </w:rPr>
        <w:t xml:space="preserve"> -</w:t>
      </w:r>
      <w:r w:rsidR="00632ED0" w:rsidRPr="00DA2D2C">
        <w:rPr>
          <w:rFonts w:ascii="Arial" w:eastAsiaTheme="minorHAnsi" w:hAnsi="Arial" w:cs="Arial"/>
          <w:sz w:val="22"/>
          <w:szCs w:val="22"/>
          <w:lang w:eastAsia="en-US"/>
        </w:rPr>
        <w:t xml:space="preserve"> </w:t>
      </w:r>
      <w:r w:rsidRPr="00DA2D2C">
        <w:rPr>
          <w:rFonts w:ascii="Arial" w:eastAsiaTheme="minorHAnsi" w:hAnsi="Arial" w:cs="Arial"/>
          <w:sz w:val="22"/>
          <w:szCs w:val="22"/>
          <w:lang w:eastAsia="en-US"/>
        </w:rPr>
        <w:t>převod na bankovní účet žadatele, poštovní poukázku, přímou úhradu požadovaného nákladu, ve výjimečných případech pak formou hotovosti</w:t>
      </w:r>
      <w:r w:rsidR="00EB7CF0" w:rsidRPr="00DA2D2C">
        <w:rPr>
          <w:rFonts w:ascii="Arial" w:eastAsiaTheme="minorHAnsi" w:hAnsi="Arial" w:cs="Arial"/>
          <w:sz w:val="22"/>
          <w:szCs w:val="22"/>
          <w:lang w:eastAsia="en-US"/>
        </w:rPr>
        <w:t xml:space="preserve">; nebo </w:t>
      </w:r>
      <w:r w:rsidRPr="00DA2D2C">
        <w:rPr>
          <w:rFonts w:ascii="Arial" w:eastAsiaTheme="minorHAnsi" w:hAnsi="Arial" w:cs="Arial"/>
          <w:sz w:val="22"/>
          <w:szCs w:val="22"/>
          <w:lang w:eastAsia="en-US"/>
        </w:rPr>
        <w:t>formu věcnou</w:t>
      </w:r>
      <w:r w:rsidR="00632ED0" w:rsidRPr="00DA2D2C">
        <w:rPr>
          <w:rFonts w:ascii="Arial" w:eastAsiaTheme="minorHAnsi" w:hAnsi="Arial" w:cs="Arial"/>
          <w:sz w:val="22"/>
          <w:szCs w:val="22"/>
          <w:lang w:eastAsia="en-US"/>
        </w:rPr>
        <w:t xml:space="preserve"> –</w:t>
      </w:r>
      <w:r w:rsidRPr="00DA2D2C">
        <w:rPr>
          <w:rFonts w:ascii="Arial" w:eastAsiaTheme="minorHAnsi" w:hAnsi="Arial" w:cs="Arial"/>
          <w:sz w:val="22"/>
          <w:szCs w:val="22"/>
          <w:lang w:eastAsia="en-US"/>
        </w:rPr>
        <w:t xml:space="preserve"> </w:t>
      </w:r>
      <w:r w:rsidR="00632ED0" w:rsidRPr="00DA2D2C">
        <w:rPr>
          <w:rFonts w:ascii="Arial" w:eastAsiaTheme="minorHAnsi" w:hAnsi="Arial" w:cs="Arial"/>
          <w:sz w:val="22"/>
          <w:szCs w:val="22"/>
          <w:lang w:eastAsia="en-US"/>
        </w:rPr>
        <w:t xml:space="preserve">typizované </w:t>
      </w:r>
      <w:r w:rsidRPr="00DA2D2C">
        <w:rPr>
          <w:rFonts w:ascii="Arial" w:eastAsiaTheme="minorHAnsi" w:hAnsi="Arial" w:cs="Arial"/>
          <w:sz w:val="22"/>
          <w:szCs w:val="22"/>
          <w:lang w:eastAsia="en-US"/>
        </w:rPr>
        <w:t>poukázky opravňující k nákupu zboží ve stanovené hodnotě, poukázky na přímý odběr zboží ve stanovené hodnotě</w:t>
      </w:r>
      <w:r w:rsidR="00EB7CF0" w:rsidRPr="00DA2D2C">
        <w:rPr>
          <w:rFonts w:ascii="Arial" w:eastAsiaTheme="minorHAnsi" w:hAnsi="Arial" w:cs="Arial"/>
          <w:sz w:val="22"/>
          <w:szCs w:val="22"/>
          <w:lang w:eastAsia="en-US"/>
        </w:rPr>
        <w:t xml:space="preserve">. </w:t>
      </w:r>
      <w:r w:rsidRPr="00DA2D2C">
        <w:rPr>
          <w:rFonts w:ascii="Arial" w:eastAsiaTheme="minorHAnsi" w:hAnsi="Arial" w:cs="Arial"/>
          <w:sz w:val="22"/>
          <w:szCs w:val="22"/>
          <w:lang w:eastAsia="en-US"/>
        </w:rPr>
        <w:t>Dávky se nevyplácejí do zahraničí.</w:t>
      </w:r>
    </w:p>
    <w:p w:rsidR="00460516" w:rsidRPr="00DA2D2C" w:rsidRDefault="00460516" w:rsidP="00460516">
      <w:pPr>
        <w:pStyle w:val="Odstavecseseznamem"/>
        <w:jc w:val="both"/>
        <w:rPr>
          <w:rFonts w:ascii="Arial" w:hAnsi="Arial" w:cs="Arial"/>
          <w:sz w:val="22"/>
          <w:szCs w:val="22"/>
        </w:rPr>
      </w:pPr>
    </w:p>
    <w:p w:rsidR="00C37E15" w:rsidRPr="00DA2D2C" w:rsidRDefault="00C37E15" w:rsidP="00C37E15">
      <w:pPr>
        <w:pStyle w:val="Nadpis1"/>
        <w:spacing w:before="0"/>
        <w:rPr>
          <w:rFonts w:ascii="Arial" w:hAnsi="Arial" w:cs="Arial"/>
          <w:sz w:val="22"/>
          <w:szCs w:val="22"/>
        </w:rPr>
      </w:pPr>
      <w:r w:rsidRPr="00DA2D2C">
        <w:rPr>
          <w:rFonts w:ascii="Arial" w:eastAsia="Times New Roman" w:hAnsi="Arial" w:cs="Arial"/>
          <w:sz w:val="22"/>
          <w:szCs w:val="22"/>
          <w:lang w:eastAsia="cs-CZ"/>
        </w:rPr>
        <w:t xml:space="preserve">V souladu s vyhláškou č. 389/2011 Sb., </w:t>
      </w:r>
      <w:r w:rsidRPr="00DA2D2C">
        <w:rPr>
          <w:rFonts w:ascii="Arial" w:hAnsi="Arial" w:cs="Arial"/>
          <w:sz w:val="22"/>
          <w:szCs w:val="22"/>
        </w:rPr>
        <w:t>o provedení některých ustanovení zákona o pomoci v hmotné nouzi</w:t>
      </w:r>
    </w:p>
    <w:p w:rsidR="00C37E15" w:rsidRPr="00DA2D2C" w:rsidRDefault="00C37E15" w:rsidP="00C37E15">
      <w:pPr>
        <w:spacing w:after="0" w:line="240" w:lineRule="auto"/>
        <w:jc w:val="both"/>
        <w:rPr>
          <w:rFonts w:ascii="Arial" w:eastAsia="Times New Roman" w:hAnsi="Arial" w:cs="Arial"/>
          <w:b/>
          <w:bCs/>
          <w:lang w:eastAsia="cs-CZ"/>
        </w:rPr>
      </w:pPr>
      <w:r w:rsidRPr="00DA2D2C">
        <w:rPr>
          <w:rFonts w:ascii="Arial" w:eastAsia="Times New Roman" w:hAnsi="Arial" w:cs="Arial"/>
          <w:lang w:eastAsia="cs-CZ"/>
        </w:rPr>
        <w:t xml:space="preserve">lze </w:t>
      </w:r>
      <w:bookmarkStart w:id="3" w:name="norma"/>
      <w:bookmarkEnd w:id="3"/>
      <w:r w:rsidRPr="00DA2D2C">
        <w:rPr>
          <w:rFonts w:ascii="Arial" w:eastAsia="Times New Roman" w:hAnsi="Arial" w:cs="Arial"/>
          <w:lang w:eastAsia="cs-CZ"/>
        </w:rPr>
        <w:t>měsíčně zvýšit</w:t>
      </w:r>
      <w:r w:rsidRPr="00DA2D2C">
        <w:rPr>
          <w:rFonts w:ascii="Arial" w:eastAsia="Times New Roman" w:hAnsi="Arial" w:cs="Arial"/>
          <w:b/>
          <w:bCs/>
          <w:lang w:eastAsia="cs-CZ"/>
        </w:rPr>
        <w:t xml:space="preserve"> částku živobytí osoby z důvodu dietního stravování</w:t>
      </w:r>
      <w:r w:rsidR="002F6134" w:rsidRPr="00DA2D2C">
        <w:rPr>
          <w:rFonts w:ascii="Arial" w:eastAsia="Times New Roman" w:hAnsi="Arial" w:cs="Arial"/>
          <w:b/>
          <w:bCs/>
          <w:lang w:eastAsia="cs-CZ"/>
        </w:rPr>
        <w:t>,</w:t>
      </w:r>
      <w:r w:rsidRPr="00DA2D2C">
        <w:rPr>
          <w:rFonts w:ascii="Arial" w:eastAsia="Times New Roman" w:hAnsi="Arial" w:cs="Arial"/>
          <w:b/>
          <w:bCs/>
          <w:lang w:eastAsia="cs-CZ"/>
        </w:rPr>
        <w:t xml:space="preserve"> pokud její zdravotní stav podle doporučení příslušného odborného lékaře vyžaduje zvýšené náklady na dietní stravování. Konkrétně se jedná o částky u diety:</w:t>
      </w:r>
    </w:p>
    <w:p w:rsidR="00C37E15" w:rsidRPr="00DA2D2C" w:rsidRDefault="00C37E15" w:rsidP="00C37E15">
      <w:pPr>
        <w:tabs>
          <w:tab w:val="left" w:pos="4536"/>
          <w:tab w:val="left" w:pos="8300"/>
        </w:tabs>
        <w:spacing w:after="0" w:line="240" w:lineRule="auto"/>
        <w:rPr>
          <w:rFonts w:ascii="Arial" w:eastAsia="Times New Roman" w:hAnsi="Arial" w:cs="Arial"/>
          <w:lang w:eastAsia="cs-CZ"/>
        </w:rPr>
      </w:pPr>
      <w:proofErr w:type="spellStart"/>
      <w:r w:rsidRPr="00DA2D2C">
        <w:rPr>
          <w:rFonts w:ascii="Arial" w:eastAsia="Times New Roman" w:hAnsi="Arial" w:cs="Arial"/>
          <w:lang w:eastAsia="cs-CZ"/>
        </w:rPr>
        <w:t>nízkobílkovinné</w:t>
      </w:r>
      <w:proofErr w:type="spellEnd"/>
      <w:r w:rsidRPr="00DA2D2C">
        <w:rPr>
          <w:rFonts w:ascii="Arial" w:eastAsia="Times New Roman" w:hAnsi="Arial" w:cs="Arial"/>
          <w:lang w:eastAsia="cs-CZ"/>
        </w:rPr>
        <w:t xml:space="preserve"> </w:t>
      </w:r>
      <w:r w:rsidRPr="00DA2D2C">
        <w:rPr>
          <w:rFonts w:ascii="Arial" w:eastAsia="Times New Roman" w:hAnsi="Arial" w:cs="Arial"/>
          <w:lang w:eastAsia="cs-CZ"/>
        </w:rPr>
        <w:tab/>
        <w:t>o 1</w:t>
      </w:r>
      <w:r w:rsidR="00E315FF" w:rsidRPr="00DA2D2C">
        <w:rPr>
          <w:rFonts w:ascii="Arial" w:eastAsia="Times New Roman" w:hAnsi="Arial" w:cs="Arial"/>
          <w:lang w:eastAsia="cs-CZ"/>
        </w:rPr>
        <w:t xml:space="preserve"> </w:t>
      </w:r>
      <w:r w:rsidRPr="00DA2D2C">
        <w:rPr>
          <w:rFonts w:ascii="Arial" w:eastAsia="Times New Roman" w:hAnsi="Arial" w:cs="Arial"/>
          <w:lang w:eastAsia="cs-CZ"/>
        </w:rPr>
        <w:t>380 Kč</w:t>
      </w:r>
    </w:p>
    <w:p w:rsidR="00C37E15" w:rsidRPr="00DA2D2C" w:rsidRDefault="00C37E15" w:rsidP="00C37E15">
      <w:pPr>
        <w:tabs>
          <w:tab w:val="left" w:pos="4536"/>
          <w:tab w:val="left" w:pos="8300"/>
        </w:tabs>
        <w:spacing w:after="0" w:line="240" w:lineRule="auto"/>
        <w:rPr>
          <w:rFonts w:ascii="Arial" w:eastAsia="Times New Roman" w:hAnsi="Arial" w:cs="Arial"/>
          <w:lang w:eastAsia="cs-CZ"/>
        </w:rPr>
      </w:pPr>
      <w:r w:rsidRPr="00DA2D2C">
        <w:rPr>
          <w:rFonts w:ascii="Arial" w:eastAsia="Times New Roman" w:hAnsi="Arial" w:cs="Arial"/>
          <w:lang w:eastAsia="cs-CZ"/>
        </w:rPr>
        <w:t xml:space="preserve">při dialýze </w:t>
      </w:r>
      <w:r w:rsidRPr="00DA2D2C">
        <w:rPr>
          <w:rFonts w:ascii="Arial" w:eastAsia="Times New Roman" w:hAnsi="Arial" w:cs="Arial"/>
          <w:lang w:eastAsia="cs-CZ"/>
        </w:rPr>
        <w:tab/>
        <w:t>o 1</w:t>
      </w:r>
      <w:r w:rsidR="00E315FF" w:rsidRPr="00DA2D2C">
        <w:rPr>
          <w:rFonts w:ascii="Arial" w:eastAsia="Times New Roman" w:hAnsi="Arial" w:cs="Arial"/>
          <w:lang w:eastAsia="cs-CZ"/>
        </w:rPr>
        <w:t xml:space="preserve"> </w:t>
      </w:r>
      <w:r w:rsidRPr="00DA2D2C">
        <w:rPr>
          <w:rFonts w:ascii="Arial" w:eastAsia="Times New Roman" w:hAnsi="Arial" w:cs="Arial"/>
          <w:lang w:eastAsia="cs-CZ"/>
        </w:rPr>
        <w:t>000 Kč</w:t>
      </w:r>
    </w:p>
    <w:p w:rsidR="00C37E15" w:rsidRPr="00DA2D2C" w:rsidRDefault="00C37E15" w:rsidP="00C37E15">
      <w:pPr>
        <w:tabs>
          <w:tab w:val="left" w:pos="4536"/>
          <w:tab w:val="left" w:pos="8300"/>
        </w:tabs>
        <w:spacing w:after="0" w:line="240" w:lineRule="auto"/>
        <w:ind w:left="284" w:hanging="284"/>
        <w:rPr>
          <w:rFonts w:ascii="Arial" w:eastAsia="Times New Roman" w:hAnsi="Arial" w:cs="Arial"/>
          <w:lang w:eastAsia="cs-CZ"/>
        </w:rPr>
      </w:pPr>
      <w:proofErr w:type="spellStart"/>
      <w:r w:rsidRPr="00DA2D2C">
        <w:rPr>
          <w:rFonts w:ascii="Arial" w:eastAsia="Times New Roman" w:hAnsi="Arial" w:cs="Arial"/>
          <w:lang w:eastAsia="cs-CZ"/>
        </w:rPr>
        <w:t>nízkocholesterolové</w:t>
      </w:r>
      <w:proofErr w:type="spellEnd"/>
      <w:r w:rsidRPr="00DA2D2C">
        <w:rPr>
          <w:rFonts w:ascii="Arial" w:eastAsia="Times New Roman" w:hAnsi="Arial" w:cs="Arial"/>
          <w:lang w:eastAsia="cs-CZ"/>
        </w:rPr>
        <w:t xml:space="preserve"> při </w:t>
      </w:r>
      <w:proofErr w:type="spellStart"/>
      <w:r w:rsidRPr="00DA2D2C">
        <w:rPr>
          <w:rFonts w:ascii="Arial" w:eastAsia="Times New Roman" w:hAnsi="Arial" w:cs="Arial"/>
          <w:lang w:eastAsia="cs-CZ"/>
        </w:rPr>
        <w:t>hypercholesterolemii</w:t>
      </w:r>
      <w:proofErr w:type="spellEnd"/>
      <w:r w:rsidRPr="00DA2D2C">
        <w:rPr>
          <w:rFonts w:ascii="Arial" w:eastAsia="Times New Roman" w:hAnsi="Arial" w:cs="Arial"/>
          <w:lang w:eastAsia="cs-CZ"/>
        </w:rPr>
        <w:t xml:space="preserve"> </w:t>
      </w:r>
    </w:p>
    <w:p w:rsidR="00C37E15" w:rsidRPr="00DA2D2C" w:rsidRDefault="00C37E15" w:rsidP="00C37E15">
      <w:pPr>
        <w:tabs>
          <w:tab w:val="left" w:pos="4536"/>
          <w:tab w:val="left" w:pos="8300"/>
        </w:tabs>
        <w:spacing w:after="0" w:line="240" w:lineRule="auto"/>
        <w:ind w:left="284" w:hanging="284"/>
        <w:rPr>
          <w:rFonts w:ascii="Arial" w:eastAsia="Times New Roman" w:hAnsi="Arial" w:cs="Arial"/>
          <w:lang w:eastAsia="cs-CZ"/>
        </w:rPr>
      </w:pPr>
      <w:r w:rsidRPr="00DA2D2C">
        <w:rPr>
          <w:rFonts w:ascii="Arial" w:eastAsia="Times New Roman" w:hAnsi="Arial" w:cs="Arial"/>
          <w:lang w:eastAsia="cs-CZ"/>
        </w:rPr>
        <w:t xml:space="preserve">nebo </w:t>
      </w:r>
      <w:proofErr w:type="spellStart"/>
      <w:r w:rsidRPr="00DA2D2C">
        <w:rPr>
          <w:rFonts w:ascii="Arial" w:eastAsia="Times New Roman" w:hAnsi="Arial" w:cs="Arial"/>
          <w:lang w:eastAsia="cs-CZ"/>
        </w:rPr>
        <w:t>hyperlipoproteinemii</w:t>
      </w:r>
      <w:proofErr w:type="spellEnd"/>
      <w:r w:rsidRPr="00DA2D2C">
        <w:rPr>
          <w:rFonts w:ascii="Arial" w:eastAsia="Times New Roman" w:hAnsi="Arial" w:cs="Arial"/>
          <w:lang w:eastAsia="cs-CZ"/>
        </w:rPr>
        <w:t xml:space="preserve"> </w:t>
      </w:r>
      <w:r w:rsidRPr="00DA2D2C">
        <w:rPr>
          <w:rFonts w:ascii="Arial" w:eastAsia="Times New Roman" w:hAnsi="Arial" w:cs="Arial"/>
          <w:lang w:eastAsia="cs-CZ"/>
        </w:rPr>
        <w:tab/>
        <w:t>o 1</w:t>
      </w:r>
      <w:r w:rsidR="00E315FF" w:rsidRPr="00DA2D2C">
        <w:rPr>
          <w:rFonts w:ascii="Arial" w:eastAsia="Times New Roman" w:hAnsi="Arial" w:cs="Arial"/>
          <w:lang w:eastAsia="cs-CZ"/>
        </w:rPr>
        <w:t xml:space="preserve"> </w:t>
      </w:r>
      <w:r w:rsidRPr="00DA2D2C">
        <w:rPr>
          <w:rFonts w:ascii="Arial" w:eastAsia="Times New Roman" w:hAnsi="Arial" w:cs="Arial"/>
          <w:lang w:eastAsia="cs-CZ"/>
        </w:rPr>
        <w:t>050 Kč</w:t>
      </w:r>
    </w:p>
    <w:p w:rsidR="00C37E15" w:rsidRPr="00DA2D2C" w:rsidRDefault="00C37E15" w:rsidP="00C37E15">
      <w:pPr>
        <w:tabs>
          <w:tab w:val="left" w:pos="4536"/>
          <w:tab w:val="left" w:pos="8300"/>
        </w:tabs>
        <w:spacing w:after="0" w:line="240" w:lineRule="auto"/>
        <w:rPr>
          <w:rFonts w:ascii="Arial" w:eastAsia="Times New Roman" w:hAnsi="Arial" w:cs="Arial"/>
          <w:lang w:eastAsia="cs-CZ"/>
        </w:rPr>
      </w:pPr>
      <w:r w:rsidRPr="00DA2D2C">
        <w:rPr>
          <w:rFonts w:ascii="Arial" w:eastAsia="Times New Roman" w:hAnsi="Arial" w:cs="Arial"/>
          <w:lang w:eastAsia="cs-CZ"/>
        </w:rPr>
        <w:t xml:space="preserve">diabetické </w:t>
      </w:r>
      <w:r w:rsidRPr="00DA2D2C">
        <w:rPr>
          <w:rFonts w:ascii="Arial" w:eastAsia="Times New Roman" w:hAnsi="Arial" w:cs="Arial"/>
          <w:lang w:eastAsia="cs-CZ"/>
        </w:rPr>
        <w:tab/>
        <w:t>o 1</w:t>
      </w:r>
      <w:r w:rsidR="00E315FF" w:rsidRPr="00DA2D2C">
        <w:rPr>
          <w:rFonts w:ascii="Arial" w:eastAsia="Times New Roman" w:hAnsi="Arial" w:cs="Arial"/>
          <w:lang w:eastAsia="cs-CZ"/>
        </w:rPr>
        <w:t xml:space="preserve"> </w:t>
      </w:r>
      <w:r w:rsidRPr="00DA2D2C">
        <w:rPr>
          <w:rFonts w:ascii="Arial" w:eastAsia="Times New Roman" w:hAnsi="Arial" w:cs="Arial"/>
          <w:lang w:eastAsia="cs-CZ"/>
        </w:rPr>
        <w:t>130 Kč</w:t>
      </w:r>
    </w:p>
    <w:p w:rsidR="00C37E15" w:rsidRPr="00DA2D2C" w:rsidRDefault="00C37E15" w:rsidP="00C37E15">
      <w:pPr>
        <w:tabs>
          <w:tab w:val="left" w:pos="4536"/>
          <w:tab w:val="left" w:pos="8300"/>
        </w:tabs>
        <w:spacing w:after="0" w:line="240" w:lineRule="auto"/>
        <w:rPr>
          <w:rFonts w:ascii="Arial" w:eastAsia="Times New Roman" w:hAnsi="Arial" w:cs="Arial"/>
          <w:lang w:eastAsia="cs-CZ"/>
        </w:rPr>
      </w:pPr>
      <w:r w:rsidRPr="00DA2D2C">
        <w:rPr>
          <w:rFonts w:ascii="Arial" w:eastAsia="Times New Roman" w:hAnsi="Arial" w:cs="Arial"/>
          <w:lang w:eastAsia="cs-CZ"/>
        </w:rPr>
        <w:lastRenderedPageBreak/>
        <w:t xml:space="preserve">při onemocnění fenylketonurií </w:t>
      </w:r>
      <w:r w:rsidRPr="00DA2D2C">
        <w:rPr>
          <w:rFonts w:ascii="Arial" w:eastAsia="Times New Roman" w:hAnsi="Arial" w:cs="Arial"/>
          <w:lang w:eastAsia="cs-CZ"/>
        </w:rPr>
        <w:tab/>
        <w:t>o 2</w:t>
      </w:r>
      <w:r w:rsidR="00E315FF" w:rsidRPr="00DA2D2C">
        <w:rPr>
          <w:rFonts w:ascii="Arial" w:eastAsia="Times New Roman" w:hAnsi="Arial" w:cs="Arial"/>
          <w:lang w:eastAsia="cs-CZ"/>
        </w:rPr>
        <w:t xml:space="preserve"> </w:t>
      </w:r>
      <w:r w:rsidRPr="00DA2D2C">
        <w:rPr>
          <w:rFonts w:ascii="Arial" w:eastAsia="Times New Roman" w:hAnsi="Arial" w:cs="Arial"/>
          <w:lang w:eastAsia="cs-CZ"/>
        </w:rPr>
        <w:t>220 Kč</w:t>
      </w:r>
    </w:p>
    <w:p w:rsidR="00C37E15" w:rsidRPr="00DA2D2C" w:rsidRDefault="00C37E15" w:rsidP="00C37E15">
      <w:pPr>
        <w:tabs>
          <w:tab w:val="left" w:pos="4536"/>
          <w:tab w:val="left" w:pos="8300"/>
        </w:tabs>
        <w:spacing w:after="0" w:line="240" w:lineRule="auto"/>
        <w:rPr>
          <w:rFonts w:ascii="Arial" w:eastAsia="Times New Roman" w:hAnsi="Arial" w:cs="Arial"/>
          <w:lang w:eastAsia="cs-CZ"/>
        </w:rPr>
      </w:pPr>
      <w:r w:rsidRPr="00DA2D2C">
        <w:rPr>
          <w:rFonts w:ascii="Arial" w:eastAsia="Times New Roman" w:hAnsi="Arial" w:cs="Arial"/>
          <w:lang w:eastAsia="cs-CZ"/>
        </w:rPr>
        <w:t xml:space="preserve">při onemocnění </w:t>
      </w:r>
      <w:proofErr w:type="spellStart"/>
      <w:r w:rsidRPr="00DA2D2C">
        <w:rPr>
          <w:rFonts w:ascii="Arial" w:eastAsia="Times New Roman" w:hAnsi="Arial" w:cs="Arial"/>
          <w:lang w:eastAsia="cs-CZ"/>
        </w:rPr>
        <w:t>celiakií</w:t>
      </w:r>
      <w:proofErr w:type="spellEnd"/>
      <w:r w:rsidRPr="00DA2D2C">
        <w:rPr>
          <w:rFonts w:ascii="Arial" w:eastAsia="Times New Roman" w:hAnsi="Arial" w:cs="Arial"/>
          <w:lang w:eastAsia="cs-CZ"/>
        </w:rPr>
        <w:t xml:space="preserve"> </w:t>
      </w:r>
      <w:r w:rsidRPr="00DA2D2C">
        <w:rPr>
          <w:rFonts w:ascii="Arial" w:eastAsia="Times New Roman" w:hAnsi="Arial" w:cs="Arial"/>
          <w:lang w:eastAsia="cs-CZ"/>
        </w:rPr>
        <w:tab/>
        <w:t>o 2</w:t>
      </w:r>
      <w:r w:rsidR="00E315FF" w:rsidRPr="00DA2D2C">
        <w:rPr>
          <w:rFonts w:ascii="Arial" w:eastAsia="Times New Roman" w:hAnsi="Arial" w:cs="Arial"/>
          <w:lang w:eastAsia="cs-CZ"/>
        </w:rPr>
        <w:t xml:space="preserve"> </w:t>
      </w:r>
      <w:r w:rsidRPr="00DA2D2C">
        <w:rPr>
          <w:rFonts w:ascii="Arial" w:eastAsia="Times New Roman" w:hAnsi="Arial" w:cs="Arial"/>
          <w:lang w:eastAsia="cs-CZ"/>
        </w:rPr>
        <w:t>800 Kč</w:t>
      </w:r>
    </w:p>
    <w:p w:rsidR="00C37E15" w:rsidRPr="00DA2D2C" w:rsidRDefault="00C37E15" w:rsidP="00C37E15">
      <w:pPr>
        <w:tabs>
          <w:tab w:val="left" w:pos="4536"/>
          <w:tab w:val="left" w:pos="8300"/>
        </w:tabs>
        <w:spacing w:after="0" w:line="240" w:lineRule="auto"/>
        <w:rPr>
          <w:rFonts w:ascii="Arial" w:eastAsia="Times New Roman" w:hAnsi="Arial" w:cs="Arial"/>
          <w:lang w:eastAsia="cs-CZ"/>
        </w:rPr>
      </w:pPr>
      <w:r w:rsidRPr="00DA2D2C">
        <w:rPr>
          <w:rFonts w:ascii="Arial" w:eastAsia="Times New Roman" w:hAnsi="Arial" w:cs="Arial"/>
          <w:lang w:eastAsia="cs-CZ"/>
        </w:rPr>
        <w:t xml:space="preserve">při osteoporóze, pokud celotělová kostní </w:t>
      </w:r>
      <w:proofErr w:type="spellStart"/>
      <w:r w:rsidRPr="00DA2D2C">
        <w:rPr>
          <w:rFonts w:ascii="Arial" w:eastAsia="Times New Roman" w:hAnsi="Arial" w:cs="Arial"/>
          <w:lang w:eastAsia="cs-CZ"/>
        </w:rPr>
        <w:t>densita</w:t>
      </w:r>
      <w:proofErr w:type="spellEnd"/>
      <w:r w:rsidRPr="00DA2D2C">
        <w:rPr>
          <w:rFonts w:ascii="Arial" w:eastAsia="Times New Roman" w:hAnsi="Arial" w:cs="Arial"/>
          <w:lang w:eastAsia="cs-CZ"/>
        </w:rPr>
        <w:t xml:space="preserve"> </w:t>
      </w:r>
    </w:p>
    <w:p w:rsidR="00C37E15" w:rsidRPr="00DA2D2C" w:rsidRDefault="00C37E15" w:rsidP="00C37E15">
      <w:pPr>
        <w:tabs>
          <w:tab w:val="left" w:pos="4536"/>
          <w:tab w:val="left" w:pos="8300"/>
        </w:tabs>
        <w:spacing w:after="0" w:line="240" w:lineRule="auto"/>
        <w:rPr>
          <w:rFonts w:ascii="Arial" w:eastAsia="Times New Roman" w:hAnsi="Arial" w:cs="Arial"/>
          <w:lang w:eastAsia="cs-CZ"/>
        </w:rPr>
      </w:pPr>
      <w:r w:rsidRPr="00DA2D2C">
        <w:rPr>
          <w:rFonts w:ascii="Arial" w:eastAsia="Times New Roman" w:hAnsi="Arial" w:cs="Arial"/>
          <w:lang w:eastAsia="cs-CZ"/>
        </w:rPr>
        <w:t xml:space="preserve">poklesla o více než o 25 %, T-skóre je horší než -2,5 </w:t>
      </w:r>
      <w:r w:rsidRPr="00DA2D2C">
        <w:rPr>
          <w:rFonts w:ascii="Arial" w:eastAsia="Times New Roman" w:hAnsi="Arial" w:cs="Arial"/>
          <w:lang w:eastAsia="cs-CZ"/>
        </w:rPr>
        <w:tab/>
        <w:t>o 1</w:t>
      </w:r>
      <w:r w:rsidR="00E315FF" w:rsidRPr="00DA2D2C">
        <w:rPr>
          <w:rFonts w:ascii="Arial" w:eastAsia="Times New Roman" w:hAnsi="Arial" w:cs="Arial"/>
          <w:lang w:eastAsia="cs-CZ"/>
        </w:rPr>
        <w:t xml:space="preserve"> </w:t>
      </w:r>
      <w:r w:rsidRPr="00DA2D2C">
        <w:rPr>
          <w:rFonts w:ascii="Arial" w:eastAsia="Times New Roman" w:hAnsi="Arial" w:cs="Arial"/>
          <w:lang w:eastAsia="cs-CZ"/>
        </w:rPr>
        <w:t>090 Kč</w:t>
      </w:r>
    </w:p>
    <w:p w:rsidR="00C37E15" w:rsidRPr="00DA2D2C" w:rsidRDefault="00C37E15" w:rsidP="00C37E15">
      <w:pPr>
        <w:tabs>
          <w:tab w:val="left" w:pos="4536"/>
          <w:tab w:val="left" w:pos="8300"/>
        </w:tabs>
        <w:spacing w:after="0" w:line="240" w:lineRule="auto"/>
        <w:rPr>
          <w:rFonts w:ascii="Arial" w:eastAsia="Times New Roman" w:hAnsi="Arial" w:cs="Arial"/>
          <w:lang w:eastAsia="cs-CZ"/>
        </w:rPr>
      </w:pPr>
      <w:r w:rsidRPr="00DA2D2C">
        <w:rPr>
          <w:rFonts w:ascii="Arial" w:eastAsia="Times New Roman" w:hAnsi="Arial" w:cs="Arial"/>
          <w:lang w:eastAsia="cs-CZ"/>
        </w:rPr>
        <w:t xml:space="preserve">při laktózové intoleranci </w:t>
      </w:r>
      <w:r w:rsidRPr="00DA2D2C">
        <w:rPr>
          <w:rFonts w:ascii="Arial" w:eastAsia="Times New Roman" w:hAnsi="Arial" w:cs="Arial"/>
          <w:lang w:eastAsia="cs-CZ"/>
        </w:rPr>
        <w:tab/>
        <w:t>o 1</w:t>
      </w:r>
      <w:r w:rsidR="00E315FF" w:rsidRPr="00DA2D2C">
        <w:rPr>
          <w:rFonts w:ascii="Arial" w:eastAsia="Times New Roman" w:hAnsi="Arial" w:cs="Arial"/>
          <w:lang w:eastAsia="cs-CZ"/>
        </w:rPr>
        <w:t xml:space="preserve"> </w:t>
      </w:r>
      <w:r w:rsidRPr="00DA2D2C">
        <w:rPr>
          <w:rFonts w:ascii="Arial" w:eastAsia="Times New Roman" w:hAnsi="Arial" w:cs="Arial"/>
          <w:lang w:eastAsia="cs-CZ"/>
        </w:rPr>
        <w:t xml:space="preserve">070 </w:t>
      </w:r>
      <w:proofErr w:type="spellStart"/>
      <w:r w:rsidRPr="00DA2D2C">
        <w:rPr>
          <w:rFonts w:ascii="Arial" w:eastAsia="Times New Roman" w:hAnsi="Arial" w:cs="Arial"/>
          <w:lang w:eastAsia="cs-CZ"/>
        </w:rPr>
        <w:t>Kčv</w:t>
      </w:r>
      <w:proofErr w:type="spellEnd"/>
      <w:r w:rsidRPr="00DA2D2C">
        <w:rPr>
          <w:rFonts w:ascii="Arial" w:eastAsia="Times New Roman" w:hAnsi="Arial" w:cs="Arial"/>
          <w:lang w:eastAsia="cs-CZ"/>
        </w:rPr>
        <w:t xml:space="preserve"> těhotenství </w:t>
      </w:r>
      <w:proofErr w:type="spellStart"/>
      <w:r w:rsidRPr="00DA2D2C">
        <w:rPr>
          <w:rFonts w:ascii="Arial" w:eastAsia="Times New Roman" w:hAnsi="Arial" w:cs="Arial"/>
          <w:lang w:eastAsia="cs-CZ"/>
        </w:rPr>
        <w:t>apři</w:t>
      </w:r>
      <w:proofErr w:type="spellEnd"/>
      <w:r w:rsidRPr="00DA2D2C">
        <w:rPr>
          <w:rFonts w:ascii="Arial" w:eastAsia="Times New Roman" w:hAnsi="Arial" w:cs="Arial"/>
          <w:lang w:eastAsia="cs-CZ"/>
        </w:rPr>
        <w:t xml:space="preserve"> kojení do1roku věku dítěte </w:t>
      </w:r>
      <w:r w:rsidRPr="00DA2D2C">
        <w:rPr>
          <w:rFonts w:ascii="Arial" w:eastAsia="Times New Roman" w:hAnsi="Arial" w:cs="Arial"/>
          <w:lang w:eastAsia="cs-CZ"/>
        </w:rPr>
        <w:tab/>
        <w:t>o 1</w:t>
      </w:r>
      <w:r w:rsidR="00E315FF" w:rsidRPr="00DA2D2C">
        <w:rPr>
          <w:rFonts w:ascii="Arial" w:eastAsia="Times New Roman" w:hAnsi="Arial" w:cs="Arial"/>
          <w:lang w:eastAsia="cs-CZ"/>
        </w:rPr>
        <w:t xml:space="preserve"> </w:t>
      </w:r>
      <w:r w:rsidRPr="00DA2D2C">
        <w:rPr>
          <w:rFonts w:ascii="Arial" w:eastAsia="Times New Roman" w:hAnsi="Arial" w:cs="Arial"/>
          <w:lang w:eastAsia="cs-CZ"/>
        </w:rPr>
        <w:t>100 Kč</w:t>
      </w:r>
    </w:p>
    <w:p w:rsidR="00C37E15" w:rsidRPr="00DA2D2C" w:rsidRDefault="00C37E15" w:rsidP="00C37E15">
      <w:pPr>
        <w:spacing w:after="0" w:line="240" w:lineRule="auto"/>
        <w:jc w:val="both"/>
        <w:rPr>
          <w:rFonts w:ascii="Arial" w:eastAsia="Times New Roman" w:hAnsi="Arial" w:cs="Arial"/>
          <w:lang w:eastAsia="cs-CZ"/>
        </w:rPr>
      </w:pPr>
      <w:bookmarkStart w:id="4" w:name="p1-2"/>
      <w:bookmarkEnd w:id="4"/>
      <w:r w:rsidRPr="00DA2D2C">
        <w:rPr>
          <w:rFonts w:ascii="Arial" w:eastAsia="Times New Roman" w:hAnsi="Arial" w:cs="Arial"/>
          <w:lang w:eastAsia="cs-CZ"/>
        </w:rPr>
        <w:t>Pokud zdravotní stav osoby vyžaduje více typů dietního stravování, zvyšuje se částka živobytí osoby pouze jednou, a to o částku odpovídající té z diet, která je nejvyšší.</w:t>
      </w:r>
    </w:p>
    <w:p w:rsidR="00C37E15" w:rsidRPr="00DA2D2C" w:rsidRDefault="00C37E15" w:rsidP="00C37E15">
      <w:pPr>
        <w:spacing w:after="0" w:line="240" w:lineRule="auto"/>
        <w:jc w:val="both"/>
        <w:rPr>
          <w:rFonts w:ascii="Arial" w:eastAsia="Times New Roman" w:hAnsi="Arial" w:cs="Arial"/>
          <w:lang w:eastAsia="cs-CZ"/>
        </w:rPr>
      </w:pPr>
      <w:r w:rsidRPr="00DA2D2C">
        <w:rPr>
          <w:rFonts w:ascii="Arial" w:eastAsia="Times New Roman" w:hAnsi="Arial" w:cs="Arial"/>
          <w:lang w:eastAsia="cs-CZ"/>
        </w:rPr>
        <w:t xml:space="preserve">Formulář s potvrzením o nutnosti dietního stravování vystavuje žadateli o </w:t>
      </w:r>
      <w:r w:rsidR="00E315FF" w:rsidRPr="00DA2D2C">
        <w:rPr>
          <w:rFonts w:ascii="Arial" w:eastAsia="Times New Roman" w:hAnsi="Arial" w:cs="Arial"/>
          <w:lang w:eastAsia="cs-CZ"/>
        </w:rPr>
        <w:t>příspěvek na živobytí</w:t>
      </w:r>
      <w:r w:rsidRPr="00DA2D2C">
        <w:rPr>
          <w:rFonts w:ascii="Arial" w:eastAsia="Times New Roman" w:hAnsi="Arial" w:cs="Arial"/>
          <w:lang w:eastAsia="cs-CZ"/>
        </w:rPr>
        <w:t xml:space="preserve"> ošetřující lékař. Ve formuláři se uvádí údaje o typu diety (nízko bílkovinná, dieta při dialýze, diabetická dieta, nebo i jiné typy dietního stravování). Dále je nutné uvést, kdo potvrzení vydal (lékař), a pro jaké období je tento formulář platný (může se jednat o trvalý stav, nebo dočasný).</w:t>
      </w:r>
    </w:p>
    <w:p w:rsidR="00C37E15" w:rsidRPr="00DA2D2C" w:rsidRDefault="00C37E15" w:rsidP="00C37E15">
      <w:pPr>
        <w:spacing w:after="0" w:line="240" w:lineRule="auto"/>
        <w:jc w:val="both"/>
        <w:rPr>
          <w:rFonts w:ascii="Arial" w:eastAsia="Times New Roman" w:hAnsi="Arial" w:cs="Arial"/>
          <w:lang w:eastAsia="cs-CZ"/>
        </w:rPr>
      </w:pPr>
      <w:bookmarkStart w:id="5" w:name="p1-3"/>
      <w:bookmarkEnd w:id="5"/>
      <w:r w:rsidRPr="00DA2D2C">
        <w:rPr>
          <w:rFonts w:ascii="Arial" w:eastAsia="Times New Roman" w:hAnsi="Arial" w:cs="Arial"/>
          <w:lang w:eastAsia="cs-CZ"/>
        </w:rPr>
        <w:t>Odborným lékařem příslušným k potvrzení potřeby příslušného typu diety se rozumí pro dietu:</w:t>
      </w:r>
    </w:p>
    <w:p w:rsidR="00C37E15" w:rsidRPr="00DA2D2C" w:rsidRDefault="00C37E15" w:rsidP="002F6134">
      <w:pPr>
        <w:pStyle w:val="Odstavecseseznamem"/>
        <w:numPr>
          <w:ilvl w:val="0"/>
          <w:numId w:val="48"/>
        </w:numPr>
        <w:jc w:val="both"/>
        <w:rPr>
          <w:rFonts w:ascii="Arial" w:hAnsi="Arial" w:cs="Arial"/>
          <w:sz w:val="22"/>
          <w:szCs w:val="22"/>
        </w:rPr>
      </w:pPr>
      <w:bookmarkStart w:id="6" w:name="p1-3-a"/>
      <w:bookmarkEnd w:id="6"/>
      <w:proofErr w:type="spellStart"/>
      <w:r w:rsidRPr="00DA2D2C">
        <w:rPr>
          <w:rFonts w:ascii="Arial" w:hAnsi="Arial" w:cs="Arial"/>
          <w:sz w:val="22"/>
          <w:szCs w:val="22"/>
          <w:u w:val="single"/>
        </w:rPr>
        <w:t>nízkobílkovinnou</w:t>
      </w:r>
      <w:proofErr w:type="spellEnd"/>
      <w:r w:rsidRPr="00DA2D2C">
        <w:rPr>
          <w:rFonts w:ascii="Arial" w:hAnsi="Arial" w:cs="Arial"/>
          <w:sz w:val="22"/>
          <w:szCs w:val="22"/>
        </w:rPr>
        <w:t xml:space="preserve"> lékař poskytující osobě specializovanou ambulantní péči v oboru vnitřní lékařství nebo </w:t>
      </w:r>
      <w:proofErr w:type="spellStart"/>
      <w:r w:rsidRPr="00DA2D2C">
        <w:rPr>
          <w:rFonts w:ascii="Arial" w:hAnsi="Arial" w:cs="Arial"/>
          <w:sz w:val="22"/>
          <w:szCs w:val="22"/>
        </w:rPr>
        <w:t>nefrologie</w:t>
      </w:r>
      <w:proofErr w:type="spellEnd"/>
      <w:r w:rsidRPr="00DA2D2C">
        <w:rPr>
          <w:rFonts w:ascii="Arial" w:hAnsi="Arial" w:cs="Arial"/>
          <w:sz w:val="22"/>
          <w:szCs w:val="22"/>
        </w:rPr>
        <w:t>,</w:t>
      </w:r>
    </w:p>
    <w:p w:rsidR="00C37E15" w:rsidRPr="00DA2D2C" w:rsidRDefault="00C37E15" w:rsidP="002F6134">
      <w:pPr>
        <w:pStyle w:val="Odstavecseseznamem"/>
        <w:numPr>
          <w:ilvl w:val="0"/>
          <w:numId w:val="48"/>
        </w:numPr>
        <w:jc w:val="both"/>
        <w:rPr>
          <w:rFonts w:ascii="Arial" w:hAnsi="Arial" w:cs="Arial"/>
          <w:sz w:val="22"/>
          <w:szCs w:val="22"/>
        </w:rPr>
      </w:pPr>
      <w:bookmarkStart w:id="7" w:name="p1-3-b"/>
      <w:bookmarkEnd w:id="7"/>
      <w:r w:rsidRPr="00DA2D2C">
        <w:rPr>
          <w:rFonts w:ascii="Arial" w:hAnsi="Arial" w:cs="Arial"/>
          <w:sz w:val="22"/>
          <w:szCs w:val="22"/>
        </w:rPr>
        <w:t>při dialýze lékař příslušného oddělení zdravotnického zařízení, kde je osoba v dialyzačním programu,</w:t>
      </w:r>
    </w:p>
    <w:p w:rsidR="00C37E15" w:rsidRPr="00DA2D2C" w:rsidRDefault="00C37E15" w:rsidP="002F6134">
      <w:pPr>
        <w:pStyle w:val="Odstavecseseznamem"/>
        <w:numPr>
          <w:ilvl w:val="0"/>
          <w:numId w:val="48"/>
        </w:numPr>
        <w:jc w:val="both"/>
        <w:rPr>
          <w:rFonts w:ascii="Arial" w:hAnsi="Arial" w:cs="Arial"/>
          <w:sz w:val="22"/>
          <w:szCs w:val="22"/>
        </w:rPr>
      </w:pPr>
      <w:bookmarkStart w:id="8" w:name="p1-3-c"/>
      <w:bookmarkEnd w:id="8"/>
      <w:proofErr w:type="spellStart"/>
      <w:r w:rsidRPr="00DA2D2C">
        <w:rPr>
          <w:rFonts w:ascii="Arial" w:hAnsi="Arial" w:cs="Arial"/>
          <w:sz w:val="22"/>
          <w:szCs w:val="22"/>
          <w:u w:val="single"/>
        </w:rPr>
        <w:t>nízkocholesterolovou</w:t>
      </w:r>
      <w:proofErr w:type="spellEnd"/>
      <w:r w:rsidRPr="00DA2D2C">
        <w:rPr>
          <w:rFonts w:ascii="Arial" w:hAnsi="Arial" w:cs="Arial"/>
          <w:sz w:val="22"/>
          <w:szCs w:val="22"/>
          <w:u w:val="single"/>
        </w:rPr>
        <w:t xml:space="preserve">, při </w:t>
      </w:r>
      <w:proofErr w:type="spellStart"/>
      <w:r w:rsidRPr="00DA2D2C">
        <w:rPr>
          <w:rFonts w:ascii="Arial" w:hAnsi="Arial" w:cs="Arial"/>
          <w:sz w:val="22"/>
          <w:szCs w:val="22"/>
          <w:u w:val="single"/>
        </w:rPr>
        <w:t>hypercholesterolemii</w:t>
      </w:r>
      <w:proofErr w:type="spellEnd"/>
      <w:r w:rsidRPr="00DA2D2C">
        <w:rPr>
          <w:rFonts w:ascii="Arial" w:hAnsi="Arial" w:cs="Arial"/>
          <w:sz w:val="22"/>
          <w:szCs w:val="22"/>
          <w:u w:val="single"/>
        </w:rPr>
        <w:t xml:space="preserve"> nebo </w:t>
      </w:r>
      <w:proofErr w:type="spellStart"/>
      <w:r w:rsidRPr="00DA2D2C">
        <w:rPr>
          <w:rFonts w:ascii="Arial" w:hAnsi="Arial" w:cs="Arial"/>
          <w:sz w:val="22"/>
          <w:szCs w:val="22"/>
          <w:u w:val="single"/>
        </w:rPr>
        <w:t>hyperlipoproteinemii</w:t>
      </w:r>
      <w:proofErr w:type="spellEnd"/>
      <w:r w:rsidRPr="00DA2D2C">
        <w:rPr>
          <w:rFonts w:ascii="Arial" w:hAnsi="Arial" w:cs="Arial"/>
          <w:sz w:val="22"/>
          <w:szCs w:val="22"/>
        </w:rPr>
        <w:t>, lékař poskytující osobě specializovanou ambulantní péči v oboru vnitřní lékařství nebo endokrinologie,</w:t>
      </w:r>
    </w:p>
    <w:p w:rsidR="00C37E15" w:rsidRPr="00DA2D2C" w:rsidRDefault="00C37E15" w:rsidP="002F6134">
      <w:pPr>
        <w:pStyle w:val="Odstavecseseznamem"/>
        <w:numPr>
          <w:ilvl w:val="0"/>
          <w:numId w:val="48"/>
        </w:numPr>
        <w:jc w:val="both"/>
        <w:rPr>
          <w:rFonts w:ascii="Arial" w:hAnsi="Arial" w:cs="Arial"/>
          <w:sz w:val="22"/>
          <w:szCs w:val="22"/>
        </w:rPr>
      </w:pPr>
      <w:bookmarkStart w:id="9" w:name="p1-3-d"/>
      <w:bookmarkEnd w:id="9"/>
      <w:r w:rsidRPr="00DA2D2C">
        <w:rPr>
          <w:rFonts w:ascii="Arial" w:hAnsi="Arial" w:cs="Arial"/>
          <w:sz w:val="22"/>
          <w:szCs w:val="22"/>
          <w:u w:val="single"/>
        </w:rPr>
        <w:t>diabetickou</w:t>
      </w:r>
      <w:r w:rsidRPr="00DA2D2C">
        <w:rPr>
          <w:rFonts w:ascii="Arial" w:hAnsi="Arial" w:cs="Arial"/>
          <w:sz w:val="22"/>
          <w:szCs w:val="22"/>
        </w:rPr>
        <w:t xml:space="preserve"> lékař poskytující osobě specializovanou ambulantní péči v oboru diabetologie nebo registrující praktický lékař, který má osobu s ohledem na tuto diagnózu v dispenzární péči,</w:t>
      </w:r>
    </w:p>
    <w:p w:rsidR="00C37E15" w:rsidRPr="00DA2D2C" w:rsidRDefault="00C37E15" w:rsidP="002F6134">
      <w:pPr>
        <w:pStyle w:val="Odstavecseseznamem"/>
        <w:numPr>
          <w:ilvl w:val="0"/>
          <w:numId w:val="48"/>
        </w:numPr>
        <w:jc w:val="both"/>
        <w:rPr>
          <w:rFonts w:ascii="Arial" w:hAnsi="Arial" w:cs="Arial"/>
          <w:sz w:val="22"/>
          <w:szCs w:val="22"/>
        </w:rPr>
      </w:pPr>
      <w:bookmarkStart w:id="10" w:name="p1-3-e"/>
      <w:bookmarkEnd w:id="10"/>
      <w:r w:rsidRPr="00DA2D2C">
        <w:rPr>
          <w:rFonts w:ascii="Arial" w:hAnsi="Arial" w:cs="Arial"/>
          <w:sz w:val="22"/>
          <w:szCs w:val="22"/>
          <w:u w:val="single"/>
        </w:rPr>
        <w:t>při onemocnění fenylketonurií</w:t>
      </w:r>
      <w:r w:rsidRPr="00DA2D2C">
        <w:rPr>
          <w:rFonts w:ascii="Arial" w:hAnsi="Arial" w:cs="Arial"/>
          <w:sz w:val="22"/>
          <w:szCs w:val="22"/>
        </w:rPr>
        <w:t xml:space="preserve"> lékař poskytující osobě specializovanou ambulantní péči v oboru vnitřní lékařství nebo gastroenterologie, u dětí a mládeže lékař poskytující osobě specializovanou ambulantní péči v oboru dětská gastroenterologie a </w:t>
      </w:r>
      <w:proofErr w:type="spellStart"/>
      <w:r w:rsidRPr="00DA2D2C">
        <w:rPr>
          <w:rFonts w:ascii="Arial" w:hAnsi="Arial" w:cs="Arial"/>
          <w:sz w:val="22"/>
          <w:szCs w:val="22"/>
        </w:rPr>
        <w:t>hepatologie</w:t>
      </w:r>
      <w:proofErr w:type="spellEnd"/>
      <w:r w:rsidRPr="00DA2D2C">
        <w:rPr>
          <w:rFonts w:ascii="Arial" w:hAnsi="Arial" w:cs="Arial"/>
          <w:sz w:val="22"/>
          <w:szCs w:val="22"/>
        </w:rPr>
        <w:t>, nebo registrující praktický lékař pro děti a dorost, který má osobu s ohledem na tuto diagnózu v dispenzární péči,</w:t>
      </w:r>
    </w:p>
    <w:p w:rsidR="00C37E15" w:rsidRPr="00DA2D2C" w:rsidRDefault="00C37E15" w:rsidP="002F6134">
      <w:pPr>
        <w:pStyle w:val="Odstavecseseznamem"/>
        <w:numPr>
          <w:ilvl w:val="0"/>
          <w:numId w:val="48"/>
        </w:numPr>
        <w:jc w:val="both"/>
        <w:rPr>
          <w:rFonts w:ascii="Arial" w:hAnsi="Arial" w:cs="Arial"/>
          <w:sz w:val="22"/>
          <w:szCs w:val="22"/>
        </w:rPr>
      </w:pPr>
      <w:bookmarkStart w:id="11" w:name="p1-3-f"/>
      <w:bookmarkEnd w:id="11"/>
      <w:r w:rsidRPr="00DA2D2C">
        <w:rPr>
          <w:rFonts w:ascii="Arial" w:hAnsi="Arial" w:cs="Arial"/>
          <w:sz w:val="22"/>
          <w:szCs w:val="22"/>
          <w:u w:val="single"/>
        </w:rPr>
        <w:t xml:space="preserve">při onemocnění </w:t>
      </w:r>
      <w:proofErr w:type="spellStart"/>
      <w:r w:rsidRPr="00DA2D2C">
        <w:rPr>
          <w:rFonts w:ascii="Arial" w:hAnsi="Arial" w:cs="Arial"/>
          <w:sz w:val="22"/>
          <w:szCs w:val="22"/>
          <w:u w:val="single"/>
        </w:rPr>
        <w:t>celiakií</w:t>
      </w:r>
      <w:proofErr w:type="spellEnd"/>
      <w:r w:rsidRPr="00DA2D2C">
        <w:rPr>
          <w:rFonts w:ascii="Arial" w:hAnsi="Arial" w:cs="Arial"/>
          <w:sz w:val="22"/>
          <w:szCs w:val="22"/>
        </w:rPr>
        <w:t xml:space="preserve"> lékař poskytující osobě specializovanou ambulantní péči v oboru vnitřní lékařství nebo gastroenterologie, u dětí a mládeže lékař poskytující osobě specializovanou ambulantní péči v oboru dětská gastroenterologie a </w:t>
      </w:r>
      <w:proofErr w:type="spellStart"/>
      <w:r w:rsidRPr="00DA2D2C">
        <w:rPr>
          <w:rFonts w:ascii="Arial" w:hAnsi="Arial" w:cs="Arial"/>
          <w:sz w:val="22"/>
          <w:szCs w:val="22"/>
        </w:rPr>
        <w:t>hepatologie</w:t>
      </w:r>
      <w:proofErr w:type="spellEnd"/>
      <w:r w:rsidRPr="00DA2D2C">
        <w:rPr>
          <w:rFonts w:ascii="Arial" w:hAnsi="Arial" w:cs="Arial"/>
          <w:sz w:val="22"/>
          <w:szCs w:val="22"/>
        </w:rPr>
        <w:t>, nebo registrující praktický lékař pro děti a dorost, který má osobu s ohledem na tuto diagnózu v dispenzární péči,</w:t>
      </w:r>
    </w:p>
    <w:p w:rsidR="00C37E15" w:rsidRPr="00DA2D2C" w:rsidRDefault="00C37E15" w:rsidP="002F6134">
      <w:pPr>
        <w:pStyle w:val="Odstavecseseznamem"/>
        <w:numPr>
          <w:ilvl w:val="0"/>
          <w:numId w:val="48"/>
        </w:numPr>
        <w:jc w:val="both"/>
        <w:rPr>
          <w:rFonts w:ascii="Arial" w:hAnsi="Arial" w:cs="Arial"/>
          <w:sz w:val="22"/>
          <w:szCs w:val="22"/>
        </w:rPr>
      </w:pPr>
      <w:bookmarkStart w:id="12" w:name="p1-3-g"/>
      <w:bookmarkEnd w:id="12"/>
      <w:r w:rsidRPr="00DA2D2C">
        <w:rPr>
          <w:rFonts w:ascii="Arial" w:hAnsi="Arial" w:cs="Arial"/>
          <w:sz w:val="22"/>
          <w:szCs w:val="22"/>
          <w:u w:val="single"/>
        </w:rPr>
        <w:t>při osteoporóze</w:t>
      </w:r>
      <w:r w:rsidRPr="00DA2D2C">
        <w:rPr>
          <w:rFonts w:ascii="Arial" w:hAnsi="Arial" w:cs="Arial"/>
          <w:sz w:val="22"/>
          <w:szCs w:val="22"/>
        </w:rPr>
        <w:t xml:space="preserve"> lékař poskytující osobě specializovanou ambulantní péči v oboru vnitřní lékařství, endokrinologie, revmatologie, ortopedie nebo gynekologie a porodnictví,</w:t>
      </w:r>
    </w:p>
    <w:p w:rsidR="00C37E15" w:rsidRPr="00DA2D2C" w:rsidRDefault="00C37E15" w:rsidP="002F6134">
      <w:pPr>
        <w:pStyle w:val="Odstavecseseznamem"/>
        <w:numPr>
          <w:ilvl w:val="0"/>
          <w:numId w:val="48"/>
        </w:numPr>
        <w:jc w:val="both"/>
        <w:rPr>
          <w:rFonts w:ascii="Arial" w:hAnsi="Arial" w:cs="Arial"/>
          <w:sz w:val="22"/>
          <w:szCs w:val="22"/>
        </w:rPr>
      </w:pPr>
      <w:bookmarkStart w:id="13" w:name="p1-3-h"/>
      <w:bookmarkEnd w:id="13"/>
      <w:r w:rsidRPr="00DA2D2C">
        <w:rPr>
          <w:rFonts w:ascii="Arial" w:hAnsi="Arial" w:cs="Arial"/>
          <w:sz w:val="22"/>
          <w:szCs w:val="22"/>
        </w:rPr>
        <w:t>při laktózové intoleranci lékař poskytující osobě specializovanou ambulantní péči v oboru gastroenterologie,</w:t>
      </w:r>
    </w:p>
    <w:p w:rsidR="00C37E15" w:rsidRPr="00DA2D2C" w:rsidRDefault="00C37E15" w:rsidP="002F6134">
      <w:pPr>
        <w:pStyle w:val="Odstavecseseznamem"/>
        <w:numPr>
          <w:ilvl w:val="0"/>
          <w:numId w:val="48"/>
        </w:numPr>
        <w:jc w:val="both"/>
        <w:rPr>
          <w:rFonts w:ascii="Arial" w:hAnsi="Arial" w:cs="Arial"/>
          <w:sz w:val="22"/>
          <w:szCs w:val="22"/>
        </w:rPr>
      </w:pPr>
      <w:bookmarkStart w:id="14" w:name="p1-3-i"/>
      <w:bookmarkEnd w:id="14"/>
      <w:r w:rsidRPr="00DA2D2C">
        <w:rPr>
          <w:rFonts w:ascii="Arial" w:hAnsi="Arial" w:cs="Arial"/>
          <w:sz w:val="22"/>
          <w:szCs w:val="22"/>
          <w:u w:val="single"/>
        </w:rPr>
        <w:t>v těhotenství</w:t>
      </w:r>
      <w:r w:rsidRPr="00DA2D2C">
        <w:rPr>
          <w:rFonts w:ascii="Arial" w:hAnsi="Arial" w:cs="Arial"/>
          <w:sz w:val="22"/>
          <w:szCs w:val="22"/>
        </w:rPr>
        <w:t xml:space="preserve"> lékař poskytující osobě specializovanou ambulantní péči v oboru gynekologie a porodnictví,</w:t>
      </w:r>
    </w:p>
    <w:p w:rsidR="00C37E15" w:rsidRPr="00DA2D2C" w:rsidRDefault="00C37E15" w:rsidP="002F6134">
      <w:pPr>
        <w:pStyle w:val="Odstavecseseznamem"/>
        <w:numPr>
          <w:ilvl w:val="0"/>
          <w:numId w:val="48"/>
        </w:numPr>
        <w:jc w:val="both"/>
        <w:rPr>
          <w:rFonts w:ascii="Arial" w:hAnsi="Arial" w:cs="Arial"/>
          <w:sz w:val="22"/>
          <w:szCs w:val="22"/>
        </w:rPr>
      </w:pPr>
      <w:bookmarkStart w:id="15" w:name="p1-3-j"/>
      <w:bookmarkEnd w:id="15"/>
      <w:r w:rsidRPr="00DA2D2C">
        <w:rPr>
          <w:rFonts w:ascii="Arial" w:hAnsi="Arial" w:cs="Arial"/>
          <w:sz w:val="22"/>
          <w:szCs w:val="22"/>
          <w:u w:val="single"/>
        </w:rPr>
        <w:t>při kojení do 1 roku věku dítěte</w:t>
      </w:r>
      <w:r w:rsidRPr="00DA2D2C">
        <w:rPr>
          <w:rFonts w:ascii="Arial" w:hAnsi="Arial" w:cs="Arial"/>
          <w:sz w:val="22"/>
          <w:szCs w:val="22"/>
        </w:rPr>
        <w:t xml:space="preserve"> jeho registrující praktický lékař pro děti a dorost.</w:t>
      </w:r>
    </w:p>
    <w:p w:rsidR="008A6CE7" w:rsidRPr="00DA2D2C" w:rsidRDefault="008A6CE7" w:rsidP="00C37E15">
      <w:pPr>
        <w:pStyle w:val="detail-mezititulek"/>
        <w:shd w:val="clear" w:color="auto" w:fill="FFFFFF"/>
        <w:spacing w:after="0"/>
        <w:rPr>
          <w:rFonts w:ascii="Arial" w:hAnsi="Arial" w:cs="Arial"/>
          <w:color w:val="202020"/>
          <w:sz w:val="22"/>
          <w:szCs w:val="22"/>
        </w:rPr>
      </w:pPr>
    </w:p>
    <w:sectPr w:rsidR="008A6CE7" w:rsidRPr="00DA2D2C" w:rsidSect="00204D65">
      <w:footerReference w:type="default" r:id="rId19"/>
      <w:pgSz w:w="11906" w:h="16838"/>
      <w:pgMar w:top="1276"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5A0B" w:rsidRDefault="00965A0B" w:rsidP="00C37E15">
      <w:pPr>
        <w:spacing w:after="0" w:line="240" w:lineRule="auto"/>
      </w:pPr>
      <w:r>
        <w:separator/>
      </w:r>
    </w:p>
  </w:endnote>
  <w:endnote w:type="continuationSeparator" w:id="0">
    <w:p w:rsidR="00965A0B" w:rsidRDefault="00965A0B" w:rsidP="00C37E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1799680"/>
      <w:docPartObj>
        <w:docPartGallery w:val="Page Numbers (Bottom of Page)"/>
        <w:docPartUnique/>
      </w:docPartObj>
    </w:sdtPr>
    <w:sdtEndPr/>
    <w:sdtContent>
      <w:p w:rsidR="00AF45B0" w:rsidRDefault="00AF45B0">
        <w:pPr>
          <w:pStyle w:val="Zpat"/>
          <w:jc w:val="right"/>
        </w:pPr>
        <w:r>
          <w:fldChar w:fldCharType="begin"/>
        </w:r>
        <w:r>
          <w:instrText>PAGE   \* MERGEFORMAT</w:instrText>
        </w:r>
        <w:r>
          <w:fldChar w:fldCharType="separate"/>
        </w:r>
        <w:r w:rsidR="004F17D2">
          <w:rPr>
            <w:noProof/>
          </w:rPr>
          <w:t>13</w:t>
        </w:r>
        <w:r>
          <w:fldChar w:fldCharType="end"/>
        </w:r>
      </w:p>
    </w:sdtContent>
  </w:sdt>
  <w:p w:rsidR="00AF45B0" w:rsidRDefault="00AF45B0">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5A0B" w:rsidRDefault="00965A0B" w:rsidP="00C37E15">
      <w:pPr>
        <w:spacing w:after="0" w:line="240" w:lineRule="auto"/>
      </w:pPr>
      <w:r>
        <w:separator/>
      </w:r>
    </w:p>
  </w:footnote>
  <w:footnote w:type="continuationSeparator" w:id="0">
    <w:p w:rsidR="00965A0B" w:rsidRDefault="00965A0B" w:rsidP="00C37E1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D382B"/>
    <w:multiLevelType w:val="hybridMultilevel"/>
    <w:tmpl w:val="AB5C6EF6"/>
    <w:lvl w:ilvl="0" w:tplc="93663042">
      <w:start w:val="1"/>
      <w:numFmt w:val="decimal"/>
      <w:lvlText w:val="%1."/>
      <w:lvlJc w:val="left"/>
      <w:pPr>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9594B35"/>
    <w:multiLevelType w:val="multilevel"/>
    <w:tmpl w:val="F78C7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814EEC"/>
    <w:multiLevelType w:val="multilevel"/>
    <w:tmpl w:val="12663D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BD17A3"/>
    <w:multiLevelType w:val="hybridMultilevel"/>
    <w:tmpl w:val="1E48F7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0BE221C7"/>
    <w:multiLevelType w:val="multilevel"/>
    <w:tmpl w:val="F8DCD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C4F73B0"/>
    <w:multiLevelType w:val="hybridMultilevel"/>
    <w:tmpl w:val="03F429E0"/>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6">
    <w:nsid w:val="0EDB2B05"/>
    <w:multiLevelType w:val="multilevel"/>
    <w:tmpl w:val="3FDC48EE"/>
    <w:lvl w:ilvl="0">
      <w:start w:val="1"/>
      <w:numFmt w:val="bullet"/>
      <w:lvlText w:val=""/>
      <w:lvlJc w:val="left"/>
      <w:pPr>
        <w:tabs>
          <w:tab w:val="num" w:pos="-240"/>
        </w:tabs>
        <w:ind w:left="-240" w:hanging="360"/>
      </w:pPr>
      <w:rPr>
        <w:rFonts w:ascii="Symbol" w:hAnsi="Symbol" w:hint="default"/>
        <w:sz w:val="20"/>
      </w:rPr>
    </w:lvl>
    <w:lvl w:ilvl="1" w:tentative="1">
      <w:start w:val="1"/>
      <w:numFmt w:val="bullet"/>
      <w:lvlText w:val="o"/>
      <w:lvlJc w:val="left"/>
      <w:pPr>
        <w:tabs>
          <w:tab w:val="num" w:pos="480"/>
        </w:tabs>
        <w:ind w:left="480" w:hanging="360"/>
      </w:pPr>
      <w:rPr>
        <w:rFonts w:ascii="Courier New" w:hAnsi="Courier New" w:hint="default"/>
        <w:sz w:val="20"/>
      </w:rPr>
    </w:lvl>
    <w:lvl w:ilvl="2" w:tentative="1">
      <w:start w:val="1"/>
      <w:numFmt w:val="bullet"/>
      <w:lvlText w:val=""/>
      <w:lvlJc w:val="left"/>
      <w:pPr>
        <w:tabs>
          <w:tab w:val="num" w:pos="1200"/>
        </w:tabs>
        <w:ind w:left="1200" w:hanging="360"/>
      </w:pPr>
      <w:rPr>
        <w:rFonts w:ascii="Wingdings" w:hAnsi="Wingdings" w:hint="default"/>
        <w:sz w:val="20"/>
      </w:rPr>
    </w:lvl>
    <w:lvl w:ilvl="3" w:tentative="1">
      <w:start w:val="1"/>
      <w:numFmt w:val="bullet"/>
      <w:lvlText w:val=""/>
      <w:lvlJc w:val="left"/>
      <w:pPr>
        <w:tabs>
          <w:tab w:val="num" w:pos="1920"/>
        </w:tabs>
        <w:ind w:left="1920" w:hanging="360"/>
      </w:pPr>
      <w:rPr>
        <w:rFonts w:ascii="Wingdings" w:hAnsi="Wingdings" w:hint="default"/>
        <w:sz w:val="20"/>
      </w:rPr>
    </w:lvl>
    <w:lvl w:ilvl="4" w:tentative="1">
      <w:start w:val="1"/>
      <w:numFmt w:val="bullet"/>
      <w:lvlText w:val=""/>
      <w:lvlJc w:val="left"/>
      <w:pPr>
        <w:tabs>
          <w:tab w:val="num" w:pos="2640"/>
        </w:tabs>
        <w:ind w:left="2640" w:hanging="360"/>
      </w:pPr>
      <w:rPr>
        <w:rFonts w:ascii="Wingdings" w:hAnsi="Wingdings" w:hint="default"/>
        <w:sz w:val="20"/>
      </w:rPr>
    </w:lvl>
    <w:lvl w:ilvl="5" w:tentative="1">
      <w:start w:val="1"/>
      <w:numFmt w:val="bullet"/>
      <w:lvlText w:val=""/>
      <w:lvlJc w:val="left"/>
      <w:pPr>
        <w:tabs>
          <w:tab w:val="num" w:pos="3360"/>
        </w:tabs>
        <w:ind w:left="3360" w:hanging="360"/>
      </w:pPr>
      <w:rPr>
        <w:rFonts w:ascii="Wingdings" w:hAnsi="Wingdings" w:hint="default"/>
        <w:sz w:val="20"/>
      </w:rPr>
    </w:lvl>
    <w:lvl w:ilvl="6" w:tentative="1">
      <w:start w:val="1"/>
      <w:numFmt w:val="bullet"/>
      <w:lvlText w:val=""/>
      <w:lvlJc w:val="left"/>
      <w:pPr>
        <w:tabs>
          <w:tab w:val="num" w:pos="4080"/>
        </w:tabs>
        <w:ind w:left="4080" w:hanging="360"/>
      </w:pPr>
      <w:rPr>
        <w:rFonts w:ascii="Wingdings" w:hAnsi="Wingdings" w:hint="default"/>
        <w:sz w:val="20"/>
      </w:rPr>
    </w:lvl>
    <w:lvl w:ilvl="7" w:tentative="1">
      <w:start w:val="1"/>
      <w:numFmt w:val="bullet"/>
      <w:lvlText w:val=""/>
      <w:lvlJc w:val="left"/>
      <w:pPr>
        <w:tabs>
          <w:tab w:val="num" w:pos="4800"/>
        </w:tabs>
        <w:ind w:left="4800" w:hanging="360"/>
      </w:pPr>
      <w:rPr>
        <w:rFonts w:ascii="Wingdings" w:hAnsi="Wingdings" w:hint="default"/>
        <w:sz w:val="20"/>
      </w:rPr>
    </w:lvl>
    <w:lvl w:ilvl="8" w:tentative="1">
      <w:start w:val="1"/>
      <w:numFmt w:val="bullet"/>
      <w:lvlText w:val=""/>
      <w:lvlJc w:val="left"/>
      <w:pPr>
        <w:tabs>
          <w:tab w:val="num" w:pos="5520"/>
        </w:tabs>
        <w:ind w:left="5520" w:hanging="360"/>
      </w:pPr>
      <w:rPr>
        <w:rFonts w:ascii="Wingdings" w:hAnsi="Wingdings" w:hint="default"/>
        <w:sz w:val="20"/>
      </w:rPr>
    </w:lvl>
  </w:abstractNum>
  <w:abstractNum w:abstractNumId="7">
    <w:nsid w:val="115B129F"/>
    <w:multiLevelType w:val="hybridMultilevel"/>
    <w:tmpl w:val="68D29E42"/>
    <w:lvl w:ilvl="0" w:tplc="E19CB398">
      <w:start w:val="4"/>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12C66629"/>
    <w:multiLevelType w:val="hybridMultilevel"/>
    <w:tmpl w:val="E4F893E0"/>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9">
    <w:nsid w:val="133469AF"/>
    <w:multiLevelType w:val="hybridMultilevel"/>
    <w:tmpl w:val="32EAC744"/>
    <w:lvl w:ilvl="0" w:tplc="972053A4">
      <w:start w:val="5"/>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15534B6C"/>
    <w:multiLevelType w:val="multilevel"/>
    <w:tmpl w:val="5F723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704320D"/>
    <w:multiLevelType w:val="multilevel"/>
    <w:tmpl w:val="8F682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8C570DD"/>
    <w:multiLevelType w:val="multilevel"/>
    <w:tmpl w:val="32124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AEF6D40"/>
    <w:multiLevelType w:val="hybridMultilevel"/>
    <w:tmpl w:val="1258FF92"/>
    <w:lvl w:ilvl="0" w:tplc="924E57F6">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1B0F4071"/>
    <w:multiLevelType w:val="hybridMultilevel"/>
    <w:tmpl w:val="DC52E312"/>
    <w:lvl w:ilvl="0" w:tplc="E19CB398">
      <w:start w:val="4"/>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1CEC3880"/>
    <w:multiLevelType w:val="multilevel"/>
    <w:tmpl w:val="8242A7F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3344A3F"/>
    <w:multiLevelType w:val="multilevel"/>
    <w:tmpl w:val="2BCA5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38D1D45"/>
    <w:multiLevelType w:val="multilevel"/>
    <w:tmpl w:val="080C0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9EC7EF5"/>
    <w:multiLevelType w:val="hybridMultilevel"/>
    <w:tmpl w:val="B5B09FAE"/>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9">
    <w:nsid w:val="2AB34BAD"/>
    <w:multiLevelType w:val="hybridMultilevel"/>
    <w:tmpl w:val="D7BCE8BE"/>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0">
    <w:nsid w:val="2B6572C1"/>
    <w:multiLevelType w:val="multilevel"/>
    <w:tmpl w:val="33DCD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F5D328A"/>
    <w:multiLevelType w:val="multilevel"/>
    <w:tmpl w:val="43FA6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F9D6755"/>
    <w:multiLevelType w:val="multilevel"/>
    <w:tmpl w:val="0960EB84"/>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decimal"/>
      <w:lvlText w:val="%5."/>
      <w:lvlJc w:val="left"/>
      <w:pPr>
        <w:tabs>
          <w:tab w:val="num" w:pos="3240"/>
        </w:tabs>
        <w:ind w:left="3240" w:hanging="360"/>
      </w:pPr>
      <w:rPr>
        <w:rFonts w:cs="Times New Roman"/>
      </w:rPr>
    </w:lvl>
    <w:lvl w:ilvl="5">
      <w:start w:val="1"/>
      <w:numFmt w:val="decimal"/>
      <w:lvlText w:val="%6."/>
      <w:lvlJc w:val="left"/>
      <w:pPr>
        <w:tabs>
          <w:tab w:val="num" w:pos="3960"/>
        </w:tabs>
        <w:ind w:left="3960" w:hanging="360"/>
      </w:pPr>
      <w:rPr>
        <w:rFonts w:cs="Times New Roman"/>
      </w:rPr>
    </w:lvl>
    <w:lvl w:ilvl="6">
      <w:start w:val="1"/>
      <w:numFmt w:val="decimal"/>
      <w:lvlText w:val="%7."/>
      <w:lvlJc w:val="left"/>
      <w:pPr>
        <w:tabs>
          <w:tab w:val="num" w:pos="4680"/>
        </w:tabs>
        <w:ind w:left="4680" w:hanging="360"/>
      </w:pPr>
      <w:rPr>
        <w:rFonts w:cs="Times New Roman"/>
      </w:rPr>
    </w:lvl>
    <w:lvl w:ilvl="7">
      <w:start w:val="1"/>
      <w:numFmt w:val="decimal"/>
      <w:lvlText w:val="%8."/>
      <w:lvlJc w:val="left"/>
      <w:pPr>
        <w:tabs>
          <w:tab w:val="num" w:pos="5400"/>
        </w:tabs>
        <w:ind w:left="5400" w:hanging="360"/>
      </w:pPr>
      <w:rPr>
        <w:rFonts w:cs="Times New Roman"/>
      </w:rPr>
    </w:lvl>
    <w:lvl w:ilvl="8">
      <w:start w:val="1"/>
      <w:numFmt w:val="decimal"/>
      <w:lvlText w:val="%9."/>
      <w:lvlJc w:val="left"/>
      <w:pPr>
        <w:tabs>
          <w:tab w:val="num" w:pos="6120"/>
        </w:tabs>
        <w:ind w:left="6120" w:hanging="360"/>
      </w:pPr>
      <w:rPr>
        <w:rFonts w:cs="Times New Roman"/>
      </w:rPr>
    </w:lvl>
  </w:abstractNum>
  <w:abstractNum w:abstractNumId="23">
    <w:nsid w:val="2FC01371"/>
    <w:multiLevelType w:val="multilevel"/>
    <w:tmpl w:val="257ED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1024D75"/>
    <w:multiLevelType w:val="hybridMultilevel"/>
    <w:tmpl w:val="7330958E"/>
    <w:lvl w:ilvl="0" w:tplc="90E66F58">
      <w:start w:val="1"/>
      <w:numFmt w:val="bullet"/>
      <w:lvlText w:val=""/>
      <w:lvlJc w:val="left"/>
      <w:pPr>
        <w:ind w:left="720" w:hanging="360"/>
      </w:pPr>
      <w:rPr>
        <w:rFonts w:ascii="Symbol" w:hAnsi="Symbol" w:hint="default"/>
        <w:sz w:val="2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31CD4B7A"/>
    <w:multiLevelType w:val="multilevel"/>
    <w:tmpl w:val="9956F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B2A7B1A"/>
    <w:multiLevelType w:val="hybridMultilevel"/>
    <w:tmpl w:val="C3C63316"/>
    <w:lvl w:ilvl="0" w:tplc="90E66F58">
      <w:start w:val="1"/>
      <w:numFmt w:val="bullet"/>
      <w:lvlText w:val=""/>
      <w:lvlJc w:val="left"/>
      <w:pPr>
        <w:ind w:left="720" w:hanging="360"/>
      </w:pPr>
      <w:rPr>
        <w:rFonts w:ascii="Symbol" w:hAnsi="Symbol" w:hint="default"/>
        <w:sz w:val="2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3FD763DC"/>
    <w:multiLevelType w:val="hybridMultilevel"/>
    <w:tmpl w:val="82AA34CE"/>
    <w:lvl w:ilvl="0" w:tplc="90E66F58">
      <w:start w:val="1"/>
      <w:numFmt w:val="bullet"/>
      <w:lvlText w:val=""/>
      <w:lvlJc w:val="left"/>
      <w:pPr>
        <w:ind w:left="720" w:hanging="360"/>
      </w:pPr>
      <w:rPr>
        <w:rFonts w:ascii="Symbol" w:hAnsi="Symbol" w:hint="default"/>
        <w:sz w:val="2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483028CB"/>
    <w:multiLevelType w:val="multilevel"/>
    <w:tmpl w:val="6CE2937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9">
    <w:nsid w:val="4AC36EA0"/>
    <w:multiLevelType w:val="multilevel"/>
    <w:tmpl w:val="8E689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D5466F8"/>
    <w:multiLevelType w:val="multilevel"/>
    <w:tmpl w:val="208271C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1">
    <w:nsid w:val="4DDF3809"/>
    <w:multiLevelType w:val="multilevel"/>
    <w:tmpl w:val="04160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4F5A6FE0"/>
    <w:multiLevelType w:val="multilevel"/>
    <w:tmpl w:val="7DF0D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032545A"/>
    <w:multiLevelType w:val="multilevel"/>
    <w:tmpl w:val="97F63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1711F50"/>
    <w:multiLevelType w:val="multilevel"/>
    <w:tmpl w:val="DE526E02"/>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nsid w:val="517E058F"/>
    <w:multiLevelType w:val="hybridMultilevel"/>
    <w:tmpl w:val="D688CA0E"/>
    <w:lvl w:ilvl="0" w:tplc="90E66F58">
      <w:start w:val="1"/>
      <w:numFmt w:val="bullet"/>
      <w:lvlText w:val=""/>
      <w:lvlJc w:val="left"/>
      <w:pPr>
        <w:ind w:left="720" w:hanging="360"/>
      </w:pPr>
      <w:rPr>
        <w:rFonts w:ascii="Symbol" w:hAnsi="Symbol" w:hint="default"/>
        <w:sz w:val="2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nsid w:val="5714591A"/>
    <w:multiLevelType w:val="multilevel"/>
    <w:tmpl w:val="098EC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57EA6CDB"/>
    <w:multiLevelType w:val="hybridMultilevel"/>
    <w:tmpl w:val="934082BA"/>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8">
    <w:nsid w:val="5DD75AFE"/>
    <w:multiLevelType w:val="multilevel"/>
    <w:tmpl w:val="2AC2C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3EF0D2E"/>
    <w:multiLevelType w:val="multilevel"/>
    <w:tmpl w:val="B1EC1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6F34602"/>
    <w:multiLevelType w:val="hybridMultilevel"/>
    <w:tmpl w:val="180AC142"/>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nsid w:val="67893961"/>
    <w:multiLevelType w:val="multilevel"/>
    <w:tmpl w:val="DA58F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96152DD"/>
    <w:multiLevelType w:val="multilevel"/>
    <w:tmpl w:val="726AE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B431021"/>
    <w:multiLevelType w:val="multilevel"/>
    <w:tmpl w:val="F16A0CF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4">
    <w:nsid w:val="7B717600"/>
    <w:multiLevelType w:val="hybridMultilevel"/>
    <w:tmpl w:val="4E102D8E"/>
    <w:lvl w:ilvl="0" w:tplc="A48AC60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nsid w:val="7DBC6F9D"/>
    <w:multiLevelType w:val="multilevel"/>
    <w:tmpl w:val="5BDA3A0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6">
    <w:nsid w:val="7DDF224B"/>
    <w:multiLevelType w:val="multilevel"/>
    <w:tmpl w:val="A2E24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DE1722B"/>
    <w:multiLevelType w:val="multilevel"/>
    <w:tmpl w:val="4446A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8"/>
  </w:num>
  <w:num w:numId="3">
    <w:abstractNumId w:val="8"/>
  </w:num>
  <w:num w:numId="4">
    <w:abstractNumId w:val="19"/>
  </w:num>
  <w:num w:numId="5">
    <w:abstractNumId w:val="37"/>
  </w:num>
  <w:num w:numId="6">
    <w:abstractNumId w:val="5"/>
  </w:num>
  <w:num w:numId="7">
    <w:abstractNumId w:val="6"/>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0"/>
  </w:num>
  <w:num w:numId="10">
    <w:abstractNumId w:val="9"/>
  </w:num>
  <w:num w:numId="11">
    <w:abstractNumId w:val="42"/>
  </w:num>
  <w:num w:numId="12">
    <w:abstractNumId w:val="25"/>
  </w:num>
  <w:num w:numId="13">
    <w:abstractNumId w:val="36"/>
  </w:num>
  <w:num w:numId="14">
    <w:abstractNumId w:val="26"/>
  </w:num>
  <w:num w:numId="15">
    <w:abstractNumId w:val="1"/>
  </w:num>
  <w:num w:numId="16">
    <w:abstractNumId w:val="35"/>
  </w:num>
  <w:num w:numId="17">
    <w:abstractNumId w:val="24"/>
  </w:num>
  <w:num w:numId="18">
    <w:abstractNumId w:val="31"/>
  </w:num>
  <w:num w:numId="19">
    <w:abstractNumId w:val="23"/>
  </w:num>
  <w:num w:numId="20">
    <w:abstractNumId w:val="41"/>
  </w:num>
  <w:num w:numId="21">
    <w:abstractNumId w:val="33"/>
  </w:num>
  <w:num w:numId="22">
    <w:abstractNumId w:val="39"/>
  </w:num>
  <w:num w:numId="23">
    <w:abstractNumId w:val="10"/>
  </w:num>
  <w:num w:numId="24">
    <w:abstractNumId w:val="29"/>
  </w:num>
  <w:num w:numId="25">
    <w:abstractNumId w:val="12"/>
  </w:num>
  <w:num w:numId="26">
    <w:abstractNumId w:val="7"/>
  </w:num>
  <w:num w:numId="27">
    <w:abstractNumId w:val="14"/>
  </w:num>
  <w:num w:numId="28">
    <w:abstractNumId w:val="0"/>
  </w:num>
  <w:num w:numId="29">
    <w:abstractNumId w:val="28"/>
  </w:num>
  <w:num w:numId="30">
    <w:abstractNumId w:val="43"/>
  </w:num>
  <w:num w:numId="31">
    <w:abstractNumId w:val="30"/>
  </w:num>
  <w:num w:numId="32">
    <w:abstractNumId w:val="45"/>
  </w:num>
  <w:num w:numId="33">
    <w:abstractNumId w:val="11"/>
  </w:num>
  <w:num w:numId="34">
    <w:abstractNumId w:val="44"/>
  </w:num>
  <w:num w:numId="35">
    <w:abstractNumId w:val="27"/>
  </w:num>
  <w:num w:numId="36">
    <w:abstractNumId w:val="47"/>
  </w:num>
  <w:num w:numId="37">
    <w:abstractNumId w:val="4"/>
  </w:num>
  <w:num w:numId="38">
    <w:abstractNumId w:val="38"/>
  </w:num>
  <w:num w:numId="39">
    <w:abstractNumId w:val="32"/>
  </w:num>
  <w:num w:numId="40">
    <w:abstractNumId w:val="15"/>
  </w:num>
  <w:num w:numId="41">
    <w:abstractNumId w:val="17"/>
  </w:num>
  <w:num w:numId="42">
    <w:abstractNumId w:val="2"/>
  </w:num>
  <w:num w:numId="43">
    <w:abstractNumId w:val="16"/>
  </w:num>
  <w:num w:numId="44">
    <w:abstractNumId w:val="34"/>
  </w:num>
  <w:num w:numId="45">
    <w:abstractNumId w:val="21"/>
  </w:num>
  <w:num w:numId="46">
    <w:abstractNumId w:val="20"/>
  </w:num>
  <w:num w:numId="47">
    <w:abstractNumId w:val="46"/>
  </w:num>
  <w:num w:numId="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6CE7"/>
    <w:rsid w:val="00024F91"/>
    <w:rsid w:val="000943C6"/>
    <w:rsid w:val="000D6A68"/>
    <w:rsid w:val="000E3027"/>
    <w:rsid w:val="00120272"/>
    <w:rsid w:val="00176851"/>
    <w:rsid w:val="001843FC"/>
    <w:rsid w:val="001B3E0E"/>
    <w:rsid w:val="00204D65"/>
    <w:rsid w:val="00257BC9"/>
    <w:rsid w:val="002639BA"/>
    <w:rsid w:val="002A1CE7"/>
    <w:rsid w:val="002B7161"/>
    <w:rsid w:val="002F6134"/>
    <w:rsid w:val="003D19E7"/>
    <w:rsid w:val="0043073B"/>
    <w:rsid w:val="00460516"/>
    <w:rsid w:val="004B64D9"/>
    <w:rsid w:val="004C0552"/>
    <w:rsid w:val="004D3195"/>
    <w:rsid w:val="004F17D2"/>
    <w:rsid w:val="00582CB2"/>
    <w:rsid w:val="005A70E8"/>
    <w:rsid w:val="006318C4"/>
    <w:rsid w:val="00632ED0"/>
    <w:rsid w:val="00660B9A"/>
    <w:rsid w:val="00680198"/>
    <w:rsid w:val="0071010B"/>
    <w:rsid w:val="007121F6"/>
    <w:rsid w:val="00714712"/>
    <w:rsid w:val="00721F3B"/>
    <w:rsid w:val="00745871"/>
    <w:rsid w:val="007546DA"/>
    <w:rsid w:val="00763E13"/>
    <w:rsid w:val="007C778F"/>
    <w:rsid w:val="007F0EED"/>
    <w:rsid w:val="00800C47"/>
    <w:rsid w:val="00811DC8"/>
    <w:rsid w:val="00831A5C"/>
    <w:rsid w:val="008A6CE7"/>
    <w:rsid w:val="008F3F2E"/>
    <w:rsid w:val="00923FC5"/>
    <w:rsid w:val="00955583"/>
    <w:rsid w:val="00963CF2"/>
    <w:rsid w:val="00965A0B"/>
    <w:rsid w:val="009B35B3"/>
    <w:rsid w:val="009C3D9E"/>
    <w:rsid w:val="009E3C4E"/>
    <w:rsid w:val="009F3308"/>
    <w:rsid w:val="00A06E49"/>
    <w:rsid w:val="00A36095"/>
    <w:rsid w:val="00A557F9"/>
    <w:rsid w:val="00A6281F"/>
    <w:rsid w:val="00AB1196"/>
    <w:rsid w:val="00AE5D79"/>
    <w:rsid w:val="00AF45B0"/>
    <w:rsid w:val="00B44A93"/>
    <w:rsid w:val="00B70A49"/>
    <w:rsid w:val="00BA095F"/>
    <w:rsid w:val="00BC5EBD"/>
    <w:rsid w:val="00C37E15"/>
    <w:rsid w:val="00C768DC"/>
    <w:rsid w:val="00CB34E1"/>
    <w:rsid w:val="00CB7A99"/>
    <w:rsid w:val="00CF5F99"/>
    <w:rsid w:val="00D3608E"/>
    <w:rsid w:val="00D83495"/>
    <w:rsid w:val="00DA2D2C"/>
    <w:rsid w:val="00DB6C8B"/>
    <w:rsid w:val="00DD240C"/>
    <w:rsid w:val="00E15756"/>
    <w:rsid w:val="00E31082"/>
    <w:rsid w:val="00E315FF"/>
    <w:rsid w:val="00E86F0A"/>
    <w:rsid w:val="00EB7CF0"/>
    <w:rsid w:val="00F07C97"/>
    <w:rsid w:val="00F4233F"/>
    <w:rsid w:val="00FC0342"/>
    <w:rsid w:val="00FE2D6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5A70E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9"/>
    <w:qFormat/>
    <w:rsid w:val="00460516"/>
    <w:pPr>
      <w:keepNext/>
      <w:suppressAutoHyphens/>
      <w:spacing w:before="240" w:after="60" w:line="240" w:lineRule="auto"/>
      <w:outlineLvl w:val="1"/>
    </w:pPr>
    <w:rPr>
      <w:rFonts w:ascii="Arial" w:eastAsia="Times New Roman" w:hAnsi="Arial" w:cs="Times New Roman"/>
      <w:b/>
      <w:bCs/>
      <w:i/>
      <w:iCs/>
      <w:sz w:val="28"/>
      <w:szCs w:val="28"/>
      <w:lang w:eastAsia="ar-SA"/>
    </w:rPr>
  </w:style>
  <w:style w:type="paragraph" w:styleId="Nadpis3">
    <w:name w:val="heading 3"/>
    <w:basedOn w:val="Normln"/>
    <w:next w:val="Normln"/>
    <w:link w:val="Nadpis3Char"/>
    <w:uiPriority w:val="9"/>
    <w:semiHidden/>
    <w:unhideWhenUsed/>
    <w:qFormat/>
    <w:rsid w:val="005A70E8"/>
    <w:pPr>
      <w:keepNext/>
      <w:keepLines/>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9"/>
    <w:qFormat/>
    <w:rsid w:val="00460516"/>
    <w:pPr>
      <w:keepNext/>
      <w:suppressAutoHyphens/>
      <w:spacing w:before="240" w:after="60" w:line="240" w:lineRule="auto"/>
      <w:outlineLvl w:val="3"/>
    </w:pPr>
    <w:rPr>
      <w:rFonts w:ascii="Times New Roman" w:eastAsia="Times New Roman" w:hAnsi="Times New Roman" w:cs="Times New Roman"/>
      <w:b/>
      <w:bCs/>
      <w:sz w:val="28"/>
      <w:szCs w:val="28"/>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8A6CE7"/>
    <w:pPr>
      <w:spacing w:after="75" w:line="240" w:lineRule="auto"/>
    </w:pPr>
    <w:rPr>
      <w:rFonts w:ascii="Times New Roman" w:eastAsia="Times New Roman" w:hAnsi="Times New Roman" w:cs="Times New Roman"/>
      <w:sz w:val="24"/>
      <w:szCs w:val="24"/>
      <w:lang w:eastAsia="cs-CZ"/>
    </w:rPr>
  </w:style>
  <w:style w:type="paragraph" w:customStyle="1" w:styleId="detail-mezititulek">
    <w:name w:val="detail-mezititulek"/>
    <w:basedOn w:val="Normln"/>
    <w:rsid w:val="008A6CE7"/>
    <w:pPr>
      <w:spacing w:after="75" w:line="240" w:lineRule="auto"/>
    </w:pPr>
    <w:rPr>
      <w:rFonts w:ascii="Times New Roman" w:eastAsia="Times New Roman" w:hAnsi="Times New Roman" w:cs="Times New Roman"/>
      <w:sz w:val="24"/>
      <w:szCs w:val="24"/>
      <w:lang w:eastAsia="cs-CZ"/>
    </w:rPr>
  </w:style>
  <w:style w:type="paragraph" w:customStyle="1" w:styleId="detail-odstavec">
    <w:name w:val="detail-odstavec"/>
    <w:basedOn w:val="Normln"/>
    <w:rsid w:val="008A6CE7"/>
    <w:pPr>
      <w:spacing w:after="75" w:line="240" w:lineRule="auto"/>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1B3E0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B3E0E"/>
    <w:rPr>
      <w:rFonts w:ascii="Tahoma" w:hAnsi="Tahoma" w:cs="Tahoma"/>
      <w:sz w:val="16"/>
      <w:szCs w:val="16"/>
    </w:rPr>
  </w:style>
  <w:style w:type="character" w:customStyle="1" w:styleId="Nadpis2Char">
    <w:name w:val="Nadpis 2 Char"/>
    <w:basedOn w:val="Standardnpsmoodstavce"/>
    <w:link w:val="Nadpis2"/>
    <w:uiPriority w:val="99"/>
    <w:rsid w:val="00460516"/>
    <w:rPr>
      <w:rFonts w:ascii="Arial" w:eastAsia="Times New Roman" w:hAnsi="Arial" w:cs="Times New Roman"/>
      <w:b/>
      <w:bCs/>
      <w:i/>
      <w:iCs/>
      <w:sz w:val="28"/>
      <w:szCs w:val="28"/>
      <w:lang w:eastAsia="ar-SA"/>
    </w:rPr>
  </w:style>
  <w:style w:type="character" w:customStyle="1" w:styleId="Nadpis4Char">
    <w:name w:val="Nadpis 4 Char"/>
    <w:basedOn w:val="Standardnpsmoodstavce"/>
    <w:link w:val="Nadpis4"/>
    <w:uiPriority w:val="99"/>
    <w:rsid w:val="00460516"/>
    <w:rPr>
      <w:rFonts w:ascii="Times New Roman" w:eastAsia="Times New Roman" w:hAnsi="Times New Roman" w:cs="Times New Roman"/>
      <w:b/>
      <w:bCs/>
      <w:sz w:val="28"/>
      <w:szCs w:val="28"/>
      <w:lang w:eastAsia="ar-SA"/>
    </w:rPr>
  </w:style>
  <w:style w:type="paragraph" w:styleId="Odstavecseseznamem">
    <w:name w:val="List Paragraph"/>
    <w:basedOn w:val="Normln"/>
    <w:uiPriority w:val="34"/>
    <w:qFormat/>
    <w:rsid w:val="00460516"/>
    <w:pPr>
      <w:spacing w:after="0" w:line="240" w:lineRule="auto"/>
      <w:ind w:left="720"/>
      <w:contextualSpacing/>
    </w:pPr>
    <w:rPr>
      <w:rFonts w:ascii="Times New Roman" w:eastAsia="Times New Roman" w:hAnsi="Times New Roman" w:cs="Times New Roman"/>
      <w:sz w:val="24"/>
      <w:szCs w:val="24"/>
      <w:lang w:eastAsia="cs-CZ"/>
    </w:rPr>
  </w:style>
  <w:style w:type="character" w:customStyle="1" w:styleId="Nadpis1Char">
    <w:name w:val="Nadpis 1 Char"/>
    <w:basedOn w:val="Standardnpsmoodstavce"/>
    <w:link w:val="Nadpis1"/>
    <w:uiPriority w:val="9"/>
    <w:rsid w:val="005A70E8"/>
    <w:rPr>
      <w:rFonts w:asciiTheme="majorHAnsi" w:eastAsiaTheme="majorEastAsia" w:hAnsiTheme="majorHAnsi" w:cstheme="majorBidi"/>
      <w:b/>
      <w:bCs/>
      <w:color w:val="365F91" w:themeColor="accent1" w:themeShade="BF"/>
      <w:sz w:val="28"/>
      <w:szCs w:val="28"/>
    </w:rPr>
  </w:style>
  <w:style w:type="character" w:customStyle="1" w:styleId="Nadpis3Char">
    <w:name w:val="Nadpis 3 Char"/>
    <w:basedOn w:val="Standardnpsmoodstavce"/>
    <w:link w:val="Nadpis3"/>
    <w:uiPriority w:val="9"/>
    <w:semiHidden/>
    <w:rsid w:val="005A70E8"/>
    <w:rPr>
      <w:rFonts w:asciiTheme="majorHAnsi" w:eastAsiaTheme="majorEastAsia" w:hAnsiTheme="majorHAnsi" w:cstheme="majorBidi"/>
      <w:b/>
      <w:bCs/>
      <w:color w:val="4F81BD" w:themeColor="accent1"/>
    </w:rPr>
  </w:style>
  <w:style w:type="character" w:styleId="Hypertextovodkaz">
    <w:name w:val="Hyperlink"/>
    <w:basedOn w:val="Standardnpsmoodstavce"/>
    <w:uiPriority w:val="99"/>
    <w:semiHidden/>
    <w:unhideWhenUsed/>
    <w:rsid w:val="005A70E8"/>
    <w:rPr>
      <w:color w:val="0000FF"/>
      <w:u w:val="single"/>
    </w:rPr>
  </w:style>
  <w:style w:type="character" w:styleId="Siln">
    <w:name w:val="Strong"/>
    <w:basedOn w:val="Standardnpsmoodstavce"/>
    <w:uiPriority w:val="22"/>
    <w:qFormat/>
    <w:rsid w:val="00BA095F"/>
    <w:rPr>
      <w:b/>
      <w:bCs/>
    </w:rPr>
  </w:style>
  <w:style w:type="paragraph" w:styleId="Zhlav">
    <w:name w:val="header"/>
    <w:basedOn w:val="Normln"/>
    <w:link w:val="ZhlavChar"/>
    <w:uiPriority w:val="99"/>
    <w:unhideWhenUsed/>
    <w:rsid w:val="00C37E1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37E15"/>
  </w:style>
  <w:style w:type="paragraph" w:styleId="Zpat">
    <w:name w:val="footer"/>
    <w:basedOn w:val="Normln"/>
    <w:link w:val="ZpatChar"/>
    <w:uiPriority w:val="99"/>
    <w:unhideWhenUsed/>
    <w:rsid w:val="00C37E15"/>
    <w:pPr>
      <w:tabs>
        <w:tab w:val="center" w:pos="4536"/>
        <w:tab w:val="right" w:pos="9072"/>
      </w:tabs>
      <w:spacing w:after="0" w:line="240" w:lineRule="auto"/>
    </w:pPr>
  </w:style>
  <w:style w:type="character" w:customStyle="1" w:styleId="ZpatChar">
    <w:name w:val="Zápatí Char"/>
    <w:basedOn w:val="Standardnpsmoodstavce"/>
    <w:link w:val="Zpat"/>
    <w:uiPriority w:val="99"/>
    <w:rsid w:val="00C37E15"/>
  </w:style>
  <w:style w:type="paragraph" w:styleId="Bezmezer">
    <w:name w:val="No Spacing"/>
    <w:uiPriority w:val="1"/>
    <w:qFormat/>
    <w:rsid w:val="009B35B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5A70E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9"/>
    <w:qFormat/>
    <w:rsid w:val="00460516"/>
    <w:pPr>
      <w:keepNext/>
      <w:suppressAutoHyphens/>
      <w:spacing w:before="240" w:after="60" w:line="240" w:lineRule="auto"/>
      <w:outlineLvl w:val="1"/>
    </w:pPr>
    <w:rPr>
      <w:rFonts w:ascii="Arial" w:eastAsia="Times New Roman" w:hAnsi="Arial" w:cs="Times New Roman"/>
      <w:b/>
      <w:bCs/>
      <w:i/>
      <w:iCs/>
      <w:sz w:val="28"/>
      <w:szCs w:val="28"/>
      <w:lang w:eastAsia="ar-SA"/>
    </w:rPr>
  </w:style>
  <w:style w:type="paragraph" w:styleId="Nadpis3">
    <w:name w:val="heading 3"/>
    <w:basedOn w:val="Normln"/>
    <w:next w:val="Normln"/>
    <w:link w:val="Nadpis3Char"/>
    <w:uiPriority w:val="9"/>
    <w:semiHidden/>
    <w:unhideWhenUsed/>
    <w:qFormat/>
    <w:rsid w:val="005A70E8"/>
    <w:pPr>
      <w:keepNext/>
      <w:keepLines/>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9"/>
    <w:qFormat/>
    <w:rsid w:val="00460516"/>
    <w:pPr>
      <w:keepNext/>
      <w:suppressAutoHyphens/>
      <w:spacing w:before="240" w:after="60" w:line="240" w:lineRule="auto"/>
      <w:outlineLvl w:val="3"/>
    </w:pPr>
    <w:rPr>
      <w:rFonts w:ascii="Times New Roman" w:eastAsia="Times New Roman" w:hAnsi="Times New Roman" w:cs="Times New Roman"/>
      <w:b/>
      <w:bCs/>
      <w:sz w:val="28"/>
      <w:szCs w:val="28"/>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8A6CE7"/>
    <w:pPr>
      <w:spacing w:after="75" w:line="240" w:lineRule="auto"/>
    </w:pPr>
    <w:rPr>
      <w:rFonts w:ascii="Times New Roman" w:eastAsia="Times New Roman" w:hAnsi="Times New Roman" w:cs="Times New Roman"/>
      <w:sz w:val="24"/>
      <w:szCs w:val="24"/>
      <w:lang w:eastAsia="cs-CZ"/>
    </w:rPr>
  </w:style>
  <w:style w:type="paragraph" w:customStyle="1" w:styleId="detail-mezititulek">
    <w:name w:val="detail-mezititulek"/>
    <w:basedOn w:val="Normln"/>
    <w:rsid w:val="008A6CE7"/>
    <w:pPr>
      <w:spacing w:after="75" w:line="240" w:lineRule="auto"/>
    </w:pPr>
    <w:rPr>
      <w:rFonts w:ascii="Times New Roman" w:eastAsia="Times New Roman" w:hAnsi="Times New Roman" w:cs="Times New Roman"/>
      <w:sz w:val="24"/>
      <w:szCs w:val="24"/>
      <w:lang w:eastAsia="cs-CZ"/>
    </w:rPr>
  </w:style>
  <w:style w:type="paragraph" w:customStyle="1" w:styleId="detail-odstavec">
    <w:name w:val="detail-odstavec"/>
    <w:basedOn w:val="Normln"/>
    <w:rsid w:val="008A6CE7"/>
    <w:pPr>
      <w:spacing w:after="75" w:line="240" w:lineRule="auto"/>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1B3E0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B3E0E"/>
    <w:rPr>
      <w:rFonts w:ascii="Tahoma" w:hAnsi="Tahoma" w:cs="Tahoma"/>
      <w:sz w:val="16"/>
      <w:szCs w:val="16"/>
    </w:rPr>
  </w:style>
  <w:style w:type="character" w:customStyle="1" w:styleId="Nadpis2Char">
    <w:name w:val="Nadpis 2 Char"/>
    <w:basedOn w:val="Standardnpsmoodstavce"/>
    <w:link w:val="Nadpis2"/>
    <w:uiPriority w:val="99"/>
    <w:rsid w:val="00460516"/>
    <w:rPr>
      <w:rFonts w:ascii="Arial" w:eastAsia="Times New Roman" w:hAnsi="Arial" w:cs="Times New Roman"/>
      <w:b/>
      <w:bCs/>
      <w:i/>
      <w:iCs/>
      <w:sz w:val="28"/>
      <w:szCs w:val="28"/>
      <w:lang w:eastAsia="ar-SA"/>
    </w:rPr>
  </w:style>
  <w:style w:type="character" w:customStyle="1" w:styleId="Nadpis4Char">
    <w:name w:val="Nadpis 4 Char"/>
    <w:basedOn w:val="Standardnpsmoodstavce"/>
    <w:link w:val="Nadpis4"/>
    <w:uiPriority w:val="99"/>
    <w:rsid w:val="00460516"/>
    <w:rPr>
      <w:rFonts w:ascii="Times New Roman" w:eastAsia="Times New Roman" w:hAnsi="Times New Roman" w:cs="Times New Roman"/>
      <w:b/>
      <w:bCs/>
      <w:sz w:val="28"/>
      <w:szCs w:val="28"/>
      <w:lang w:eastAsia="ar-SA"/>
    </w:rPr>
  </w:style>
  <w:style w:type="paragraph" w:styleId="Odstavecseseznamem">
    <w:name w:val="List Paragraph"/>
    <w:basedOn w:val="Normln"/>
    <w:uiPriority w:val="34"/>
    <w:qFormat/>
    <w:rsid w:val="00460516"/>
    <w:pPr>
      <w:spacing w:after="0" w:line="240" w:lineRule="auto"/>
      <w:ind w:left="720"/>
      <w:contextualSpacing/>
    </w:pPr>
    <w:rPr>
      <w:rFonts w:ascii="Times New Roman" w:eastAsia="Times New Roman" w:hAnsi="Times New Roman" w:cs="Times New Roman"/>
      <w:sz w:val="24"/>
      <w:szCs w:val="24"/>
      <w:lang w:eastAsia="cs-CZ"/>
    </w:rPr>
  </w:style>
  <w:style w:type="character" w:customStyle="1" w:styleId="Nadpis1Char">
    <w:name w:val="Nadpis 1 Char"/>
    <w:basedOn w:val="Standardnpsmoodstavce"/>
    <w:link w:val="Nadpis1"/>
    <w:uiPriority w:val="9"/>
    <w:rsid w:val="005A70E8"/>
    <w:rPr>
      <w:rFonts w:asciiTheme="majorHAnsi" w:eastAsiaTheme="majorEastAsia" w:hAnsiTheme="majorHAnsi" w:cstheme="majorBidi"/>
      <w:b/>
      <w:bCs/>
      <w:color w:val="365F91" w:themeColor="accent1" w:themeShade="BF"/>
      <w:sz w:val="28"/>
      <w:szCs w:val="28"/>
    </w:rPr>
  </w:style>
  <w:style w:type="character" w:customStyle="1" w:styleId="Nadpis3Char">
    <w:name w:val="Nadpis 3 Char"/>
    <w:basedOn w:val="Standardnpsmoodstavce"/>
    <w:link w:val="Nadpis3"/>
    <w:uiPriority w:val="9"/>
    <w:semiHidden/>
    <w:rsid w:val="005A70E8"/>
    <w:rPr>
      <w:rFonts w:asciiTheme="majorHAnsi" w:eastAsiaTheme="majorEastAsia" w:hAnsiTheme="majorHAnsi" w:cstheme="majorBidi"/>
      <w:b/>
      <w:bCs/>
      <w:color w:val="4F81BD" w:themeColor="accent1"/>
    </w:rPr>
  </w:style>
  <w:style w:type="character" w:styleId="Hypertextovodkaz">
    <w:name w:val="Hyperlink"/>
    <w:basedOn w:val="Standardnpsmoodstavce"/>
    <w:uiPriority w:val="99"/>
    <w:semiHidden/>
    <w:unhideWhenUsed/>
    <w:rsid w:val="005A70E8"/>
    <w:rPr>
      <w:color w:val="0000FF"/>
      <w:u w:val="single"/>
    </w:rPr>
  </w:style>
  <w:style w:type="character" w:styleId="Siln">
    <w:name w:val="Strong"/>
    <w:basedOn w:val="Standardnpsmoodstavce"/>
    <w:uiPriority w:val="22"/>
    <w:qFormat/>
    <w:rsid w:val="00BA095F"/>
    <w:rPr>
      <w:b/>
      <w:bCs/>
    </w:rPr>
  </w:style>
  <w:style w:type="paragraph" w:styleId="Zhlav">
    <w:name w:val="header"/>
    <w:basedOn w:val="Normln"/>
    <w:link w:val="ZhlavChar"/>
    <w:uiPriority w:val="99"/>
    <w:unhideWhenUsed/>
    <w:rsid w:val="00C37E1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37E15"/>
  </w:style>
  <w:style w:type="paragraph" w:styleId="Zpat">
    <w:name w:val="footer"/>
    <w:basedOn w:val="Normln"/>
    <w:link w:val="ZpatChar"/>
    <w:uiPriority w:val="99"/>
    <w:unhideWhenUsed/>
    <w:rsid w:val="00C37E15"/>
    <w:pPr>
      <w:tabs>
        <w:tab w:val="center" w:pos="4536"/>
        <w:tab w:val="right" w:pos="9072"/>
      </w:tabs>
      <w:spacing w:after="0" w:line="240" w:lineRule="auto"/>
    </w:pPr>
  </w:style>
  <w:style w:type="character" w:customStyle="1" w:styleId="ZpatChar">
    <w:name w:val="Zápatí Char"/>
    <w:basedOn w:val="Standardnpsmoodstavce"/>
    <w:link w:val="Zpat"/>
    <w:uiPriority w:val="99"/>
    <w:rsid w:val="00C37E15"/>
  </w:style>
  <w:style w:type="paragraph" w:styleId="Bezmezer">
    <w:name w:val="No Spacing"/>
    <w:uiPriority w:val="1"/>
    <w:qFormat/>
    <w:rsid w:val="009B35B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800700">
      <w:bodyDiv w:val="1"/>
      <w:marLeft w:val="0"/>
      <w:marRight w:val="0"/>
      <w:marTop w:val="0"/>
      <w:marBottom w:val="0"/>
      <w:divBdr>
        <w:top w:val="none" w:sz="0" w:space="0" w:color="auto"/>
        <w:left w:val="none" w:sz="0" w:space="0" w:color="auto"/>
        <w:bottom w:val="none" w:sz="0" w:space="0" w:color="auto"/>
        <w:right w:val="none" w:sz="0" w:space="0" w:color="auto"/>
      </w:divBdr>
    </w:div>
    <w:div w:id="132143913">
      <w:bodyDiv w:val="1"/>
      <w:marLeft w:val="0"/>
      <w:marRight w:val="0"/>
      <w:marTop w:val="0"/>
      <w:marBottom w:val="0"/>
      <w:divBdr>
        <w:top w:val="none" w:sz="0" w:space="0" w:color="auto"/>
        <w:left w:val="none" w:sz="0" w:space="0" w:color="auto"/>
        <w:bottom w:val="none" w:sz="0" w:space="0" w:color="auto"/>
        <w:right w:val="none" w:sz="0" w:space="0" w:color="auto"/>
      </w:divBdr>
      <w:divsChild>
        <w:div w:id="4714800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7494356">
      <w:bodyDiv w:val="1"/>
      <w:marLeft w:val="0"/>
      <w:marRight w:val="0"/>
      <w:marTop w:val="0"/>
      <w:marBottom w:val="0"/>
      <w:divBdr>
        <w:top w:val="none" w:sz="0" w:space="0" w:color="auto"/>
        <w:left w:val="none" w:sz="0" w:space="0" w:color="auto"/>
        <w:bottom w:val="none" w:sz="0" w:space="0" w:color="auto"/>
        <w:right w:val="none" w:sz="0" w:space="0" w:color="auto"/>
      </w:divBdr>
      <w:divsChild>
        <w:div w:id="693069154">
          <w:marLeft w:val="0"/>
          <w:marRight w:val="0"/>
          <w:marTop w:val="0"/>
          <w:marBottom w:val="0"/>
          <w:divBdr>
            <w:top w:val="none" w:sz="0" w:space="0" w:color="auto"/>
            <w:left w:val="none" w:sz="0" w:space="0" w:color="auto"/>
            <w:bottom w:val="none" w:sz="0" w:space="0" w:color="auto"/>
            <w:right w:val="none" w:sz="0" w:space="0" w:color="auto"/>
          </w:divBdr>
          <w:divsChild>
            <w:div w:id="1833452540">
              <w:marLeft w:val="0"/>
              <w:marRight w:val="0"/>
              <w:marTop w:val="0"/>
              <w:marBottom w:val="0"/>
              <w:divBdr>
                <w:top w:val="none" w:sz="0" w:space="0" w:color="auto"/>
                <w:left w:val="none" w:sz="0" w:space="0" w:color="auto"/>
                <w:bottom w:val="none" w:sz="0" w:space="0" w:color="auto"/>
                <w:right w:val="none" w:sz="0" w:space="0" w:color="auto"/>
              </w:divBdr>
              <w:divsChild>
                <w:div w:id="1946616148">
                  <w:marLeft w:val="0"/>
                  <w:marRight w:val="0"/>
                  <w:marTop w:val="0"/>
                  <w:marBottom w:val="0"/>
                  <w:divBdr>
                    <w:top w:val="none" w:sz="0" w:space="0" w:color="auto"/>
                    <w:left w:val="none" w:sz="0" w:space="0" w:color="auto"/>
                    <w:bottom w:val="none" w:sz="0" w:space="0" w:color="auto"/>
                    <w:right w:val="none" w:sz="0" w:space="0" w:color="auto"/>
                  </w:divBdr>
                  <w:divsChild>
                    <w:div w:id="253825645">
                      <w:marLeft w:val="0"/>
                      <w:marRight w:val="0"/>
                      <w:marTop w:val="0"/>
                      <w:marBottom w:val="0"/>
                      <w:divBdr>
                        <w:top w:val="none" w:sz="0" w:space="0" w:color="auto"/>
                        <w:left w:val="none" w:sz="0" w:space="0" w:color="auto"/>
                        <w:bottom w:val="none" w:sz="0" w:space="0" w:color="auto"/>
                        <w:right w:val="none" w:sz="0" w:space="0" w:color="auto"/>
                      </w:divBdr>
                      <w:divsChild>
                        <w:div w:id="1108819145">
                          <w:marLeft w:val="0"/>
                          <w:marRight w:val="0"/>
                          <w:marTop w:val="0"/>
                          <w:marBottom w:val="0"/>
                          <w:divBdr>
                            <w:top w:val="none" w:sz="0" w:space="0" w:color="auto"/>
                            <w:left w:val="none" w:sz="0" w:space="0" w:color="auto"/>
                            <w:bottom w:val="none" w:sz="0" w:space="0" w:color="auto"/>
                            <w:right w:val="none" w:sz="0" w:space="0" w:color="auto"/>
                          </w:divBdr>
                          <w:divsChild>
                            <w:div w:id="10842572">
                              <w:marLeft w:val="0"/>
                              <w:marRight w:val="0"/>
                              <w:marTop w:val="0"/>
                              <w:marBottom w:val="0"/>
                              <w:divBdr>
                                <w:top w:val="none" w:sz="0" w:space="0" w:color="auto"/>
                                <w:left w:val="none" w:sz="0" w:space="0" w:color="auto"/>
                                <w:bottom w:val="none" w:sz="0" w:space="0" w:color="auto"/>
                                <w:right w:val="none" w:sz="0" w:space="0" w:color="auto"/>
                              </w:divBdr>
                              <w:divsChild>
                                <w:div w:id="2089224726">
                                  <w:marLeft w:val="0"/>
                                  <w:marRight w:val="0"/>
                                  <w:marTop w:val="0"/>
                                  <w:marBottom w:val="0"/>
                                  <w:divBdr>
                                    <w:top w:val="none" w:sz="0" w:space="0" w:color="auto"/>
                                    <w:left w:val="none" w:sz="0" w:space="0" w:color="auto"/>
                                    <w:bottom w:val="none" w:sz="0" w:space="0" w:color="auto"/>
                                    <w:right w:val="none" w:sz="0" w:space="0" w:color="auto"/>
                                  </w:divBdr>
                                  <w:divsChild>
                                    <w:div w:id="455831369">
                                      <w:marLeft w:val="0"/>
                                      <w:marRight w:val="0"/>
                                      <w:marTop w:val="0"/>
                                      <w:marBottom w:val="0"/>
                                      <w:divBdr>
                                        <w:top w:val="none" w:sz="0" w:space="0" w:color="auto"/>
                                        <w:left w:val="none" w:sz="0" w:space="0" w:color="auto"/>
                                        <w:bottom w:val="none" w:sz="0" w:space="0" w:color="auto"/>
                                        <w:right w:val="none" w:sz="0" w:space="0" w:color="auto"/>
                                      </w:divBdr>
                                      <w:divsChild>
                                        <w:div w:id="1442872756">
                                          <w:marLeft w:val="0"/>
                                          <w:marRight w:val="0"/>
                                          <w:marTop w:val="0"/>
                                          <w:marBottom w:val="0"/>
                                          <w:divBdr>
                                            <w:top w:val="none" w:sz="0" w:space="0" w:color="auto"/>
                                            <w:left w:val="none" w:sz="0" w:space="0" w:color="auto"/>
                                            <w:bottom w:val="none" w:sz="0" w:space="0" w:color="auto"/>
                                            <w:right w:val="none" w:sz="0" w:space="0" w:color="auto"/>
                                          </w:divBdr>
                                          <w:divsChild>
                                            <w:div w:id="1220823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21984625">
      <w:bodyDiv w:val="1"/>
      <w:marLeft w:val="0"/>
      <w:marRight w:val="0"/>
      <w:marTop w:val="0"/>
      <w:marBottom w:val="0"/>
      <w:divBdr>
        <w:top w:val="none" w:sz="0" w:space="0" w:color="auto"/>
        <w:left w:val="none" w:sz="0" w:space="0" w:color="auto"/>
        <w:bottom w:val="none" w:sz="0" w:space="0" w:color="auto"/>
        <w:right w:val="none" w:sz="0" w:space="0" w:color="auto"/>
      </w:divBdr>
    </w:div>
    <w:div w:id="306016603">
      <w:bodyDiv w:val="1"/>
      <w:marLeft w:val="0"/>
      <w:marRight w:val="0"/>
      <w:marTop w:val="0"/>
      <w:marBottom w:val="0"/>
      <w:divBdr>
        <w:top w:val="none" w:sz="0" w:space="0" w:color="auto"/>
        <w:left w:val="none" w:sz="0" w:space="0" w:color="auto"/>
        <w:bottom w:val="none" w:sz="0" w:space="0" w:color="auto"/>
        <w:right w:val="none" w:sz="0" w:space="0" w:color="auto"/>
      </w:divBdr>
      <w:divsChild>
        <w:div w:id="1170175011">
          <w:marLeft w:val="0"/>
          <w:marRight w:val="0"/>
          <w:marTop w:val="0"/>
          <w:marBottom w:val="0"/>
          <w:divBdr>
            <w:top w:val="none" w:sz="0" w:space="0" w:color="auto"/>
            <w:left w:val="none" w:sz="0" w:space="0" w:color="auto"/>
            <w:bottom w:val="none" w:sz="0" w:space="0" w:color="auto"/>
            <w:right w:val="none" w:sz="0" w:space="0" w:color="auto"/>
          </w:divBdr>
          <w:divsChild>
            <w:div w:id="1390418003">
              <w:marLeft w:val="0"/>
              <w:marRight w:val="0"/>
              <w:marTop w:val="0"/>
              <w:marBottom w:val="0"/>
              <w:divBdr>
                <w:top w:val="none" w:sz="0" w:space="0" w:color="auto"/>
                <w:left w:val="none" w:sz="0" w:space="0" w:color="auto"/>
                <w:bottom w:val="none" w:sz="0" w:space="0" w:color="auto"/>
                <w:right w:val="none" w:sz="0" w:space="0" w:color="auto"/>
              </w:divBdr>
              <w:divsChild>
                <w:div w:id="1330136224">
                  <w:marLeft w:val="0"/>
                  <w:marRight w:val="0"/>
                  <w:marTop w:val="0"/>
                  <w:marBottom w:val="0"/>
                  <w:divBdr>
                    <w:top w:val="none" w:sz="0" w:space="0" w:color="auto"/>
                    <w:left w:val="none" w:sz="0" w:space="0" w:color="auto"/>
                    <w:bottom w:val="none" w:sz="0" w:space="0" w:color="auto"/>
                    <w:right w:val="none" w:sz="0" w:space="0" w:color="auto"/>
                  </w:divBdr>
                  <w:divsChild>
                    <w:div w:id="723527358">
                      <w:marLeft w:val="0"/>
                      <w:marRight w:val="0"/>
                      <w:marTop w:val="0"/>
                      <w:marBottom w:val="0"/>
                      <w:divBdr>
                        <w:top w:val="none" w:sz="0" w:space="0" w:color="auto"/>
                        <w:left w:val="none" w:sz="0" w:space="0" w:color="auto"/>
                        <w:bottom w:val="none" w:sz="0" w:space="0" w:color="auto"/>
                        <w:right w:val="none" w:sz="0" w:space="0" w:color="auto"/>
                      </w:divBdr>
                      <w:divsChild>
                        <w:div w:id="843544715">
                          <w:marLeft w:val="0"/>
                          <w:marRight w:val="0"/>
                          <w:marTop w:val="0"/>
                          <w:marBottom w:val="0"/>
                          <w:divBdr>
                            <w:top w:val="none" w:sz="0" w:space="0" w:color="auto"/>
                            <w:left w:val="none" w:sz="0" w:space="0" w:color="auto"/>
                            <w:bottom w:val="none" w:sz="0" w:space="0" w:color="auto"/>
                            <w:right w:val="none" w:sz="0" w:space="0" w:color="auto"/>
                          </w:divBdr>
                          <w:divsChild>
                            <w:div w:id="2102793339">
                              <w:marLeft w:val="0"/>
                              <w:marRight w:val="0"/>
                              <w:marTop w:val="0"/>
                              <w:marBottom w:val="0"/>
                              <w:divBdr>
                                <w:top w:val="none" w:sz="0" w:space="0" w:color="auto"/>
                                <w:left w:val="none" w:sz="0" w:space="0" w:color="auto"/>
                                <w:bottom w:val="none" w:sz="0" w:space="0" w:color="auto"/>
                                <w:right w:val="none" w:sz="0" w:space="0" w:color="auto"/>
                              </w:divBdr>
                              <w:divsChild>
                                <w:div w:id="1452626900">
                                  <w:marLeft w:val="0"/>
                                  <w:marRight w:val="0"/>
                                  <w:marTop w:val="0"/>
                                  <w:marBottom w:val="0"/>
                                  <w:divBdr>
                                    <w:top w:val="none" w:sz="0" w:space="0" w:color="auto"/>
                                    <w:left w:val="none" w:sz="0" w:space="0" w:color="auto"/>
                                    <w:bottom w:val="none" w:sz="0" w:space="0" w:color="auto"/>
                                    <w:right w:val="none" w:sz="0" w:space="0" w:color="auto"/>
                                  </w:divBdr>
                                  <w:divsChild>
                                    <w:div w:id="2090274412">
                                      <w:marLeft w:val="0"/>
                                      <w:marRight w:val="0"/>
                                      <w:marTop w:val="0"/>
                                      <w:marBottom w:val="0"/>
                                      <w:divBdr>
                                        <w:top w:val="none" w:sz="0" w:space="0" w:color="auto"/>
                                        <w:left w:val="none" w:sz="0" w:space="0" w:color="auto"/>
                                        <w:bottom w:val="none" w:sz="0" w:space="0" w:color="auto"/>
                                        <w:right w:val="none" w:sz="0" w:space="0" w:color="auto"/>
                                      </w:divBdr>
                                      <w:divsChild>
                                        <w:div w:id="1775251853">
                                          <w:marLeft w:val="0"/>
                                          <w:marRight w:val="0"/>
                                          <w:marTop w:val="0"/>
                                          <w:marBottom w:val="0"/>
                                          <w:divBdr>
                                            <w:top w:val="none" w:sz="0" w:space="0" w:color="auto"/>
                                            <w:left w:val="none" w:sz="0" w:space="0" w:color="auto"/>
                                            <w:bottom w:val="none" w:sz="0" w:space="0" w:color="auto"/>
                                            <w:right w:val="none" w:sz="0" w:space="0" w:color="auto"/>
                                          </w:divBdr>
                                          <w:divsChild>
                                            <w:div w:id="161363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1508706">
      <w:bodyDiv w:val="1"/>
      <w:marLeft w:val="0"/>
      <w:marRight w:val="0"/>
      <w:marTop w:val="0"/>
      <w:marBottom w:val="0"/>
      <w:divBdr>
        <w:top w:val="none" w:sz="0" w:space="0" w:color="auto"/>
        <w:left w:val="none" w:sz="0" w:space="0" w:color="auto"/>
        <w:bottom w:val="none" w:sz="0" w:space="0" w:color="auto"/>
        <w:right w:val="none" w:sz="0" w:space="0" w:color="auto"/>
      </w:divBdr>
      <w:divsChild>
        <w:div w:id="913122397">
          <w:marLeft w:val="0"/>
          <w:marRight w:val="0"/>
          <w:marTop w:val="0"/>
          <w:marBottom w:val="0"/>
          <w:divBdr>
            <w:top w:val="none" w:sz="0" w:space="0" w:color="auto"/>
            <w:left w:val="none" w:sz="0" w:space="0" w:color="auto"/>
            <w:bottom w:val="none" w:sz="0" w:space="0" w:color="auto"/>
            <w:right w:val="none" w:sz="0" w:space="0" w:color="auto"/>
          </w:divBdr>
          <w:divsChild>
            <w:div w:id="1468282235">
              <w:marLeft w:val="0"/>
              <w:marRight w:val="0"/>
              <w:marTop w:val="0"/>
              <w:marBottom w:val="0"/>
              <w:divBdr>
                <w:top w:val="none" w:sz="0" w:space="0" w:color="auto"/>
                <w:left w:val="none" w:sz="0" w:space="0" w:color="auto"/>
                <w:bottom w:val="none" w:sz="0" w:space="0" w:color="auto"/>
                <w:right w:val="none" w:sz="0" w:space="0" w:color="auto"/>
              </w:divBdr>
              <w:divsChild>
                <w:div w:id="924917007">
                  <w:marLeft w:val="0"/>
                  <w:marRight w:val="0"/>
                  <w:marTop w:val="0"/>
                  <w:marBottom w:val="0"/>
                  <w:divBdr>
                    <w:top w:val="none" w:sz="0" w:space="0" w:color="auto"/>
                    <w:left w:val="none" w:sz="0" w:space="0" w:color="auto"/>
                    <w:bottom w:val="none" w:sz="0" w:space="0" w:color="auto"/>
                    <w:right w:val="none" w:sz="0" w:space="0" w:color="auto"/>
                  </w:divBdr>
                  <w:divsChild>
                    <w:div w:id="646710117">
                      <w:marLeft w:val="0"/>
                      <w:marRight w:val="0"/>
                      <w:marTop w:val="0"/>
                      <w:marBottom w:val="0"/>
                      <w:divBdr>
                        <w:top w:val="none" w:sz="0" w:space="0" w:color="auto"/>
                        <w:left w:val="none" w:sz="0" w:space="0" w:color="auto"/>
                        <w:bottom w:val="none" w:sz="0" w:space="0" w:color="auto"/>
                        <w:right w:val="none" w:sz="0" w:space="0" w:color="auto"/>
                      </w:divBdr>
                      <w:divsChild>
                        <w:div w:id="1600331826">
                          <w:marLeft w:val="0"/>
                          <w:marRight w:val="0"/>
                          <w:marTop w:val="0"/>
                          <w:marBottom w:val="0"/>
                          <w:divBdr>
                            <w:top w:val="none" w:sz="0" w:space="0" w:color="auto"/>
                            <w:left w:val="none" w:sz="0" w:space="0" w:color="auto"/>
                            <w:bottom w:val="none" w:sz="0" w:space="0" w:color="auto"/>
                            <w:right w:val="none" w:sz="0" w:space="0" w:color="auto"/>
                          </w:divBdr>
                          <w:divsChild>
                            <w:div w:id="914362341">
                              <w:marLeft w:val="0"/>
                              <w:marRight w:val="0"/>
                              <w:marTop w:val="0"/>
                              <w:marBottom w:val="0"/>
                              <w:divBdr>
                                <w:top w:val="none" w:sz="0" w:space="0" w:color="auto"/>
                                <w:left w:val="none" w:sz="0" w:space="0" w:color="auto"/>
                                <w:bottom w:val="none" w:sz="0" w:space="0" w:color="auto"/>
                                <w:right w:val="none" w:sz="0" w:space="0" w:color="auto"/>
                              </w:divBdr>
                              <w:divsChild>
                                <w:div w:id="1744906531">
                                  <w:marLeft w:val="0"/>
                                  <w:marRight w:val="0"/>
                                  <w:marTop w:val="0"/>
                                  <w:marBottom w:val="0"/>
                                  <w:divBdr>
                                    <w:top w:val="none" w:sz="0" w:space="0" w:color="auto"/>
                                    <w:left w:val="none" w:sz="0" w:space="0" w:color="auto"/>
                                    <w:bottom w:val="none" w:sz="0" w:space="0" w:color="auto"/>
                                    <w:right w:val="none" w:sz="0" w:space="0" w:color="auto"/>
                                  </w:divBdr>
                                  <w:divsChild>
                                    <w:div w:id="369572981">
                                      <w:marLeft w:val="0"/>
                                      <w:marRight w:val="0"/>
                                      <w:marTop w:val="0"/>
                                      <w:marBottom w:val="0"/>
                                      <w:divBdr>
                                        <w:top w:val="none" w:sz="0" w:space="0" w:color="auto"/>
                                        <w:left w:val="none" w:sz="0" w:space="0" w:color="auto"/>
                                        <w:bottom w:val="none" w:sz="0" w:space="0" w:color="auto"/>
                                        <w:right w:val="none" w:sz="0" w:space="0" w:color="auto"/>
                                      </w:divBdr>
                                      <w:divsChild>
                                        <w:div w:id="1610358890">
                                          <w:marLeft w:val="0"/>
                                          <w:marRight w:val="0"/>
                                          <w:marTop w:val="0"/>
                                          <w:marBottom w:val="0"/>
                                          <w:divBdr>
                                            <w:top w:val="none" w:sz="0" w:space="0" w:color="auto"/>
                                            <w:left w:val="none" w:sz="0" w:space="0" w:color="auto"/>
                                            <w:bottom w:val="none" w:sz="0" w:space="0" w:color="auto"/>
                                            <w:right w:val="none" w:sz="0" w:space="0" w:color="auto"/>
                                          </w:divBdr>
                                          <w:divsChild>
                                            <w:div w:id="110199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54563256">
      <w:bodyDiv w:val="1"/>
      <w:marLeft w:val="0"/>
      <w:marRight w:val="0"/>
      <w:marTop w:val="0"/>
      <w:marBottom w:val="0"/>
      <w:divBdr>
        <w:top w:val="none" w:sz="0" w:space="0" w:color="auto"/>
        <w:left w:val="none" w:sz="0" w:space="0" w:color="auto"/>
        <w:bottom w:val="none" w:sz="0" w:space="0" w:color="auto"/>
        <w:right w:val="none" w:sz="0" w:space="0" w:color="auto"/>
      </w:divBdr>
      <w:divsChild>
        <w:div w:id="986283648">
          <w:marLeft w:val="0"/>
          <w:marRight w:val="0"/>
          <w:marTop w:val="0"/>
          <w:marBottom w:val="0"/>
          <w:divBdr>
            <w:top w:val="none" w:sz="0" w:space="0" w:color="auto"/>
            <w:left w:val="none" w:sz="0" w:space="0" w:color="auto"/>
            <w:bottom w:val="none" w:sz="0" w:space="0" w:color="auto"/>
            <w:right w:val="none" w:sz="0" w:space="0" w:color="auto"/>
          </w:divBdr>
          <w:divsChild>
            <w:div w:id="129521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666065">
      <w:bodyDiv w:val="1"/>
      <w:marLeft w:val="0"/>
      <w:marRight w:val="0"/>
      <w:marTop w:val="0"/>
      <w:marBottom w:val="0"/>
      <w:divBdr>
        <w:top w:val="none" w:sz="0" w:space="0" w:color="auto"/>
        <w:left w:val="none" w:sz="0" w:space="0" w:color="auto"/>
        <w:bottom w:val="none" w:sz="0" w:space="0" w:color="auto"/>
        <w:right w:val="none" w:sz="0" w:space="0" w:color="auto"/>
      </w:divBdr>
      <w:divsChild>
        <w:div w:id="1743327301">
          <w:blockQuote w:val="1"/>
          <w:marLeft w:val="720"/>
          <w:marRight w:val="720"/>
          <w:marTop w:val="100"/>
          <w:marBottom w:val="100"/>
          <w:divBdr>
            <w:top w:val="none" w:sz="0" w:space="0" w:color="auto"/>
            <w:left w:val="none" w:sz="0" w:space="0" w:color="auto"/>
            <w:bottom w:val="none" w:sz="0" w:space="0" w:color="auto"/>
            <w:right w:val="none" w:sz="0" w:space="0" w:color="auto"/>
          </w:divBdr>
        </w:div>
        <w:div w:id="8918138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21672726">
      <w:bodyDiv w:val="1"/>
      <w:marLeft w:val="0"/>
      <w:marRight w:val="0"/>
      <w:marTop w:val="0"/>
      <w:marBottom w:val="0"/>
      <w:divBdr>
        <w:top w:val="none" w:sz="0" w:space="0" w:color="auto"/>
        <w:left w:val="none" w:sz="0" w:space="0" w:color="auto"/>
        <w:bottom w:val="none" w:sz="0" w:space="0" w:color="auto"/>
        <w:right w:val="none" w:sz="0" w:space="0" w:color="auto"/>
      </w:divBdr>
      <w:divsChild>
        <w:div w:id="482626476">
          <w:marLeft w:val="0"/>
          <w:marRight w:val="0"/>
          <w:marTop w:val="0"/>
          <w:marBottom w:val="0"/>
          <w:divBdr>
            <w:top w:val="none" w:sz="0" w:space="0" w:color="auto"/>
            <w:left w:val="none" w:sz="0" w:space="0" w:color="auto"/>
            <w:bottom w:val="none" w:sz="0" w:space="0" w:color="auto"/>
            <w:right w:val="none" w:sz="0" w:space="0" w:color="auto"/>
          </w:divBdr>
          <w:divsChild>
            <w:div w:id="1092434665">
              <w:marLeft w:val="0"/>
              <w:marRight w:val="0"/>
              <w:marTop w:val="0"/>
              <w:marBottom w:val="0"/>
              <w:divBdr>
                <w:top w:val="none" w:sz="0" w:space="0" w:color="auto"/>
                <w:left w:val="none" w:sz="0" w:space="0" w:color="auto"/>
                <w:bottom w:val="none" w:sz="0" w:space="0" w:color="auto"/>
                <w:right w:val="none" w:sz="0" w:space="0" w:color="auto"/>
              </w:divBdr>
              <w:divsChild>
                <w:div w:id="241377477">
                  <w:marLeft w:val="0"/>
                  <w:marRight w:val="0"/>
                  <w:marTop w:val="0"/>
                  <w:marBottom w:val="0"/>
                  <w:divBdr>
                    <w:top w:val="none" w:sz="0" w:space="0" w:color="auto"/>
                    <w:left w:val="none" w:sz="0" w:space="0" w:color="auto"/>
                    <w:bottom w:val="none" w:sz="0" w:space="0" w:color="auto"/>
                    <w:right w:val="none" w:sz="0" w:space="0" w:color="auto"/>
                  </w:divBdr>
                  <w:divsChild>
                    <w:div w:id="444929096">
                      <w:marLeft w:val="0"/>
                      <w:marRight w:val="0"/>
                      <w:marTop w:val="0"/>
                      <w:marBottom w:val="0"/>
                      <w:divBdr>
                        <w:top w:val="none" w:sz="0" w:space="0" w:color="auto"/>
                        <w:left w:val="none" w:sz="0" w:space="0" w:color="auto"/>
                        <w:bottom w:val="none" w:sz="0" w:space="0" w:color="auto"/>
                        <w:right w:val="none" w:sz="0" w:space="0" w:color="auto"/>
                      </w:divBdr>
                      <w:divsChild>
                        <w:div w:id="859857884">
                          <w:marLeft w:val="0"/>
                          <w:marRight w:val="0"/>
                          <w:marTop w:val="0"/>
                          <w:marBottom w:val="0"/>
                          <w:divBdr>
                            <w:top w:val="none" w:sz="0" w:space="0" w:color="auto"/>
                            <w:left w:val="none" w:sz="0" w:space="0" w:color="auto"/>
                            <w:bottom w:val="none" w:sz="0" w:space="0" w:color="auto"/>
                            <w:right w:val="none" w:sz="0" w:space="0" w:color="auto"/>
                          </w:divBdr>
                          <w:divsChild>
                            <w:div w:id="1687515579">
                              <w:marLeft w:val="0"/>
                              <w:marRight w:val="0"/>
                              <w:marTop w:val="0"/>
                              <w:marBottom w:val="0"/>
                              <w:divBdr>
                                <w:top w:val="none" w:sz="0" w:space="0" w:color="auto"/>
                                <w:left w:val="none" w:sz="0" w:space="0" w:color="auto"/>
                                <w:bottom w:val="none" w:sz="0" w:space="0" w:color="auto"/>
                                <w:right w:val="none" w:sz="0" w:space="0" w:color="auto"/>
                              </w:divBdr>
                              <w:divsChild>
                                <w:div w:id="1884487819">
                                  <w:marLeft w:val="0"/>
                                  <w:marRight w:val="0"/>
                                  <w:marTop w:val="0"/>
                                  <w:marBottom w:val="0"/>
                                  <w:divBdr>
                                    <w:top w:val="none" w:sz="0" w:space="0" w:color="auto"/>
                                    <w:left w:val="none" w:sz="0" w:space="0" w:color="auto"/>
                                    <w:bottom w:val="none" w:sz="0" w:space="0" w:color="auto"/>
                                    <w:right w:val="none" w:sz="0" w:space="0" w:color="auto"/>
                                  </w:divBdr>
                                  <w:divsChild>
                                    <w:div w:id="1508053546">
                                      <w:marLeft w:val="0"/>
                                      <w:marRight w:val="0"/>
                                      <w:marTop w:val="0"/>
                                      <w:marBottom w:val="0"/>
                                      <w:divBdr>
                                        <w:top w:val="none" w:sz="0" w:space="0" w:color="auto"/>
                                        <w:left w:val="none" w:sz="0" w:space="0" w:color="auto"/>
                                        <w:bottom w:val="none" w:sz="0" w:space="0" w:color="auto"/>
                                        <w:right w:val="none" w:sz="0" w:space="0" w:color="auto"/>
                                      </w:divBdr>
                                      <w:divsChild>
                                        <w:div w:id="97874454">
                                          <w:marLeft w:val="0"/>
                                          <w:marRight w:val="0"/>
                                          <w:marTop w:val="0"/>
                                          <w:marBottom w:val="0"/>
                                          <w:divBdr>
                                            <w:top w:val="none" w:sz="0" w:space="0" w:color="auto"/>
                                            <w:left w:val="none" w:sz="0" w:space="0" w:color="auto"/>
                                            <w:bottom w:val="none" w:sz="0" w:space="0" w:color="auto"/>
                                            <w:right w:val="none" w:sz="0" w:space="0" w:color="auto"/>
                                          </w:divBdr>
                                          <w:divsChild>
                                            <w:div w:id="4681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4785333">
      <w:bodyDiv w:val="1"/>
      <w:marLeft w:val="0"/>
      <w:marRight w:val="0"/>
      <w:marTop w:val="0"/>
      <w:marBottom w:val="0"/>
      <w:divBdr>
        <w:top w:val="none" w:sz="0" w:space="0" w:color="auto"/>
        <w:left w:val="none" w:sz="0" w:space="0" w:color="auto"/>
        <w:bottom w:val="none" w:sz="0" w:space="0" w:color="auto"/>
        <w:right w:val="none" w:sz="0" w:space="0" w:color="auto"/>
      </w:divBdr>
      <w:divsChild>
        <w:div w:id="1136872221">
          <w:marLeft w:val="0"/>
          <w:marRight w:val="0"/>
          <w:marTop w:val="0"/>
          <w:marBottom w:val="0"/>
          <w:divBdr>
            <w:top w:val="none" w:sz="0" w:space="0" w:color="auto"/>
            <w:left w:val="none" w:sz="0" w:space="0" w:color="auto"/>
            <w:bottom w:val="none" w:sz="0" w:space="0" w:color="auto"/>
            <w:right w:val="none" w:sz="0" w:space="0" w:color="auto"/>
          </w:divBdr>
          <w:divsChild>
            <w:div w:id="45374035">
              <w:marLeft w:val="0"/>
              <w:marRight w:val="0"/>
              <w:marTop w:val="0"/>
              <w:marBottom w:val="0"/>
              <w:divBdr>
                <w:top w:val="none" w:sz="0" w:space="0" w:color="auto"/>
                <w:left w:val="none" w:sz="0" w:space="0" w:color="auto"/>
                <w:bottom w:val="none" w:sz="0" w:space="0" w:color="auto"/>
                <w:right w:val="none" w:sz="0" w:space="0" w:color="auto"/>
              </w:divBdr>
              <w:divsChild>
                <w:div w:id="1748578588">
                  <w:marLeft w:val="0"/>
                  <w:marRight w:val="0"/>
                  <w:marTop w:val="0"/>
                  <w:marBottom w:val="0"/>
                  <w:divBdr>
                    <w:top w:val="none" w:sz="0" w:space="0" w:color="auto"/>
                    <w:left w:val="none" w:sz="0" w:space="0" w:color="auto"/>
                    <w:bottom w:val="none" w:sz="0" w:space="0" w:color="auto"/>
                    <w:right w:val="none" w:sz="0" w:space="0" w:color="auto"/>
                  </w:divBdr>
                  <w:divsChild>
                    <w:div w:id="1298562013">
                      <w:marLeft w:val="0"/>
                      <w:marRight w:val="0"/>
                      <w:marTop w:val="0"/>
                      <w:marBottom w:val="0"/>
                      <w:divBdr>
                        <w:top w:val="none" w:sz="0" w:space="0" w:color="auto"/>
                        <w:left w:val="none" w:sz="0" w:space="0" w:color="auto"/>
                        <w:bottom w:val="none" w:sz="0" w:space="0" w:color="auto"/>
                        <w:right w:val="none" w:sz="0" w:space="0" w:color="auto"/>
                      </w:divBdr>
                      <w:divsChild>
                        <w:div w:id="1966614970">
                          <w:marLeft w:val="0"/>
                          <w:marRight w:val="0"/>
                          <w:marTop w:val="0"/>
                          <w:marBottom w:val="0"/>
                          <w:divBdr>
                            <w:top w:val="none" w:sz="0" w:space="0" w:color="auto"/>
                            <w:left w:val="none" w:sz="0" w:space="0" w:color="auto"/>
                            <w:bottom w:val="none" w:sz="0" w:space="0" w:color="auto"/>
                            <w:right w:val="none" w:sz="0" w:space="0" w:color="auto"/>
                          </w:divBdr>
                          <w:divsChild>
                            <w:div w:id="1649094682">
                              <w:marLeft w:val="0"/>
                              <w:marRight w:val="0"/>
                              <w:marTop w:val="0"/>
                              <w:marBottom w:val="0"/>
                              <w:divBdr>
                                <w:top w:val="none" w:sz="0" w:space="0" w:color="auto"/>
                                <w:left w:val="none" w:sz="0" w:space="0" w:color="auto"/>
                                <w:bottom w:val="none" w:sz="0" w:space="0" w:color="auto"/>
                                <w:right w:val="none" w:sz="0" w:space="0" w:color="auto"/>
                              </w:divBdr>
                              <w:divsChild>
                                <w:div w:id="2097166239">
                                  <w:marLeft w:val="0"/>
                                  <w:marRight w:val="0"/>
                                  <w:marTop w:val="0"/>
                                  <w:marBottom w:val="0"/>
                                  <w:divBdr>
                                    <w:top w:val="none" w:sz="0" w:space="0" w:color="auto"/>
                                    <w:left w:val="none" w:sz="0" w:space="0" w:color="auto"/>
                                    <w:bottom w:val="none" w:sz="0" w:space="0" w:color="auto"/>
                                    <w:right w:val="none" w:sz="0" w:space="0" w:color="auto"/>
                                  </w:divBdr>
                                  <w:divsChild>
                                    <w:div w:id="59256285">
                                      <w:marLeft w:val="0"/>
                                      <w:marRight w:val="0"/>
                                      <w:marTop w:val="0"/>
                                      <w:marBottom w:val="0"/>
                                      <w:divBdr>
                                        <w:top w:val="none" w:sz="0" w:space="0" w:color="auto"/>
                                        <w:left w:val="none" w:sz="0" w:space="0" w:color="auto"/>
                                        <w:bottom w:val="none" w:sz="0" w:space="0" w:color="auto"/>
                                        <w:right w:val="none" w:sz="0" w:space="0" w:color="auto"/>
                                      </w:divBdr>
                                      <w:divsChild>
                                        <w:div w:id="998581631">
                                          <w:marLeft w:val="0"/>
                                          <w:marRight w:val="0"/>
                                          <w:marTop w:val="0"/>
                                          <w:marBottom w:val="0"/>
                                          <w:divBdr>
                                            <w:top w:val="none" w:sz="0" w:space="0" w:color="auto"/>
                                            <w:left w:val="none" w:sz="0" w:space="0" w:color="auto"/>
                                            <w:bottom w:val="none" w:sz="0" w:space="0" w:color="auto"/>
                                            <w:right w:val="none" w:sz="0" w:space="0" w:color="auto"/>
                                          </w:divBdr>
                                          <w:divsChild>
                                            <w:div w:id="1129516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9513787">
      <w:bodyDiv w:val="1"/>
      <w:marLeft w:val="0"/>
      <w:marRight w:val="0"/>
      <w:marTop w:val="0"/>
      <w:marBottom w:val="0"/>
      <w:divBdr>
        <w:top w:val="none" w:sz="0" w:space="0" w:color="auto"/>
        <w:left w:val="none" w:sz="0" w:space="0" w:color="auto"/>
        <w:bottom w:val="none" w:sz="0" w:space="0" w:color="auto"/>
        <w:right w:val="none" w:sz="0" w:space="0" w:color="auto"/>
      </w:divBdr>
      <w:divsChild>
        <w:div w:id="483199678">
          <w:marLeft w:val="0"/>
          <w:marRight w:val="0"/>
          <w:marTop w:val="0"/>
          <w:marBottom w:val="0"/>
          <w:divBdr>
            <w:top w:val="none" w:sz="0" w:space="0" w:color="auto"/>
            <w:left w:val="none" w:sz="0" w:space="0" w:color="auto"/>
            <w:bottom w:val="none" w:sz="0" w:space="0" w:color="auto"/>
            <w:right w:val="none" w:sz="0" w:space="0" w:color="auto"/>
          </w:divBdr>
          <w:divsChild>
            <w:div w:id="1486898879">
              <w:marLeft w:val="0"/>
              <w:marRight w:val="0"/>
              <w:marTop w:val="0"/>
              <w:marBottom w:val="0"/>
              <w:divBdr>
                <w:top w:val="none" w:sz="0" w:space="0" w:color="auto"/>
                <w:left w:val="none" w:sz="0" w:space="0" w:color="auto"/>
                <w:bottom w:val="none" w:sz="0" w:space="0" w:color="auto"/>
                <w:right w:val="none" w:sz="0" w:space="0" w:color="auto"/>
              </w:divBdr>
              <w:divsChild>
                <w:div w:id="2090541991">
                  <w:marLeft w:val="0"/>
                  <w:marRight w:val="0"/>
                  <w:marTop w:val="0"/>
                  <w:marBottom w:val="0"/>
                  <w:divBdr>
                    <w:top w:val="none" w:sz="0" w:space="0" w:color="auto"/>
                    <w:left w:val="none" w:sz="0" w:space="0" w:color="auto"/>
                    <w:bottom w:val="none" w:sz="0" w:space="0" w:color="auto"/>
                    <w:right w:val="none" w:sz="0" w:space="0" w:color="auto"/>
                  </w:divBdr>
                  <w:divsChild>
                    <w:div w:id="1930196256">
                      <w:marLeft w:val="0"/>
                      <w:marRight w:val="0"/>
                      <w:marTop w:val="0"/>
                      <w:marBottom w:val="0"/>
                      <w:divBdr>
                        <w:top w:val="none" w:sz="0" w:space="0" w:color="auto"/>
                        <w:left w:val="none" w:sz="0" w:space="0" w:color="auto"/>
                        <w:bottom w:val="none" w:sz="0" w:space="0" w:color="auto"/>
                        <w:right w:val="none" w:sz="0" w:space="0" w:color="auto"/>
                      </w:divBdr>
                      <w:divsChild>
                        <w:div w:id="1749646498">
                          <w:marLeft w:val="0"/>
                          <w:marRight w:val="0"/>
                          <w:marTop w:val="0"/>
                          <w:marBottom w:val="0"/>
                          <w:divBdr>
                            <w:top w:val="none" w:sz="0" w:space="0" w:color="auto"/>
                            <w:left w:val="none" w:sz="0" w:space="0" w:color="auto"/>
                            <w:bottom w:val="none" w:sz="0" w:space="0" w:color="auto"/>
                            <w:right w:val="none" w:sz="0" w:space="0" w:color="auto"/>
                          </w:divBdr>
                          <w:divsChild>
                            <w:div w:id="2125804183">
                              <w:marLeft w:val="0"/>
                              <w:marRight w:val="0"/>
                              <w:marTop w:val="0"/>
                              <w:marBottom w:val="0"/>
                              <w:divBdr>
                                <w:top w:val="none" w:sz="0" w:space="0" w:color="auto"/>
                                <w:left w:val="none" w:sz="0" w:space="0" w:color="auto"/>
                                <w:bottom w:val="none" w:sz="0" w:space="0" w:color="auto"/>
                                <w:right w:val="none" w:sz="0" w:space="0" w:color="auto"/>
                              </w:divBdr>
                              <w:divsChild>
                                <w:div w:id="1495341181">
                                  <w:marLeft w:val="0"/>
                                  <w:marRight w:val="0"/>
                                  <w:marTop w:val="0"/>
                                  <w:marBottom w:val="0"/>
                                  <w:divBdr>
                                    <w:top w:val="none" w:sz="0" w:space="0" w:color="auto"/>
                                    <w:left w:val="none" w:sz="0" w:space="0" w:color="auto"/>
                                    <w:bottom w:val="none" w:sz="0" w:space="0" w:color="auto"/>
                                    <w:right w:val="none" w:sz="0" w:space="0" w:color="auto"/>
                                  </w:divBdr>
                                  <w:divsChild>
                                    <w:div w:id="1548686700">
                                      <w:marLeft w:val="0"/>
                                      <w:marRight w:val="0"/>
                                      <w:marTop w:val="0"/>
                                      <w:marBottom w:val="0"/>
                                      <w:divBdr>
                                        <w:top w:val="none" w:sz="0" w:space="0" w:color="auto"/>
                                        <w:left w:val="none" w:sz="0" w:space="0" w:color="auto"/>
                                        <w:bottom w:val="none" w:sz="0" w:space="0" w:color="auto"/>
                                        <w:right w:val="none" w:sz="0" w:space="0" w:color="auto"/>
                                      </w:divBdr>
                                      <w:divsChild>
                                        <w:div w:id="967200592">
                                          <w:marLeft w:val="120"/>
                                          <w:marRight w:val="300"/>
                                          <w:marTop w:val="120"/>
                                          <w:marBottom w:val="30"/>
                                          <w:divBdr>
                                            <w:top w:val="none" w:sz="0" w:space="0" w:color="auto"/>
                                            <w:left w:val="none" w:sz="0" w:space="0" w:color="auto"/>
                                            <w:bottom w:val="none" w:sz="0" w:space="0" w:color="auto"/>
                                            <w:right w:val="none" w:sz="0" w:space="0" w:color="auto"/>
                                          </w:divBdr>
                                          <w:divsChild>
                                            <w:div w:id="230819528">
                                              <w:marLeft w:val="0"/>
                                              <w:marRight w:val="0"/>
                                              <w:marTop w:val="0"/>
                                              <w:marBottom w:val="0"/>
                                              <w:divBdr>
                                                <w:top w:val="none" w:sz="0" w:space="0" w:color="auto"/>
                                                <w:left w:val="none" w:sz="0" w:space="0" w:color="auto"/>
                                                <w:bottom w:val="none" w:sz="0" w:space="0" w:color="auto"/>
                                                <w:right w:val="none" w:sz="0" w:space="0" w:color="auto"/>
                                              </w:divBdr>
                                              <w:divsChild>
                                                <w:div w:id="1963345982">
                                                  <w:marLeft w:val="0"/>
                                                  <w:marRight w:val="0"/>
                                                  <w:marTop w:val="0"/>
                                                  <w:marBottom w:val="0"/>
                                                  <w:divBdr>
                                                    <w:top w:val="none" w:sz="0" w:space="0" w:color="auto"/>
                                                    <w:left w:val="none" w:sz="0" w:space="0" w:color="auto"/>
                                                    <w:bottom w:val="none" w:sz="0" w:space="0" w:color="auto"/>
                                                    <w:right w:val="none" w:sz="0" w:space="0" w:color="auto"/>
                                                  </w:divBdr>
                                                  <w:divsChild>
                                                    <w:div w:id="106235957">
                                                      <w:marLeft w:val="0"/>
                                                      <w:marRight w:val="0"/>
                                                      <w:marTop w:val="0"/>
                                                      <w:marBottom w:val="0"/>
                                                      <w:divBdr>
                                                        <w:top w:val="none" w:sz="0" w:space="0" w:color="auto"/>
                                                        <w:left w:val="none" w:sz="0" w:space="0" w:color="auto"/>
                                                        <w:bottom w:val="none" w:sz="0" w:space="0" w:color="auto"/>
                                                        <w:right w:val="none" w:sz="0" w:space="0" w:color="auto"/>
                                                      </w:divBdr>
                                                      <w:divsChild>
                                                        <w:div w:id="80022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14024858">
      <w:bodyDiv w:val="1"/>
      <w:marLeft w:val="0"/>
      <w:marRight w:val="0"/>
      <w:marTop w:val="0"/>
      <w:marBottom w:val="0"/>
      <w:divBdr>
        <w:top w:val="none" w:sz="0" w:space="0" w:color="auto"/>
        <w:left w:val="none" w:sz="0" w:space="0" w:color="auto"/>
        <w:bottom w:val="none" w:sz="0" w:space="0" w:color="auto"/>
        <w:right w:val="none" w:sz="0" w:space="0" w:color="auto"/>
      </w:divBdr>
      <w:divsChild>
        <w:div w:id="1626614088">
          <w:marLeft w:val="0"/>
          <w:marRight w:val="0"/>
          <w:marTop w:val="0"/>
          <w:marBottom w:val="0"/>
          <w:divBdr>
            <w:top w:val="none" w:sz="0" w:space="0" w:color="auto"/>
            <w:left w:val="none" w:sz="0" w:space="0" w:color="auto"/>
            <w:bottom w:val="none" w:sz="0" w:space="0" w:color="auto"/>
            <w:right w:val="none" w:sz="0" w:space="0" w:color="auto"/>
          </w:divBdr>
          <w:divsChild>
            <w:div w:id="182059804">
              <w:marLeft w:val="0"/>
              <w:marRight w:val="0"/>
              <w:marTop w:val="0"/>
              <w:marBottom w:val="0"/>
              <w:divBdr>
                <w:top w:val="none" w:sz="0" w:space="0" w:color="auto"/>
                <w:left w:val="none" w:sz="0" w:space="0" w:color="auto"/>
                <w:bottom w:val="none" w:sz="0" w:space="0" w:color="auto"/>
                <w:right w:val="none" w:sz="0" w:space="0" w:color="auto"/>
              </w:divBdr>
              <w:divsChild>
                <w:div w:id="496042074">
                  <w:marLeft w:val="0"/>
                  <w:marRight w:val="0"/>
                  <w:marTop w:val="0"/>
                  <w:marBottom w:val="0"/>
                  <w:divBdr>
                    <w:top w:val="none" w:sz="0" w:space="0" w:color="auto"/>
                    <w:left w:val="none" w:sz="0" w:space="0" w:color="auto"/>
                    <w:bottom w:val="none" w:sz="0" w:space="0" w:color="auto"/>
                    <w:right w:val="none" w:sz="0" w:space="0" w:color="auto"/>
                  </w:divBdr>
                  <w:divsChild>
                    <w:div w:id="227619384">
                      <w:marLeft w:val="0"/>
                      <w:marRight w:val="0"/>
                      <w:marTop w:val="0"/>
                      <w:marBottom w:val="0"/>
                      <w:divBdr>
                        <w:top w:val="none" w:sz="0" w:space="0" w:color="auto"/>
                        <w:left w:val="none" w:sz="0" w:space="0" w:color="auto"/>
                        <w:bottom w:val="none" w:sz="0" w:space="0" w:color="auto"/>
                        <w:right w:val="none" w:sz="0" w:space="0" w:color="auto"/>
                      </w:divBdr>
                      <w:divsChild>
                        <w:div w:id="2102019210">
                          <w:marLeft w:val="0"/>
                          <w:marRight w:val="0"/>
                          <w:marTop w:val="0"/>
                          <w:marBottom w:val="0"/>
                          <w:divBdr>
                            <w:top w:val="none" w:sz="0" w:space="0" w:color="auto"/>
                            <w:left w:val="none" w:sz="0" w:space="0" w:color="auto"/>
                            <w:bottom w:val="none" w:sz="0" w:space="0" w:color="auto"/>
                            <w:right w:val="none" w:sz="0" w:space="0" w:color="auto"/>
                          </w:divBdr>
                          <w:divsChild>
                            <w:div w:id="637421259">
                              <w:marLeft w:val="0"/>
                              <w:marRight w:val="0"/>
                              <w:marTop w:val="0"/>
                              <w:marBottom w:val="0"/>
                              <w:divBdr>
                                <w:top w:val="none" w:sz="0" w:space="0" w:color="auto"/>
                                <w:left w:val="none" w:sz="0" w:space="0" w:color="auto"/>
                                <w:bottom w:val="none" w:sz="0" w:space="0" w:color="auto"/>
                                <w:right w:val="none" w:sz="0" w:space="0" w:color="auto"/>
                              </w:divBdr>
                              <w:divsChild>
                                <w:div w:id="249585358">
                                  <w:marLeft w:val="0"/>
                                  <w:marRight w:val="0"/>
                                  <w:marTop w:val="0"/>
                                  <w:marBottom w:val="0"/>
                                  <w:divBdr>
                                    <w:top w:val="none" w:sz="0" w:space="0" w:color="auto"/>
                                    <w:left w:val="none" w:sz="0" w:space="0" w:color="auto"/>
                                    <w:bottom w:val="none" w:sz="0" w:space="0" w:color="auto"/>
                                    <w:right w:val="none" w:sz="0" w:space="0" w:color="auto"/>
                                  </w:divBdr>
                                  <w:divsChild>
                                    <w:div w:id="684332060">
                                      <w:marLeft w:val="0"/>
                                      <w:marRight w:val="0"/>
                                      <w:marTop w:val="0"/>
                                      <w:marBottom w:val="0"/>
                                      <w:divBdr>
                                        <w:top w:val="none" w:sz="0" w:space="0" w:color="auto"/>
                                        <w:left w:val="none" w:sz="0" w:space="0" w:color="auto"/>
                                        <w:bottom w:val="none" w:sz="0" w:space="0" w:color="auto"/>
                                        <w:right w:val="none" w:sz="0" w:space="0" w:color="auto"/>
                                      </w:divBdr>
                                      <w:divsChild>
                                        <w:div w:id="1326395590">
                                          <w:marLeft w:val="0"/>
                                          <w:marRight w:val="0"/>
                                          <w:marTop w:val="0"/>
                                          <w:marBottom w:val="0"/>
                                          <w:divBdr>
                                            <w:top w:val="none" w:sz="0" w:space="0" w:color="auto"/>
                                            <w:left w:val="none" w:sz="0" w:space="0" w:color="auto"/>
                                            <w:bottom w:val="none" w:sz="0" w:space="0" w:color="auto"/>
                                            <w:right w:val="none" w:sz="0" w:space="0" w:color="auto"/>
                                          </w:divBdr>
                                          <w:divsChild>
                                            <w:div w:id="17812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0089864">
      <w:bodyDiv w:val="1"/>
      <w:marLeft w:val="0"/>
      <w:marRight w:val="0"/>
      <w:marTop w:val="0"/>
      <w:marBottom w:val="0"/>
      <w:divBdr>
        <w:top w:val="none" w:sz="0" w:space="0" w:color="auto"/>
        <w:left w:val="none" w:sz="0" w:space="0" w:color="auto"/>
        <w:bottom w:val="none" w:sz="0" w:space="0" w:color="auto"/>
        <w:right w:val="none" w:sz="0" w:space="0" w:color="auto"/>
      </w:divBdr>
      <w:divsChild>
        <w:div w:id="970673519">
          <w:marLeft w:val="0"/>
          <w:marRight w:val="0"/>
          <w:marTop w:val="0"/>
          <w:marBottom w:val="0"/>
          <w:divBdr>
            <w:top w:val="none" w:sz="0" w:space="0" w:color="auto"/>
            <w:left w:val="none" w:sz="0" w:space="0" w:color="auto"/>
            <w:bottom w:val="none" w:sz="0" w:space="0" w:color="auto"/>
            <w:right w:val="none" w:sz="0" w:space="0" w:color="auto"/>
          </w:divBdr>
          <w:divsChild>
            <w:div w:id="187913937">
              <w:marLeft w:val="0"/>
              <w:marRight w:val="0"/>
              <w:marTop w:val="0"/>
              <w:marBottom w:val="0"/>
              <w:divBdr>
                <w:top w:val="none" w:sz="0" w:space="0" w:color="auto"/>
                <w:left w:val="none" w:sz="0" w:space="0" w:color="auto"/>
                <w:bottom w:val="none" w:sz="0" w:space="0" w:color="auto"/>
                <w:right w:val="none" w:sz="0" w:space="0" w:color="auto"/>
              </w:divBdr>
              <w:divsChild>
                <w:div w:id="579365802">
                  <w:marLeft w:val="0"/>
                  <w:marRight w:val="0"/>
                  <w:marTop w:val="0"/>
                  <w:marBottom w:val="0"/>
                  <w:divBdr>
                    <w:top w:val="none" w:sz="0" w:space="0" w:color="auto"/>
                    <w:left w:val="none" w:sz="0" w:space="0" w:color="auto"/>
                    <w:bottom w:val="none" w:sz="0" w:space="0" w:color="auto"/>
                    <w:right w:val="none" w:sz="0" w:space="0" w:color="auto"/>
                  </w:divBdr>
                  <w:divsChild>
                    <w:div w:id="1307005208">
                      <w:marLeft w:val="0"/>
                      <w:marRight w:val="0"/>
                      <w:marTop w:val="0"/>
                      <w:marBottom w:val="0"/>
                      <w:divBdr>
                        <w:top w:val="none" w:sz="0" w:space="0" w:color="auto"/>
                        <w:left w:val="none" w:sz="0" w:space="0" w:color="auto"/>
                        <w:bottom w:val="none" w:sz="0" w:space="0" w:color="auto"/>
                        <w:right w:val="none" w:sz="0" w:space="0" w:color="auto"/>
                      </w:divBdr>
                      <w:divsChild>
                        <w:div w:id="1357344731">
                          <w:marLeft w:val="0"/>
                          <w:marRight w:val="0"/>
                          <w:marTop w:val="0"/>
                          <w:marBottom w:val="0"/>
                          <w:divBdr>
                            <w:top w:val="none" w:sz="0" w:space="0" w:color="auto"/>
                            <w:left w:val="none" w:sz="0" w:space="0" w:color="auto"/>
                            <w:bottom w:val="none" w:sz="0" w:space="0" w:color="auto"/>
                            <w:right w:val="none" w:sz="0" w:space="0" w:color="auto"/>
                          </w:divBdr>
                          <w:divsChild>
                            <w:div w:id="53503202">
                              <w:marLeft w:val="0"/>
                              <w:marRight w:val="0"/>
                              <w:marTop w:val="0"/>
                              <w:marBottom w:val="0"/>
                              <w:divBdr>
                                <w:top w:val="none" w:sz="0" w:space="0" w:color="auto"/>
                                <w:left w:val="none" w:sz="0" w:space="0" w:color="auto"/>
                                <w:bottom w:val="none" w:sz="0" w:space="0" w:color="auto"/>
                                <w:right w:val="none" w:sz="0" w:space="0" w:color="auto"/>
                              </w:divBdr>
                              <w:divsChild>
                                <w:div w:id="534003363">
                                  <w:marLeft w:val="0"/>
                                  <w:marRight w:val="0"/>
                                  <w:marTop w:val="0"/>
                                  <w:marBottom w:val="0"/>
                                  <w:divBdr>
                                    <w:top w:val="none" w:sz="0" w:space="0" w:color="auto"/>
                                    <w:left w:val="none" w:sz="0" w:space="0" w:color="auto"/>
                                    <w:bottom w:val="none" w:sz="0" w:space="0" w:color="auto"/>
                                    <w:right w:val="none" w:sz="0" w:space="0" w:color="auto"/>
                                  </w:divBdr>
                                  <w:divsChild>
                                    <w:div w:id="213589372">
                                      <w:marLeft w:val="0"/>
                                      <w:marRight w:val="0"/>
                                      <w:marTop w:val="0"/>
                                      <w:marBottom w:val="0"/>
                                      <w:divBdr>
                                        <w:top w:val="none" w:sz="0" w:space="0" w:color="auto"/>
                                        <w:left w:val="none" w:sz="0" w:space="0" w:color="auto"/>
                                        <w:bottom w:val="none" w:sz="0" w:space="0" w:color="auto"/>
                                        <w:right w:val="none" w:sz="0" w:space="0" w:color="auto"/>
                                      </w:divBdr>
                                      <w:divsChild>
                                        <w:div w:id="1677924788">
                                          <w:marLeft w:val="0"/>
                                          <w:marRight w:val="0"/>
                                          <w:marTop w:val="0"/>
                                          <w:marBottom w:val="0"/>
                                          <w:divBdr>
                                            <w:top w:val="none" w:sz="0" w:space="0" w:color="auto"/>
                                            <w:left w:val="none" w:sz="0" w:space="0" w:color="auto"/>
                                            <w:bottom w:val="none" w:sz="0" w:space="0" w:color="auto"/>
                                            <w:right w:val="none" w:sz="0" w:space="0" w:color="auto"/>
                                          </w:divBdr>
                                          <w:divsChild>
                                            <w:div w:id="137855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1524558">
      <w:bodyDiv w:val="1"/>
      <w:marLeft w:val="0"/>
      <w:marRight w:val="0"/>
      <w:marTop w:val="0"/>
      <w:marBottom w:val="0"/>
      <w:divBdr>
        <w:top w:val="none" w:sz="0" w:space="0" w:color="auto"/>
        <w:left w:val="none" w:sz="0" w:space="0" w:color="auto"/>
        <w:bottom w:val="none" w:sz="0" w:space="0" w:color="auto"/>
        <w:right w:val="none" w:sz="0" w:space="0" w:color="auto"/>
      </w:divBdr>
    </w:div>
    <w:div w:id="955257889">
      <w:bodyDiv w:val="1"/>
      <w:marLeft w:val="0"/>
      <w:marRight w:val="0"/>
      <w:marTop w:val="0"/>
      <w:marBottom w:val="0"/>
      <w:divBdr>
        <w:top w:val="none" w:sz="0" w:space="0" w:color="auto"/>
        <w:left w:val="none" w:sz="0" w:space="0" w:color="auto"/>
        <w:bottom w:val="none" w:sz="0" w:space="0" w:color="auto"/>
        <w:right w:val="none" w:sz="0" w:space="0" w:color="auto"/>
      </w:divBdr>
      <w:divsChild>
        <w:div w:id="1371959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7579967">
      <w:bodyDiv w:val="1"/>
      <w:marLeft w:val="0"/>
      <w:marRight w:val="0"/>
      <w:marTop w:val="0"/>
      <w:marBottom w:val="0"/>
      <w:divBdr>
        <w:top w:val="none" w:sz="0" w:space="0" w:color="auto"/>
        <w:left w:val="none" w:sz="0" w:space="0" w:color="auto"/>
        <w:bottom w:val="none" w:sz="0" w:space="0" w:color="auto"/>
        <w:right w:val="none" w:sz="0" w:space="0" w:color="auto"/>
      </w:divBdr>
      <w:divsChild>
        <w:div w:id="2130472115">
          <w:marLeft w:val="0"/>
          <w:marRight w:val="0"/>
          <w:marTop w:val="0"/>
          <w:marBottom w:val="0"/>
          <w:divBdr>
            <w:top w:val="none" w:sz="0" w:space="0" w:color="auto"/>
            <w:left w:val="none" w:sz="0" w:space="0" w:color="auto"/>
            <w:bottom w:val="none" w:sz="0" w:space="0" w:color="auto"/>
            <w:right w:val="none" w:sz="0" w:space="0" w:color="auto"/>
          </w:divBdr>
          <w:divsChild>
            <w:div w:id="234705535">
              <w:marLeft w:val="0"/>
              <w:marRight w:val="0"/>
              <w:marTop w:val="0"/>
              <w:marBottom w:val="0"/>
              <w:divBdr>
                <w:top w:val="none" w:sz="0" w:space="0" w:color="auto"/>
                <w:left w:val="none" w:sz="0" w:space="0" w:color="auto"/>
                <w:bottom w:val="none" w:sz="0" w:space="0" w:color="auto"/>
                <w:right w:val="none" w:sz="0" w:space="0" w:color="auto"/>
              </w:divBdr>
              <w:divsChild>
                <w:div w:id="752629614">
                  <w:marLeft w:val="0"/>
                  <w:marRight w:val="0"/>
                  <w:marTop w:val="0"/>
                  <w:marBottom w:val="0"/>
                  <w:divBdr>
                    <w:top w:val="none" w:sz="0" w:space="0" w:color="auto"/>
                    <w:left w:val="none" w:sz="0" w:space="0" w:color="auto"/>
                    <w:bottom w:val="none" w:sz="0" w:space="0" w:color="auto"/>
                    <w:right w:val="none" w:sz="0" w:space="0" w:color="auto"/>
                  </w:divBdr>
                  <w:divsChild>
                    <w:div w:id="730925338">
                      <w:marLeft w:val="0"/>
                      <w:marRight w:val="0"/>
                      <w:marTop w:val="0"/>
                      <w:marBottom w:val="0"/>
                      <w:divBdr>
                        <w:top w:val="none" w:sz="0" w:space="0" w:color="auto"/>
                        <w:left w:val="none" w:sz="0" w:space="0" w:color="auto"/>
                        <w:bottom w:val="single" w:sz="48" w:space="0" w:color="FFFFFF"/>
                        <w:right w:val="none" w:sz="0" w:space="0" w:color="auto"/>
                      </w:divBdr>
                      <w:divsChild>
                        <w:div w:id="804085020">
                          <w:marLeft w:val="0"/>
                          <w:marRight w:val="0"/>
                          <w:marTop w:val="0"/>
                          <w:marBottom w:val="0"/>
                          <w:divBdr>
                            <w:top w:val="none" w:sz="0" w:space="0" w:color="auto"/>
                            <w:left w:val="none" w:sz="0" w:space="0" w:color="auto"/>
                            <w:bottom w:val="none" w:sz="0" w:space="0" w:color="auto"/>
                            <w:right w:val="none" w:sz="0" w:space="0" w:color="auto"/>
                          </w:divBdr>
                          <w:divsChild>
                            <w:div w:id="2132552598">
                              <w:marLeft w:val="0"/>
                              <w:marRight w:val="0"/>
                              <w:marTop w:val="0"/>
                              <w:marBottom w:val="0"/>
                              <w:divBdr>
                                <w:top w:val="none" w:sz="0" w:space="0" w:color="auto"/>
                                <w:left w:val="none" w:sz="0" w:space="0" w:color="auto"/>
                                <w:bottom w:val="none" w:sz="0" w:space="0" w:color="auto"/>
                                <w:right w:val="none" w:sz="0" w:space="0" w:color="auto"/>
                              </w:divBdr>
                              <w:divsChild>
                                <w:div w:id="174787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1114133">
      <w:bodyDiv w:val="1"/>
      <w:marLeft w:val="0"/>
      <w:marRight w:val="0"/>
      <w:marTop w:val="0"/>
      <w:marBottom w:val="0"/>
      <w:divBdr>
        <w:top w:val="none" w:sz="0" w:space="0" w:color="auto"/>
        <w:left w:val="none" w:sz="0" w:space="0" w:color="auto"/>
        <w:bottom w:val="none" w:sz="0" w:space="0" w:color="auto"/>
        <w:right w:val="none" w:sz="0" w:space="0" w:color="auto"/>
      </w:divBdr>
    </w:div>
    <w:div w:id="1173642902">
      <w:bodyDiv w:val="1"/>
      <w:marLeft w:val="0"/>
      <w:marRight w:val="0"/>
      <w:marTop w:val="0"/>
      <w:marBottom w:val="0"/>
      <w:divBdr>
        <w:top w:val="none" w:sz="0" w:space="0" w:color="auto"/>
        <w:left w:val="none" w:sz="0" w:space="0" w:color="auto"/>
        <w:bottom w:val="none" w:sz="0" w:space="0" w:color="auto"/>
        <w:right w:val="none" w:sz="0" w:space="0" w:color="auto"/>
      </w:divBdr>
      <w:divsChild>
        <w:div w:id="485518652">
          <w:marLeft w:val="0"/>
          <w:marRight w:val="0"/>
          <w:marTop w:val="0"/>
          <w:marBottom w:val="0"/>
          <w:divBdr>
            <w:top w:val="none" w:sz="0" w:space="0" w:color="auto"/>
            <w:left w:val="none" w:sz="0" w:space="0" w:color="auto"/>
            <w:bottom w:val="none" w:sz="0" w:space="0" w:color="auto"/>
            <w:right w:val="none" w:sz="0" w:space="0" w:color="auto"/>
          </w:divBdr>
          <w:divsChild>
            <w:div w:id="1913074869">
              <w:marLeft w:val="0"/>
              <w:marRight w:val="0"/>
              <w:marTop w:val="0"/>
              <w:marBottom w:val="0"/>
              <w:divBdr>
                <w:top w:val="none" w:sz="0" w:space="0" w:color="auto"/>
                <w:left w:val="none" w:sz="0" w:space="0" w:color="auto"/>
                <w:bottom w:val="none" w:sz="0" w:space="0" w:color="auto"/>
                <w:right w:val="none" w:sz="0" w:space="0" w:color="auto"/>
              </w:divBdr>
              <w:divsChild>
                <w:div w:id="1786777607">
                  <w:marLeft w:val="0"/>
                  <w:marRight w:val="0"/>
                  <w:marTop w:val="0"/>
                  <w:marBottom w:val="0"/>
                  <w:divBdr>
                    <w:top w:val="none" w:sz="0" w:space="0" w:color="auto"/>
                    <w:left w:val="none" w:sz="0" w:space="0" w:color="auto"/>
                    <w:bottom w:val="none" w:sz="0" w:space="0" w:color="auto"/>
                    <w:right w:val="none" w:sz="0" w:space="0" w:color="auto"/>
                  </w:divBdr>
                  <w:divsChild>
                    <w:div w:id="446854899">
                      <w:marLeft w:val="0"/>
                      <w:marRight w:val="0"/>
                      <w:marTop w:val="0"/>
                      <w:marBottom w:val="0"/>
                      <w:divBdr>
                        <w:top w:val="none" w:sz="0" w:space="0" w:color="auto"/>
                        <w:left w:val="none" w:sz="0" w:space="0" w:color="auto"/>
                        <w:bottom w:val="none" w:sz="0" w:space="0" w:color="auto"/>
                        <w:right w:val="none" w:sz="0" w:space="0" w:color="auto"/>
                      </w:divBdr>
                      <w:divsChild>
                        <w:div w:id="11750759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400667117">
      <w:bodyDiv w:val="1"/>
      <w:marLeft w:val="0"/>
      <w:marRight w:val="0"/>
      <w:marTop w:val="0"/>
      <w:marBottom w:val="0"/>
      <w:divBdr>
        <w:top w:val="none" w:sz="0" w:space="0" w:color="auto"/>
        <w:left w:val="none" w:sz="0" w:space="0" w:color="auto"/>
        <w:bottom w:val="none" w:sz="0" w:space="0" w:color="auto"/>
        <w:right w:val="none" w:sz="0" w:space="0" w:color="auto"/>
      </w:divBdr>
    </w:div>
    <w:div w:id="1641230160">
      <w:bodyDiv w:val="1"/>
      <w:marLeft w:val="0"/>
      <w:marRight w:val="0"/>
      <w:marTop w:val="0"/>
      <w:marBottom w:val="0"/>
      <w:divBdr>
        <w:top w:val="none" w:sz="0" w:space="0" w:color="auto"/>
        <w:left w:val="none" w:sz="0" w:space="0" w:color="auto"/>
        <w:bottom w:val="none" w:sz="0" w:space="0" w:color="auto"/>
        <w:right w:val="none" w:sz="0" w:space="0" w:color="auto"/>
      </w:divBdr>
    </w:div>
    <w:div w:id="1692611266">
      <w:bodyDiv w:val="1"/>
      <w:marLeft w:val="0"/>
      <w:marRight w:val="0"/>
      <w:marTop w:val="0"/>
      <w:marBottom w:val="0"/>
      <w:divBdr>
        <w:top w:val="none" w:sz="0" w:space="0" w:color="auto"/>
        <w:left w:val="none" w:sz="0" w:space="0" w:color="auto"/>
        <w:bottom w:val="none" w:sz="0" w:space="0" w:color="auto"/>
        <w:right w:val="none" w:sz="0" w:space="0" w:color="auto"/>
      </w:divBdr>
    </w:div>
    <w:div w:id="1829976008">
      <w:bodyDiv w:val="1"/>
      <w:marLeft w:val="0"/>
      <w:marRight w:val="0"/>
      <w:marTop w:val="0"/>
      <w:marBottom w:val="0"/>
      <w:divBdr>
        <w:top w:val="none" w:sz="0" w:space="0" w:color="auto"/>
        <w:left w:val="none" w:sz="0" w:space="0" w:color="auto"/>
        <w:bottom w:val="none" w:sz="0" w:space="0" w:color="auto"/>
        <w:right w:val="none" w:sz="0" w:space="0" w:color="auto"/>
      </w:divBdr>
    </w:div>
    <w:div w:id="1951232566">
      <w:bodyDiv w:val="1"/>
      <w:marLeft w:val="0"/>
      <w:marRight w:val="0"/>
      <w:marTop w:val="0"/>
      <w:marBottom w:val="0"/>
      <w:divBdr>
        <w:top w:val="none" w:sz="0" w:space="0" w:color="auto"/>
        <w:left w:val="none" w:sz="0" w:space="0" w:color="auto"/>
        <w:bottom w:val="none" w:sz="0" w:space="0" w:color="auto"/>
        <w:right w:val="none" w:sz="0" w:space="0" w:color="auto"/>
      </w:divBdr>
      <w:divsChild>
        <w:div w:id="1754742384">
          <w:marLeft w:val="0"/>
          <w:marRight w:val="0"/>
          <w:marTop w:val="0"/>
          <w:marBottom w:val="0"/>
          <w:divBdr>
            <w:top w:val="none" w:sz="0" w:space="0" w:color="auto"/>
            <w:left w:val="none" w:sz="0" w:space="0" w:color="auto"/>
            <w:bottom w:val="none" w:sz="0" w:space="0" w:color="auto"/>
            <w:right w:val="none" w:sz="0" w:space="0" w:color="auto"/>
          </w:divBdr>
          <w:divsChild>
            <w:div w:id="1433863071">
              <w:marLeft w:val="0"/>
              <w:marRight w:val="0"/>
              <w:marTop w:val="0"/>
              <w:marBottom w:val="0"/>
              <w:divBdr>
                <w:top w:val="none" w:sz="0" w:space="0" w:color="auto"/>
                <w:left w:val="none" w:sz="0" w:space="0" w:color="auto"/>
                <w:bottom w:val="none" w:sz="0" w:space="0" w:color="auto"/>
                <w:right w:val="none" w:sz="0" w:space="0" w:color="auto"/>
              </w:divBdr>
              <w:divsChild>
                <w:div w:id="1991015295">
                  <w:marLeft w:val="0"/>
                  <w:marRight w:val="0"/>
                  <w:marTop w:val="0"/>
                  <w:marBottom w:val="0"/>
                  <w:divBdr>
                    <w:top w:val="none" w:sz="0" w:space="0" w:color="auto"/>
                    <w:left w:val="none" w:sz="0" w:space="0" w:color="auto"/>
                    <w:bottom w:val="none" w:sz="0" w:space="0" w:color="auto"/>
                    <w:right w:val="none" w:sz="0" w:space="0" w:color="auto"/>
                  </w:divBdr>
                  <w:divsChild>
                    <w:div w:id="783958561">
                      <w:marLeft w:val="0"/>
                      <w:marRight w:val="0"/>
                      <w:marTop w:val="0"/>
                      <w:marBottom w:val="0"/>
                      <w:divBdr>
                        <w:top w:val="none" w:sz="0" w:space="0" w:color="auto"/>
                        <w:left w:val="none" w:sz="0" w:space="0" w:color="auto"/>
                        <w:bottom w:val="none" w:sz="0" w:space="0" w:color="auto"/>
                        <w:right w:val="none" w:sz="0" w:space="0" w:color="auto"/>
                      </w:divBdr>
                      <w:divsChild>
                        <w:div w:id="1682464806">
                          <w:marLeft w:val="0"/>
                          <w:marRight w:val="0"/>
                          <w:marTop w:val="0"/>
                          <w:marBottom w:val="0"/>
                          <w:divBdr>
                            <w:top w:val="none" w:sz="0" w:space="0" w:color="auto"/>
                            <w:left w:val="none" w:sz="0" w:space="0" w:color="auto"/>
                            <w:bottom w:val="none" w:sz="0" w:space="0" w:color="auto"/>
                            <w:right w:val="none" w:sz="0" w:space="0" w:color="auto"/>
                          </w:divBdr>
                          <w:divsChild>
                            <w:div w:id="919409217">
                              <w:marLeft w:val="0"/>
                              <w:marRight w:val="0"/>
                              <w:marTop w:val="0"/>
                              <w:marBottom w:val="0"/>
                              <w:divBdr>
                                <w:top w:val="none" w:sz="0" w:space="0" w:color="auto"/>
                                <w:left w:val="none" w:sz="0" w:space="0" w:color="auto"/>
                                <w:bottom w:val="none" w:sz="0" w:space="0" w:color="auto"/>
                                <w:right w:val="none" w:sz="0" w:space="0" w:color="auto"/>
                              </w:divBdr>
                              <w:divsChild>
                                <w:div w:id="1492451973">
                                  <w:marLeft w:val="0"/>
                                  <w:marRight w:val="0"/>
                                  <w:marTop w:val="0"/>
                                  <w:marBottom w:val="0"/>
                                  <w:divBdr>
                                    <w:top w:val="none" w:sz="0" w:space="0" w:color="auto"/>
                                    <w:left w:val="none" w:sz="0" w:space="0" w:color="auto"/>
                                    <w:bottom w:val="none" w:sz="0" w:space="0" w:color="auto"/>
                                    <w:right w:val="none" w:sz="0" w:space="0" w:color="auto"/>
                                  </w:divBdr>
                                  <w:divsChild>
                                    <w:div w:id="322052497">
                                      <w:marLeft w:val="0"/>
                                      <w:marRight w:val="0"/>
                                      <w:marTop w:val="0"/>
                                      <w:marBottom w:val="0"/>
                                      <w:divBdr>
                                        <w:top w:val="none" w:sz="0" w:space="0" w:color="auto"/>
                                        <w:left w:val="none" w:sz="0" w:space="0" w:color="auto"/>
                                        <w:bottom w:val="none" w:sz="0" w:space="0" w:color="auto"/>
                                        <w:right w:val="none" w:sz="0" w:space="0" w:color="auto"/>
                                      </w:divBdr>
                                      <w:divsChild>
                                        <w:div w:id="12660149">
                                          <w:marLeft w:val="0"/>
                                          <w:marRight w:val="0"/>
                                          <w:marTop w:val="0"/>
                                          <w:marBottom w:val="0"/>
                                          <w:divBdr>
                                            <w:top w:val="none" w:sz="0" w:space="0" w:color="auto"/>
                                            <w:left w:val="none" w:sz="0" w:space="0" w:color="auto"/>
                                            <w:bottom w:val="none" w:sz="0" w:space="0" w:color="auto"/>
                                            <w:right w:val="none" w:sz="0" w:space="0" w:color="auto"/>
                                          </w:divBdr>
                                          <w:divsChild>
                                            <w:div w:id="101229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58170628">
      <w:bodyDiv w:val="1"/>
      <w:marLeft w:val="0"/>
      <w:marRight w:val="0"/>
      <w:marTop w:val="0"/>
      <w:marBottom w:val="0"/>
      <w:divBdr>
        <w:top w:val="none" w:sz="0" w:space="0" w:color="auto"/>
        <w:left w:val="none" w:sz="0" w:space="0" w:color="auto"/>
        <w:bottom w:val="none" w:sz="0" w:space="0" w:color="auto"/>
        <w:right w:val="none" w:sz="0" w:space="0" w:color="auto"/>
      </w:divBdr>
      <w:divsChild>
        <w:div w:id="1551846905">
          <w:marLeft w:val="0"/>
          <w:marRight w:val="0"/>
          <w:marTop w:val="0"/>
          <w:marBottom w:val="0"/>
          <w:divBdr>
            <w:top w:val="none" w:sz="0" w:space="0" w:color="auto"/>
            <w:left w:val="none" w:sz="0" w:space="0" w:color="auto"/>
            <w:bottom w:val="none" w:sz="0" w:space="0" w:color="auto"/>
            <w:right w:val="none" w:sz="0" w:space="0" w:color="auto"/>
          </w:divBdr>
        </w:div>
        <w:div w:id="1448161767">
          <w:marLeft w:val="0"/>
          <w:marRight w:val="0"/>
          <w:marTop w:val="0"/>
          <w:marBottom w:val="0"/>
          <w:divBdr>
            <w:top w:val="none" w:sz="0" w:space="0" w:color="auto"/>
            <w:left w:val="none" w:sz="0" w:space="0" w:color="auto"/>
            <w:bottom w:val="none" w:sz="0" w:space="0" w:color="auto"/>
            <w:right w:val="none" w:sz="0" w:space="0" w:color="auto"/>
          </w:divBdr>
        </w:div>
      </w:divsChild>
    </w:div>
    <w:div w:id="2017461045">
      <w:bodyDiv w:val="1"/>
      <w:marLeft w:val="0"/>
      <w:marRight w:val="0"/>
      <w:marTop w:val="0"/>
      <w:marBottom w:val="0"/>
      <w:divBdr>
        <w:top w:val="none" w:sz="0" w:space="0" w:color="auto"/>
        <w:left w:val="none" w:sz="0" w:space="0" w:color="auto"/>
        <w:bottom w:val="none" w:sz="0" w:space="0" w:color="auto"/>
        <w:right w:val="none" w:sz="0" w:space="0" w:color="auto"/>
      </w:divBdr>
      <w:divsChild>
        <w:div w:id="264270916">
          <w:marLeft w:val="0"/>
          <w:marRight w:val="0"/>
          <w:marTop w:val="0"/>
          <w:marBottom w:val="0"/>
          <w:divBdr>
            <w:top w:val="none" w:sz="0" w:space="0" w:color="auto"/>
            <w:left w:val="none" w:sz="0" w:space="0" w:color="auto"/>
            <w:bottom w:val="none" w:sz="0" w:space="0" w:color="auto"/>
            <w:right w:val="none" w:sz="0" w:space="0" w:color="auto"/>
          </w:divBdr>
          <w:divsChild>
            <w:div w:id="1214082333">
              <w:marLeft w:val="0"/>
              <w:marRight w:val="0"/>
              <w:marTop w:val="0"/>
              <w:marBottom w:val="0"/>
              <w:divBdr>
                <w:top w:val="none" w:sz="0" w:space="0" w:color="auto"/>
                <w:left w:val="none" w:sz="0" w:space="0" w:color="auto"/>
                <w:bottom w:val="none" w:sz="0" w:space="0" w:color="auto"/>
                <w:right w:val="none" w:sz="0" w:space="0" w:color="auto"/>
              </w:divBdr>
              <w:divsChild>
                <w:div w:id="2146006323">
                  <w:marLeft w:val="0"/>
                  <w:marRight w:val="0"/>
                  <w:marTop w:val="0"/>
                  <w:marBottom w:val="0"/>
                  <w:divBdr>
                    <w:top w:val="none" w:sz="0" w:space="0" w:color="auto"/>
                    <w:left w:val="none" w:sz="0" w:space="0" w:color="auto"/>
                    <w:bottom w:val="none" w:sz="0" w:space="0" w:color="auto"/>
                    <w:right w:val="none" w:sz="0" w:space="0" w:color="auto"/>
                  </w:divBdr>
                  <w:divsChild>
                    <w:div w:id="1137331145">
                      <w:marLeft w:val="0"/>
                      <w:marRight w:val="0"/>
                      <w:marTop w:val="0"/>
                      <w:marBottom w:val="0"/>
                      <w:divBdr>
                        <w:top w:val="none" w:sz="0" w:space="0" w:color="auto"/>
                        <w:left w:val="none" w:sz="0" w:space="0" w:color="auto"/>
                        <w:bottom w:val="none" w:sz="0" w:space="0" w:color="auto"/>
                        <w:right w:val="none" w:sz="0" w:space="0" w:color="auto"/>
                      </w:divBdr>
                      <w:divsChild>
                        <w:div w:id="1296764283">
                          <w:marLeft w:val="0"/>
                          <w:marRight w:val="0"/>
                          <w:marTop w:val="0"/>
                          <w:marBottom w:val="0"/>
                          <w:divBdr>
                            <w:top w:val="none" w:sz="0" w:space="0" w:color="auto"/>
                            <w:left w:val="none" w:sz="0" w:space="0" w:color="auto"/>
                            <w:bottom w:val="none" w:sz="0" w:space="0" w:color="auto"/>
                            <w:right w:val="none" w:sz="0" w:space="0" w:color="auto"/>
                          </w:divBdr>
                          <w:divsChild>
                            <w:div w:id="455952538">
                              <w:marLeft w:val="0"/>
                              <w:marRight w:val="0"/>
                              <w:marTop w:val="0"/>
                              <w:marBottom w:val="0"/>
                              <w:divBdr>
                                <w:top w:val="none" w:sz="0" w:space="0" w:color="auto"/>
                                <w:left w:val="none" w:sz="0" w:space="0" w:color="auto"/>
                                <w:bottom w:val="none" w:sz="0" w:space="0" w:color="auto"/>
                                <w:right w:val="none" w:sz="0" w:space="0" w:color="auto"/>
                              </w:divBdr>
                              <w:divsChild>
                                <w:div w:id="1816724464">
                                  <w:marLeft w:val="0"/>
                                  <w:marRight w:val="0"/>
                                  <w:marTop w:val="0"/>
                                  <w:marBottom w:val="0"/>
                                  <w:divBdr>
                                    <w:top w:val="none" w:sz="0" w:space="0" w:color="auto"/>
                                    <w:left w:val="none" w:sz="0" w:space="0" w:color="auto"/>
                                    <w:bottom w:val="none" w:sz="0" w:space="0" w:color="auto"/>
                                    <w:right w:val="none" w:sz="0" w:space="0" w:color="auto"/>
                                  </w:divBdr>
                                  <w:divsChild>
                                    <w:div w:id="2075616616">
                                      <w:marLeft w:val="0"/>
                                      <w:marRight w:val="0"/>
                                      <w:marTop w:val="0"/>
                                      <w:marBottom w:val="0"/>
                                      <w:divBdr>
                                        <w:top w:val="none" w:sz="0" w:space="0" w:color="auto"/>
                                        <w:left w:val="none" w:sz="0" w:space="0" w:color="auto"/>
                                        <w:bottom w:val="none" w:sz="0" w:space="0" w:color="auto"/>
                                        <w:right w:val="none" w:sz="0" w:space="0" w:color="auto"/>
                                      </w:divBdr>
                                      <w:divsChild>
                                        <w:div w:id="323247384">
                                          <w:marLeft w:val="0"/>
                                          <w:marRight w:val="0"/>
                                          <w:marTop w:val="0"/>
                                          <w:marBottom w:val="0"/>
                                          <w:divBdr>
                                            <w:top w:val="none" w:sz="0" w:space="0" w:color="auto"/>
                                            <w:left w:val="none" w:sz="0" w:space="0" w:color="auto"/>
                                            <w:bottom w:val="none" w:sz="0" w:space="0" w:color="auto"/>
                                            <w:right w:val="none" w:sz="0" w:space="0" w:color="auto"/>
                                          </w:divBdr>
                                          <w:divsChild>
                                            <w:div w:id="156494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3104905">
      <w:bodyDiv w:val="1"/>
      <w:marLeft w:val="0"/>
      <w:marRight w:val="0"/>
      <w:marTop w:val="0"/>
      <w:marBottom w:val="0"/>
      <w:divBdr>
        <w:top w:val="none" w:sz="0" w:space="0" w:color="auto"/>
        <w:left w:val="none" w:sz="0" w:space="0" w:color="auto"/>
        <w:bottom w:val="none" w:sz="0" w:space="0" w:color="auto"/>
        <w:right w:val="none" w:sz="0" w:space="0" w:color="auto"/>
      </w:divBdr>
      <w:divsChild>
        <w:div w:id="580138778">
          <w:marLeft w:val="0"/>
          <w:marRight w:val="0"/>
          <w:marTop w:val="0"/>
          <w:marBottom w:val="0"/>
          <w:divBdr>
            <w:top w:val="none" w:sz="0" w:space="0" w:color="auto"/>
            <w:left w:val="none" w:sz="0" w:space="0" w:color="auto"/>
            <w:bottom w:val="none" w:sz="0" w:space="0" w:color="auto"/>
            <w:right w:val="none" w:sz="0" w:space="0" w:color="auto"/>
          </w:divBdr>
          <w:divsChild>
            <w:div w:id="881862579">
              <w:marLeft w:val="0"/>
              <w:marRight w:val="0"/>
              <w:marTop w:val="0"/>
              <w:marBottom w:val="0"/>
              <w:divBdr>
                <w:top w:val="none" w:sz="0" w:space="0" w:color="auto"/>
                <w:left w:val="none" w:sz="0" w:space="0" w:color="auto"/>
                <w:bottom w:val="none" w:sz="0" w:space="0" w:color="auto"/>
                <w:right w:val="none" w:sz="0" w:space="0" w:color="auto"/>
              </w:divBdr>
              <w:divsChild>
                <w:div w:id="742600372">
                  <w:marLeft w:val="0"/>
                  <w:marRight w:val="0"/>
                  <w:marTop w:val="0"/>
                  <w:marBottom w:val="0"/>
                  <w:divBdr>
                    <w:top w:val="none" w:sz="0" w:space="0" w:color="auto"/>
                    <w:left w:val="none" w:sz="0" w:space="0" w:color="auto"/>
                    <w:bottom w:val="none" w:sz="0" w:space="0" w:color="auto"/>
                    <w:right w:val="none" w:sz="0" w:space="0" w:color="auto"/>
                  </w:divBdr>
                  <w:divsChild>
                    <w:div w:id="1932346551">
                      <w:marLeft w:val="0"/>
                      <w:marRight w:val="0"/>
                      <w:marTop w:val="0"/>
                      <w:marBottom w:val="0"/>
                      <w:divBdr>
                        <w:top w:val="none" w:sz="0" w:space="0" w:color="auto"/>
                        <w:left w:val="none" w:sz="0" w:space="0" w:color="auto"/>
                        <w:bottom w:val="none" w:sz="0" w:space="0" w:color="auto"/>
                        <w:right w:val="none" w:sz="0" w:space="0" w:color="auto"/>
                      </w:divBdr>
                      <w:divsChild>
                        <w:div w:id="432362485">
                          <w:marLeft w:val="0"/>
                          <w:marRight w:val="0"/>
                          <w:marTop w:val="0"/>
                          <w:marBottom w:val="0"/>
                          <w:divBdr>
                            <w:top w:val="none" w:sz="0" w:space="0" w:color="auto"/>
                            <w:left w:val="none" w:sz="0" w:space="0" w:color="auto"/>
                            <w:bottom w:val="none" w:sz="0" w:space="0" w:color="auto"/>
                            <w:right w:val="none" w:sz="0" w:space="0" w:color="auto"/>
                          </w:divBdr>
                          <w:divsChild>
                            <w:div w:id="1549605930">
                              <w:marLeft w:val="0"/>
                              <w:marRight w:val="0"/>
                              <w:marTop w:val="0"/>
                              <w:marBottom w:val="0"/>
                              <w:divBdr>
                                <w:top w:val="none" w:sz="0" w:space="0" w:color="auto"/>
                                <w:left w:val="none" w:sz="0" w:space="0" w:color="auto"/>
                                <w:bottom w:val="none" w:sz="0" w:space="0" w:color="auto"/>
                                <w:right w:val="none" w:sz="0" w:space="0" w:color="auto"/>
                              </w:divBdr>
                              <w:divsChild>
                                <w:div w:id="2047749622">
                                  <w:marLeft w:val="0"/>
                                  <w:marRight w:val="0"/>
                                  <w:marTop w:val="0"/>
                                  <w:marBottom w:val="0"/>
                                  <w:divBdr>
                                    <w:top w:val="none" w:sz="0" w:space="0" w:color="auto"/>
                                    <w:left w:val="none" w:sz="0" w:space="0" w:color="auto"/>
                                    <w:bottom w:val="none" w:sz="0" w:space="0" w:color="auto"/>
                                    <w:right w:val="none" w:sz="0" w:space="0" w:color="auto"/>
                                  </w:divBdr>
                                  <w:divsChild>
                                    <w:div w:id="1598366412">
                                      <w:marLeft w:val="0"/>
                                      <w:marRight w:val="0"/>
                                      <w:marTop w:val="0"/>
                                      <w:marBottom w:val="0"/>
                                      <w:divBdr>
                                        <w:top w:val="none" w:sz="0" w:space="0" w:color="auto"/>
                                        <w:left w:val="none" w:sz="0" w:space="0" w:color="auto"/>
                                        <w:bottom w:val="none" w:sz="0" w:space="0" w:color="auto"/>
                                        <w:right w:val="none" w:sz="0" w:space="0" w:color="auto"/>
                                      </w:divBdr>
                                      <w:divsChild>
                                        <w:div w:id="1175994512">
                                          <w:marLeft w:val="0"/>
                                          <w:marRight w:val="0"/>
                                          <w:marTop w:val="0"/>
                                          <w:marBottom w:val="0"/>
                                          <w:divBdr>
                                            <w:top w:val="none" w:sz="0" w:space="0" w:color="auto"/>
                                            <w:left w:val="none" w:sz="0" w:space="0" w:color="auto"/>
                                            <w:bottom w:val="none" w:sz="0" w:space="0" w:color="auto"/>
                                            <w:right w:val="none" w:sz="0" w:space="0" w:color="auto"/>
                                          </w:divBdr>
                                          <w:divsChild>
                                            <w:div w:id="100486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Colors" Target="diagrams/colors1.xml"/><Relationship Id="rId18" Type="http://schemas.openxmlformats.org/officeDocument/2006/relationships/hyperlink" Target="http://socialni-davky-2014.eu/zakon-c-1102006-sb-o-zivotnim-a-existencnim-minim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diagramQuickStyle" Target="diagrams/quickStyle1.xml"/><Relationship Id="rId17" Type="http://schemas.openxmlformats.org/officeDocument/2006/relationships/hyperlink" Target="http://www.vyplata.cz/statnisocialnipodpora/opravnenaosoba.php" TargetMode="External"/><Relationship Id="rId2" Type="http://schemas.openxmlformats.org/officeDocument/2006/relationships/numbering" Target="numbering.xml"/><Relationship Id="rId16" Type="http://schemas.openxmlformats.org/officeDocument/2006/relationships/hyperlink" Target="http://www.vyplata.cz/statnisocialnipodpora/pridaveknadite.ph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Layout" Target="diagrams/layout1.xml"/><Relationship Id="rId5" Type="http://schemas.openxmlformats.org/officeDocument/2006/relationships/settings" Target="settings.xml"/><Relationship Id="rId15" Type="http://schemas.openxmlformats.org/officeDocument/2006/relationships/hyperlink" Target="http://portal.mpsv.cz/sz/obcane/formulareobcana" TargetMode="External"/><Relationship Id="rId10" Type="http://schemas.openxmlformats.org/officeDocument/2006/relationships/diagramData" Target="diagrams/data1.xm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cs.wikipedia.org/wiki/Soci%C3%A1ln%C3%AD_slu%C5%BEby" TargetMode="External"/><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33A2C74-9AB4-48C4-8479-0E2546455433}" type="doc">
      <dgm:prSet loTypeId="urn:microsoft.com/office/officeart/2005/8/layout/orgChart1" loCatId="hierarchy" qsTypeId="urn:microsoft.com/office/officeart/2005/8/quickstyle/simple1" qsCatId="simple" csTypeId="urn:microsoft.com/office/officeart/2005/8/colors/accent1_2" csCatId="accent1" phldr="1"/>
      <dgm:spPr/>
    </dgm:pt>
    <dgm:pt modelId="{ECA94AB8-1A1D-4397-8924-9FD7251A38EA}">
      <dgm:prSet/>
      <dgm:spPr>
        <a:solidFill>
          <a:srgbClr val="92D050"/>
        </a:solidFill>
      </dgm:spPr>
      <dgm:t>
        <a:bodyPr/>
        <a:lstStyle/>
        <a:p>
          <a:pPr marR="0" algn="ctr" rtl="0"/>
          <a:r>
            <a:rPr lang="cs-CZ" b="1" i="0" u="none" strike="noStrike" baseline="0" smtClean="0">
              <a:latin typeface="Calibri"/>
            </a:rPr>
            <a:t>Nepojistné sociální dávky zajišťované Úřadem práce ČR</a:t>
          </a:r>
          <a:endParaRPr lang="cs-CZ" smtClean="0"/>
        </a:p>
      </dgm:t>
    </dgm:pt>
    <dgm:pt modelId="{AFD427D9-335F-499A-BDC0-DD65064FA06B}" type="parTrans" cxnId="{5F2FA250-19B4-4553-8681-AE3D602576E6}">
      <dgm:prSet/>
      <dgm:spPr/>
      <dgm:t>
        <a:bodyPr/>
        <a:lstStyle/>
        <a:p>
          <a:endParaRPr lang="cs-CZ"/>
        </a:p>
      </dgm:t>
    </dgm:pt>
    <dgm:pt modelId="{5ECE9F5D-45DC-4788-A391-EB971B975E28}" type="sibTrans" cxnId="{5F2FA250-19B4-4553-8681-AE3D602576E6}">
      <dgm:prSet/>
      <dgm:spPr/>
      <dgm:t>
        <a:bodyPr/>
        <a:lstStyle/>
        <a:p>
          <a:endParaRPr lang="cs-CZ"/>
        </a:p>
      </dgm:t>
    </dgm:pt>
    <dgm:pt modelId="{97839BE3-4C7F-4E27-9FC8-126413241584}">
      <dgm:prSet/>
      <dgm:spPr>
        <a:solidFill>
          <a:srgbClr val="00B0F0"/>
        </a:solidFill>
      </dgm:spPr>
      <dgm:t>
        <a:bodyPr/>
        <a:lstStyle/>
        <a:p>
          <a:pPr marR="0" algn="ctr" rtl="0"/>
          <a:r>
            <a:rPr lang="cs-CZ" b="1" i="0" u="none" strike="noStrike" baseline="0" smtClean="0">
              <a:latin typeface="Calibri"/>
            </a:rPr>
            <a:t>Dávky státní sociální podpory</a:t>
          </a:r>
        </a:p>
        <a:p>
          <a:pPr marR="0" algn="ctr" rtl="0"/>
          <a:endParaRPr lang="cs-CZ" b="1" i="0" u="none" strike="noStrike" baseline="0" smtClean="0">
            <a:latin typeface="Times New Roman"/>
          </a:endParaRPr>
        </a:p>
        <a:p>
          <a:pPr marR="0" algn="ctr" rtl="0"/>
          <a:r>
            <a:rPr lang="cs-CZ" b="0" i="0" u="none" strike="noStrike" baseline="0" smtClean="0">
              <a:latin typeface="Calibri"/>
            </a:rPr>
            <a:t>(Zákon č. 117/1995 Sb., o státní sociální podpoře)</a:t>
          </a:r>
          <a:endParaRPr lang="cs-CZ" smtClean="0"/>
        </a:p>
      </dgm:t>
    </dgm:pt>
    <dgm:pt modelId="{D5654A84-DB1E-4464-A283-9BB8D683DE00}" type="parTrans" cxnId="{29B887E4-48A3-4700-82C2-28EACE83885F}">
      <dgm:prSet/>
      <dgm:spPr/>
      <dgm:t>
        <a:bodyPr/>
        <a:lstStyle/>
        <a:p>
          <a:endParaRPr lang="cs-CZ"/>
        </a:p>
      </dgm:t>
    </dgm:pt>
    <dgm:pt modelId="{38C313E0-3265-46D0-848E-50397B749C19}" type="sibTrans" cxnId="{29B887E4-48A3-4700-82C2-28EACE83885F}">
      <dgm:prSet/>
      <dgm:spPr/>
      <dgm:t>
        <a:bodyPr/>
        <a:lstStyle/>
        <a:p>
          <a:endParaRPr lang="cs-CZ"/>
        </a:p>
      </dgm:t>
    </dgm:pt>
    <dgm:pt modelId="{1146ABEE-452F-432F-B4C1-AF4BCF2368DF}">
      <dgm:prSet/>
      <dgm:spPr>
        <a:solidFill>
          <a:srgbClr val="00B0F0"/>
        </a:solidFill>
      </dgm:spPr>
      <dgm:t>
        <a:bodyPr/>
        <a:lstStyle/>
        <a:p>
          <a:pPr marR="0" algn="l" rtl="0">
            <a:buFont typeface="Wingdings"/>
            <a:buChar char="Ø"/>
          </a:pPr>
          <a:r>
            <a:rPr lang="cs-CZ" b="0" i="0" u="none" strike="noStrike" baseline="0" smtClean="0">
              <a:latin typeface="Calibri"/>
            </a:rPr>
            <a:t>přídavek na dítě</a:t>
          </a:r>
        </a:p>
        <a:p>
          <a:pPr rtl="0">
            <a:buFont typeface="Wingdings"/>
            <a:buChar char="Ø"/>
          </a:pPr>
          <a:r>
            <a:rPr lang="cs-CZ" b="0" i="0" u="none" strike="noStrike" baseline="0" smtClean="0">
              <a:latin typeface="Calibri"/>
            </a:rPr>
            <a:t>příspěvek na bydlení</a:t>
          </a:r>
        </a:p>
        <a:p>
          <a:pPr rtl="0">
            <a:buFont typeface="Wingdings"/>
            <a:buChar char="Ø"/>
          </a:pPr>
          <a:r>
            <a:rPr lang="cs-CZ" b="0" i="0" u="none" strike="noStrike" baseline="0" smtClean="0">
              <a:latin typeface="Calibri"/>
            </a:rPr>
            <a:t>porodné</a:t>
          </a:r>
        </a:p>
        <a:p>
          <a:pPr rtl="0">
            <a:buFont typeface="Wingdings"/>
            <a:buChar char="Ø"/>
          </a:pPr>
          <a:r>
            <a:rPr lang="cs-CZ" b="0" i="0" u="none" strike="noStrike" baseline="0" smtClean="0">
              <a:latin typeface="Calibri"/>
            </a:rPr>
            <a:t>rodičovský příspěvek</a:t>
          </a:r>
        </a:p>
        <a:p>
          <a:pPr rtl="0">
            <a:buFont typeface="Wingdings"/>
            <a:buChar char="Ø"/>
          </a:pPr>
          <a:r>
            <a:rPr lang="cs-CZ" b="0" i="0" u="none" strike="noStrike" baseline="0" smtClean="0">
              <a:latin typeface="Calibri"/>
            </a:rPr>
            <a:t>pohřebné</a:t>
          </a:r>
          <a:endParaRPr lang="cs-CZ" smtClean="0"/>
        </a:p>
      </dgm:t>
    </dgm:pt>
    <dgm:pt modelId="{262F80CF-6363-4BF6-985E-42D6D90CE27C}" type="parTrans" cxnId="{D9FF672E-A93A-4A57-9491-CAFD2E7858E9}">
      <dgm:prSet/>
      <dgm:spPr/>
      <dgm:t>
        <a:bodyPr/>
        <a:lstStyle/>
        <a:p>
          <a:endParaRPr lang="cs-CZ"/>
        </a:p>
      </dgm:t>
    </dgm:pt>
    <dgm:pt modelId="{3F03CE3B-968D-4CB6-9DBD-F6F757F14B25}" type="sibTrans" cxnId="{D9FF672E-A93A-4A57-9491-CAFD2E7858E9}">
      <dgm:prSet/>
      <dgm:spPr/>
      <dgm:t>
        <a:bodyPr/>
        <a:lstStyle/>
        <a:p>
          <a:endParaRPr lang="cs-CZ"/>
        </a:p>
      </dgm:t>
    </dgm:pt>
    <dgm:pt modelId="{72C0ED53-A902-410E-BC90-097993517B0C}">
      <dgm:prSet/>
      <dgm:spPr/>
      <dgm:t>
        <a:bodyPr/>
        <a:lstStyle/>
        <a:p>
          <a:pPr marR="0" algn="ctr" rtl="0"/>
          <a:endParaRPr lang="cs-CZ" b="0" i="0" u="none" strike="noStrike" baseline="0" smtClean="0">
            <a:latin typeface="Calibri"/>
          </a:endParaRPr>
        </a:p>
        <a:p>
          <a:pPr marR="0" algn="ctr" rtl="0"/>
          <a:r>
            <a:rPr lang="cs-CZ" b="0" i="0" u="none" strike="noStrike" baseline="0" smtClean="0">
              <a:latin typeface="Calibri"/>
            </a:rPr>
            <a:t>Těmito dávkami se stát podílí na krytí zákonem stanovených nákladů a základních osobních potřeb především dětí a rodin. Dávky poskytuje také při některých sociálních situacích jednotlivců.</a:t>
          </a:r>
        </a:p>
        <a:p>
          <a:pPr marR="0" algn="ctr" rtl="0"/>
          <a:endParaRPr lang="cs-CZ" b="0" i="0" u="none" strike="noStrike" baseline="0" smtClean="0">
            <a:latin typeface="Calibri"/>
          </a:endParaRPr>
        </a:p>
      </dgm:t>
    </dgm:pt>
    <dgm:pt modelId="{FB860785-2FB9-42DC-9C17-F2085830742C}" type="parTrans" cxnId="{690BA207-AD38-4FF9-B274-285344992A2F}">
      <dgm:prSet/>
      <dgm:spPr/>
      <dgm:t>
        <a:bodyPr/>
        <a:lstStyle/>
        <a:p>
          <a:endParaRPr lang="cs-CZ"/>
        </a:p>
      </dgm:t>
    </dgm:pt>
    <dgm:pt modelId="{8539ACD4-8FA1-4F83-9381-1DA777A2F93D}" type="sibTrans" cxnId="{690BA207-AD38-4FF9-B274-285344992A2F}">
      <dgm:prSet/>
      <dgm:spPr/>
      <dgm:t>
        <a:bodyPr/>
        <a:lstStyle/>
        <a:p>
          <a:endParaRPr lang="cs-CZ"/>
        </a:p>
      </dgm:t>
    </dgm:pt>
    <dgm:pt modelId="{F0177E5E-C328-430D-A37C-F267367176FC}">
      <dgm:prSet/>
      <dgm:spPr>
        <a:solidFill>
          <a:srgbClr val="00B0F0"/>
        </a:solidFill>
      </dgm:spPr>
      <dgm:t>
        <a:bodyPr/>
        <a:lstStyle/>
        <a:p>
          <a:pPr marR="0" algn="ctr" rtl="0"/>
          <a:r>
            <a:rPr lang="cs-CZ" b="1" i="0" u="none" strike="noStrike" baseline="0" smtClean="0">
              <a:latin typeface="Calibri"/>
            </a:rPr>
            <a:t>Dávky pěstounské péče</a:t>
          </a:r>
        </a:p>
        <a:p>
          <a:pPr marR="0" algn="l" rtl="0"/>
          <a:endParaRPr lang="cs-CZ" b="0" i="0" u="none" strike="noStrike" baseline="0" smtClean="0">
            <a:latin typeface="Times New Roman"/>
          </a:endParaRPr>
        </a:p>
        <a:p>
          <a:pPr marR="0" algn="ctr" rtl="0"/>
          <a:r>
            <a:rPr lang="cs-CZ" b="0" i="0" u="none" strike="noStrike" baseline="0" smtClean="0">
              <a:latin typeface="Calibri"/>
            </a:rPr>
            <a:t>(Zákon č. 359/1999 Sb., o sociálně-právní ochraně dětí)</a:t>
          </a:r>
          <a:endParaRPr lang="cs-CZ" smtClean="0"/>
        </a:p>
      </dgm:t>
    </dgm:pt>
    <dgm:pt modelId="{A23ACF3E-4578-4C8E-B35C-DDD34E2769E4}" type="parTrans" cxnId="{3124A104-F4E7-4A3E-8EAC-E0BB37A07883}">
      <dgm:prSet/>
      <dgm:spPr/>
      <dgm:t>
        <a:bodyPr/>
        <a:lstStyle/>
        <a:p>
          <a:endParaRPr lang="cs-CZ"/>
        </a:p>
      </dgm:t>
    </dgm:pt>
    <dgm:pt modelId="{A87B50DD-8F06-48AD-BF47-976277C8D6A9}" type="sibTrans" cxnId="{3124A104-F4E7-4A3E-8EAC-E0BB37A07883}">
      <dgm:prSet/>
      <dgm:spPr/>
      <dgm:t>
        <a:bodyPr/>
        <a:lstStyle/>
        <a:p>
          <a:endParaRPr lang="cs-CZ"/>
        </a:p>
      </dgm:t>
    </dgm:pt>
    <dgm:pt modelId="{4544744E-7AAA-47A4-8118-5D33A4593D12}">
      <dgm:prSet/>
      <dgm:spPr>
        <a:solidFill>
          <a:srgbClr val="00B0F0"/>
        </a:solidFill>
      </dgm:spPr>
      <dgm:t>
        <a:bodyPr/>
        <a:lstStyle/>
        <a:p>
          <a:pPr marR="0" algn="l" rtl="0">
            <a:buFont typeface="Wingdings"/>
            <a:buChar char="Ø"/>
          </a:pPr>
          <a:r>
            <a:rPr lang="cs-CZ" b="0" i="0" u="none" strike="noStrike" baseline="0" smtClean="0">
              <a:latin typeface="Calibri"/>
            </a:rPr>
            <a:t>příspěvek na úhradu potřeb dítěte</a:t>
          </a:r>
        </a:p>
        <a:p>
          <a:pPr rtl="0">
            <a:buFont typeface="Wingdings"/>
            <a:buChar char="Ø"/>
          </a:pPr>
          <a:r>
            <a:rPr lang="cs-CZ" b="0" i="0" u="none" strike="noStrike" baseline="0" smtClean="0">
              <a:latin typeface="Calibri"/>
            </a:rPr>
            <a:t>odměna pěstouna</a:t>
          </a:r>
        </a:p>
        <a:p>
          <a:pPr rtl="0">
            <a:buFont typeface="Wingdings"/>
            <a:buChar char="Ø"/>
          </a:pPr>
          <a:r>
            <a:rPr lang="cs-CZ" b="0" i="0" u="none" strike="noStrike" baseline="0" smtClean="0">
              <a:latin typeface="Calibri"/>
            </a:rPr>
            <a:t>příspěvek při převzetí dítěte</a:t>
          </a:r>
        </a:p>
        <a:p>
          <a:pPr rtl="0">
            <a:buFont typeface="Wingdings"/>
            <a:buChar char="Ø"/>
          </a:pPr>
          <a:r>
            <a:rPr lang="cs-CZ" b="0" i="0" u="none" strike="noStrike" baseline="0" smtClean="0">
              <a:latin typeface="Calibri"/>
            </a:rPr>
            <a:t>příspěvek při ukončení pěstounské péče</a:t>
          </a:r>
        </a:p>
        <a:p>
          <a:pPr rtl="0">
            <a:buFont typeface="Wingdings"/>
            <a:buChar char="Ø"/>
          </a:pPr>
          <a:r>
            <a:rPr lang="cs-CZ" b="0" i="0" u="none" strike="noStrike" baseline="0" smtClean="0">
              <a:latin typeface="Calibri"/>
            </a:rPr>
            <a:t>příspěvek na zakoupení osobního motorového vozidla</a:t>
          </a:r>
          <a:endParaRPr lang="cs-CZ" smtClean="0"/>
        </a:p>
      </dgm:t>
    </dgm:pt>
    <dgm:pt modelId="{88A21D6E-B601-49CD-B9FC-ECD37DD63744}" type="parTrans" cxnId="{39F785DF-0802-4633-9409-2020F3240DE0}">
      <dgm:prSet/>
      <dgm:spPr/>
      <dgm:t>
        <a:bodyPr/>
        <a:lstStyle/>
        <a:p>
          <a:endParaRPr lang="cs-CZ"/>
        </a:p>
      </dgm:t>
    </dgm:pt>
    <dgm:pt modelId="{ABE03F73-1028-434C-B143-3B4722962B76}" type="sibTrans" cxnId="{39F785DF-0802-4633-9409-2020F3240DE0}">
      <dgm:prSet/>
      <dgm:spPr/>
      <dgm:t>
        <a:bodyPr/>
        <a:lstStyle/>
        <a:p>
          <a:endParaRPr lang="cs-CZ"/>
        </a:p>
      </dgm:t>
    </dgm:pt>
    <dgm:pt modelId="{6F1A73AA-068D-42A5-9F1D-5FFFE3CA2389}">
      <dgm:prSet/>
      <dgm:spPr/>
      <dgm:t>
        <a:bodyPr/>
        <a:lstStyle/>
        <a:p>
          <a:pPr marR="0" algn="ctr" rtl="0"/>
          <a:r>
            <a:rPr lang="cs-CZ" b="0" i="0" u="none" strike="noStrike" baseline="0" smtClean="0">
              <a:latin typeface="Calibri"/>
            </a:rPr>
            <a:t>Těmito dávkami stát finančně zajišťuje péči o děti v náhradním rodinném prostředí. </a:t>
          </a:r>
        </a:p>
        <a:p>
          <a:pPr marR="0" algn="ctr" rtl="0"/>
          <a:r>
            <a:rPr lang="cs-CZ" b="0" i="0" u="none" strike="noStrike" baseline="0" smtClean="0">
              <a:latin typeface="Calibri"/>
            </a:rPr>
            <a:t>O pěstounské péči vždy rozhoduje soud.  </a:t>
          </a:r>
        </a:p>
      </dgm:t>
    </dgm:pt>
    <dgm:pt modelId="{F9A628D8-9538-4803-82D5-4400CB5F30ED}" type="parTrans" cxnId="{310EB9A6-A056-4B84-89DD-EF40D97F4C1D}">
      <dgm:prSet/>
      <dgm:spPr/>
      <dgm:t>
        <a:bodyPr/>
        <a:lstStyle/>
        <a:p>
          <a:endParaRPr lang="cs-CZ"/>
        </a:p>
      </dgm:t>
    </dgm:pt>
    <dgm:pt modelId="{ADE1DF39-28D7-4ABB-84DC-E4C444FB6F7A}" type="sibTrans" cxnId="{310EB9A6-A056-4B84-89DD-EF40D97F4C1D}">
      <dgm:prSet/>
      <dgm:spPr/>
      <dgm:t>
        <a:bodyPr/>
        <a:lstStyle/>
        <a:p>
          <a:endParaRPr lang="cs-CZ"/>
        </a:p>
      </dgm:t>
    </dgm:pt>
    <dgm:pt modelId="{681D9DA3-7D65-496E-AD39-284E42C3E8F3}">
      <dgm:prSet/>
      <dgm:spPr>
        <a:solidFill>
          <a:srgbClr val="00B0F0"/>
        </a:solidFill>
      </dgm:spPr>
      <dgm:t>
        <a:bodyPr/>
        <a:lstStyle/>
        <a:p>
          <a:pPr marR="0" algn="ctr" rtl="0"/>
          <a:r>
            <a:rPr lang="cs-CZ" b="1" i="0" u="none" strike="noStrike" baseline="0" smtClean="0">
              <a:latin typeface="Calibri"/>
            </a:rPr>
            <a:t>Příspěvek na péči</a:t>
          </a:r>
        </a:p>
        <a:p>
          <a:pPr marR="0" algn="l" rtl="0"/>
          <a:endParaRPr lang="cs-CZ" b="0" i="0" u="none" strike="noStrike" baseline="0" smtClean="0">
            <a:latin typeface="Times New Roman"/>
          </a:endParaRPr>
        </a:p>
        <a:p>
          <a:pPr marR="0" algn="ctr" rtl="0"/>
          <a:r>
            <a:rPr lang="cs-CZ" b="0" i="0" u="none" strike="noStrike" baseline="0" smtClean="0">
              <a:latin typeface="Calibri"/>
            </a:rPr>
            <a:t>(Zákon č. 108/2006 Sb., o sociálních službách)</a:t>
          </a:r>
          <a:endParaRPr lang="cs-CZ" smtClean="0"/>
        </a:p>
      </dgm:t>
    </dgm:pt>
    <dgm:pt modelId="{E01ABF7B-6D73-40E0-A76F-9DD7D96256CD}" type="parTrans" cxnId="{6FCAD895-9FB1-4A97-B28F-D3B78FA68053}">
      <dgm:prSet/>
      <dgm:spPr/>
      <dgm:t>
        <a:bodyPr/>
        <a:lstStyle/>
        <a:p>
          <a:endParaRPr lang="cs-CZ"/>
        </a:p>
      </dgm:t>
    </dgm:pt>
    <dgm:pt modelId="{B13FC62F-1441-415B-A440-06131FBCC65D}" type="sibTrans" cxnId="{6FCAD895-9FB1-4A97-B28F-D3B78FA68053}">
      <dgm:prSet/>
      <dgm:spPr/>
      <dgm:t>
        <a:bodyPr/>
        <a:lstStyle/>
        <a:p>
          <a:endParaRPr lang="cs-CZ"/>
        </a:p>
      </dgm:t>
    </dgm:pt>
    <dgm:pt modelId="{F1B2A7B8-2EED-4B9F-B41C-CD84BB537CAC}">
      <dgm:prSet/>
      <dgm:spPr>
        <a:solidFill>
          <a:srgbClr val="00B0F0"/>
        </a:solidFill>
      </dgm:spPr>
      <dgm:t>
        <a:bodyPr/>
        <a:lstStyle/>
        <a:p>
          <a:pPr marR="0" algn="l" rtl="0"/>
          <a:endParaRPr lang="cs-CZ" b="0" i="0" u="none" strike="noStrike" baseline="0" smtClean="0">
            <a:latin typeface="Times New Roman"/>
          </a:endParaRPr>
        </a:p>
        <a:p>
          <a:pPr marR="0" algn="l" rtl="0">
            <a:buFont typeface="Wingdings"/>
            <a:buChar char="Ø"/>
          </a:pPr>
          <a:r>
            <a:rPr lang="cs-CZ" b="0" i="0" u="none" strike="noStrike" baseline="0" smtClean="0">
              <a:latin typeface="Calibri"/>
            </a:rPr>
            <a:t>příspěvek na péči</a:t>
          </a:r>
          <a:endParaRPr lang="cs-CZ" smtClean="0"/>
        </a:p>
      </dgm:t>
    </dgm:pt>
    <dgm:pt modelId="{874CBE93-B8B4-469A-B699-2F4B802E5551}" type="parTrans" cxnId="{5BBBBB93-1259-441F-B716-474416FA4C7D}">
      <dgm:prSet/>
      <dgm:spPr/>
      <dgm:t>
        <a:bodyPr/>
        <a:lstStyle/>
        <a:p>
          <a:endParaRPr lang="cs-CZ"/>
        </a:p>
      </dgm:t>
    </dgm:pt>
    <dgm:pt modelId="{01959515-56CC-4B28-991F-4ABBBCB9495A}" type="sibTrans" cxnId="{5BBBBB93-1259-441F-B716-474416FA4C7D}">
      <dgm:prSet/>
      <dgm:spPr/>
      <dgm:t>
        <a:bodyPr/>
        <a:lstStyle/>
        <a:p>
          <a:endParaRPr lang="cs-CZ"/>
        </a:p>
      </dgm:t>
    </dgm:pt>
    <dgm:pt modelId="{B092BB37-0931-46C4-AFAF-5254410D297D}">
      <dgm:prSet/>
      <dgm:spPr/>
      <dgm:t>
        <a:bodyPr/>
        <a:lstStyle/>
        <a:p>
          <a:pPr marR="0" algn="ctr" rtl="0"/>
          <a:r>
            <a:rPr lang="cs-CZ" b="0" i="0" u="none" strike="noStrike" baseline="0" smtClean="0">
              <a:latin typeface="Calibri"/>
            </a:rPr>
            <a:t>Tato dávka je jednou z možností poskytování pomoci fyzickým osobám v nepříznivé sociální situaci a to v souvislosti s jejich dlouhodobě nepříznivým zdravotním stavem.</a:t>
          </a:r>
          <a:endParaRPr lang="cs-CZ" smtClean="0"/>
        </a:p>
      </dgm:t>
    </dgm:pt>
    <dgm:pt modelId="{2F2F602F-2572-4D55-B02D-34FC20537917}" type="parTrans" cxnId="{69A5C4AC-AF0C-4FE8-B85F-154DB1B25EA0}">
      <dgm:prSet/>
      <dgm:spPr/>
      <dgm:t>
        <a:bodyPr/>
        <a:lstStyle/>
        <a:p>
          <a:endParaRPr lang="cs-CZ"/>
        </a:p>
      </dgm:t>
    </dgm:pt>
    <dgm:pt modelId="{73A2AD37-F37C-4F19-A87C-3565FC84CFE6}" type="sibTrans" cxnId="{69A5C4AC-AF0C-4FE8-B85F-154DB1B25EA0}">
      <dgm:prSet/>
      <dgm:spPr/>
      <dgm:t>
        <a:bodyPr/>
        <a:lstStyle/>
        <a:p>
          <a:endParaRPr lang="cs-CZ"/>
        </a:p>
      </dgm:t>
    </dgm:pt>
    <dgm:pt modelId="{56B7CCAA-9E0B-4938-B80F-97B53EA6F88F}">
      <dgm:prSet/>
      <dgm:spPr>
        <a:solidFill>
          <a:srgbClr val="00B0F0"/>
        </a:solidFill>
      </dgm:spPr>
      <dgm:t>
        <a:bodyPr/>
        <a:lstStyle/>
        <a:p>
          <a:pPr marR="0" algn="ctr" rtl="0"/>
          <a:r>
            <a:rPr lang="cs-CZ" b="1" i="0" u="none" strike="noStrike" baseline="0" smtClean="0">
              <a:latin typeface="Calibri"/>
            </a:rPr>
            <a:t>Dávky pro osoby se zdravotním postižením</a:t>
          </a:r>
        </a:p>
        <a:p>
          <a:pPr marR="0" algn="ctr" rtl="0"/>
          <a:r>
            <a:rPr lang="cs-CZ" b="0" i="0" u="none" strike="noStrike" baseline="0" smtClean="0">
              <a:latin typeface="Calibri"/>
            </a:rPr>
            <a:t>(Zákon č. 329/2011 Sb., o poskytování dávek osobám se zdravotním postižením</a:t>
          </a:r>
        </a:p>
        <a:p>
          <a:pPr marR="0" algn="ctr" rtl="0"/>
          <a:r>
            <a:rPr lang="cs-CZ" b="1" i="0" u="none" strike="noStrike" baseline="0" smtClean="0">
              <a:latin typeface="Calibri"/>
            </a:rPr>
            <a:t>Průkaz OZP</a:t>
          </a:r>
          <a:endParaRPr lang="cs-CZ" b="1" smtClean="0"/>
        </a:p>
      </dgm:t>
    </dgm:pt>
    <dgm:pt modelId="{F33EB84D-DEA4-4347-AAF4-EC31997653F3}" type="parTrans" cxnId="{CA871726-9461-46D8-930D-16A9E14886E1}">
      <dgm:prSet/>
      <dgm:spPr/>
      <dgm:t>
        <a:bodyPr/>
        <a:lstStyle/>
        <a:p>
          <a:endParaRPr lang="cs-CZ"/>
        </a:p>
      </dgm:t>
    </dgm:pt>
    <dgm:pt modelId="{43184867-20A7-458E-8B72-8CAC03AD0DF1}" type="sibTrans" cxnId="{CA871726-9461-46D8-930D-16A9E14886E1}">
      <dgm:prSet/>
      <dgm:spPr/>
      <dgm:t>
        <a:bodyPr/>
        <a:lstStyle/>
        <a:p>
          <a:endParaRPr lang="cs-CZ"/>
        </a:p>
      </dgm:t>
    </dgm:pt>
    <dgm:pt modelId="{DBA780BC-2631-481A-B3BD-59E9C66D5466}">
      <dgm:prSet/>
      <dgm:spPr>
        <a:solidFill>
          <a:srgbClr val="00B0F0"/>
        </a:solidFill>
      </dgm:spPr>
      <dgm:t>
        <a:bodyPr/>
        <a:lstStyle/>
        <a:p>
          <a:pPr marR="0" algn="l" rtl="0">
            <a:buFont typeface="Wingdings"/>
            <a:buChar char="Ø"/>
          </a:pPr>
          <a:r>
            <a:rPr lang="cs-CZ" b="0" i="0" u="none" strike="noStrike" baseline="0" smtClean="0">
              <a:latin typeface="Calibri"/>
            </a:rPr>
            <a:t>příspěvek na mobilitu</a:t>
          </a:r>
        </a:p>
        <a:p>
          <a:pPr rtl="0">
            <a:buFont typeface="Wingdings"/>
            <a:buChar char="Ø"/>
          </a:pPr>
          <a:r>
            <a:rPr lang="cs-CZ" b="0" i="0" u="none" strike="noStrike" baseline="0" smtClean="0">
              <a:latin typeface="Calibri"/>
            </a:rPr>
            <a:t>příspěvek na zvláštní pomůcku</a:t>
          </a:r>
        </a:p>
      </dgm:t>
    </dgm:pt>
    <dgm:pt modelId="{A2DB00E6-BDC6-4A04-90B6-43BF6FC5BC7B}" type="parTrans" cxnId="{2D40D4D0-FB40-43BA-8F1B-88F5F7051921}">
      <dgm:prSet/>
      <dgm:spPr/>
      <dgm:t>
        <a:bodyPr/>
        <a:lstStyle/>
        <a:p>
          <a:endParaRPr lang="cs-CZ"/>
        </a:p>
      </dgm:t>
    </dgm:pt>
    <dgm:pt modelId="{D59EE5DF-3F51-4456-AE16-F27F92743DA2}" type="sibTrans" cxnId="{2D40D4D0-FB40-43BA-8F1B-88F5F7051921}">
      <dgm:prSet/>
      <dgm:spPr/>
      <dgm:t>
        <a:bodyPr/>
        <a:lstStyle/>
        <a:p>
          <a:endParaRPr lang="cs-CZ"/>
        </a:p>
      </dgm:t>
    </dgm:pt>
    <dgm:pt modelId="{2C5B8B20-C91E-404E-90DF-74D6B9E91D6D}">
      <dgm:prSet/>
      <dgm:spPr/>
      <dgm:t>
        <a:bodyPr/>
        <a:lstStyle/>
        <a:p>
          <a:pPr marR="0" algn="ctr" rtl="0"/>
          <a:r>
            <a:rPr lang="cs-CZ" b="0" i="0" u="none" strike="noStrike" baseline="0" smtClean="0">
              <a:latin typeface="Calibri"/>
            </a:rPr>
            <a:t>Dávky a průkazy určené fyzickým osobám ke zmírnění sociálních důsledků v souvislosti s jejich zdravotním postižením a k podpoře jejich sociálního začleňování.</a:t>
          </a:r>
          <a:endParaRPr lang="cs-CZ" smtClean="0"/>
        </a:p>
      </dgm:t>
    </dgm:pt>
    <dgm:pt modelId="{C167DAAC-15C4-4721-B239-B72EFA7F1B9E}" type="parTrans" cxnId="{351E1221-1672-47A8-BC50-2569E0D8E0B6}">
      <dgm:prSet/>
      <dgm:spPr/>
      <dgm:t>
        <a:bodyPr/>
        <a:lstStyle/>
        <a:p>
          <a:endParaRPr lang="cs-CZ"/>
        </a:p>
      </dgm:t>
    </dgm:pt>
    <dgm:pt modelId="{1127D566-D7CF-47EB-8833-662F169966A7}" type="sibTrans" cxnId="{351E1221-1672-47A8-BC50-2569E0D8E0B6}">
      <dgm:prSet/>
      <dgm:spPr/>
      <dgm:t>
        <a:bodyPr/>
        <a:lstStyle/>
        <a:p>
          <a:endParaRPr lang="cs-CZ"/>
        </a:p>
      </dgm:t>
    </dgm:pt>
    <dgm:pt modelId="{65C09812-B05B-4164-A28B-926005A1A94E}">
      <dgm:prSet/>
      <dgm:spPr>
        <a:solidFill>
          <a:srgbClr val="00B0F0"/>
        </a:solidFill>
      </dgm:spPr>
      <dgm:t>
        <a:bodyPr/>
        <a:lstStyle/>
        <a:p>
          <a:pPr marR="0" algn="ctr" rtl="0"/>
          <a:r>
            <a:rPr lang="cs-CZ" b="1" i="0" u="none" strike="noStrike" baseline="0" smtClean="0">
              <a:latin typeface="Calibri"/>
            </a:rPr>
            <a:t>Dávky hmotné nouze</a:t>
          </a:r>
        </a:p>
        <a:p>
          <a:pPr marR="0" algn="ctr" rtl="0"/>
          <a:endParaRPr lang="cs-CZ" b="0" i="0" u="none" strike="noStrike" baseline="0" smtClean="0">
            <a:latin typeface="Times New Roman"/>
          </a:endParaRPr>
        </a:p>
        <a:p>
          <a:pPr marR="0" algn="ctr" rtl="0"/>
          <a:r>
            <a:rPr lang="cs-CZ" b="0" i="0" u="none" strike="noStrike" baseline="0" smtClean="0">
              <a:latin typeface="Calibri"/>
            </a:rPr>
            <a:t>(Zákon č. 111/2006 Sb., o pomoci v hmotné nouzi)</a:t>
          </a:r>
          <a:endParaRPr lang="cs-CZ" smtClean="0"/>
        </a:p>
      </dgm:t>
    </dgm:pt>
    <dgm:pt modelId="{35B49870-D182-490C-A390-79FAB58E7BC6}" type="parTrans" cxnId="{FD54408F-05AA-44D8-9A69-85D7D77172ED}">
      <dgm:prSet/>
      <dgm:spPr/>
      <dgm:t>
        <a:bodyPr/>
        <a:lstStyle/>
        <a:p>
          <a:endParaRPr lang="cs-CZ"/>
        </a:p>
      </dgm:t>
    </dgm:pt>
    <dgm:pt modelId="{CEF189B8-3CFD-4AF7-918E-8FEEE86B312A}" type="sibTrans" cxnId="{FD54408F-05AA-44D8-9A69-85D7D77172ED}">
      <dgm:prSet/>
      <dgm:spPr/>
      <dgm:t>
        <a:bodyPr/>
        <a:lstStyle/>
        <a:p>
          <a:endParaRPr lang="cs-CZ"/>
        </a:p>
      </dgm:t>
    </dgm:pt>
    <dgm:pt modelId="{7859AC06-57B9-4F61-A930-0BCCC377AF02}">
      <dgm:prSet/>
      <dgm:spPr>
        <a:solidFill>
          <a:srgbClr val="00B0F0"/>
        </a:solidFill>
      </dgm:spPr>
      <dgm:t>
        <a:bodyPr/>
        <a:lstStyle/>
        <a:p>
          <a:pPr marR="0" algn="l" rtl="0"/>
          <a:endParaRPr lang="cs-CZ" b="0" i="0" u="none" strike="noStrike" baseline="0" smtClean="0">
            <a:latin typeface="Times New Roman"/>
          </a:endParaRPr>
        </a:p>
        <a:p>
          <a:pPr marR="0" algn="l" rtl="0">
            <a:buFont typeface="Wingdings"/>
            <a:buChar char="Ø"/>
          </a:pPr>
          <a:r>
            <a:rPr lang="cs-CZ" b="0" i="0" u="none" strike="noStrike" baseline="0" smtClean="0">
              <a:latin typeface="Calibri"/>
            </a:rPr>
            <a:t>příspěvek na živobytí</a:t>
          </a:r>
        </a:p>
        <a:p>
          <a:pPr rtl="0">
            <a:buFont typeface="Wingdings"/>
            <a:buChar char="Ø"/>
          </a:pPr>
          <a:r>
            <a:rPr lang="cs-CZ" b="0" i="0" u="none" strike="noStrike" baseline="0" smtClean="0">
              <a:latin typeface="Calibri"/>
            </a:rPr>
            <a:t>doplatek na bydlení</a:t>
          </a:r>
        </a:p>
        <a:p>
          <a:pPr rtl="0">
            <a:buFont typeface="Wingdings"/>
            <a:buChar char="Ø"/>
          </a:pPr>
          <a:r>
            <a:rPr lang="cs-CZ" b="0" i="0" u="none" strike="noStrike" baseline="0" smtClean="0">
              <a:latin typeface="Calibri"/>
            </a:rPr>
            <a:t>mimořádná okamžitá pomoc</a:t>
          </a:r>
          <a:endParaRPr lang="cs-CZ" smtClean="0"/>
        </a:p>
      </dgm:t>
    </dgm:pt>
    <dgm:pt modelId="{58F2EF0C-E325-4417-AD4F-0ABC03820AFD}" type="parTrans" cxnId="{52F094D5-7BB7-4B84-8E5B-DA7E7326397E}">
      <dgm:prSet/>
      <dgm:spPr/>
      <dgm:t>
        <a:bodyPr/>
        <a:lstStyle/>
        <a:p>
          <a:endParaRPr lang="cs-CZ"/>
        </a:p>
      </dgm:t>
    </dgm:pt>
    <dgm:pt modelId="{3EFF9FBE-9B3D-4D7D-B186-E07C273F16DE}" type="sibTrans" cxnId="{52F094D5-7BB7-4B84-8E5B-DA7E7326397E}">
      <dgm:prSet/>
      <dgm:spPr/>
      <dgm:t>
        <a:bodyPr/>
        <a:lstStyle/>
        <a:p>
          <a:endParaRPr lang="cs-CZ"/>
        </a:p>
      </dgm:t>
    </dgm:pt>
    <dgm:pt modelId="{AD4047AE-1956-464F-8B85-9B526397BF83}">
      <dgm:prSet/>
      <dgm:spPr/>
      <dgm:t>
        <a:bodyPr/>
        <a:lstStyle/>
        <a:p>
          <a:pPr marR="0" algn="ctr" rtl="0"/>
          <a:r>
            <a:rPr lang="cs-CZ" b="0" i="0" u="none" strike="noStrike" baseline="0" smtClean="0">
              <a:latin typeface="Calibri"/>
            </a:rPr>
            <a:t>Dávky k zajištění základních životních podmínek fyzickým osobám, které se nacházejí v hmotné nouzi.</a:t>
          </a:r>
          <a:endParaRPr lang="cs-CZ" smtClean="0"/>
        </a:p>
      </dgm:t>
    </dgm:pt>
    <dgm:pt modelId="{B6B79DAA-77F5-49CB-A6FF-41AB7561EAFA}" type="parTrans" cxnId="{0A6BE95D-E737-4024-B7F9-56674D0E816E}">
      <dgm:prSet/>
      <dgm:spPr/>
      <dgm:t>
        <a:bodyPr/>
        <a:lstStyle/>
        <a:p>
          <a:endParaRPr lang="cs-CZ"/>
        </a:p>
      </dgm:t>
    </dgm:pt>
    <dgm:pt modelId="{835002B4-0436-4C24-9DC4-55DBDFE2F142}" type="sibTrans" cxnId="{0A6BE95D-E737-4024-B7F9-56674D0E816E}">
      <dgm:prSet/>
      <dgm:spPr/>
      <dgm:t>
        <a:bodyPr/>
        <a:lstStyle/>
        <a:p>
          <a:endParaRPr lang="cs-CZ"/>
        </a:p>
      </dgm:t>
    </dgm:pt>
    <dgm:pt modelId="{3CFB7501-54B8-4C6B-A107-42F59BB18169}" type="pres">
      <dgm:prSet presAssocID="{333A2C74-9AB4-48C4-8479-0E2546455433}" presName="hierChild1" presStyleCnt="0">
        <dgm:presLayoutVars>
          <dgm:orgChart val="1"/>
          <dgm:chPref val="1"/>
          <dgm:dir/>
          <dgm:animOne val="branch"/>
          <dgm:animLvl val="lvl"/>
          <dgm:resizeHandles/>
        </dgm:presLayoutVars>
      </dgm:prSet>
      <dgm:spPr/>
    </dgm:pt>
    <dgm:pt modelId="{7BBFD6DB-9969-466F-973D-821ADF91ECA7}" type="pres">
      <dgm:prSet presAssocID="{ECA94AB8-1A1D-4397-8924-9FD7251A38EA}" presName="hierRoot1" presStyleCnt="0">
        <dgm:presLayoutVars>
          <dgm:hierBranch/>
        </dgm:presLayoutVars>
      </dgm:prSet>
      <dgm:spPr/>
    </dgm:pt>
    <dgm:pt modelId="{13E180F0-E043-4D5D-9187-F6DD536A792A}" type="pres">
      <dgm:prSet presAssocID="{ECA94AB8-1A1D-4397-8924-9FD7251A38EA}" presName="rootComposite1" presStyleCnt="0"/>
      <dgm:spPr/>
    </dgm:pt>
    <dgm:pt modelId="{896B2A52-D8F9-4D74-AA7D-EE63B2AFA40E}" type="pres">
      <dgm:prSet presAssocID="{ECA94AB8-1A1D-4397-8924-9FD7251A38EA}" presName="rootText1" presStyleLbl="node0" presStyleIdx="0" presStyleCnt="1">
        <dgm:presLayoutVars>
          <dgm:chPref val="3"/>
        </dgm:presLayoutVars>
      </dgm:prSet>
      <dgm:spPr/>
      <dgm:t>
        <a:bodyPr/>
        <a:lstStyle/>
        <a:p>
          <a:endParaRPr lang="cs-CZ"/>
        </a:p>
      </dgm:t>
    </dgm:pt>
    <dgm:pt modelId="{A53726D4-CAFB-496B-B993-C6CB89063916}" type="pres">
      <dgm:prSet presAssocID="{ECA94AB8-1A1D-4397-8924-9FD7251A38EA}" presName="rootConnector1" presStyleLbl="node1" presStyleIdx="0" presStyleCnt="0"/>
      <dgm:spPr/>
      <dgm:t>
        <a:bodyPr/>
        <a:lstStyle/>
        <a:p>
          <a:endParaRPr lang="cs-CZ"/>
        </a:p>
      </dgm:t>
    </dgm:pt>
    <dgm:pt modelId="{A85D8FDD-A5E0-45A0-8FBC-EB2CBD4C7C2E}" type="pres">
      <dgm:prSet presAssocID="{ECA94AB8-1A1D-4397-8924-9FD7251A38EA}" presName="hierChild2" presStyleCnt="0"/>
      <dgm:spPr/>
    </dgm:pt>
    <dgm:pt modelId="{11FA243E-4D9E-4365-805F-D6FA715F24E6}" type="pres">
      <dgm:prSet presAssocID="{D5654A84-DB1E-4464-A283-9BB8D683DE00}" presName="Name35" presStyleLbl="parChTrans1D2" presStyleIdx="0" presStyleCnt="5"/>
      <dgm:spPr/>
      <dgm:t>
        <a:bodyPr/>
        <a:lstStyle/>
        <a:p>
          <a:endParaRPr lang="cs-CZ"/>
        </a:p>
      </dgm:t>
    </dgm:pt>
    <dgm:pt modelId="{6371DFF1-ED7A-4BD9-A37C-0CB8D8374D3D}" type="pres">
      <dgm:prSet presAssocID="{97839BE3-4C7F-4E27-9FC8-126413241584}" presName="hierRoot2" presStyleCnt="0">
        <dgm:presLayoutVars>
          <dgm:hierBranch/>
        </dgm:presLayoutVars>
      </dgm:prSet>
      <dgm:spPr/>
    </dgm:pt>
    <dgm:pt modelId="{644E9599-A2F7-491C-8A0D-C3A5E12FB6CD}" type="pres">
      <dgm:prSet presAssocID="{97839BE3-4C7F-4E27-9FC8-126413241584}" presName="rootComposite" presStyleCnt="0"/>
      <dgm:spPr/>
    </dgm:pt>
    <dgm:pt modelId="{479EE84E-6CE0-4484-B686-1049B4F1B602}" type="pres">
      <dgm:prSet presAssocID="{97839BE3-4C7F-4E27-9FC8-126413241584}" presName="rootText" presStyleLbl="node2" presStyleIdx="0" presStyleCnt="5">
        <dgm:presLayoutVars>
          <dgm:chPref val="3"/>
        </dgm:presLayoutVars>
      </dgm:prSet>
      <dgm:spPr/>
      <dgm:t>
        <a:bodyPr/>
        <a:lstStyle/>
        <a:p>
          <a:endParaRPr lang="cs-CZ"/>
        </a:p>
      </dgm:t>
    </dgm:pt>
    <dgm:pt modelId="{4AA34287-B4DF-42FA-BC0E-897708A01EEA}" type="pres">
      <dgm:prSet presAssocID="{97839BE3-4C7F-4E27-9FC8-126413241584}" presName="rootConnector" presStyleLbl="node2" presStyleIdx="0" presStyleCnt="5"/>
      <dgm:spPr/>
      <dgm:t>
        <a:bodyPr/>
        <a:lstStyle/>
        <a:p>
          <a:endParaRPr lang="cs-CZ"/>
        </a:p>
      </dgm:t>
    </dgm:pt>
    <dgm:pt modelId="{260675A5-551B-44E5-92D5-11A271090D9B}" type="pres">
      <dgm:prSet presAssocID="{97839BE3-4C7F-4E27-9FC8-126413241584}" presName="hierChild4" presStyleCnt="0"/>
      <dgm:spPr/>
    </dgm:pt>
    <dgm:pt modelId="{C15526DE-20A6-4FC3-809A-485902714139}" type="pres">
      <dgm:prSet presAssocID="{262F80CF-6363-4BF6-985E-42D6D90CE27C}" presName="Name35" presStyleLbl="parChTrans1D3" presStyleIdx="0" presStyleCnt="5"/>
      <dgm:spPr/>
      <dgm:t>
        <a:bodyPr/>
        <a:lstStyle/>
        <a:p>
          <a:endParaRPr lang="cs-CZ"/>
        </a:p>
      </dgm:t>
    </dgm:pt>
    <dgm:pt modelId="{EFD9DB70-2091-4A0A-BE85-6001CD722EA0}" type="pres">
      <dgm:prSet presAssocID="{1146ABEE-452F-432F-B4C1-AF4BCF2368DF}" presName="hierRoot2" presStyleCnt="0">
        <dgm:presLayoutVars>
          <dgm:hierBranch/>
        </dgm:presLayoutVars>
      </dgm:prSet>
      <dgm:spPr/>
    </dgm:pt>
    <dgm:pt modelId="{932B042A-7A1A-4656-86FA-2F2329D069BB}" type="pres">
      <dgm:prSet presAssocID="{1146ABEE-452F-432F-B4C1-AF4BCF2368DF}" presName="rootComposite" presStyleCnt="0"/>
      <dgm:spPr/>
    </dgm:pt>
    <dgm:pt modelId="{92F0F6C5-E063-44CC-89CE-17D6CA8ACDE5}" type="pres">
      <dgm:prSet presAssocID="{1146ABEE-452F-432F-B4C1-AF4BCF2368DF}" presName="rootText" presStyleLbl="node3" presStyleIdx="0" presStyleCnt="5">
        <dgm:presLayoutVars>
          <dgm:chPref val="3"/>
        </dgm:presLayoutVars>
      </dgm:prSet>
      <dgm:spPr/>
      <dgm:t>
        <a:bodyPr/>
        <a:lstStyle/>
        <a:p>
          <a:endParaRPr lang="cs-CZ"/>
        </a:p>
      </dgm:t>
    </dgm:pt>
    <dgm:pt modelId="{6EE90A00-7C9E-415B-8CBB-12FEB4B9312B}" type="pres">
      <dgm:prSet presAssocID="{1146ABEE-452F-432F-B4C1-AF4BCF2368DF}" presName="rootConnector" presStyleLbl="node3" presStyleIdx="0" presStyleCnt="5"/>
      <dgm:spPr/>
      <dgm:t>
        <a:bodyPr/>
        <a:lstStyle/>
        <a:p>
          <a:endParaRPr lang="cs-CZ"/>
        </a:p>
      </dgm:t>
    </dgm:pt>
    <dgm:pt modelId="{BA4854FE-07B7-4F7C-948D-2ADFC22A8D4A}" type="pres">
      <dgm:prSet presAssocID="{1146ABEE-452F-432F-B4C1-AF4BCF2368DF}" presName="hierChild4" presStyleCnt="0"/>
      <dgm:spPr/>
    </dgm:pt>
    <dgm:pt modelId="{3D427601-0CFF-4545-A3A3-605B965834E4}" type="pres">
      <dgm:prSet presAssocID="{FB860785-2FB9-42DC-9C17-F2085830742C}" presName="Name35" presStyleLbl="parChTrans1D4" presStyleIdx="0" presStyleCnt="5"/>
      <dgm:spPr/>
      <dgm:t>
        <a:bodyPr/>
        <a:lstStyle/>
        <a:p>
          <a:endParaRPr lang="cs-CZ"/>
        </a:p>
      </dgm:t>
    </dgm:pt>
    <dgm:pt modelId="{E3295484-6E81-44DD-8D9F-CD24C58A4A62}" type="pres">
      <dgm:prSet presAssocID="{72C0ED53-A902-410E-BC90-097993517B0C}" presName="hierRoot2" presStyleCnt="0">
        <dgm:presLayoutVars>
          <dgm:hierBranch val="r"/>
        </dgm:presLayoutVars>
      </dgm:prSet>
      <dgm:spPr/>
    </dgm:pt>
    <dgm:pt modelId="{8A79CE80-B0E8-464E-B72A-77809BBDACC5}" type="pres">
      <dgm:prSet presAssocID="{72C0ED53-A902-410E-BC90-097993517B0C}" presName="rootComposite" presStyleCnt="0"/>
      <dgm:spPr/>
    </dgm:pt>
    <dgm:pt modelId="{AC36E973-5349-4442-82E9-1E2F63217E33}" type="pres">
      <dgm:prSet presAssocID="{72C0ED53-A902-410E-BC90-097993517B0C}" presName="rootText" presStyleLbl="node4" presStyleIdx="0" presStyleCnt="5">
        <dgm:presLayoutVars>
          <dgm:chPref val="3"/>
        </dgm:presLayoutVars>
      </dgm:prSet>
      <dgm:spPr/>
      <dgm:t>
        <a:bodyPr/>
        <a:lstStyle/>
        <a:p>
          <a:endParaRPr lang="cs-CZ"/>
        </a:p>
      </dgm:t>
    </dgm:pt>
    <dgm:pt modelId="{2F314327-9EE0-4957-B821-D2CA16D16131}" type="pres">
      <dgm:prSet presAssocID="{72C0ED53-A902-410E-BC90-097993517B0C}" presName="rootConnector" presStyleLbl="node4" presStyleIdx="0" presStyleCnt="5"/>
      <dgm:spPr/>
      <dgm:t>
        <a:bodyPr/>
        <a:lstStyle/>
        <a:p>
          <a:endParaRPr lang="cs-CZ"/>
        </a:p>
      </dgm:t>
    </dgm:pt>
    <dgm:pt modelId="{C1437499-22C9-405A-82CA-71F64F478750}" type="pres">
      <dgm:prSet presAssocID="{72C0ED53-A902-410E-BC90-097993517B0C}" presName="hierChild4" presStyleCnt="0"/>
      <dgm:spPr/>
    </dgm:pt>
    <dgm:pt modelId="{DCC04D1D-8D7F-4440-9A04-9F0BE41C98D2}" type="pres">
      <dgm:prSet presAssocID="{72C0ED53-A902-410E-BC90-097993517B0C}" presName="hierChild5" presStyleCnt="0"/>
      <dgm:spPr/>
    </dgm:pt>
    <dgm:pt modelId="{E3DCC63C-CB12-4125-BF48-291F132B0BB7}" type="pres">
      <dgm:prSet presAssocID="{1146ABEE-452F-432F-B4C1-AF4BCF2368DF}" presName="hierChild5" presStyleCnt="0"/>
      <dgm:spPr/>
    </dgm:pt>
    <dgm:pt modelId="{291E8651-7199-4DB9-835D-6324946F1EC7}" type="pres">
      <dgm:prSet presAssocID="{97839BE3-4C7F-4E27-9FC8-126413241584}" presName="hierChild5" presStyleCnt="0"/>
      <dgm:spPr/>
    </dgm:pt>
    <dgm:pt modelId="{7BF68344-B872-4D6F-A6A0-3F5D85FB5985}" type="pres">
      <dgm:prSet presAssocID="{A23ACF3E-4578-4C8E-B35C-DDD34E2769E4}" presName="Name35" presStyleLbl="parChTrans1D2" presStyleIdx="1" presStyleCnt="5"/>
      <dgm:spPr/>
      <dgm:t>
        <a:bodyPr/>
        <a:lstStyle/>
        <a:p>
          <a:endParaRPr lang="cs-CZ"/>
        </a:p>
      </dgm:t>
    </dgm:pt>
    <dgm:pt modelId="{FC269E7A-124B-4E58-BB86-82E1BE056606}" type="pres">
      <dgm:prSet presAssocID="{F0177E5E-C328-430D-A37C-F267367176FC}" presName="hierRoot2" presStyleCnt="0">
        <dgm:presLayoutVars>
          <dgm:hierBranch/>
        </dgm:presLayoutVars>
      </dgm:prSet>
      <dgm:spPr/>
    </dgm:pt>
    <dgm:pt modelId="{2E590840-69FD-45FD-A228-2E07C8945871}" type="pres">
      <dgm:prSet presAssocID="{F0177E5E-C328-430D-A37C-F267367176FC}" presName="rootComposite" presStyleCnt="0"/>
      <dgm:spPr/>
    </dgm:pt>
    <dgm:pt modelId="{0BD1BD60-35A3-48AF-8F0B-174D35C103F5}" type="pres">
      <dgm:prSet presAssocID="{F0177E5E-C328-430D-A37C-F267367176FC}" presName="rootText" presStyleLbl="node2" presStyleIdx="1" presStyleCnt="5">
        <dgm:presLayoutVars>
          <dgm:chPref val="3"/>
        </dgm:presLayoutVars>
      </dgm:prSet>
      <dgm:spPr/>
      <dgm:t>
        <a:bodyPr/>
        <a:lstStyle/>
        <a:p>
          <a:endParaRPr lang="cs-CZ"/>
        </a:p>
      </dgm:t>
    </dgm:pt>
    <dgm:pt modelId="{49F28BCC-9CD2-4662-B065-A2821AC3B88F}" type="pres">
      <dgm:prSet presAssocID="{F0177E5E-C328-430D-A37C-F267367176FC}" presName="rootConnector" presStyleLbl="node2" presStyleIdx="1" presStyleCnt="5"/>
      <dgm:spPr/>
      <dgm:t>
        <a:bodyPr/>
        <a:lstStyle/>
        <a:p>
          <a:endParaRPr lang="cs-CZ"/>
        </a:p>
      </dgm:t>
    </dgm:pt>
    <dgm:pt modelId="{B5343F08-EA85-4753-B437-B48F6EC0CE19}" type="pres">
      <dgm:prSet presAssocID="{F0177E5E-C328-430D-A37C-F267367176FC}" presName="hierChild4" presStyleCnt="0"/>
      <dgm:spPr/>
    </dgm:pt>
    <dgm:pt modelId="{A690D1BA-42C5-4765-AF90-628DB99E1244}" type="pres">
      <dgm:prSet presAssocID="{88A21D6E-B601-49CD-B9FC-ECD37DD63744}" presName="Name35" presStyleLbl="parChTrans1D3" presStyleIdx="1" presStyleCnt="5"/>
      <dgm:spPr/>
      <dgm:t>
        <a:bodyPr/>
        <a:lstStyle/>
        <a:p>
          <a:endParaRPr lang="cs-CZ"/>
        </a:p>
      </dgm:t>
    </dgm:pt>
    <dgm:pt modelId="{9DBA9ACE-68EA-494B-A676-C9BC79665DB7}" type="pres">
      <dgm:prSet presAssocID="{4544744E-7AAA-47A4-8118-5D33A4593D12}" presName="hierRoot2" presStyleCnt="0">
        <dgm:presLayoutVars>
          <dgm:hierBranch/>
        </dgm:presLayoutVars>
      </dgm:prSet>
      <dgm:spPr/>
    </dgm:pt>
    <dgm:pt modelId="{D200DA82-CB2B-4F34-BC1B-6C823DC3A8A9}" type="pres">
      <dgm:prSet presAssocID="{4544744E-7AAA-47A4-8118-5D33A4593D12}" presName="rootComposite" presStyleCnt="0"/>
      <dgm:spPr/>
    </dgm:pt>
    <dgm:pt modelId="{E0642E9F-E319-4274-944B-75338CBE08B5}" type="pres">
      <dgm:prSet presAssocID="{4544744E-7AAA-47A4-8118-5D33A4593D12}" presName="rootText" presStyleLbl="node3" presStyleIdx="1" presStyleCnt="5">
        <dgm:presLayoutVars>
          <dgm:chPref val="3"/>
        </dgm:presLayoutVars>
      </dgm:prSet>
      <dgm:spPr/>
      <dgm:t>
        <a:bodyPr/>
        <a:lstStyle/>
        <a:p>
          <a:endParaRPr lang="cs-CZ"/>
        </a:p>
      </dgm:t>
    </dgm:pt>
    <dgm:pt modelId="{9FCFE6DC-3C04-464C-A266-DA345EBE6132}" type="pres">
      <dgm:prSet presAssocID="{4544744E-7AAA-47A4-8118-5D33A4593D12}" presName="rootConnector" presStyleLbl="node3" presStyleIdx="1" presStyleCnt="5"/>
      <dgm:spPr/>
      <dgm:t>
        <a:bodyPr/>
        <a:lstStyle/>
        <a:p>
          <a:endParaRPr lang="cs-CZ"/>
        </a:p>
      </dgm:t>
    </dgm:pt>
    <dgm:pt modelId="{9E7145C3-08CF-4032-B8EC-71DB545AF1DD}" type="pres">
      <dgm:prSet presAssocID="{4544744E-7AAA-47A4-8118-5D33A4593D12}" presName="hierChild4" presStyleCnt="0"/>
      <dgm:spPr/>
    </dgm:pt>
    <dgm:pt modelId="{18A3119C-603E-4057-8F2D-AAC1C19DEA9D}" type="pres">
      <dgm:prSet presAssocID="{F9A628D8-9538-4803-82D5-4400CB5F30ED}" presName="Name35" presStyleLbl="parChTrans1D4" presStyleIdx="1" presStyleCnt="5"/>
      <dgm:spPr/>
      <dgm:t>
        <a:bodyPr/>
        <a:lstStyle/>
        <a:p>
          <a:endParaRPr lang="cs-CZ"/>
        </a:p>
      </dgm:t>
    </dgm:pt>
    <dgm:pt modelId="{8BCFC054-D9CC-46D8-AE1B-15069BB4F1F2}" type="pres">
      <dgm:prSet presAssocID="{6F1A73AA-068D-42A5-9F1D-5FFFE3CA2389}" presName="hierRoot2" presStyleCnt="0">
        <dgm:presLayoutVars>
          <dgm:hierBranch val="r"/>
        </dgm:presLayoutVars>
      </dgm:prSet>
      <dgm:spPr/>
    </dgm:pt>
    <dgm:pt modelId="{D5D6F29D-A51F-4089-A348-31F7B6AEEB25}" type="pres">
      <dgm:prSet presAssocID="{6F1A73AA-068D-42A5-9F1D-5FFFE3CA2389}" presName="rootComposite" presStyleCnt="0"/>
      <dgm:spPr/>
    </dgm:pt>
    <dgm:pt modelId="{F894AF8D-A079-4089-A2F6-4F223361684B}" type="pres">
      <dgm:prSet presAssocID="{6F1A73AA-068D-42A5-9F1D-5FFFE3CA2389}" presName="rootText" presStyleLbl="node4" presStyleIdx="1" presStyleCnt="5">
        <dgm:presLayoutVars>
          <dgm:chPref val="3"/>
        </dgm:presLayoutVars>
      </dgm:prSet>
      <dgm:spPr/>
      <dgm:t>
        <a:bodyPr/>
        <a:lstStyle/>
        <a:p>
          <a:endParaRPr lang="cs-CZ"/>
        </a:p>
      </dgm:t>
    </dgm:pt>
    <dgm:pt modelId="{D9478F29-1DD6-4435-AAD4-67C71BF441DE}" type="pres">
      <dgm:prSet presAssocID="{6F1A73AA-068D-42A5-9F1D-5FFFE3CA2389}" presName="rootConnector" presStyleLbl="node4" presStyleIdx="1" presStyleCnt="5"/>
      <dgm:spPr/>
      <dgm:t>
        <a:bodyPr/>
        <a:lstStyle/>
        <a:p>
          <a:endParaRPr lang="cs-CZ"/>
        </a:p>
      </dgm:t>
    </dgm:pt>
    <dgm:pt modelId="{76059556-B8C7-4618-8347-0B436374A9F3}" type="pres">
      <dgm:prSet presAssocID="{6F1A73AA-068D-42A5-9F1D-5FFFE3CA2389}" presName="hierChild4" presStyleCnt="0"/>
      <dgm:spPr/>
    </dgm:pt>
    <dgm:pt modelId="{CCF7FCDB-B5FE-4AC3-8C88-FAE8C6A00F3B}" type="pres">
      <dgm:prSet presAssocID="{6F1A73AA-068D-42A5-9F1D-5FFFE3CA2389}" presName="hierChild5" presStyleCnt="0"/>
      <dgm:spPr/>
    </dgm:pt>
    <dgm:pt modelId="{A96D24AE-290F-4204-842B-086C5D4653D2}" type="pres">
      <dgm:prSet presAssocID="{4544744E-7AAA-47A4-8118-5D33A4593D12}" presName="hierChild5" presStyleCnt="0"/>
      <dgm:spPr/>
    </dgm:pt>
    <dgm:pt modelId="{A32DDD29-DEBE-4CB2-990B-5DE2C2F69F56}" type="pres">
      <dgm:prSet presAssocID="{F0177E5E-C328-430D-A37C-F267367176FC}" presName="hierChild5" presStyleCnt="0"/>
      <dgm:spPr/>
    </dgm:pt>
    <dgm:pt modelId="{67518745-C106-4A02-80A5-E3A53223FC7F}" type="pres">
      <dgm:prSet presAssocID="{E01ABF7B-6D73-40E0-A76F-9DD7D96256CD}" presName="Name35" presStyleLbl="parChTrans1D2" presStyleIdx="2" presStyleCnt="5"/>
      <dgm:spPr/>
      <dgm:t>
        <a:bodyPr/>
        <a:lstStyle/>
        <a:p>
          <a:endParaRPr lang="cs-CZ"/>
        </a:p>
      </dgm:t>
    </dgm:pt>
    <dgm:pt modelId="{9CF52BFD-43A3-4ADB-9191-11DB6F713B88}" type="pres">
      <dgm:prSet presAssocID="{681D9DA3-7D65-496E-AD39-284E42C3E8F3}" presName="hierRoot2" presStyleCnt="0">
        <dgm:presLayoutVars>
          <dgm:hierBranch/>
        </dgm:presLayoutVars>
      </dgm:prSet>
      <dgm:spPr/>
    </dgm:pt>
    <dgm:pt modelId="{E3703138-B7CC-41CD-91F3-5CDB2E12597D}" type="pres">
      <dgm:prSet presAssocID="{681D9DA3-7D65-496E-AD39-284E42C3E8F3}" presName="rootComposite" presStyleCnt="0"/>
      <dgm:spPr/>
    </dgm:pt>
    <dgm:pt modelId="{5FD813F8-52A2-48BD-95EA-A0B9F3D82FCA}" type="pres">
      <dgm:prSet presAssocID="{681D9DA3-7D65-496E-AD39-284E42C3E8F3}" presName="rootText" presStyleLbl="node2" presStyleIdx="2" presStyleCnt="5">
        <dgm:presLayoutVars>
          <dgm:chPref val="3"/>
        </dgm:presLayoutVars>
      </dgm:prSet>
      <dgm:spPr/>
      <dgm:t>
        <a:bodyPr/>
        <a:lstStyle/>
        <a:p>
          <a:endParaRPr lang="cs-CZ"/>
        </a:p>
      </dgm:t>
    </dgm:pt>
    <dgm:pt modelId="{604B6481-73FC-4D9E-AD88-C3DC9722537B}" type="pres">
      <dgm:prSet presAssocID="{681D9DA3-7D65-496E-AD39-284E42C3E8F3}" presName="rootConnector" presStyleLbl="node2" presStyleIdx="2" presStyleCnt="5"/>
      <dgm:spPr/>
      <dgm:t>
        <a:bodyPr/>
        <a:lstStyle/>
        <a:p>
          <a:endParaRPr lang="cs-CZ"/>
        </a:p>
      </dgm:t>
    </dgm:pt>
    <dgm:pt modelId="{EFDA3148-911B-405A-901C-EFD1BE2A6A31}" type="pres">
      <dgm:prSet presAssocID="{681D9DA3-7D65-496E-AD39-284E42C3E8F3}" presName="hierChild4" presStyleCnt="0"/>
      <dgm:spPr/>
    </dgm:pt>
    <dgm:pt modelId="{1651E37E-9CBB-46B5-B15D-7739F0FA7D4D}" type="pres">
      <dgm:prSet presAssocID="{874CBE93-B8B4-469A-B699-2F4B802E5551}" presName="Name35" presStyleLbl="parChTrans1D3" presStyleIdx="2" presStyleCnt="5"/>
      <dgm:spPr/>
      <dgm:t>
        <a:bodyPr/>
        <a:lstStyle/>
        <a:p>
          <a:endParaRPr lang="cs-CZ"/>
        </a:p>
      </dgm:t>
    </dgm:pt>
    <dgm:pt modelId="{887F2A8E-E5E3-44C5-B331-7C08073B35B8}" type="pres">
      <dgm:prSet presAssocID="{F1B2A7B8-2EED-4B9F-B41C-CD84BB537CAC}" presName="hierRoot2" presStyleCnt="0">
        <dgm:presLayoutVars>
          <dgm:hierBranch/>
        </dgm:presLayoutVars>
      </dgm:prSet>
      <dgm:spPr/>
    </dgm:pt>
    <dgm:pt modelId="{EFD6B2C1-CAA5-45E0-87B5-043F7553042F}" type="pres">
      <dgm:prSet presAssocID="{F1B2A7B8-2EED-4B9F-B41C-CD84BB537CAC}" presName="rootComposite" presStyleCnt="0"/>
      <dgm:spPr/>
    </dgm:pt>
    <dgm:pt modelId="{E9C73104-FAB3-471F-8F2D-1519CBA28590}" type="pres">
      <dgm:prSet presAssocID="{F1B2A7B8-2EED-4B9F-B41C-CD84BB537CAC}" presName="rootText" presStyleLbl="node3" presStyleIdx="2" presStyleCnt="5">
        <dgm:presLayoutVars>
          <dgm:chPref val="3"/>
        </dgm:presLayoutVars>
      </dgm:prSet>
      <dgm:spPr/>
      <dgm:t>
        <a:bodyPr/>
        <a:lstStyle/>
        <a:p>
          <a:endParaRPr lang="cs-CZ"/>
        </a:p>
      </dgm:t>
    </dgm:pt>
    <dgm:pt modelId="{E8B92EA8-A234-4E57-ABC8-E7B95965222D}" type="pres">
      <dgm:prSet presAssocID="{F1B2A7B8-2EED-4B9F-B41C-CD84BB537CAC}" presName="rootConnector" presStyleLbl="node3" presStyleIdx="2" presStyleCnt="5"/>
      <dgm:spPr/>
      <dgm:t>
        <a:bodyPr/>
        <a:lstStyle/>
        <a:p>
          <a:endParaRPr lang="cs-CZ"/>
        </a:p>
      </dgm:t>
    </dgm:pt>
    <dgm:pt modelId="{9C6B9693-111D-4D84-B591-522005F76A75}" type="pres">
      <dgm:prSet presAssocID="{F1B2A7B8-2EED-4B9F-B41C-CD84BB537CAC}" presName="hierChild4" presStyleCnt="0"/>
      <dgm:spPr/>
    </dgm:pt>
    <dgm:pt modelId="{D2A0EAE2-7863-4A38-806E-035FC24FED24}" type="pres">
      <dgm:prSet presAssocID="{2F2F602F-2572-4D55-B02D-34FC20537917}" presName="Name35" presStyleLbl="parChTrans1D4" presStyleIdx="2" presStyleCnt="5"/>
      <dgm:spPr/>
      <dgm:t>
        <a:bodyPr/>
        <a:lstStyle/>
        <a:p>
          <a:endParaRPr lang="cs-CZ"/>
        </a:p>
      </dgm:t>
    </dgm:pt>
    <dgm:pt modelId="{B329553C-3EC4-4DCC-A577-E421B257F090}" type="pres">
      <dgm:prSet presAssocID="{B092BB37-0931-46C4-AFAF-5254410D297D}" presName="hierRoot2" presStyleCnt="0">
        <dgm:presLayoutVars>
          <dgm:hierBranch val="r"/>
        </dgm:presLayoutVars>
      </dgm:prSet>
      <dgm:spPr/>
    </dgm:pt>
    <dgm:pt modelId="{C87304B1-9D64-486A-B843-87A9C92B4F3D}" type="pres">
      <dgm:prSet presAssocID="{B092BB37-0931-46C4-AFAF-5254410D297D}" presName="rootComposite" presStyleCnt="0"/>
      <dgm:spPr/>
    </dgm:pt>
    <dgm:pt modelId="{AAF24B90-1F60-455E-A5C6-EE3F8E0CD564}" type="pres">
      <dgm:prSet presAssocID="{B092BB37-0931-46C4-AFAF-5254410D297D}" presName="rootText" presStyleLbl="node4" presStyleIdx="2" presStyleCnt="5">
        <dgm:presLayoutVars>
          <dgm:chPref val="3"/>
        </dgm:presLayoutVars>
      </dgm:prSet>
      <dgm:spPr/>
      <dgm:t>
        <a:bodyPr/>
        <a:lstStyle/>
        <a:p>
          <a:endParaRPr lang="cs-CZ"/>
        </a:p>
      </dgm:t>
    </dgm:pt>
    <dgm:pt modelId="{9CE85FA2-0DFC-4BB8-8DBE-8E336C0A7402}" type="pres">
      <dgm:prSet presAssocID="{B092BB37-0931-46C4-AFAF-5254410D297D}" presName="rootConnector" presStyleLbl="node4" presStyleIdx="2" presStyleCnt="5"/>
      <dgm:spPr/>
      <dgm:t>
        <a:bodyPr/>
        <a:lstStyle/>
        <a:p>
          <a:endParaRPr lang="cs-CZ"/>
        </a:p>
      </dgm:t>
    </dgm:pt>
    <dgm:pt modelId="{8E7B3FA0-275A-475B-B9C2-81F29664FCE7}" type="pres">
      <dgm:prSet presAssocID="{B092BB37-0931-46C4-AFAF-5254410D297D}" presName="hierChild4" presStyleCnt="0"/>
      <dgm:spPr/>
    </dgm:pt>
    <dgm:pt modelId="{8191FB21-FF61-48E7-8CC4-32A3AB87A387}" type="pres">
      <dgm:prSet presAssocID="{B092BB37-0931-46C4-AFAF-5254410D297D}" presName="hierChild5" presStyleCnt="0"/>
      <dgm:spPr/>
    </dgm:pt>
    <dgm:pt modelId="{676B68EE-7CFD-4A89-93B2-415C4D434744}" type="pres">
      <dgm:prSet presAssocID="{F1B2A7B8-2EED-4B9F-B41C-CD84BB537CAC}" presName="hierChild5" presStyleCnt="0"/>
      <dgm:spPr/>
    </dgm:pt>
    <dgm:pt modelId="{1B27C52E-37BD-4767-BC8A-203BE30C5A22}" type="pres">
      <dgm:prSet presAssocID="{681D9DA3-7D65-496E-AD39-284E42C3E8F3}" presName="hierChild5" presStyleCnt="0"/>
      <dgm:spPr/>
    </dgm:pt>
    <dgm:pt modelId="{A8944516-06D1-4D80-947B-A649BC36E8B2}" type="pres">
      <dgm:prSet presAssocID="{F33EB84D-DEA4-4347-AAF4-EC31997653F3}" presName="Name35" presStyleLbl="parChTrans1D2" presStyleIdx="3" presStyleCnt="5"/>
      <dgm:spPr/>
      <dgm:t>
        <a:bodyPr/>
        <a:lstStyle/>
        <a:p>
          <a:endParaRPr lang="cs-CZ"/>
        </a:p>
      </dgm:t>
    </dgm:pt>
    <dgm:pt modelId="{1F25EC8E-2E8E-4675-95B4-221D43A63364}" type="pres">
      <dgm:prSet presAssocID="{56B7CCAA-9E0B-4938-B80F-97B53EA6F88F}" presName="hierRoot2" presStyleCnt="0">
        <dgm:presLayoutVars>
          <dgm:hierBranch/>
        </dgm:presLayoutVars>
      </dgm:prSet>
      <dgm:spPr/>
    </dgm:pt>
    <dgm:pt modelId="{A2F947CC-9165-4DD0-B617-D072E85F3C7E}" type="pres">
      <dgm:prSet presAssocID="{56B7CCAA-9E0B-4938-B80F-97B53EA6F88F}" presName="rootComposite" presStyleCnt="0"/>
      <dgm:spPr/>
    </dgm:pt>
    <dgm:pt modelId="{5F46CA2D-F830-4A3B-A0D6-C0E75D92528D}" type="pres">
      <dgm:prSet presAssocID="{56B7CCAA-9E0B-4938-B80F-97B53EA6F88F}" presName="rootText" presStyleLbl="node2" presStyleIdx="3" presStyleCnt="5">
        <dgm:presLayoutVars>
          <dgm:chPref val="3"/>
        </dgm:presLayoutVars>
      </dgm:prSet>
      <dgm:spPr/>
      <dgm:t>
        <a:bodyPr/>
        <a:lstStyle/>
        <a:p>
          <a:endParaRPr lang="cs-CZ"/>
        </a:p>
      </dgm:t>
    </dgm:pt>
    <dgm:pt modelId="{B3E9E3A6-96B7-48E0-93FB-B07139E31324}" type="pres">
      <dgm:prSet presAssocID="{56B7CCAA-9E0B-4938-B80F-97B53EA6F88F}" presName="rootConnector" presStyleLbl="node2" presStyleIdx="3" presStyleCnt="5"/>
      <dgm:spPr/>
      <dgm:t>
        <a:bodyPr/>
        <a:lstStyle/>
        <a:p>
          <a:endParaRPr lang="cs-CZ"/>
        </a:p>
      </dgm:t>
    </dgm:pt>
    <dgm:pt modelId="{BF543462-CDAD-4326-A09A-01730E1E4140}" type="pres">
      <dgm:prSet presAssocID="{56B7CCAA-9E0B-4938-B80F-97B53EA6F88F}" presName="hierChild4" presStyleCnt="0"/>
      <dgm:spPr/>
    </dgm:pt>
    <dgm:pt modelId="{F71BEC13-009C-42EA-85E6-78EABF76EAD9}" type="pres">
      <dgm:prSet presAssocID="{A2DB00E6-BDC6-4A04-90B6-43BF6FC5BC7B}" presName="Name35" presStyleLbl="parChTrans1D3" presStyleIdx="3" presStyleCnt="5"/>
      <dgm:spPr/>
      <dgm:t>
        <a:bodyPr/>
        <a:lstStyle/>
        <a:p>
          <a:endParaRPr lang="cs-CZ"/>
        </a:p>
      </dgm:t>
    </dgm:pt>
    <dgm:pt modelId="{1C927B46-6ECF-4553-BBEB-851C730894CD}" type="pres">
      <dgm:prSet presAssocID="{DBA780BC-2631-481A-B3BD-59E9C66D5466}" presName="hierRoot2" presStyleCnt="0">
        <dgm:presLayoutVars>
          <dgm:hierBranch/>
        </dgm:presLayoutVars>
      </dgm:prSet>
      <dgm:spPr/>
    </dgm:pt>
    <dgm:pt modelId="{5C96D431-CEFC-4D65-B7E5-33FF61647FE8}" type="pres">
      <dgm:prSet presAssocID="{DBA780BC-2631-481A-B3BD-59E9C66D5466}" presName="rootComposite" presStyleCnt="0"/>
      <dgm:spPr/>
    </dgm:pt>
    <dgm:pt modelId="{908E3215-3A99-4BD4-9162-9747C573F50C}" type="pres">
      <dgm:prSet presAssocID="{DBA780BC-2631-481A-B3BD-59E9C66D5466}" presName="rootText" presStyleLbl="node3" presStyleIdx="3" presStyleCnt="5">
        <dgm:presLayoutVars>
          <dgm:chPref val="3"/>
        </dgm:presLayoutVars>
      </dgm:prSet>
      <dgm:spPr/>
      <dgm:t>
        <a:bodyPr/>
        <a:lstStyle/>
        <a:p>
          <a:endParaRPr lang="cs-CZ"/>
        </a:p>
      </dgm:t>
    </dgm:pt>
    <dgm:pt modelId="{3BBC5291-3D0D-49F0-AFF4-8D5E58EC0DD5}" type="pres">
      <dgm:prSet presAssocID="{DBA780BC-2631-481A-B3BD-59E9C66D5466}" presName="rootConnector" presStyleLbl="node3" presStyleIdx="3" presStyleCnt="5"/>
      <dgm:spPr/>
      <dgm:t>
        <a:bodyPr/>
        <a:lstStyle/>
        <a:p>
          <a:endParaRPr lang="cs-CZ"/>
        </a:p>
      </dgm:t>
    </dgm:pt>
    <dgm:pt modelId="{1038FC69-9EB5-45B8-A9EA-308569573193}" type="pres">
      <dgm:prSet presAssocID="{DBA780BC-2631-481A-B3BD-59E9C66D5466}" presName="hierChild4" presStyleCnt="0"/>
      <dgm:spPr/>
    </dgm:pt>
    <dgm:pt modelId="{BEB9B957-6B2D-4D15-8D5B-038AAD97EEF0}" type="pres">
      <dgm:prSet presAssocID="{C167DAAC-15C4-4721-B239-B72EFA7F1B9E}" presName="Name35" presStyleLbl="parChTrans1D4" presStyleIdx="3" presStyleCnt="5"/>
      <dgm:spPr/>
      <dgm:t>
        <a:bodyPr/>
        <a:lstStyle/>
        <a:p>
          <a:endParaRPr lang="cs-CZ"/>
        </a:p>
      </dgm:t>
    </dgm:pt>
    <dgm:pt modelId="{5A7543CA-4DA7-4797-A659-66FB842634FF}" type="pres">
      <dgm:prSet presAssocID="{2C5B8B20-C91E-404E-90DF-74D6B9E91D6D}" presName="hierRoot2" presStyleCnt="0">
        <dgm:presLayoutVars>
          <dgm:hierBranch val="r"/>
        </dgm:presLayoutVars>
      </dgm:prSet>
      <dgm:spPr/>
    </dgm:pt>
    <dgm:pt modelId="{FAE86A8F-B0D6-419A-804E-CFBC3C942D8C}" type="pres">
      <dgm:prSet presAssocID="{2C5B8B20-C91E-404E-90DF-74D6B9E91D6D}" presName="rootComposite" presStyleCnt="0"/>
      <dgm:spPr/>
    </dgm:pt>
    <dgm:pt modelId="{9020C5E2-63F4-4718-8A53-674C090652C4}" type="pres">
      <dgm:prSet presAssocID="{2C5B8B20-C91E-404E-90DF-74D6B9E91D6D}" presName="rootText" presStyleLbl="node4" presStyleIdx="3" presStyleCnt="5">
        <dgm:presLayoutVars>
          <dgm:chPref val="3"/>
        </dgm:presLayoutVars>
      </dgm:prSet>
      <dgm:spPr/>
      <dgm:t>
        <a:bodyPr/>
        <a:lstStyle/>
        <a:p>
          <a:endParaRPr lang="cs-CZ"/>
        </a:p>
      </dgm:t>
    </dgm:pt>
    <dgm:pt modelId="{952792FD-2488-4653-AF9D-8CADF9A70E90}" type="pres">
      <dgm:prSet presAssocID="{2C5B8B20-C91E-404E-90DF-74D6B9E91D6D}" presName="rootConnector" presStyleLbl="node4" presStyleIdx="3" presStyleCnt="5"/>
      <dgm:spPr/>
      <dgm:t>
        <a:bodyPr/>
        <a:lstStyle/>
        <a:p>
          <a:endParaRPr lang="cs-CZ"/>
        </a:p>
      </dgm:t>
    </dgm:pt>
    <dgm:pt modelId="{200FB3ED-013D-4B1A-B77F-C313B5AF5387}" type="pres">
      <dgm:prSet presAssocID="{2C5B8B20-C91E-404E-90DF-74D6B9E91D6D}" presName="hierChild4" presStyleCnt="0"/>
      <dgm:spPr/>
    </dgm:pt>
    <dgm:pt modelId="{9CBF7DB5-15EA-40D2-B6ED-EF54ACAFBED5}" type="pres">
      <dgm:prSet presAssocID="{2C5B8B20-C91E-404E-90DF-74D6B9E91D6D}" presName="hierChild5" presStyleCnt="0"/>
      <dgm:spPr/>
    </dgm:pt>
    <dgm:pt modelId="{71CC7FF8-8224-43F1-8BDF-9C427833E07A}" type="pres">
      <dgm:prSet presAssocID="{DBA780BC-2631-481A-B3BD-59E9C66D5466}" presName="hierChild5" presStyleCnt="0"/>
      <dgm:spPr/>
    </dgm:pt>
    <dgm:pt modelId="{6061BF24-F743-427B-A22F-653AFBA20D30}" type="pres">
      <dgm:prSet presAssocID="{56B7CCAA-9E0B-4938-B80F-97B53EA6F88F}" presName="hierChild5" presStyleCnt="0"/>
      <dgm:spPr/>
    </dgm:pt>
    <dgm:pt modelId="{7D2AC88D-730B-4BE1-8DC9-AA5F97337233}" type="pres">
      <dgm:prSet presAssocID="{35B49870-D182-490C-A390-79FAB58E7BC6}" presName="Name35" presStyleLbl="parChTrans1D2" presStyleIdx="4" presStyleCnt="5"/>
      <dgm:spPr/>
      <dgm:t>
        <a:bodyPr/>
        <a:lstStyle/>
        <a:p>
          <a:endParaRPr lang="cs-CZ"/>
        </a:p>
      </dgm:t>
    </dgm:pt>
    <dgm:pt modelId="{C16521D6-BF69-4C83-883E-60E668A8FC2A}" type="pres">
      <dgm:prSet presAssocID="{65C09812-B05B-4164-A28B-926005A1A94E}" presName="hierRoot2" presStyleCnt="0">
        <dgm:presLayoutVars>
          <dgm:hierBranch/>
        </dgm:presLayoutVars>
      </dgm:prSet>
      <dgm:spPr/>
    </dgm:pt>
    <dgm:pt modelId="{069F6FC9-A2A8-44DE-9F64-8309D8FA0C53}" type="pres">
      <dgm:prSet presAssocID="{65C09812-B05B-4164-A28B-926005A1A94E}" presName="rootComposite" presStyleCnt="0"/>
      <dgm:spPr/>
    </dgm:pt>
    <dgm:pt modelId="{3DB3BB0E-72C6-413C-85FE-63EE21EF4F59}" type="pres">
      <dgm:prSet presAssocID="{65C09812-B05B-4164-A28B-926005A1A94E}" presName="rootText" presStyleLbl="node2" presStyleIdx="4" presStyleCnt="5">
        <dgm:presLayoutVars>
          <dgm:chPref val="3"/>
        </dgm:presLayoutVars>
      </dgm:prSet>
      <dgm:spPr/>
      <dgm:t>
        <a:bodyPr/>
        <a:lstStyle/>
        <a:p>
          <a:endParaRPr lang="cs-CZ"/>
        </a:p>
      </dgm:t>
    </dgm:pt>
    <dgm:pt modelId="{9E741F8C-CF1F-4C01-ACA8-6854ABD87969}" type="pres">
      <dgm:prSet presAssocID="{65C09812-B05B-4164-A28B-926005A1A94E}" presName="rootConnector" presStyleLbl="node2" presStyleIdx="4" presStyleCnt="5"/>
      <dgm:spPr/>
      <dgm:t>
        <a:bodyPr/>
        <a:lstStyle/>
        <a:p>
          <a:endParaRPr lang="cs-CZ"/>
        </a:p>
      </dgm:t>
    </dgm:pt>
    <dgm:pt modelId="{13928BBC-11D5-4445-94F0-91A0B394589D}" type="pres">
      <dgm:prSet presAssocID="{65C09812-B05B-4164-A28B-926005A1A94E}" presName="hierChild4" presStyleCnt="0"/>
      <dgm:spPr/>
    </dgm:pt>
    <dgm:pt modelId="{017ADE70-BFA4-4A3F-965A-1193BD9F4811}" type="pres">
      <dgm:prSet presAssocID="{58F2EF0C-E325-4417-AD4F-0ABC03820AFD}" presName="Name35" presStyleLbl="parChTrans1D3" presStyleIdx="4" presStyleCnt="5"/>
      <dgm:spPr/>
      <dgm:t>
        <a:bodyPr/>
        <a:lstStyle/>
        <a:p>
          <a:endParaRPr lang="cs-CZ"/>
        </a:p>
      </dgm:t>
    </dgm:pt>
    <dgm:pt modelId="{F834C668-3CB7-4577-A183-36EABF21E12E}" type="pres">
      <dgm:prSet presAssocID="{7859AC06-57B9-4F61-A930-0BCCC377AF02}" presName="hierRoot2" presStyleCnt="0">
        <dgm:presLayoutVars>
          <dgm:hierBranch/>
        </dgm:presLayoutVars>
      </dgm:prSet>
      <dgm:spPr/>
    </dgm:pt>
    <dgm:pt modelId="{4C16F52D-8234-470B-87B4-A8609356A9D7}" type="pres">
      <dgm:prSet presAssocID="{7859AC06-57B9-4F61-A930-0BCCC377AF02}" presName="rootComposite" presStyleCnt="0"/>
      <dgm:spPr/>
    </dgm:pt>
    <dgm:pt modelId="{0DD798FC-6E1D-40F1-A689-918985FE59A3}" type="pres">
      <dgm:prSet presAssocID="{7859AC06-57B9-4F61-A930-0BCCC377AF02}" presName="rootText" presStyleLbl="node3" presStyleIdx="4" presStyleCnt="5">
        <dgm:presLayoutVars>
          <dgm:chPref val="3"/>
        </dgm:presLayoutVars>
      </dgm:prSet>
      <dgm:spPr/>
      <dgm:t>
        <a:bodyPr/>
        <a:lstStyle/>
        <a:p>
          <a:endParaRPr lang="cs-CZ"/>
        </a:p>
      </dgm:t>
    </dgm:pt>
    <dgm:pt modelId="{D61A3A3D-8936-4600-A463-EA5B89C0177D}" type="pres">
      <dgm:prSet presAssocID="{7859AC06-57B9-4F61-A930-0BCCC377AF02}" presName="rootConnector" presStyleLbl="node3" presStyleIdx="4" presStyleCnt="5"/>
      <dgm:spPr/>
      <dgm:t>
        <a:bodyPr/>
        <a:lstStyle/>
        <a:p>
          <a:endParaRPr lang="cs-CZ"/>
        </a:p>
      </dgm:t>
    </dgm:pt>
    <dgm:pt modelId="{4A7A8F1D-D860-485A-AB6F-21E742F8052B}" type="pres">
      <dgm:prSet presAssocID="{7859AC06-57B9-4F61-A930-0BCCC377AF02}" presName="hierChild4" presStyleCnt="0"/>
      <dgm:spPr/>
    </dgm:pt>
    <dgm:pt modelId="{E8509FC0-EAD7-49C5-B9E0-B8CE848C0750}" type="pres">
      <dgm:prSet presAssocID="{B6B79DAA-77F5-49CB-A6FF-41AB7561EAFA}" presName="Name35" presStyleLbl="parChTrans1D4" presStyleIdx="4" presStyleCnt="5"/>
      <dgm:spPr/>
      <dgm:t>
        <a:bodyPr/>
        <a:lstStyle/>
        <a:p>
          <a:endParaRPr lang="cs-CZ"/>
        </a:p>
      </dgm:t>
    </dgm:pt>
    <dgm:pt modelId="{CC9228DB-7DE7-4713-BCC6-A5AFC04D6449}" type="pres">
      <dgm:prSet presAssocID="{AD4047AE-1956-464F-8B85-9B526397BF83}" presName="hierRoot2" presStyleCnt="0">
        <dgm:presLayoutVars>
          <dgm:hierBranch val="r"/>
        </dgm:presLayoutVars>
      </dgm:prSet>
      <dgm:spPr/>
    </dgm:pt>
    <dgm:pt modelId="{5491CC32-C43F-4973-8209-BF5AF4D1CF4B}" type="pres">
      <dgm:prSet presAssocID="{AD4047AE-1956-464F-8B85-9B526397BF83}" presName="rootComposite" presStyleCnt="0"/>
      <dgm:spPr/>
    </dgm:pt>
    <dgm:pt modelId="{FDCAF6AC-599D-4E40-BCD5-BA19FC01A2DE}" type="pres">
      <dgm:prSet presAssocID="{AD4047AE-1956-464F-8B85-9B526397BF83}" presName="rootText" presStyleLbl="node4" presStyleIdx="4" presStyleCnt="5">
        <dgm:presLayoutVars>
          <dgm:chPref val="3"/>
        </dgm:presLayoutVars>
      </dgm:prSet>
      <dgm:spPr/>
      <dgm:t>
        <a:bodyPr/>
        <a:lstStyle/>
        <a:p>
          <a:endParaRPr lang="cs-CZ"/>
        </a:p>
      </dgm:t>
    </dgm:pt>
    <dgm:pt modelId="{8194738E-424A-40D1-807B-FC557DBD01E7}" type="pres">
      <dgm:prSet presAssocID="{AD4047AE-1956-464F-8B85-9B526397BF83}" presName="rootConnector" presStyleLbl="node4" presStyleIdx="4" presStyleCnt="5"/>
      <dgm:spPr/>
      <dgm:t>
        <a:bodyPr/>
        <a:lstStyle/>
        <a:p>
          <a:endParaRPr lang="cs-CZ"/>
        </a:p>
      </dgm:t>
    </dgm:pt>
    <dgm:pt modelId="{CD7C9ACF-2F24-402A-BCD8-E90177E6050D}" type="pres">
      <dgm:prSet presAssocID="{AD4047AE-1956-464F-8B85-9B526397BF83}" presName="hierChild4" presStyleCnt="0"/>
      <dgm:spPr/>
    </dgm:pt>
    <dgm:pt modelId="{35288195-1E89-41BD-8BDF-0B13D9244C7C}" type="pres">
      <dgm:prSet presAssocID="{AD4047AE-1956-464F-8B85-9B526397BF83}" presName="hierChild5" presStyleCnt="0"/>
      <dgm:spPr/>
    </dgm:pt>
    <dgm:pt modelId="{AF69A259-129A-480F-9319-AA3F1AFCBA4D}" type="pres">
      <dgm:prSet presAssocID="{7859AC06-57B9-4F61-A930-0BCCC377AF02}" presName="hierChild5" presStyleCnt="0"/>
      <dgm:spPr/>
    </dgm:pt>
    <dgm:pt modelId="{D688CDB4-2C5B-486F-B57C-AC19C6E6D9B6}" type="pres">
      <dgm:prSet presAssocID="{65C09812-B05B-4164-A28B-926005A1A94E}" presName="hierChild5" presStyleCnt="0"/>
      <dgm:spPr/>
    </dgm:pt>
    <dgm:pt modelId="{A3070EAF-EA22-4F9B-9827-EA02EF0DEF58}" type="pres">
      <dgm:prSet presAssocID="{ECA94AB8-1A1D-4397-8924-9FD7251A38EA}" presName="hierChild3" presStyleCnt="0"/>
      <dgm:spPr/>
    </dgm:pt>
  </dgm:ptLst>
  <dgm:cxnLst>
    <dgm:cxn modelId="{6FCAD895-9FB1-4A97-B28F-D3B78FA68053}" srcId="{ECA94AB8-1A1D-4397-8924-9FD7251A38EA}" destId="{681D9DA3-7D65-496E-AD39-284E42C3E8F3}" srcOrd="2" destOrd="0" parTransId="{E01ABF7B-6D73-40E0-A76F-9DD7D96256CD}" sibTransId="{B13FC62F-1441-415B-A440-06131FBCC65D}"/>
    <dgm:cxn modelId="{5DC07CC1-28E3-471B-AEF5-7C951AAF220F}" type="presOf" srcId="{72C0ED53-A902-410E-BC90-097993517B0C}" destId="{2F314327-9EE0-4957-B821-D2CA16D16131}" srcOrd="1" destOrd="0" presId="urn:microsoft.com/office/officeart/2005/8/layout/orgChart1"/>
    <dgm:cxn modelId="{5A9355C3-F610-47FD-93A9-173DAB6B7689}" type="presOf" srcId="{2F2F602F-2572-4D55-B02D-34FC20537917}" destId="{D2A0EAE2-7863-4A38-806E-035FC24FED24}" srcOrd="0" destOrd="0" presId="urn:microsoft.com/office/officeart/2005/8/layout/orgChart1"/>
    <dgm:cxn modelId="{72664C49-30D2-46C3-A482-AA25EBEEBA55}" type="presOf" srcId="{AD4047AE-1956-464F-8B85-9B526397BF83}" destId="{8194738E-424A-40D1-807B-FC557DBD01E7}" srcOrd="1" destOrd="0" presId="urn:microsoft.com/office/officeart/2005/8/layout/orgChart1"/>
    <dgm:cxn modelId="{014E6EA7-EFAB-4EBF-A06E-8DC9FFB16079}" type="presOf" srcId="{D5654A84-DB1E-4464-A283-9BB8D683DE00}" destId="{11FA243E-4D9E-4365-805F-D6FA715F24E6}" srcOrd="0" destOrd="0" presId="urn:microsoft.com/office/officeart/2005/8/layout/orgChart1"/>
    <dgm:cxn modelId="{DB7D7F6B-7B44-4243-BC38-A8F8EB65E0A3}" type="presOf" srcId="{4544744E-7AAA-47A4-8118-5D33A4593D12}" destId="{9FCFE6DC-3C04-464C-A266-DA345EBE6132}" srcOrd="1" destOrd="0" presId="urn:microsoft.com/office/officeart/2005/8/layout/orgChart1"/>
    <dgm:cxn modelId="{11E72B11-5132-4D98-940F-3F9BC5543DC9}" type="presOf" srcId="{6F1A73AA-068D-42A5-9F1D-5FFFE3CA2389}" destId="{D9478F29-1DD6-4435-AAD4-67C71BF441DE}" srcOrd="1" destOrd="0" presId="urn:microsoft.com/office/officeart/2005/8/layout/orgChart1"/>
    <dgm:cxn modelId="{3124A104-F4E7-4A3E-8EAC-E0BB37A07883}" srcId="{ECA94AB8-1A1D-4397-8924-9FD7251A38EA}" destId="{F0177E5E-C328-430D-A37C-F267367176FC}" srcOrd="1" destOrd="0" parTransId="{A23ACF3E-4578-4C8E-B35C-DDD34E2769E4}" sibTransId="{A87B50DD-8F06-48AD-BF47-976277C8D6A9}"/>
    <dgm:cxn modelId="{ACA6DAE1-3686-489C-A5F2-67329980EA48}" type="presOf" srcId="{ECA94AB8-1A1D-4397-8924-9FD7251A38EA}" destId="{896B2A52-D8F9-4D74-AA7D-EE63B2AFA40E}" srcOrd="0" destOrd="0" presId="urn:microsoft.com/office/officeart/2005/8/layout/orgChart1"/>
    <dgm:cxn modelId="{99325CE8-459D-408C-9DBA-C2A2472BA34E}" type="presOf" srcId="{C167DAAC-15C4-4721-B239-B72EFA7F1B9E}" destId="{BEB9B957-6B2D-4D15-8D5B-038AAD97EEF0}" srcOrd="0" destOrd="0" presId="urn:microsoft.com/office/officeart/2005/8/layout/orgChart1"/>
    <dgm:cxn modelId="{663D00AE-5B7E-4B83-A113-064D049CB8CD}" type="presOf" srcId="{97839BE3-4C7F-4E27-9FC8-126413241584}" destId="{4AA34287-B4DF-42FA-BC0E-897708A01EEA}" srcOrd="1" destOrd="0" presId="urn:microsoft.com/office/officeart/2005/8/layout/orgChart1"/>
    <dgm:cxn modelId="{BC4D227B-5DA1-4409-975F-69DA61AA0332}" type="presOf" srcId="{65C09812-B05B-4164-A28B-926005A1A94E}" destId="{9E741F8C-CF1F-4C01-ACA8-6854ABD87969}" srcOrd="1" destOrd="0" presId="urn:microsoft.com/office/officeart/2005/8/layout/orgChart1"/>
    <dgm:cxn modelId="{6F31F5B5-B64B-4F4F-9225-DA1574E859E3}" type="presOf" srcId="{7859AC06-57B9-4F61-A930-0BCCC377AF02}" destId="{0DD798FC-6E1D-40F1-A689-918985FE59A3}" srcOrd="0" destOrd="0" presId="urn:microsoft.com/office/officeart/2005/8/layout/orgChart1"/>
    <dgm:cxn modelId="{47CC2314-1672-4181-AC7E-3AC9E9544BE1}" type="presOf" srcId="{681D9DA3-7D65-496E-AD39-284E42C3E8F3}" destId="{604B6481-73FC-4D9E-AD88-C3DC9722537B}" srcOrd="1" destOrd="0" presId="urn:microsoft.com/office/officeart/2005/8/layout/orgChart1"/>
    <dgm:cxn modelId="{C74B3783-1214-4547-9FEC-E9E322F20579}" type="presOf" srcId="{72C0ED53-A902-410E-BC90-097993517B0C}" destId="{AC36E973-5349-4442-82E9-1E2F63217E33}" srcOrd="0" destOrd="0" presId="urn:microsoft.com/office/officeart/2005/8/layout/orgChart1"/>
    <dgm:cxn modelId="{5F2FA250-19B4-4553-8681-AE3D602576E6}" srcId="{333A2C74-9AB4-48C4-8479-0E2546455433}" destId="{ECA94AB8-1A1D-4397-8924-9FD7251A38EA}" srcOrd="0" destOrd="0" parTransId="{AFD427D9-335F-499A-BDC0-DD65064FA06B}" sibTransId="{5ECE9F5D-45DC-4788-A391-EB971B975E28}"/>
    <dgm:cxn modelId="{605439EE-F5FF-45B9-A516-00C8D68A1A0E}" type="presOf" srcId="{A23ACF3E-4578-4C8E-B35C-DDD34E2769E4}" destId="{7BF68344-B872-4D6F-A6A0-3F5D85FB5985}" srcOrd="0" destOrd="0" presId="urn:microsoft.com/office/officeart/2005/8/layout/orgChart1"/>
    <dgm:cxn modelId="{0EF2013E-21A7-4B32-AC52-C239485FC35D}" type="presOf" srcId="{E01ABF7B-6D73-40E0-A76F-9DD7D96256CD}" destId="{67518745-C106-4A02-80A5-E3A53223FC7F}" srcOrd="0" destOrd="0" presId="urn:microsoft.com/office/officeart/2005/8/layout/orgChart1"/>
    <dgm:cxn modelId="{70400184-0FAF-41C7-A5B0-60756BDEBCA0}" type="presOf" srcId="{F1B2A7B8-2EED-4B9F-B41C-CD84BB537CAC}" destId="{E8B92EA8-A234-4E57-ABC8-E7B95965222D}" srcOrd="1" destOrd="0" presId="urn:microsoft.com/office/officeart/2005/8/layout/orgChart1"/>
    <dgm:cxn modelId="{52F094D5-7BB7-4B84-8E5B-DA7E7326397E}" srcId="{65C09812-B05B-4164-A28B-926005A1A94E}" destId="{7859AC06-57B9-4F61-A930-0BCCC377AF02}" srcOrd="0" destOrd="0" parTransId="{58F2EF0C-E325-4417-AD4F-0ABC03820AFD}" sibTransId="{3EFF9FBE-9B3D-4D7D-B186-E07C273F16DE}"/>
    <dgm:cxn modelId="{6779748B-C993-45F4-897B-E56F4E34900F}" type="presOf" srcId="{2C5B8B20-C91E-404E-90DF-74D6B9E91D6D}" destId="{952792FD-2488-4653-AF9D-8CADF9A70E90}" srcOrd="1" destOrd="0" presId="urn:microsoft.com/office/officeart/2005/8/layout/orgChart1"/>
    <dgm:cxn modelId="{351E1221-1672-47A8-BC50-2569E0D8E0B6}" srcId="{DBA780BC-2631-481A-B3BD-59E9C66D5466}" destId="{2C5B8B20-C91E-404E-90DF-74D6B9E91D6D}" srcOrd="0" destOrd="0" parTransId="{C167DAAC-15C4-4721-B239-B72EFA7F1B9E}" sibTransId="{1127D566-D7CF-47EB-8833-662F169966A7}"/>
    <dgm:cxn modelId="{5BBBBB93-1259-441F-B716-474416FA4C7D}" srcId="{681D9DA3-7D65-496E-AD39-284E42C3E8F3}" destId="{F1B2A7B8-2EED-4B9F-B41C-CD84BB537CAC}" srcOrd="0" destOrd="0" parTransId="{874CBE93-B8B4-469A-B699-2F4B802E5551}" sibTransId="{01959515-56CC-4B28-991F-4ABBBCB9495A}"/>
    <dgm:cxn modelId="{94212539-499C-490B-87F3-2A86050D9DEC}" type="presOf" srcId="{AD4047AE-1956-464F-8B85-9B526397BF83}" destId="{FDCAF6AC-599D-4E40-BCD5-BA19FC01A2DE}" srcOrd="0" destOrd="0" presId="urn:microsoft.com/office/officeart/2005/8/layout/orgChart1"/>
    <dgm:cxn modelId="{6EF3783B-A3B1-4A35-A545-1324762E8ABF}" type="presOf" srcId="{874CBE93-B8B4-469A-B699-2F4B802E5551}" destId="{1651E37E-9CBB-46B5-B15D-7739F0FA7D4D}" srcOrd="0" destOrd="0" presId="urn:microsoft.com/office/officeart/2005/8/layout/orgChart1"/>
    <dgm:cxn modelId="{B19EA9CA-6BB0-4DC9-8935-6C85CCFE5CAA}" type="presOf" srcId="{F33EB84D-DEA4-4347-AAF4-EC31997653F3}" destId="{A8944516-06D1-4D80-947B-A649BC36E8B2}" srcOrd="0" destOrd="0" presId="urn:microsoft.com/office/officeart/2005/8/layout/orgChart1"/>
    <dgm:cxn modelId="{C499569F-F99E-483D-BCBA-71A4A5E332AD}" type="presOf" srcId="{F0177E5E-C328-430D-A37C-F267367176FC}" destId="{0BD1BD60-35A3-48AF-8F0B-174D35C103F5}" srcOrd="0" destOrd="0" presId="urn:microsoft.com/office/officeart/2005/8/layout/orgChart1"/>
    <dgm:cxn modelId="{49216ED0-5F5C-473B-AD70-15DBDD6C8343}" type="presOf" srcId="{F9A628D8-9538-4803-82D5-4400CB5F30ED}" destId="{18A3119C-603E-4057-8F2D-AAC1C19DEA9D}" srcOrd="0" destOrd="0" presId="urn:microsoft.com/office/officeart/2005/8/layout/orgChart1"/>
    <dgm:cxn modelId="{BF0198E8-C868-40A5-97E7-BD5D12FAFEFA}" type="presOf" srcId="{DBA780BC-2631-481A-B3BD-59E9C66D5466}" destId="{3BBC5291-3D0D-49F0-AFF4-8D5E58EC0DD5}" srcOrd="1" destOrd="0" presId="urn:microsoft.com/office/officeart/2005/8/layout/orgChart1"/>
    <dgm:cxn modelId="{69A5C4AC-AF0C-4FE8-B85F-154DB1B25EA0}" srcId="{F1B2A7B8-2EED-4B9F-B41C-CD84BB537CAC}" destId="{B092BB37-0931-46C4-AFAF-5254410D297D}" srcOrd="0" destOrd="0" parTransId="{2F2F602F-2572-4D55-B02D-34FC20537917}" sibTransId="{73A2AD37-F37C-4F19-A87C-3565FC84CFE6}"/>
    <dgm:cxn modelId="{65BD504F-46EB-4841-A556-1965BC04F8E7}" type="presOf" srcId="{1146ABEE-452F-432F-B4C1-AF4BCF2368DF}" destId="{92F0F6C5-E063-44CC-89CE-17D6CA8ACDE5}" srcOrd="0" destOrd="0" presId="urn:microsoft.com/office/officeart/2005/8/layout/orgChart1"/>
    <dgm:cxn modelId="{8DEB05A3-3C7C-4133-AF64-34A35CE3ABDE}" type="presOf" srcId="{65C09812-B05B-4164-A28B-926005A1A94E}" destId="{3DB3BB0E-72C6-413C-85FE-63EE21EF4F59}" srcOrd="0" destOrd="0" presId="urn:microsoft.com/office/officeart/2005/8/layout/orgChart1"/>
    <dgm:cxn modelId="{39F785DF-0802-4633-9409-2020F3240DE0}" srcId="{F0177E5E-C328-430D-A37C-F267367176FC}" destId="{4544744E-7AAA-47A4-8118-5D33A4593D12}" srcOrd="0" destOrd="0" parTransId="{88A21D6E-B601-49CD-B9FC-ECD37DD63744}" sibTransId="{ABE03F73-1028-434C-B143-3B4722962B76}"/>
    <dgm:cxn modelId="{B8786B99-7E8D-44BB-9838-7593F13D7A64}" type="presOf" srcId="{56B7CCAA-9E0B-4938-B80F-97B53EA6F88F}" destId="{5F46CA2D-F830-4A3B-A0D6-C0E75D92528D}" srcOrd="0" destOrd="0" presId="urn:microsoft.com/office/officeart/2005/8/layout/orgChart1"/>
    <dgm:cxn modelId="{C0E0ED4F-A80F-49B7-96A2-1E3DF80A41B7}" type="presOf" srcId="{97839BE3-4C7F-4E27-9FC8-126413241584}" destId="{479EE84E-6CE0-4484-B686-1049B4F1B602}" srcOrd="0" destOrd="0" presId="urn:microsoft.com/office/officeart/2005/8/layout/orgChart1"/>
    <dgm:cxn modelId="{37882049-5786-458A-8091-A8C8132EF804}" type="presOf" srcId="{4544744E-7AAA-47A4-8118-5D33A4593D12}" destId="{E0642E9F-E319-4274-944B-75338CBE08B5}" srcOrd="0" destOrd="0" presId="urn:microsoft.com/office/officeart/2005/8/layout/orgChart1"/>
    <dgm:cxn modelId="{CA871726-9461-46D8-930D-16A9E14886E1}" srcId="{ECA94AB8-1A1D-4397-8924-9FD7251A38EA}" destId="{56B7CCAA-9E0B-4938-B80F-97B53EA6F88F}" srcOrd="3" destOrd="0" parTransId="{F33EB84D-DEA4-4347-AAF4-EC31997653F3}" sibTransId="{43184867-20A7-458E-8B72-8CAC03AD0DF1}"/>
    <dgm:cxn modelId="{AFDFA3BC-DB7D-43BA-BD23-E8AF72CEA8BA}" type="presOf" srcId="{58F2EF0C-E325-4417-AD4F-0ABC03820AFD}" destId="{017ADE70-BFA4-4A3F-965A-1193BD9F4811}" srcOrd="0" destOrd="0" presId="urn:microsoft.com/office/officeart/2005/8/layout/orgChart1"/>
    <dgm:cxn modelId="{C00C9305-ECA9-4080-8598-CAF42C81FDB0}" type="presOf" srcId="{A2DB00E6-BDC6-4A04-90B6-43BF6FC5BC7B}" destId="{F71BEC13-009C-42EA-85E6-78EABF76EAD9}" srcOrd="0" destOrd="0" presId="urn:microsoft.com/office/officeart/2005/8/layout/orgChart1"/>
    <dgm:cxn modelId="{8680C87C-8B6C-4FD4-AEB5-4A2AFF4CD396}" type="presOf" srcId="{F0177E5E-C328-430D-A37C-F267367176FC}" destId="{49F28BCC-9CD2-4662-B065-A2821AC3B88F}" srcOrd="1" destOrd="0" presId="urn:microsoft.com/office/officeart/2005/8/layout/orgChart1"/>
    <dgm:cxn modelId="{D6CFA5AA-C794-40CC-B7B2-418ACBBADBBD}" type="presOf" srcId="{B092BB37-0931-46C4-AFAF-5254410D297D}" destId="{9CE85FA2-0DFC-4BB8-8DBE-8E336C0A7402}" srcOrd="1" destOrd="0" presId="urn:microsoft.com/office/officeart/2005/8/layout/orgChart1"/>
    <dgm:cxn modelId="{9089E694-53B5-4A16-BD7F-9FD02074E8B0}" type="presOf" srcId="{F1B2A7B8-2EED-4B9F-B41C-CD84BB537CAC}" destId="{E9C73104-FAB3-471F-8F2D-1519CBA28590}" srcOrd="0" destOrd="0" presId="urn:microsoft.com/office/officeart/2005/8/layout/orgChart1"/>
    <dgm:cxn modelId="{E03B98CD-2A95-4EA6-A680-25C99B50FA26}" type="presOf" srcId="{2C5B8B20-C91E-404E-90DF-74D6B9E91D6D}" destId="{9020C5E2-63F4-4718-8A53-674C090652C4}" srcOrd="0" destOrd="0" presId="urn:microsoft.com/office/officeart/2005/8/layout/orgChart1"/>
    <dgm:cxn modelId="{F56AAD16-F839-4317-B006-7A9A313230A8}" type="presOf" srcId="{56B7CCAA-9E0B-4938-B80F-97B53EA6F88F}" destId="{B3E9E3A6-96B7-48E0-93FB-B07139E31324}" srcOrd="1" destOrd="0" presId="urn:microsoft.com/office/officeart/2005/8/layout/orgChart1"/>
    <dgm:cxn modelId="{2D40D4D0-FB40-43BA-8F1B-88F5F7051921}" srcId="{56B7CCAA-9E0B-4938-B80F-97B53EA6F88F}" destId="{DBA780BC-2631-481A-B3BD-59E9C66D5466}" srcOrd="0" destOrd="0" parTransId="{A2DB00E6-BDC6-4A04-90B6-43BF6FC5BC7B}" sibTransId="{D59EE5DF-3F51-4456-AE16-F27F92743DA2}"/>
    <dgm:cxn modelId="{AF25BD55-3301-4149-8539-888D86FFB9C0}" type="presOf" srcId="{B092BB37-0931-46C4-AFAF-5254410D297D}" destId="{AAF24B90-1F60-455E-A5C6-EE3F8E0CD564}" srcOrd="0" destOrd="0" presId="urn:microsoft.com/office/officeart/2005/8/layout/orgChart1"/>
    <dgm:cxn modelId="{690BA207-AD38-4FF9-B274-285344992A2F}" srcId="{1146ABEE-452F-432F-B4C1-AF4BCF2368DF}" destId="{72C0ED53-A902-410E-BC90-097993517B0C}" srcOrd="0" destOrd="0" parTransId="{FB860785-2FB9-42DC-9C17-F2085830742C}" sibTransId="{8539ACD4-8FA1-4F83-9381-1DA777A2F93D}"/>
    <dgm:cxn modelId="{5BD930EE-32D4-4368-B570-4C9FEAA4D195}" type="presOf" srcId="{DBA780BC-2631-481A-B3BD-59E9C66D5466}" destId="{908E3215-3A99-4BD4-9162-9747C573F50C}" srcOrd="0" destOrd="0" presId="urn:microsoft.com/office/officeart/2005/8/layout/orgChart1"/>
    <dgm:cxn modelId="{8FA24F21-12FC-4D1B-A9C4-D0A89E26D812}" type="presOf" srcId="{35B49870-D182-490C-A390-79FAB58E7BC6}" destId="{7D2AC88D-730B-4BE1-8DC9-AA5F97337233}" srcOrd="0" destOrd="0" presId="urn:microsoft.com/office/officeart/2005/8/layout/orgChart1"/>
    <dgm:cxn modelId="{0BB6C97E-6BD5-43D7-A642-C1D4B26ECAEA}" type="presOf" srcId="{ECA94AB8-1A1D-4397-8924-9FD7251A38EA}" destId="{A53726D4-CAFB-496B-B993-C6CB89063916}" srcOrd="1" destOrd="0" presId="urn:microsoft.com/office/officeart/2005/8/layout/orgChart1"/>
    <dgm:cxn modelId="{29B887E4-48A3-4700-82C2-28EACE83885F}" srcId="{ECA94AB8-1A1D-4397-8924-9FD7251A38EA}" destId="{97839BE3-4C7F-4E27-9FC8-126413241584}" srcOrd="0" destOrd="0" parTransId="{D5654A84-DB1E-4464-A283-9BB8D683DE00}" sibTransId="{38C313E0-3265-46D0-848E-50397B749C19}"/>
    <dgm:cxn modelId="{D9FF672E-A93A-4A57-9491-CAFD2E7858E9}" srcId="{97839BE3-4C7F-4E27-9FC8-126413241584}" destId="{1146ABEE-452F-432F-B4C1-AF4BCF2368DF}" srcOrd="0" destOrd="0" parTransId="{262F80CF-6363-4BF6-985E-42D6D90CE27C}" sibTransId="{3F03CE3B-968D-4CB6-9DBD-F6F757F14B25}"/>
    <dgm:cxn modelId="{7E0775F7-2011-408B-9770-371F22D79A32}" type="presOf" srcId="{FB860785-2FB9-42DC-9C17-F2085830742C}" destId="{3D427601-0CFF-4545-A3A3-605B965834E4}" srcOrd="0" destOrd="0" presId="urn:microsoft.com/office/officeart/2005/8/layout/orgChart1"/>
    <dgm:cxn modelId="{034D2A20-7D76-4AF4-9091-5EE89456C9E6}" type="presOf" srcId="{6F1A73AA-068D-42A5-9F1D-5FFFE3CA2389}" destId="{F894AF8D-A079-4089-A2F6-4F223361684B}" srcOrd="0" destOrd="0" presId="urn:microsoft.com/office/officeart/2005/8/layout/orgChart1"/>
    <dgm:cxn modelId="{B7D1B49B-A058-4043-911A-EA26095B7052}" type="presOf" srcId="{B6B79DAA-77F5-49CB-A6FF-41AB7561EAFA}" destId="{E8509FC0-EAD7-49C5-B9E0-B8CE848C0750}" srcOrd="0" destOrd="0" presId="urn:microsoft.com/office/officeart/2005/8/layout/orgChart1"/>
    <dgm:cxn modelId="{6AC651B7-7B77-479A-AEA5-66DDFAF65346}" type="presOf" srcId="{333A2C74-9AB4-48C4-8479-0E2546455433}" destId="{3CFB7501-54B8-4C6B-A107-42F59BB18169}" srcOrd="0" destOrd="0" presId="urn:microsoft.com/office/officeart/2005/8/layout/orgChart1"/>
    <dgm:cxn modelId="{FD54408F-05AA-44D8-9A69-85D7D77172ED}" srcId="{ECA94AB8-1A1D-4397-8924-9FD7251A38EA}" destId="{65C09812-B05B-4164-A28B-926005A1A94E}" srcOrd="4" destOrd="0" parTransId="{35B49870-D182-490C-A390-79FAB58E7BC6}" sibTransId="{CEF189B8-3CFD-4AF7-918E-8FEEE86B312A}"/>
    <dgm:cxn modelId="{204A3932-A3F0-4EFC-B55D-752EF14F7003}" type="presOf" srcId="{681D9DA3-7D65-496E-AD39-284E42C3E8F3}" destId="{5FD813F8-52A2-48BD-95EA-A0B9F3D82FCA}" srcOrd="0" destOrd="0" presId="urn:microsoft.com/office/officeart/2005/8/layout/orgChart1"/>
    <dgm:cxn modelId="{0A6BE95D-E737-4024-B7F9-56674D0E816E}" srcId="{7859AC06-57B9-4F61-A930-0BCCC377AF02}" destId="{AD4047AE-1956-464F-8B85-9B526397BF83}" srcOrd="0" destOrd="0" parTransId="{B6B79DAA-77F5-49CB-A6FF-41AB7561EAFA}" sibTransId="{835002B4-0436-4C24-9DC4-55DBDFE2F142}"/>
    <dgm:cxn modelId="{310EB9A6-A056-4B84-89DD-EF40D97F4C1D}" srcId="{4544744E-7AAA-47A4-8118-5D33A4593D12}" destId="{6F1A73AA-068D-42A5-9F1D-5FFFE3CA2389}" srcOrd="0" destOrd="0" parTransId="{F9A628D8-9538-4803-82D5-4400CB5F30ED}" sibTransId="{ADE1DF39-28D7-4ABB-84DC-E4C444FB6F7A}"/>
    <dgm:cxn modelId="{101D7FF8-2E55-49E4-9865-04A39797AD7A}" type="presOf" srcId="{88A21D6E-B601-49CD-B9FC-ECD37DD63744}" destId="{A690D1BA-42C5-4765-AF90-628DB99E1244}" srcOrd="0" destOrd="0" presId="urn:microsoft.com/office/officeart/2005/8/layout/orgChart1"/>
    <dgm:cxn modelId="{37F53C3F-8DA7-4819-86DC-66FB264BBB34}" type="presOf" srcId="{1146ABEE-452F-432F-B4C1-AF4BCF2368DF}" destId="{6EE90A00-7C9E-415B-8CBB-12FEB4B9312B}" srcOrd="1" destOrd="0" presId="urn:microsoft.com/office/officeart/2005/8/layout/orgChart1"/>
    <dgm:cxn modelId="{D9454842-5FBE-4FCC-B8E9-FBCACF4A42DE}" type="presOf" srcId="{262F80CF-6363-4BF6-985E-42D6D90CE27C}" destId="{C15526DE-20A6-4FC3-809A-485902714139}" srcOrd="0" destOrd="0" presId="urn:microsoft.com/office/officeart/2005/8/layout/orgChart1"/>
    <dgm:cxn modelId="{F0F6AC8C-26D1-481D-ACF2-7005D7B58750}" type="presOf" srcId="{7859AC06-57B9-4F61-A930-0BCCC377AF02}" destId="{D61A3A3D-8936-4600-A463-EA5B89C0177D}" srcOrd="1" destOrd="0" presId="urn:microsoft.com/office/officeart/2005/8/layout/orgChart1"/>
    <dgm:cxn modelId="{42A4E138-6A6F-41A5-A5D2-33C0470952E4}" type="presParOf" srcId="{3CFB7501-54B8-4C6B-A107-42F59BB18169}" destId="{7BBFD6DB-9969-466F-973D-821ADF91ECA7}" srcOrd="0" destOrd="0" presId="urn:microsoft.com/office/officeart/2005/8/layout/orgChart1"/>
    <dgm:cxn modelId="{8E94D735-75F6-4BCB-808A-6B0B8A8CF9DF}" type="presParOf" srcId="{7BBFD6DB-9969-466F-973D-821ADF91ECA7}" destId="{13E180F0-E043-4D5D-9187-F6DD536A792A}" srcOrd="0" destOrd="0" presId="urn:microsoft.com/office/officeart/2005/8/layout/orgChart1"/>
    <dgm:cxn modelId="{83AD7A07-3C97-4543-8B89-8EB9F463AB12}" type="presParOf" srcId="{13E180F0-E043-4D5D-9187-F6DD536A792A}" destId="{896B2A52-D8F9-4D74-AA7D-EE63B2AFA40E}" srcOrd="0" destOrd="0" presId="urn:microsoft.com/office/officeart/2005/8/layout/orgChart1"/>
    <dgm:cxn modelId="{E60A5FEA-A412-407E-89BB-A9D67A4C5BF2}" type="presParOf" srcId="{13E180F0-E043-4D5D-9187-F6DD536A792A}" destId="{A53726D4-CAFB-496B-B993-C6CB89063916}" srcOrd="1" destOrd="0" presId="urn:microsoft.com/office/officeart/2005/8/layout/orgChart1"/>
    <dgm:cxn modelId="{EB424087-5737-468B-9BDF-606FC0CC0D9F}" type="presParOf" srcId="{7BBFD6DB-9969-466F-973D-821ADF91ECA7}" destId="{A85D8FDD-A5E0-45A0-8FBC-EB2CBD4C7C2E}" srcOrd="1" destOrd="0" presId="urn:microsoft.com/office/officeart/2005/8/layout/orgChart1"/>
    <dgm:cxn modelId="{8EC30C96-55B7-4B93-A010-06CD9F06B970}" type="presParOf" srcId="{A85D8FDD-A5E0-45A0-8FBC-EB2CBD4C7C2E}" destId="{11FA243E-4D9E-4365-805F-D6FA715F24E6}" srcOrd="0" destOrd="0" presId="urn:microsoft.com/office/officeart/2005/8/layout/orgChart1"/>
    <dgm:cxn modelId="{DB7296F9-F969-4724-9CC7-3E6C69F0B58A}" type="presParOf" srcId="{A85D8FDD-A5E0-45A0-8FBC-EB2CBD4C7C2E}" destId="{6371DFF1-ED7A-4BD9-A37C-0CB8D8374D3D}" srcOrd="1" destOrd="0" presId="urn:microsoft.com/office/officeart/2005/8/layout/orgChart1"/>
    <dgm:cxn modelId="{CC8A3316-5477-4CDD-B966-ABD532484908}" type="presParOf" srcId="{6371DFF1-ED7A-4BD9-A37C-0CB8D8374D3D}" destId="{644E9599-A2F7-491C-8A0D-C3A5E12FB6CD}" srcOrd="0" destOrd="0" presId="urn:microsoft.com/office/officeart/2005/8/layout/orgChart1"/>
    <dgm:cxn modelId="{3E325283-AE63-4AB6-A5E5-0C35E21D0F6F}" type="presParOf" srcId="{644E9599-A2F7-491C-8A0D-C3A5E12FB6CD}" destId="{479EE84E-6CE0-4484-B686-1049B4F1B602}" srcOrd="0" destOrd="0" presId="urn:microsoft.com/office/officeart/2005/8/layout/orgChart1"/>
    <dgm:cxn modelId="{1CD9A2CB-6768-4476-9535-CFC67E58A9A8}" type="presParOf" srcId="{644E9599-A2F7-491C-8A0D-C3A5E12FB6CD}" destId="{4AA34287-B4DF-42FA-BC0E-897708A01EEA}" srcOrd="1" destOrd="0" presId="urn:microsoft.com/office/officeart/2005/8/layout/orgChart1"/>
    <dgm:cxn modelId="{38601E64-AF75-4A44-BF03-62914FC1FD98}" type="presParOf" srcId="{6371DFF1-ED7A-4BD9-A37C-0CB8D8374D3D}" destId="{260675A5-551B-44E5-92D5-11A271090D9B}" srcOrd="1" destOrd="0" presId="urn:microsoft.com/office/officeart/2005/8/layout/orgChart1"/>
    <dgm:cxn modelId="{20AADF0E-F32F-40EC-BE69-084FF5DE6EAA}" type="presParOf" srcId="{260675A5-551B-44E5-92D5-11A271090D9B}" destId="{C15526DE-20A6-4FC3-809A-485902714139}" srcOrd="0" destOrd="0" presId="urn:microsoft.com/office/officeart/2005/8/layout/orgChart1"/>
    <dgm:cxn modelId="{78BD384D-C988-484F-98F7-B2423F9E5F99}" type="presParOf" srcId="{260675A5-551B-44E5-92D5-11A271090D9B}" destId="{EFD9DB70-2091-4A0A-BE85-6001CD722EA0}" srcOrd="1" destOrd="0" presId="urn:microsoft.com/office/officeart/2005/8/layout/orgChart1"/>
    <dgm:cxn modelId="{C16E42E9-FCF6-4E97-A813-EE9442ADB6B0}" type="presParOf" srcId="{EFD9DB70-2091-4A0A-BE85-6001CD722EA0}" destId="{932B042A-7A1A-4656-86FA-2F2329D069BB}" srcOrd="0" destOrd="0" presId="urn:microsoft.com/office/officeart/2005/8/layout/orgChart1"/>
    <dgm:cxn modelId="{36E4C6BF-011B-4641-90CA-F3C9D1642346}" type="presParOf" srcId="{932B042A-7A1A-4656-86FA-2F2329D069BB}" destId="{92F0F6C5-E063-44CC-89CE-17D6CA8ACDE5}" srcOrd="0" destOrd="0" presId="urn:microsoft.com/office/officeart/2005/8/layout/orgChart1"/>
    <dgm:cxn modelId="{9A677E1F-E73F-4F1A-A292-9D26EA424DF0}" type="presParOf" srcId="{932B042A-7A1A-4656-86FA-2F2329D069BB}" destId="{6EE90A00-7C9E-415B-8CBB-12FEB4B9312B}" srcOrd="1" destOrd="0" presId="urn:microsoft.com/office/officeart/2005/8/layout/orgChart1"/>
    <dgm:cxn modelId="{8BECCC57-5219-4267-9C09-45AD0C3D3E34}" type="presParOf" srcId="{EFD9DB70-2091-4A0A-BE85-6001CD722EA0}" destId="{BA4854FE-07B7-4F7C-948D-2ADFC22A8D4A}" srcOrd="1" destOrd="0" presId="urn:microsoft.com/office/officeart/2005/8/layout/orgChart1"/>
    <dgm:cxn modelId="{6712BD91-4B8E-4AAF-BB70-24F80F6391CB}" type="presParOf" srcId="{BA4854FE-07B7-4F7C-948D-2ADFC22A8D4A}" destId="{3D427601-0CFF-4545-A3A3-605B965834E4}" srcOrd="0" destOrd="0" presId="urn:microsoft.com/office/officeart/2005/8/layout/orgChart1"/>
    <dgm:cxn modelId="{5A74EEA0-6150-4846-B8CE-1E791F7DF60C}" type="presParOf" srcId="{BA4854FE-07B7-4F7C-948D-2ADFC22A8D4A}" destId="{E3295484-6E81-44DD-8D9F-CD24C58A4A62}" srcOrd="1" destOrd="0" presId="urn:microsoft.com/office/officeart/2005/8/layout/orgChart1"/>
    <dgm:cxn modelId="{6F81FA30-1646-47C0-B8F7-B0B6E8726C2E}" type="presParOf" srcId="{E3295484-6E81-44DD-8D9F-CD24C58A4A62}" destId="{8A79CE80-B0E8-464E-B72A-77809BBDACC5}" srcOrd="0" destOrd="0" presId="urn:microsoft.com/office/officeart/2005/8/layout/orgChart1"/>
    <dgm:cxn modelId="{66C3FE8A-15F6-48A3-AE7B-30A6722C88C6}" type="presParOf" srcId="{8A79CE80-B0E8-464E-B72A-77809BBDACC5}" destId="{AC36E973-5349-4442-82E9-1E2F63217E33}" srcOrd="0" destOrd="0" presId="urn:microsoft.com/office/officeart/2005/8/layout/orgChart1"/>
    <dgm:cxn modelId="{07173C52-A2B4-4C08-AEC5-30770BEAE4F5}" type="presParOf" srcId="{8A79CE80-B0E8-464E-B72A-77809BBDACC5}" destId="{2F314327-9EE0-4957-B821-D2CA16D16131}" srcOrd="1" destOrd="0" presId="urn:microsoft.com/office/officeart/2005/8/layout/orgChart1"/>
    <dgm:cxn modelId="{E44DABAE-00A5-4681-9B28-ACAE9E75E70F}" type="presParOf" srcId="{E3295484-6E81-44DD-8D9F-CD24C58A4A62}" destId="{C1437499-22C9-405A-82CA-71F64F478750}" srcOrd="1" destOrd="0" presId="urn:microsoft.com/office/officeart/2005/8/layout/orgChart1"/>
    <dgm:cxn modelId="{A3E64C67-B2B7-40F6-8577-33BA2CCB0DF2}" type="presParOf" srcId="{E3295484-6E81-44DD-8D9F-CD24C58A4A62}" destId="{DCC04D1D-8D7F-4440-9A04-9F0BE41C98D2}" srcOrd="2" destOrd="0" presId="urn:microsoft.com/office/officeart/2005/8/layout/orgChart1"/>
    <dgm:cxn modelId="{AFEAE8A3-659E-439D-AB0D-7F05D4A2F907}" type="presParOf" srcId="{EFD9DB70-2091-4A0A-BE85-6001CD722EA0}" destId="{E3DCC63C-CB12-4125-BF48-291F132B0BB7}" srcOrd="2" destOrd="0" presId="urn:microsoft.com/office/officeart/2005/8/layout/orgChart1"/>
    <dgm:cxn modelId="{D1F2DC0E-ECC5-4D46-BC46-6291B99D84C0}" type="presParOf" srcId="{6371DFF1-ED7A-4BD9-A37C-0CB8D8374D3D}" destId="{291E8651-7199-4DB9-835D-6324946F1EC7}" srcOrd="2" destOrd="0" presId="urn:microsoft.com/office/officeart/2005/8/layout/orgChart1"/>
    <dgm:cxn modelId="{FAA744A4-00EB-4966-895A-748ACB9B9FC5}" type="presParOf" srcId="{A85D8FDD-A5E0-45A0-8FBC-EB2CBD4C7C2E}" destId="{7BF68344-B872-4D6F-A6A0-3F5D85FB5985}" srcOrd="2" destOrd="0" presId="urn:microsoft.com/office/officeart/2005/8/layout/orgChart1"/>
    <dgm:cxn modelId="{9A9EFA09-8DB6-4E3E-80ED-AB0C74AAFF32}" type="presParOf" srcId="{A85D8FDD-A5E0-45A0-8FBC-EB2CBD4C7C2E}" destId="{FC269E7A-124B-4E58-BB86-82E1BE056606}" srcOrd="3" destOrd="0" presId="urn:microsoft.com/office/officeart/2005/8/layout/orgChart1"/>
    <dgm:cxn modelId="{19A70538-2B82-4A7C-9073-A61251B7C51F}" type="presParOf" srcId="{FC269E7A-124B-4E58-BB86-82E1BE056606}" destId="{2E590840-69FD-45FD-A228-2E07C8945871}" srcOrd="0" destOrd="0" presId="urn:microsoft.com/office/officeart/2005/8/layout/orgChart1"/>
    <dgm:cxn modelId="{F272F192-6F76-4691-BDDB-007F81A1519D}" type="presParOf" srcId="{2E590840-69FD-45FD-A228-2E07C8945871}" destId="{0BD1BD60-35A3-48AF-8F0B-174D35C103F5}" srcOrd="0" destOrd="0" presId="urn:microsoft.com/office/officeart/2005/8/layout/orgChart1"/>
    <dgm:cxn modelId="{08647939-D7F2-43EA-9BF2-E22462A0BF45}" type="presParOf" srcId="{2E590840-69FD-45FD-A228-2E07C8945871}" destId="{49F28BCC-9CD2-4662-B065-A2821AC3B88F}" srcOrd="1" destOrd="0" presId="urn:microsoft.com/office/officeart/2005/8/layout/orgChart1"/>
    <dgm:cxn modelId="{EEAA83D1-B18D-4DEE-99AF-914C65270C72}" type="presParOf" srcId="{FC269E7A-124B-4E58-BB86-82E1BE056606}" destId="{B5343F08-EA85-4753-B437-B48F6EC0CE19}" srcOrd="1" destOrd="0" presId="urn:microsoft.com/office/officeart/2005/8/layout/orgChart1"/>
    <dgm:cxn modelId="{0BA1D601-E586-4C60-B853-B643C8C3C180}" type="presParOf" srcId="{B5343F08-EA85-4753-B437-B48F6EC0CE19}" destId="{A690D1BA-42C5-4765-AF90-628DB99E1244}" srcOrd="0" destOrd="0" presId="urn:microsoft.com/office/officeart/2005/8/layout/orgChart1"/>
    <dgm:cxn modelId="{584156F8-D962-4B30-ACB9-4FD66D37689E}" type="presParOf" srcId="{B5343F08-EA85-4753-B437-B48F6EC0CE19}" destId="{9DBA9ACE-68EA-494B-A676-C9BC79665DB7}" srcOrd="1" destOrd="0" presId="urn:microsoft.com/office/officeart/2005/8/layout/orgChart1"/>
    <dgm:cxn modelId="{92A30792-FA3C-4B90-80E3-2A7C46652D7C}" type="presParOf" srcId="{9DBA9ACE-68EA-494B-A676-C9BC79665DB7}" destId="{D200DA82-CB2B-4F34-BC1B-6C823DC3A8A9}" srcOrd="0" destOrd="0" presId="urn:microsoft.com/office/officeart/2005/8/layout/orgChart1"/>
    <dgm:cxn modelId="{11634357-D30A-4B73-A31A-5C9C058640F9}" type="presParOf" srcId="{D200DA82-CB2B-4F34-BC1B-6C823DC3A8A9}" destId="{E0642E9F-E319-4274-944B-75338CBE08B5}" srcOrd="0" destOrd="0" presId="urn:microsoft.com/office/officeart/2005/8/layout/orgChart1"/>
    <dgm:cxn modelId="{9D17C612-5D82-4A50-B8F5-3730F9095E22}" type="presParOf" srcId="{D200DA82-CB2B-4F34-BC1B-6C823DC3A8A9}" destId="{9FCFE6DC-3C04-464C-A266-DA345EBE6132}" srcOrd="1" destOrd="0" presId="urn:microsoft.com/office/officeart/2005/8/layout/orgChart1"/>
    <dgm:cxn modelId="{420DD915-E37C-4920-BBAF-0A653D927D15}" type="presParOf" srcId="{9DBA9ACE-68EA-494B-A676-C9BC79665DB7}" destId="{9E7145C3-08CF-4032-B8EC-71DB545AF1DD}" srcOrd="1" destOrd="0" presId="urn:microsoft.com/office/officeart/2005/8/layout/orgChart1"/>
    <dgm:cxn modelId="{C20760D2-D4EC-44B7-8482-E4263E575FF9}" type="presParOf" srcId="{9E7145C3-08CF-4032-B8EC-71DB545AF1DD}" destId="{18A3119C-603E-4057-8F2D-AAC1C19DEA9D}" srcOrd="0" destOrd="0" presId="urn:microsoft.com/office/officeart/2005/8/layout/orgChart1"/>
    <dgm:cxn modelId="{12C8CAC4-8F84-4C88-A8EF-C5899DA8D2B4}" type="presParOf" srcId="{9E7145C3-08CF-4032-B8EC-71DB545AF1DD}" destId="{8BCFC054-D9CC-46D8-AE1B-15069BB4F1F2}" srcOrd="1" destOrd="0" presId="urn:microsoft.com/office/officeart/2005/8/layout/orgChart1"/>
    <dgm:cxn modelId="{7CE87E0A-4E9D-4AF0-9EBC-B6AEF33E447B}" type="presParOf" srcId="{8BCFC054-D9CC-46D8-AE1B-15069BB4F1F2}" destId="{D5D6F29D-A51F-4089-A348-31F7B6AEEB25}" srcOrd="0" destOrd="0" presId="urn:microsoft.com/office/officeart/2005/8/layout/orgChart1"/>
    <dgm:cxn modelId="{806007EC-A239-478A-8731-D2EF4A250CC3}" type="presParOf" srcId="{D5D6F29D-A51F-4089-A348-31F7B6AEEB25}" destId="{F894AF8D-A079-4089-A2F6-4F223361684B}" srcOrd="0" destOrd="0" presId="urn:microsoft.com/office/officeart/2005/8/layout/orgChart1"/>
    <dgm:cxn modelId="{47A977C6-1FB1-4DEF-9489-27C1ABDD425D}" type="presParOf" srcId="{D5D6F29D-A51F-4089-A348-31F7B6AEEB25}" destId="{D9478F29-1DD6-4435-AAD4-67C71BF441DE}" srcOrd="1" destOrd="0" presId="urn:microsoft.com/office/officeart/2005/8/layout/orgChart1"/>
    <dgm:cxn modelId="{E2D91B96-F2F1-4CE2-A6AF-1A065B0B5EFB}" type="presParOf" srcId="{8BCFC054-D9CC-46D8-AE1B-15069BB4F1F2}" destId="{76059556-B8C7-4618-8347-0B436374A9F3}" srcOrd="1" destOrd="0" presId="urn:microsoft.com/office/officeart/2005/8/layout/orgChart1"/>
    <dgm:cxn modelId="{688C4952-F5BC-4862-BB8D-D605AB092A86}" type="presParOf" srcId="{8BCFC054-D9CC-46D8-AE1B-15069BB4F1F2}" destId="{CCF7FCDB-B5FE-4AC3-8C88-FAE8C6A00F3B}" srcOrd="2" destOrd="0" presId="urn:microsoft.com/office/officeart/2005/8/layout/orgChart1"/>
    <dgm:cxn modelId="{0DD3B71F-0DD8-4BBD-9070-D18D1AEF9807}" type="presParOf" srcId="{9DBA9ACE-68EA-494B-A676-C9BC79665DB7}" destId="{A96D24AE-290F-4204-842B-086C5D4653D2}" srcOrd="2" destOrd="0" presId="urn:microsoft.com/office/officeart/2005/8/layout/orgChart1"/>
    <dgm:cxn modelId="{B656265A-B9ED-459D-8682-5ABD8AEDE784}" type="presParOf" srcId="{FC269E7A-124B-4E58-BB86-82E1BE056606}" destId="{A32DDD29-DEBE-4CB2-990B-5DE2C2F69F56}" srcOrd="2" destOrd="0" presId="urn:microsoft.com/office/officeart/2005/8/layout/orgChart1"/>
    <dgm:cxn modelId="{A633C11A-6706-4914-9B18-83CB82A62ECB}" type="presParOf" srcId="{A85D8FDD-A5E0-45A0-8FBC-EB2CBD4C7C2E}" destId="{67518745-C106-4A02-80A5-E3A53223FC7F}" srcOrd="4" destOrd="0" presId="urn:microsoft.com/office/officeart/2005/8/layout/orgChart1"/>
    <dgm:cxn modelId="{6B1DBF91-C868-43C3-8C37-A21D682E67AC}" type="presParOf" srcId="{A85D8FDD-A5E0-45A0-8FBC-EB2CBD4C7C2E}" destId="{9CF52BFD-43A3-4ADB-9191-11DB6F713B88}" srcOrd="5" destOrd="0" presId="urn:microsoft.com/office/officeart/2005/8/layout/orgChart1"/>
    <dgm:cxn modelId="{B5214578-D61B-4DDC-B68B-D54AB44F3B91}" type="presParOf" srcId="{9CF52BFD-43A3-4ADB-9191-11DB6F713B88}" destId="{E3703138-B7CC-41CD-91F3-5CDB2E12597D}" srcOrd="0" destOrd="0" presId="urn:microsoft.com/office/officeart/2005/8/layout/orgChart1"/>
    <dgm:cxn modelId="{0DDBE18C-C38A-4B03-944B-0564A6E4CF23}" type="presParOf" srcId="{E3703138-B7CC-41CD-91F3-5CDB2E12597D}" destId="{5FD813F8-52A2-48BD-95EA-A0B9F3D82FCA}" srcOrd="0" destOrd="0" presId="urn:microsoft.com/office/officeart/2005/8/layout/orgChart1"/>
    <dgm:cxn modelId="{9DDD5DF7-987C-40BB-98E4-2F4B2E6B9BE3}" type="presParOf" srcId="{E3703138-B7CC-41CD-91F3-5CDB2E12597D}" destId="{604B6481-73FC-4D9E-AD88-C3DC9722537B}" srcOrd="1" destOrd="0" presId="urn:microsoft.com/office/officeart/2005/8/layout/orgChart1"/>
    <dgm:cxn modelId="{94B953D6-D413-40FE-88E6-F2080E6523D3}" type="presParOf" srcId="{9CF52BFD-43A3-4ADB-9191-11DB6F713B88}" destId="{EFDA3148-911B-405A-901C-EFD1BE2A6A31}" srcOrd="1" destOrd="0" presId="urn:microsoft.com/office/officeart/2005/8/layout/orgChart1"/>
    <dgm:cxn modelId="{BD6243FF-220A-45C7-B599-59F4EA9F619C}" type="presParOf" srcId="{EFDA3148-911B-405A-901C-EFD1BE2A6A31}" destId="{1651E37E-9CBB-46B5-B15D-7739F0FA7D4D}" srcOrd="0" destOrd="0" presId="urn:microsoft.com/office/officeart/2005/8/layout/orgChart1"/>
    <dgm:cxn modelId="{66EACC46-2261-44A8-80B9-B7453F71E55E}" type="presParOf" srcId="{EFDA3148-911B-405A-901C-EFD1BE2A6A31}" destId="{887F2A8E-E5E3-44C5-B331-7C08073B35B8}" srcOrd="1" destOrd="0" presId="urn:microsoft.com/office/officeart/2005/8/layout/orgChart1"/>
    <dgm:cxn modelId="{C4A21520-F44E-4C9D-AEDF-F897E5774668}" type="presParOf" srcId="{887F2A8E-E5E3-44C5-B331-7C08073B35B8}" destId="{EFD6B2C1-CAA5-45E0-87B5-043F7553042F}" srcOrd="0" destOrd="0" presId="urn:microsoft.com/office/officeart/2005/8/layout/orgChart1"/>
    <dgm:cxn modelId="{A489C73F-7032-457D-ACDF-A5D881B81196}" type="presParOf" srcId="{EFD6B2C1-CAA5-45E0-87B5-043F7553042F}" destId="{E9C73104-FAB3-471F-8F2D-1519CBA28590}" srcOrd="0" destOrd="0" presId="urn:microsoft.com/office/officeart/2005/8/layout/orgChart1"/>
    <dgm:cxn modelId="{157E4496-448A-44C8-9F3A-31A5C71413F3}" type="presParOf" srcId="{EFD6B2C1-CAA5-45E0-87B5-043F7553042F}" destId="{E8B92EA8-A234-4E57-ABC8-E7B95965222D}" srcOrd="1" destOrd="0" presId="urn:microsoft.com/office/officeart/2005/8/layout/orgChart1"/>
    <dgm:cxn modelId="{8C5F3E54-D55E-488B-8BB5-53A15649CC23}" type="presParOf" srcId="{887F2A8E-E5E3-44C5-B331-7C08073B35B8}" destId="{9C6B9693-111D-4D84-B591-522005F76A75}" srcOrd="1" destOrd="0" presId="urn:microsoft.com/office/officeart/2005/8/layout/orgChart1"/>
    <dgm:cxn modelId="{08C34D3C-1108-4282-867F-925B248DA5C9}" type="presParOf" srcId="{9C6B9693-111D-4D84-B591-522005F76A75}" destId="{D2A0EAE2-7863-4A38-806E-035FC24FED24}" srcOrd="0" destOrd="0" presId="urn:microsoft.com/office/officeart/2005/8/layout/orgChart1"/>
    <dgm:cxn modelId="{463BEDED-9C8E-493F-946C-E3E6FABBB82E}" type="presParOf" srcId="{9C6B9693-111D-4D84-B591-522005F76A75}" destId="{B329553C-3EC4-4DCC-A577-E421B257F090}" srcOrd="1" destOrd="0" presId="urn:microsoft.com/office/officeart/2005/8/layout/orgChart1"/>
    <dgm:cxn modelId="{81798399-10E7-4565-9264-48087E9AE466}" type="presParOf" srcId="{B329553C-3EC4-4DCC-A577-E421B257F090}" destId="{C87304B1-9D64-486A-B843-87A9C92B4F3D}" srcOrd="0" destOrd="0" presId="urn:microsoft.com/office/officeart/2005/8/layout/orgChart1"/>
    <dgm:cxn modelId="{06A75C27-B540-47F9-832F-988F2E076F9F}" type="presParOf" srcId="{C87304B1-9D64-486A-B843-87A9C92B4F3D}" destId="{AAF24B90-1F60-455E-A5C6-EE3F8E0CD564}" srcOrd="0" destOrd="0" presId="urn:microsoft.com/office/officeart/2005/8/layout/orgChart1"/>
    <dgm:cxn modelId="{AE5C35A9-2FAF-46DB-8938-FC17FD8AF78C}" type="presParOf" srcId="{C87304B1-9D64-486A-B843-87A9C92B4F3D}" destId="{9CE85FA2-0DFC-4BB8-8DBE-8E336C0A7402}" srcOrd="1" destOrd="0" presId="urn:microsoft.com/office/officeart/2005/8/layout/orgChart1"/>
    <dgm:cxn modelId="{BC0490E3-A414-4055-9A5E-384E91126804}" type="presParOf" srcId="{B329553C-3EC4-4DCC-A577-E421B257F090}" destId="{8E7B3FA0-275A-475B-B9C2-81F29664FCE7}" srcOrd="1" destOrd="0" presId="urn:microsoft.com/office/officeart/2005/8/layout/orgChart1"/>
    <dgm:cxn modelId="{E5D46F71-F087-4BE7-B29E-951D4F121AF6}" type="presParOf" srcId="{B329553C-3EC4-4DCC-A577-E421B257F090}" destId="{8191FB21-FF61-48E7-8CC4-32A3AB87A387}" srcOrd="2" destOrd="0" presId="urn:microsoft.com/office/officeart/2005/8/layout/orgChart1"/>
    <dgm:cxn modelId="{39351436-DD27-46BB-9284-6A083043B4E6}" type="presParOf" srcId="{887F2A8E-E5E3-44C5-B331-7C08073B35B8}" destId="{676B68EE-7CFD-4A89-93B2-415C4D434744}" srcOrd="2" destOrd="0" presId="urn:microsoft.com/office/officeart/2005/8/layout/orgChart1"/>
    <dgm:cxn modelId="{EF8AA8DF-8004-4047-9C14-447EA3F2CC55}" type="presParOf" srcId="{9CF52BFD-43A3-4ADB-9191-11DB6F713B88}" destId="{1B27C52E-37BD-4767-BC8A-203BE30C5A22}" srcOrd="2" destOrd="0" presId="urn:microsoft.com/office/officeart/2005/8/layout/orgChart1"/>
    <dgm:cxn modelId="{5BFD6AD9-0152-44BB-AFCE-0AC7515C2A4C}" type="presParOf" srcId="{A85D8FDD-A5E0-45A0-8FBC-EB2CBD4C7C2E}" destId="{A8944516-06D1-4D80-947B-A649BC36E8B2}" srcOrd="6" destOrd="0" presId="urn:microsoft.com/office/officeart/2005/8/layout/orgChart1"/>
    <dgm:cxn modelId="{9B90B821-386C-4A48-9580-2E44A8617582}" type="presParOf" srcId="{A85D8FDD-A5E0-45A0-8FBC-EB2CBD4C7C2E}" destId="{1F25EC8E-2E8E-4675-95B4-221D43A63364}" srcOrd="7" destOrd="0" presId="urn:microsoft.com/office/officeart/2005/8/layout/orgChart1"/>
    <dgm:cxn modelId="{19CD0381-4CB6-4F12-A5D1-26BD7781595C}" type="presParOf" srcId="{1F25EC8E-2E8E-4675-95B4-221D43A63364}" destId="{A2F947CC-9165-4DD0-B617-D072E85F3C7E}" srcOrd="0" destOrd="0" presId="urn:microsoft.com/office/officeart/2005/8/layout/orgChart1"/>
    <dgm:cxn modelId="{30A9F992-5BD6-4AC3-B5F1-03A5E300F694}" type="presParOf" srcId="{A2F947CC-9165-4DD0-B617-D072E85F3C7E}" destId="{5F46CA2D-F830-4A3B-A0D6-C0E75D92528D}" srcOrd="0" destOrd="0" presId="urn:microsoft.com/office/officeart/2005/8/layout/orgChart1"/>
    <dgm:cxn modelId="{6806FF7F-80D5-4159-8151-63E94776C76A}" type="presParOf" srcId="{A2F947CC-9165-4DD0-B617-D072E85F3C7E}" destId="{B3E9E3A6-96B7-48E0-93FB-B07139E31324}" srcOrd="1" destOrd="0" presId="urn:microsoft.com/office/officeart/2005/8/layout/orgChart1"/>
    <dgm:cxn modelId="{C0746A23-647E-4FA4-99F2-1055D5BA1CC9}" type="presParOf" srcId="{1F25EC8E-2E8E-4675-95B4-221D43A63364}" destId="{BF543462-CDAD-4326-A09A-01730E1E4140}" srcOrd="1" destOrd="0" presId="urn:microsoft.com/office/officeart/2005/8/layout/orgChart1"/>
    <dgm:cxn modelId="{DAA7F9EC-838B-43F8-9975-A5B200850B33}" type="presParOf" srcId="{BF543462-CDAD-4326-A09A-01730E1E4140}" destId="{F71BEC13-009C-42EA-85E6-78EABF76EAD9}" srcOrd="0" destOrd="0" presId="urn:microsoft.com/office/officeart/2005/8/layout/orgChart1"/>
    <dgm:cxn modelId="{ABC40000-734B-4FAF-8935-3EAD1166E182}" type="presParOf" srcId="{BF543462-CDAD-4326-A09A-01730E1E4140}" destId="{1C927B46-6ECF-4553-BBEB-851C730894CD}" srcOrd="1" destOrd="0" presId="urn:microsoft.com/office/officeart/2005/8/layout/orgChart1"/>
    <dgm:cxn modelId="{0080B304-0B42-4C7C-940E-3E4C80FAE34B}" type="presParOf" srcId="{1C927B46-6ECF-4553-BBEB-851C730894CD}" destId="{5C96D431-CEFC-4D65-B7E5-33FF61647FE8}" srcOrd="0" destOrd="0" presId="urn:microsoft.com/office/officeart/2005/8/layout/orgChart1"/>
    <dgm:cxn modelId="{FBF1B9BA-AB07-4BC0-A1AB-F8A679166A6A}" type="presParOf" srcId="{5C96D431-CEFC-4D65-B7E5-33FF61647FE8}" destId="{908E3215-3A99-4BD4-9162-9747C573F50C}" srcOrd="0" destOrd="0" presId="urn:microsoft.com/office/officeart/2005/8/layout/orgChart1"/>
    <dgm:cxn modelId="{CF0FC81E-BF3B-48AA-94C0-EF6F0BBA8288}" type="presParOf" srcId="{5C96D431-CEFC-4D65-B7E5-33FF61647FE8}" destId="{3BBC5291-3D0D-49F0-AFF4-8D5E58EC0DD5}" srcOrd="1" destOrd="0" presId="urn:microsoft.com/office/officeart/2005/8/layout/orgChart1"/>
    <dgm:cxn modelId="{69E93422-3D87-4401-A3D2-1081ECDAAB88}" type="presParOf" srcId="{1C927B46-6ECF-4553-BBEB-851C730894CD}" destId="{1038FC69-9EB5-45B8-A9EA-308569573193}" srcOrd="1" destOrd="0" presId="urn:microsoft.com/office/officeart/2005/8/layout/orgChart1"/>
    <dgm:cxn modelId="{7817F906-02CE-4C02-B3AB-FD7E695EAB9A}" type="presParOf" srcId="{1038FC69-9EB5-45B8-A9EA-308569573193}" destId="{BEB9B957-6B2D-4D15-8D5B-038AAD97EEF0}" srcOrd="0" destOrd="0" presId="urn:microsoft.com/office/officeart/2005/8/layout/orgChart1"/>
    <dgm:cxn modelId="{F9F84209-D58D-4532-9299-7E5BCAA76110}" type="presParOf" srcId="{1038FC69-9EB5-45B8-A9EA-308569573193}" destId="{5A7543CA-4DA7-4797-A659-66FB842634FF}" srcOrd="1" destOrd="0" presId="urn:microsoft.com/office/officeart/2005/8/layout/orgChart1"/>
    <dgm:cxn modelId="{9B7E6FD5-8856-4CA5-8BD6-CF86008D2DCA}" type="presParOf" srcId="{5A7543CA-4DA7-4797-A659-66FB842634FF}" destId="{FAE86A8F-B0D6-419A-804E-CFBC3C942D8C}" srcOrd="0" destOrd="0" presId="urn:microsoft.com/office/officeart/2005/8/layout/orgChart1"/>
    <dgm:cxn modelId="{90136D15-895C-4FA6-867A-927D2226C1EB}" type="presParOf" srcId="{FAE86A8F-B0D6-419A-804E-CFBC3C942D8C}" destId="{9020C5E2-63F4-4718-8A53-674C090652C4}" srcOrd="0" destOrd="0" presId="urn:microsoft.com/office/officeart/2005/8/layout/orgChart1"/>
    <dgm:cxn modelId="{4D597A49-7DF8-45B7-A50F-51C94F58F887}" type="presParOf" srcId="{FAE86A8F-B0D6-419A-804E-CFBC3C942D8C}" destId="{952792FD-2488-4653-AF9D-8CADF9A70E90}" srcOrd="1" destOrd="0" presId="urn:microsoft.com/office/officeart/2005/8/layout/orgChart1"/>
    <dgm:cxn modelId="{8A3C42ED-1E87-485B-A2C8-0AF3D4281601}" type="presParOf" srcId="{5A7543CA-4DA7-4797-A659-66FB842634FF}" destId="{200FB3ED-013D-4B1A-B77F-C313B5AF5387}" srcOrd="1" destOrd="0" presId="urn:microsoft.com/office/officeart/2005/8/layout/orgChart1"/>
    <dgm:cxn modelId="{5FDEB43B-12CB-47F9-9EB3-1D985AC7409D}" type="presParOf" srcId="{5A7543CA-4DA7-4797-A659-66FB842634FF}" destId="{9CBF7DB5-15EA-40D2-B6ED-EF54ACAFBED5}" srcOrd="2" destOrd="0" presId="urn:microsoft.com/office/officeart/2005/8/layout/orgChart1"/>
    <dgm:cxn modelId="{C892FA85-BC63-45A6-91F4-F053C36D7BE3}" type="presParOf" srcId="{1C927B46-6ECF-4553-BBEB-851C730894CD}" destId="{71CC7FF8-8224-43F1-8BDF-9C427833E07A}" srcOrd="2" destOrd="0" presId="urn:microsoft.com/office/officeart/2005/8/layout/orgChart1"/>
    <dgm:cxn modelId="{466490B7-FFB7-48AF-AE24-19A60EEB9E2D}" type="presParOf" srcId="{1F25EC8E-2E8E-4675-95B4-221D43A63364}" destId="{6061BF24-F743-427B-A22F-653AFBA20D30}" srcOrd="2" destOrd="0" presId="urn:microsoft.com/office/officeart/2005/8/layout/orgChart1"/>
    <dgm:cxn modelId="{54DC41DA-497A-49B7-8A62-3018BA601FE7}" type="presParOf" srcId="{A85D8FDD-A5E0-45A0-8FBC-EB2CBD4C7C2E}" destId="{7D2AC88D-730B-4BE1-8DC9-AA5F97337233}" srcOrd="8" destOrd="0" presId="urn:microsoft.com/office/officeart/2005/8/layout/orgChart1"/>
    <dgm:cxn modelId="{74BC6CB2-1455-45AB-8132-DD57FF7E20EA}" type="presParOf" srcId="{A85D8FDD-A5E0-45A0-8FBC-EB2CBD4C7C2E}" destId="{C16521D6-BF69-4C83-883E-60E668A8FC2A}" srcOrd="9" destOrd="0" presId="urn:microsoft.com/office/officeart/2005/8/layout/orgChart1"/>
    <dgm:cxn modelId="{648456D4-9CE5-4D0B-971E-8C32F0BD9F42}" type="presParOf" srcId="{C16521D6-BF69-4C83-883E-60E668A8FC2A}" destId="{069F6FC9-A2A8-44DE-9F64-8309D8FA0C53}" srcOrd="0" destOrd="0" presId="urn:microsoft.com/office/officeart/2005/8/layout/orgChart1"/>
    <dgm:cxn modelId="{08F1CDF5-0067-4127-A041-7E34B6217910}" type="presParOf" srcId="{069F6FC9-A2A8-44DE-9F64-8309D8FA0C53}" destId="{3DB3BB0E-72C6-413C-85FE-63EE21EF4F59}" srcOrd="0" destOrd="0" presId="urn:microsoft.com/office/officeart/2005/8/layout/orgChart1"/>
    <dgm:cxn modelId="{C10B687F-F762-4F98-8203-F64AA350183F}" type="presParOf" srcId="{069F6FC9-A2A8-44DE-9F64-8309D8FA0C53}" destId="{9E741F8C-CF1F-4C01-ACA8-6854ABD87969}" srcOrd="1" destOrd="0" presId="urn:microsoft.com/office/officeart/2005/8/layout/orgChart1"/>
    <dgm:cxn modelId="{ECA71580-2A7F-4C47-AFC7-77CCC256381E}" type="presParOf" srcId="{C16521D6-BF69-4C83-883E-60E668A8FC2A}" destId="{13928BBC-11D5-4445-94F0-91A0B394589D}" srcOrd="1" destOrd="0" presId="urn:microsoft.com/office/officeart/2005/8/layout/orgChart1"/>
    <dgm:cxn modelId="{50C52276-84CD-4CA0-B833-814CE846AA1B}" type="presParOf" srcId="{13928BBC-11D5-4445-94F0-91A0B394589D}" destId="{017ADE70-BFA4-4A3F-965A-1193BD9F4811}" srcOrd="0" destOrd="0" presId="urn:microsoft.com/office/officeart/2005/8/layout/orgChart1"/>
    <dgm:cxn modelId="{074F7593-F700-453D-9D1A-46CADD27BB02}" type="presParOf" srcId="{13928BBC-11D5-4445-94F0-91A0B394589D}" destId="{F834C668-3CB7-4577-A183-36EABF21E12E}" srcOrd="1" destOrd="0" presId="urn:microsoft.com/office/officeart/2005/8/layout/orgChart1"/>
    <dgm:cxn modelId="{FB4FF8D6-3A63-431E-AF24-949131689328}" type="presParOf" srcId="{F834C668-3CB7-4577-A183-36EABF21E12E}" destId="{4C16F52D-8234-470B-87B4-A8609356A9D7}" srcOrd="0" destOrd="0" presId="urn:microsoft.com/office/officeart/2005/8/layout/orgChart1"/>
    <dgm:cxn modelId="{A7DC463B-09AC-44C7-BAE3-858ED66299F8}" type="presParOf" srcId="{4C16F52D-8234-470B-87B4-A8609356A9D7}" destId="{0DD798FC-6E1D-40F1-A689-918985FE59A3}" srcOrd="0" destOrd="0" presId="urn:microsoft.com/office/officeart/2005/8/layout/orgChart1"/>
    <dgm:cxn modelId="{C54BE993-ADD1-45C0-A044-E1627810470C}" type="presParOf" srcId="{4C16F52D-8234-470B-87B4-A8609356A9D7}" destId="{D61A3A3D-8936-4600-A463-EA5B89C0177D}" srcOrd="1" destOrd="0" presId="urn:microsoft.com/office/officeart/2005/8/layout/orgChart1"/>
    <dgm:cxn modelId="{585D462D-64E7-4502-ACBA-A94A68A28A04}" type="presParOf" srcId="{F834C668-3CB7-4577-A183-36EABF21E12E}" destId="{4A7A8F1D-D860-485A-AB6F-21E742F8052B}" srcOrd="1" destOrd="0" presId="urn:microsoft.com/office/officeart/2005/8/layout/orgChart1"/>
    <dgm:cxn modelId="{A3EABBCC-93A0-4815-B1DC-E35E4DB1D4E9}" type="presParOf" srcId="{4A7A8F1D-D860-485A-AB6F-21E742F8052B}" destId="{E8509FC0-EAD7-49C5-B9E0-B8CE848C0750}" srcOrd="0" destOrd="0" presId="urn:microsoft.com/office/officeart/2005/8/layout/orgChart1"/>
    <dgm:cxn modelId="{B21F64A1-8709-411F-9B52-6FC2D9EAC0D4}" type="presParOf" srcId="{4A7A8F1D-D860-485A-AB6F-21E742F8052B}" destId="{CC9228DB-7DE7-4713-BCC6-A5AFC04D6449}" srcOrd="1" destOrd="0" presId="urn:microsoft.com/office/officeart/2005/8/layout/orgChart1"/>
    <dgm:cxn modelId="{D8834FED-7D74-494D-A318-9A65795B88EA}" type="presParOf" srcId="{CC9228DB-7DE7-4713-BCC6-A5AFC04D6449}" destId="{5491CC32-C43F-4973-8209-BF5AF4D1CF4B}" srcOrd="0" destOrd="0" presId="urn:microsoft.com/office/officeart/2005/8/layout/orgChart1"/>
    <dgm:cxn modelId="{6B3C0A3E-3F59-4526-957F-4A540FB06B44}" type="presParOf" srcId="{5491CC32-C43F-4973-8209-BF5AF4D1CF4B}" destId="{FDCAF6AC-599D-4E40-BCD5-BA19FC01A2DE}" srcOrd="0" destOrd="0" presId="urn:microsoft.com/office/officeart/2005/8/layout/orgChart1"/>
    <dgm:cxn modelId="{111743ED-58B4-49AC-8F10-A9D8220244F0}" type="presParOf" srcId="{5491CC32-C43F-4973-8209-BF5AF4D1CF4B}" destId="{8194738E-424A-40D1-807B-FC557DBD01E7}" srcOrd="1" destOrd="0" presId="urn:microsoft.com/office/officeart/2005/8/layout/orgChart1"/>
    <dgm:cxn modelId="{C7124D9E-18FC-4614-9968-0E88ADB9BF64}" type="presParOf" srcId="{CC9228DB-7DE7-4713-BCC6-A5AFC04D6449}" destId="{CD7C9ACF-2F24-402A-BCD8-E90177E6050D}" srcOrd="1" destOrd="0" presId="urn:microsoft.com/office/officeart/2005/8/layout/orgChart1"/>
    <dgm:cxn modelId="{48E674DC-CC75-4AB5-BDF6-BE0C41F0A972}" type="presParOf" srcId="{CC9228DB-7DE7-4713-BCC6-A5AFC04D6449}" destId="{35288195-1E89-41BD-8BDF-0B13D9244C7C}" srcOrd="2" destOrd="0" presId="urn:microsoft.com/office/officeart/2005/8/layout/orgChart1"/>
    <dgm:cxn modelId="{A588812D-A593-49A6-AE10-FE56AE5E30D5}" type="presParOf" srcId="{F834C668-3CB7-4577-A183-36EABF21E12E}" destId="{AF69A259-129A-480F-9319-AA3F1AFCBA4D}" srcOrd="2" destOrd="0" presId="urn:microsoft.com/office/officeart/2005/8/layout/orgChart1"/>
    <dgm:cxn modelId="{157F20B2-CDB6-4BB9-B78A-41E32135399D}" type="presParOf" srcId="{C16521D6-BF69-4C83-883E-60E668A8FC2A}" destId="{D688CDB4-2C5B-486F-B57C-AC19C6E6D9B6}" srcOrd="2" destOrd="0" presId="urn:microsoft.com/office/officeart/2005/8/layout/orgChart1"/>
    <dgm:cxn modelId="{8FD5209F-E627-4385-A1DF-CFB59AD3B2C3}" type="presParOf" srcId="{7BBFD6DB-9969-466F-973D-821ADF91ECA7}" destId="{A3070EAF-EA22-4F9B-9827-EA02EF0DEF58}" srcOrd="2" destOrd="0" presId="urn:microsoft.com/office/officeart/2005/8/layout/orgChart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8509FC0-EAD7-49C5-B9E0-B8CE848C0750}">
      <dsp:nvSpPr>
        <dsp:cNvPr id="0" name=""/>
        <dsp:cNvSpPr/>
      </dsp:nvSpPr>
      <dsp:spPr>
        <a:xfrm>
          <a:off x="5219389" y="2185773"/>
          <a:ext cx="91440" cy="207035"/>
        </a:xfrm>
        <a:custGeom>
          <a:avLst/>
          <a:gdLst/>
          <a:ahLst/>
          <a:cxnLst/>
          <a:rect l="0" t="0" r="0" b="0"/>
          <a:pathLst>
            <a:path>
              <a:moveTo>
                <a:pt x="45720" y="0"/>
              </a:moveTo>
              <a:lnTo>
                <a:pt x="45720" y="20703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17ADE70-BFA4-4A3F-965A-1193BD9F4811}">
      <dsp:nvSpPr>
        <dsp:cNvPr id="0" name=""/>
        <dsp:cNvSpPr/>
      </dsp:nvSpPr>
      <dsp:spPr>
        <a:xfrm>
          <a:off x="5219389" y="1485796"/>
          <a:ext cx="91440" cy="207035"/>
        </a:xfrm>
        <a:custGeom>
          <a:avLst/>
          <a:gdLst/>
          <a:ahLst/>
          <a:cxnLst/>
          <a:rect l="0" t="0" r="0" b="0"/>
          <a:pathLst>
            <a:path>
              <a:moveTo>
                <a:pt x="45720" y="0"/>
              </a:moveTo>
              <a:lnTo>
                <a:pt x="45720" y="20703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D2AC88D-730B-4BE1-8DC9-AA5F97337233}">
      <dsp:nvSpPr>
        <dsp:cNvPr id="0" name=""/>
        <dsp:cNvSpPr/>
      </dsp:nvSpPr>
      <dsp:spPr>
        <a:xfrm>
          <a:off x="2879271" y="785819"/>
          <a:ext cx="2385837" cy="207035"/>
        </a:xfrm>
        <a:custGeom>
          <a:avLst/>
          <a:gdLst/>
          <a:ahLst/>
          <a:cxnLst/>
          <a:rect l="0" t="0" r="0" b="0"/>
          <a:pathLst>
            <a:path>
              <a:moveTo>
                <a:pt x="0" y="0"/>
              </a:moveTo>
              <a:lnTo>
                <a:pt x="0" y="103517"/>
              </a:lnTo>
              <a:lnTo>
                <a:pt x="2385837" y="103517"/>
              </a:lnTo>
              <a:lnTo>
                <a:pt x="2385837" y="20703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EB9B957-6B2D-4D15-8D5B-038AAD97EEF0}">
      <dsp:nvSpPr>
        <dsp:cNvPr id="0" name=""/>
        <dsp:cNvSpPr/>
      </dsp:nvSpPr>
      <dsp:spPr>
        <a:xfrm>
          <a:off x="4026470" y="2185773"/>
          <a:ext cx="91440" cy="207035"/>
        </a:xfrm>
        <a:custGeom>
          <a:avLst/>
          <a:gdLst/>
          <a:ahLst/>
          <a:cxnLst/>
          <a:rect l="0" t="0" r="0" b="0"/>
          <a:pathLst>
            <a:path>
              <a:moveTo>
                <a:pt x="45720" y="0"/>
              </a:moveTo>
              <a:lnTo>
                <a:pt x="45720" y="20703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71BEC13-009C-42EA-85E6-78EABF76EAD9}">
      <dsp:nvSpPr>
        <dsp:cNvPr id="0" name=""/>
        <dsp:cNvSpPr/>
      </dsp:nvSpPr>
      <dsp:spPr>
        <a:xfrm>
          <a:off x="4026470" y="1485796"/>
          <a:ext cx="91440" cy="207035"/>
        </a:xfrm>
        <a:custGeom>
          <a:avLst/>
          <a:gdLst/>
          <a:ahLst/>
          <a:cxnLst/>
          <a:rect l="0" t="0" r="0" b="0"/>
          <a:pathLst>
            <a:path>
              <a:moveTo>
                <a:pt x="45720" y="0"/>
              </a:moveTo>
              <a:lnTo>
                <a:pt x="45720" y="20703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8944516-06D1-4D80-947B-A649BC36E8B2}">
      <dsp:nvSpPr>
        <dsp:cNvPr id="0" name=""/>
        <dsp:cNvSpPr/>
      </dsp:nvSpPr>
      <dsp:spPr>
        <a:xfrm>
          <a:off x="2879271" y="785819"/>
          <a:ext cx="1192918" cy="207035"/>
        </a:xfrm>
        <a:custGeom>
          <a:avLst/>
          <a:gdLst/>
          <a:ahLst/>
          <a:cxnLst/>
          <a:rect l="0" t="0" r="0" b="0"/>
          <a:pathLst>
            <a:path>
              <a:moveTo>
                <a:pt x="0" y="0"/>
              </a:moveTo>
              <a:lnTo>
                <a:pt x="0" y="103517"/>
              </a:lnTo>
              <a:lnTo>
                <a:pt x="1192918" y="103517"/>
              </a:lnTo>
              <a:lnTo>
                <a:pt x="1192918" y="20703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2A0EAE2-7863-4A38-806E-035FC24FED24}">
      <dsp:nvSpPr>
        <dsp:cNvPr id="0" name=""/>
        <dsp:cNvSpPr/>
      </dsp:nvSpPr>
      <dsp:spPr>
        <a:xfrm>
          <a:off x="2833551" y="2185773"/>
          <a:ext cx="91440" cy="207035"/>
        </a:xfrm>
        <a:custGeom>
          <a:avLst/>
          <a:gdLst/>
          <a:ahLst/>
          <a:cxnLst/>
          <a:rect l="0" t="0" r="0" b="0"/>
          <a:pathLst>
            <a:path>
              <a:moveTo>
                <a:pt x="45720" y="0"/>
              </a:moveTo>
              <a:lnTo>
                <a:pt x="45720" y="20703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651E37E-9CBB-46B5-B15D-7739F0FA7D4D}">
      <dsp:nvSpPr>
        <dsp:cNvPr id="0" name=""/>
        <dsp:cNvSpPr/>
      </dsp:nvSpPr>
      <dsp:spPr>
        <a:xfrm>
          <a:off x="2833551" y="1485796"/>
          <a:ext cx="91440" cy="207035"/>
        </a:xfrm>
        <a:custGeom>
          <a:avLst/>
          <a:gdLst/>
          <a:ahLst/>
          <a:cxnLst/>
          <a:rect l="0" t="0" r="0" b="0"/>
          <a:pathLst>
            <a:path>
              <a:moveTo>
                <a:pt x="45720" y="0"/>
              </a:moveTo>
              <a:lnTo>
                <a:pt x="45720" y="20703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7518745-C106-4A02-80A5-E3A53223FC7F}">
      <dsp:nvSpPr>
        <dsp:cNvPr id="0" name=""/>
        <dsp:cNvSpPr/>
      </dsp:nvSpPr>
      <dsp:spPr>
        <a:xfrm>
          <a:off x="2833551" y="785819"/>
          <a:ext cx="91440" cy="207035"/>
        </a:xfrm>
        <a:custGeom>
          <a:avLst/>
          <a:gdLst/>
          <a:ahLst/>
          <a:cxnLst/>
          <a:rect l="0" t="0" r="0" b="0"/>
          <a:pathLst>
            <a:path>
              <a:moveTo>
                <a:pt x="45720" y="0"/>
              </a:moveTo>
              <a:lnTo>
                <a:pt x="45720" y="20703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8A3119C-603E-4057-8F2D-AAC1C19DEA9D}">
      <dsp:nvSpPr>
        <dsp:cNvPr id="0" name=""/>
        <dsp:cNvSpPr/>
      </dsp:nvSpPr>
      <dsp:spPr>
        <a:xfrm>
          <a:off x="1640632" y="2185773"/>
          <a:ext cx="91440" cy="207035"/>
        </a:xfrm>
        <a:custGeom>
          <a:avLst/>
          <a:gdLst/>
          <a:ahLst/>
          <a:cxnLst/>
          <a:rect l="0" t="0" r="0" b="0"/>
          <a:pathLst>
            <a:path>
              <a:moveTo>
                <a:pt x="45720" y="0"/>
              </a:moveTo>
              <a:lnTo>
                <a:pt x="45720" y="20703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690D1BA-42C5-4765-AF90-628DB99E1244}">
      <dsp:nvSpPr>
        <dsp:cNvPr id="0" name=""/>
        <dsp:cNvSpPr/>
      </dsp:nvSpPr>
      <dsp:spPr>
        <a:xfrm>
          <a:off x="1640632" y="1485796"/>
          <a:ext cx="91440" cy="207035"/>
        </a:xfrm>
        <a:custGeom>
          <a:avLst/>
          <a:gdLst/>
          <a:ahLst/>
          <a:cxnLst/>
          <a:rect l="0" t="0" r="0" b="0"/>
          <a:pathLst>
            <a:path>
              <a:moveTo>
                <a:pt x="45720" y="0"/>
              </a:moveTo>
              <a:lnTo>
                <a:pt x="45720" y="20703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BF68344-B872-4D6F-A6A0-3F5D85FB5985}">
      <dsp:nvSpPr>
        <dsp:cNvPr id="0" name=""/>
        <dsp:cNvSpPr/>
      </dsp:nvSpPr>
      <dsp:spPr>
        <a:xfrm>
          <a:off x="1686352" y="785819"/>
          <a:ext cx="1192918" cy="207035"/>
        </a:xfrm>
        <a:custGeom>
          <a:avLst/>
          <a:gdLst/>
          <a:ahLst/>
          <a:cxnLst/>
          <a:rect l="0" t="0" r="0" b="0"/>
          <a:pathLst>
            <a:path>
              <a:moveTo>
                <a:pt x="1192918" y="0"/>
              </a:moveTo>
              <a:lnTo>
                <a:pt x="1192918" y="103517"/>
              </a:lnTo>
              <a:lnTo>
                <a:pt x="0" y="103517"/>
              </a:lnTo>
              <a:lnTo>
                <a:pt x="0" y="20703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D427601-0CFF-4545-A3A3-605B965834E4}">
      <dsp:nvSpPr>
        <dsp:cNvPr id="0" name=""/>
        <dsp:cNvSpPr/>
      </dsp:nvSpPr>
      <dsp:spPr>
        <a:xfrm>
          <a:off x="447713" y="2185773"/>
          <a:ext cx="91440" cy="207035"/>
        </a:xfrm>
        <a:custGeom>
          <a:avLst/>
          <a:gdLst/>
          <a:ahLst/>
          <a:cxnLst/>
          <a:rect l="0" t="0" r="0" b="0"/>
          <a:pathLst>
            <a:path>
              <a:moveTo>
                <a:pt x="45720" y="0"/>
              </a:moveTo>
              <a:lnTo>
                <a:pt x="45720" y="20703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15526DE-20A6-4FC3-809A-485902714139}">
      <dsp:nvSpPr>
        <dsp:cNvPr id="0" name=""/>
        <dsp:cNvSpPr/>
      </dsp:nvSpPr>
      <dsp:spPr>
        <a:xfrm>
          <a:off x="447713" y="1485796"/>
          <a:ext cx="91440" cy="207035"/>
        </a:xfrm>
        <a:custGeom>
          <a:avLst/>
          <a:gdLst/>
          <a:ahLst/>
          <a:cxnLst/>
          <a:rect l="0" t="0" r="0" b="0"/>
          <a:pathLst>
            <a:path>
              <a:moveTo>
                <a:pt x="45720" y="0"/>
              </a:moveTo>
              <a:lnTo>
                <a:pt x="45720" y="20703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1FA243E-4D9E-4365-805F-D6FA715F24E6}">
      <dsp:nvSpPr>
        <dsp:cNvPr id="0" name=""/>
        <dsp:cNvSpPr/>
      </dsp:nvSpPr>
      <dsp:spPr>
        <a:xfrm>
          <a:off x="493433" y="785819"/>
          <a:ext cx="2385837" cy="207035"/>
        </a:xfrm>
        <a:custGeom>
          <a:avLst/>
          <a:gdLst/>
          <a:ahLst/>
          <a:cxnLst/>
          <a:rect l="0" t="0" r="0" b="0"/>
          <a:pathLst>
            <a:path>
              <a:moveTo>
                <a:pt x="2385837" y="0"/>
              </a:moveTo>
              <a:lnTo>
                <a:pt x="2385837" y="103517"/>
              </a:lnTo>
              <a:lnTo>
                <a:pt x="0" y="103517"/>
              </a:lnTo>
              <a:lnTo>
                <a:pt x="0" y="20703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96B2A52-D8F9-4D74-AA7D-EE63B2AFA40E}">
      <dsp:nvSpPr>
        <dsp:cNvPr id="0" name=""/>
        <dsp:cNvSpPr/>
      </dsp:nvSpPr>
      <dsp:spPr>
        <a:xfrm>
          <a:off x="2386329" y="292877"/>
          <a:ext cx="985883" cy="492941"/>
        </a:xfrm>
        <a:prstGeom prst="rect">
          <a:avLst/>
        </a:prstGeom>
        <a:solidFill>
          <a:srgbClr val="92D05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cs-CZ" sz="500" b="1" i="0" u="none" strike="noStrike" kern="1200" baseline="0" smtClean="0">
              <a:latin typeface="Calibri"/>
            </a:rPr>
            <a:t>Nepojistné sociální dávky zajišťované Úřadem práce ČR</a:t>
          </a:r>
          <a:endParaRPr lang="cs-CZ" sz="500" kern="1200" smtClean="0"/>
        </a:p>
      </dsp:txBody>
      <dsp:txXfrm>
        <a:off x="2386329" y="292877"/>
        <a:ext cx="985883" cy="492941"/>
      </dsp:txXfrm>
    </dsp:sp>
    <dsp:sp modelId="{479EE84E-6CE0-4484-B686-1049B4F1B602}">
      <dsp:nvSpPr>
        <dsp:cNvPr id="0" name=""/>
        <dsp:cNvSpPr/>
      </dsp:nvSpPr>
      <dsp:spPr>
        <a:xfrm>
          <a:off x="492" y="992855"/>
          <a:ext cx="985883" cy="492941"/>
        </a:xfrm>
        <a:prstGeom prst="rect">
          <a:avLst/>
        </a:prstGeom>
        <a:solidFill>
          <a:srgbClr val="00B0F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cs-CZ" sz="500" b="1" i="0" u="none" strike="noStrike" kern="1200" baseline="0" smtClean="0">
              <a:latin typeface="Calibri"/>
            </a:rPr>
            <a:t>Dávky státní sociální podpory</a:t>
          </a:r>
        </a:p>
        <a:p>
          <a:pPr marR="0" lvl="0" algn="ctr" defTabSz="222250" rtl="0">
            <a:lnSpc>
              <a:spcPct val="90000"/>
            </a:lnSpc>
            <a:spcBef>
              <a:spcPct val="0"/>
            </a:spcBef>
            <a:spcAft>
              <a:spcPct val="35000"/>
            </a:spcAft>
          </a:pPr>
          <a:endParaRPr lang="cs-CZ" sz="500" b="1" i="0" u="none" strike="noStrike" kern="1200" baseline="0" smtClean="0">
            <a:latin typeface="Times New Roman"/>
          </a:endParaRPr>
        </a:p>
        <a:p>
          <a:pPr marR="0" lvl="0" algn="ctr" defTabSz="222250" rtl="0">
            <a:lnSpc>
              <a:spcPct val="90000"/>
            </a:lnSpc>
            <a:spcBef>
              <a:spcPct val="0"/>
            </a:spcBef>
            <a:spcAft>
              <a:spcPct val="35000"/>
            </a:spcAft>
          </a:pPr>
          <a:r>
            <a:rPr lang="cs-CZ" sz="500" b="0" i="0" u="none" strike="noStrike" kern="1200" baseline="0" smtClean="0">
              <a:latin typeface="Calibri"/>
            </a:rPr>
            <a:t>(Zákon č. 117/1995 Sb., o státní sociální podpoře)</a:t>
          </a:r>
          <a:endParaRPr lang="cs-CZ" sz="500" kern="1200" smtClean="0"/>
        </a:p>
      </dsp:txBody>
      <dsp:txXfrm>
        <a:off x="492" y="992855"/>
        <a:ext cx="985883" cy="492941"/>
      </dsp:txXfrm>
    </dsp:sp>
    <dsp:sp modelId="{92F0F6C5-E063-44CC-89CE-17D6CA8ACDE5}">
      <dsp:nvSpPr>
        <dsp:cNvPr id="0" name=""/>
        <dsp:cNvSpPr/>
      </dsp:nvSpPr>
      <dsp:spPr>
        <a:xfrm>
          <a:off x="492" y="1692832"/>
          <a:ext cx="985883" cy="492941"/>
        </a:xfrm>
        <a:prstGeom prst="rect">
          <a:avLst/>
        </a:prstGeom>
        <a:solidFill>
          <a:srgbClr val="00B0F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l" defTabSz="222250" rtl="0">
            <a:lnSpc>
              <a:spcPct val="90000"/>
            </a:lnSpc>
            <a:spcBef>
              <a:spcPct val="0"/>
            </a:spcBef>
            <a:spcAft>
              <a:spcPct val="35000"/>
            </a:spcAft>
            <a:buFont typeface="Wingdings"/>
            <a:buChar char="Ø"/>
          </a:pPr>
          <a:r>
            <a:rPr lang="cs-CZ" sz="500" b="0" i="0" u="none" strike="noStrike" kern="1200" baseline="0" smtClean="0">
              <a:latin typeface="Calibri"/>
            </a:rPr>
            <a:t>přídavek na dítě</a:t>
          </a:r>
        </a:p>
        <a:p>
          <a:pPr lvl="0" defTabSz="222250" rtl="0">
            <a:lnSpc>
              <a:spcPct val="90000"/>
            </a:lnSpc>
            <a:spcBef>
              <a:spcPct val="0"/>
            </a:spcBef>
            <a:spcAft>
              <a:spcPct val="35000"/>
            </a:spcAft>
            <a:buFont typeface="Wingdings"/>
            <a:buChar char="Ø"/>
          </a:pPr>
          <a:r>
            <a:rPr lang="cs-CZ" sz="500" b="0" i="0" u="none" strike="noStrike" kern="1200" baseline="0" smtClean="0">
              <a:latin typeface="Calibri"/>
            </a:rPr>
            <a:t>příspěvek na bydlení</a:t>
          </a:r>
        </a:p>
        <a:p>
          <a:pPr lvl="0" defTabSz="222250" rtl="0">
            <a:lnSpc>
              <a:spcPct val="90000"/>
            </a:lnSpc>
            <a:spcBef>
              <a:spcPct val="0"/>
            </a:spcBef>
            <a:spcAft>
              <a:spcPct val="35000"/>
            </a:spcAft>
            <a:buFont typeface="Wingdings"/>
            <a:buChar char="Ø"/>
          </a:pPr>
          <a:r>
            <a:rPr lang="cs-CZ" sz="500" b="0" i="0" u="none" strike="noStrike" kern="1200" baseline="0" smtClean="0">
              <a:latin typeface="Calibri"/>
            </a:rPr>
            <a:t>porodné</a:t>
          </a:r>
        </a:p>
        <a:p>
          <a:pPr lvl="0" defTabSz="222250" rtl="0">
            <a:lnSpc>
              <a:spcPct val="90000"/>
            </a:lnSpc>
            <a:spcBef>
              <a:spcPct val="0"/>
            </a:spcBef>
            <a:spcAft>
              <a:spcPct val="35000"/>
            </a:spcAft>
            <a:buFont typeface="Wingdings"/>
            <a:buChar char="Ø"/>
          </a:pPr>
          <a:r>
            <a:rPr lang="cs-CZ" sz="500" b="0" i="0" u="none" strike="noStrike" kern="1200" baseline="0" smtClean="0">
              <a:latin typeface="Calibri"/>
            </a:rPr>
            <a:t>rodičovský příspěvek</a:t>
          </a:r>
        </a:p>
        <a:p>
          <a:pPr lvl="0" defTabSz="222250" rtl="0">
            <a:lnSpc>
              <a:spcPct val="90000"/>
            </a:lnSpc>
            <a:spcBef>
              <a:spcPct val="0"/>
            </a:spcBef>
            <a:spcAft>
              <a:spcPct val="35000"/>
            </a:spcAft>
            <a:buFont typeface="Wingdings"/>
            <a:buChar char="Ø"/>
          </a:pPr>
          <a:r>
            <a:rPr lang="cs-CZ" sz="500" b="0" i="0" u="none" strike="noStrike" kern="1200" baseline="0" smtClean="0">
              <a:latin typeface="Calibri"/>
            </a:rPr>
            <a:t>pohřebné</a:t>
          </a:r>
          <a:endParaRPr lang="cs-CZ" sz="500" kern="1200" smtClean="0"/>
        </a:p>
      </dsp:txBody>
      <dsp:txXfrm>
        <a:off x="492" y="1692832"/>
        <a:ext cx="985883" cy="492941"/>
      </dsp:txXfrm>
    </dsp:sp>
    <dsp:sp modelId="{AC36E973-5349-4442-82E9-1E2F63217E33}">
      <dsp:nvSpPr>
        <dsp:cNvPr id="0" name=""/>
        <dsp:cNvSpPr/>
      </dsp:nvSpPr>
      <dsp:spPr>
        <a:xfrm>
          <a:off x="492" y="2392809"/>
          <a:ext cx="985883" cy="49294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endParaRPr lang="cs-CZ" sz="500" b="0" i="0" u="none" strike="noStrike" kern="1200" baseline="0" smtClean="0">
            <a:latin typeface="Calibri"/>
          </a:endParaRPr>
        </a:p>
        <a:p>
          <a:pPr marR="0" lvl="0" algn="ctr" defTabSz="222250" rtl="0">
            <a:lnSpc>
              <a:spcPct val="90000"/>
            </a:lnSpc>
            <a:spcBef>
              <a:spcPct val="0"/>
            </a:spcBef>
            <a:spcAft>
              <a:spcPct val="35000"/>
            </a:spcAft>
          </a:pPr>
          <a:r>
            <a:rPr lang="cs-CZ" sz="500" b="0" i="0" u="none" strike="noStrike" kern="1200" baseline="0" smtClean="0">
              <a:latin typeface="Calibri"/>
            </a:rPr>
            <a:t>Těmito dávkami se stát podílí na krytí zákonem stanovených nákladů a základních osobních potřeb především dětí a rodin. Dávky poskytuje také při některých sociálních situacích jednotlivců.</a:t>
          </a:r>
        </a:p>
        <a:p>
          <a:pPr marR="0" lvl="0" algn="ctr" defTabSz="222250" rtl="0">
            <a:lnSpc>
              <a:spcPct val="90000"/>
            </a:lnSpc>
            <a:spcBef>
              <a:spcPct val="0"/>
            </a:spcBef>
            <a:spcAft>
              <a:spcPct val="35000"/>
            </a:spcAft>
          </a:pPr>
          <a:endParaRPr lang="cs-CZ" sz="500" b="0" i="0" u="none" strike="noStrike" kern="1200" baseline="0" smtClean="0">
            <a:latin typeface="Calibri"/>
          </a:endParaRPr>
        </a:p>
      </dsp:txBody>
      <dsp:txXfrm>
        <a:off x="492" y="2392809"/>
        <a:ext cx="985883" cy="492941"/>
      </dsp:txXfrm>
    </dsp:sp>
    <dsp:sp modelId="{0BD1BD60-35A3-48AF-8F0B-174D35C103F5}">
      <dsp:nvSpPr>
        <dsp:cNvPr id="0" name=""/>
        <dsp:cNvSpPr/>
      </dsp:nvSpPr>
      <dsp:spPr>
        <a:xfrm>
          <a:off x="1193410" y="992855"/>
          <a:ext cx="985883" cy="492941"/>
        </a:xfrm>
        <a:prstGeom prst="rect">
          <a:avLst/>
        </a:prstGeom>
        <a:solidFill>
          <a:srgbClr val="00B0F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cs-CZ" sz="500" b="1" i="0" u="none" strike="noStrike" kern="1200" baseline="0" smtClean="0">
              <a:latin typeface="Calibri"/>
            </a:rPr>
            <a:t>Dávky pěstounské péče</a:t>
          </a:r>
        </a:p>
        <a:p>
          <a:pPr marR="0" lvl="0" algn="l" defTabSz="222250" rtl="0">
            <a:lnSpc>
              <a:spcPct val="90000"/>
            </a:lnSpc>
            <a:spcBef>
              <a:spcPct val="0"/>
            </a:spcBef>
            <a:spcAft>
              <a:spcPct val="35000"/>
            </a:spcAft>
          </a:pPr>
          <a:endParaRPr lang="cs-CZ" sz="500" b="0" i="0" u="none" strike="noStrike" kern="1200" baseline="0" smtClean="0">
            <a:latin typeface="Times New Roman"/>
          </a:endParaRPr>
        </a:p>
        <a:p>
          <a:pPr marR="0" lvl="0" algn="ctr" defTabSz="222250" rtl="0">
            <a:lnSpc>
              <a:spcPct val="90000"/>
            </a:lnSpc>
            <a:spcBef>
              <a:spcPct val="0"/>
            </a:spcBef>
            <a:spcAft>
              <a:spcPct val="35000"/>
            </a:spcAft>
          </a:pPr>
          <a:r>
            <a:rPr lang="cs-CZ" sz="500" b="0" i="0" u="none" strike="noStrike" kern="1200" baseline="0" smtClean="0">
              <a:latin typeface="Calibri"/>
            </a:rPr>
            <a:t>(Zákon č. 359/1999 Sb., o sociálně-právní ochraně dětí)</a:t>
          </a:r>
          <a:endParaRPr lang="cs-CZ" sz="500" kern="1200" smtClean="0"/>
        </a:p>
      </dsp:txBody>
      <dsp:txXfrm>
        <a:off x="1193410" y="992855"/>
        <a:ext cx="985883" cy="492941"/>
      </dsp:txXfrm>
    </dsp:sp>
    <dsp:sp modelId="{E0642E9F-E319-4274-944B-75338CBE08B5}">
      <dsp:nvSpPr>
        <dsp:cNvPr id="0" name=""/>
        <dsp:cNvSpPr/>
      </dsp:nvSpPr>
      <dsp:spPr>
        <a:xfrm>
          <a:off x="1193410" y="1692832"/>
          <a:ext cx="985883" cy="492941"/>
        </a:xfrm>
        <a:prstGeom prst="rect">
          <a:avLst/>
        </a:prstGeom>
        <a:solidFill>
          <a:srgbClr val="00B0F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l" defTabSz="222250" rtl="0">
            <a:lnSpc>
              <a:spcPct val="90000"/>
            </a:lnSpc>
            <a:spcBef>
              <a:spcPct val="0"/>
            </a:spcBef>
            <a:spcAft>
              <a:spcPct val="35000"/>
            </a:spcAft>
            <a:buFont typeface="Wingdings"/>
            <a:buChar char="Ø"/>
          </a:pPr>
          <a:r>
            <a:rPr lang="cs-CZ" sz="500" b="0" i="0" u="none" strike="noStrike" kern="1200" baseline="0" smtClean="0">
              <a:latin typeface="Calibri"/>
            </a:rPr>
            <a:t>příspěvek na úhradu potřeb dítěte</a:t>
          </a:r>
        </a:p>
        <a:p>
          <a:pPr lvl="0" defTabSz="222250" rtl="0">
            <a:lnSpc>
              <a:spcPct val="90000"/>
            </a:lnSpc>
            <a:spcBef>
              <a:spcPct val="0"/>
            </a:spcBef>
            <a:spcAft>
              <a:spcPct val="35000"/>
            </a:spcAft>
            <a:buFont typeface="Wingdings"/>
            <a:buChar char="Ø"/>
          </a:pPr>
          <a:r>
            <a:rPr lang="cs-CZ" sz="500" b="0" i="0" u="none" strike="noStrike" kern="1200" baseline="0" smtClean="0">
              <a:latin typeface="Calibri"/>
            </a:rPr>
            <a:t>odměna pěstouna</a:t>
          </a:r>
        </a:p>
        <a:p>
          <a:pPr lvl="0" defTabSz="222250" rtl="0">
            <a:lnSpc>
              <a:spcPct val="90000"/>
            </a:lnSpc>
            <a:spcBef>
              <a:spcPct val="0"/>
            </a:spcBef>
            <a:spcAft>
              <a:spcPct val="35000"/>
            </a:spcAft>
            <a:buFont typeface="Wingdings"/>
            <a:buChar char="Ø"/>
          </a:pPr>
          <a:r>
            <a:rPr lang="cs-CZ" sz="500" b="0" i="0" u="none" strike="noStrike" kern="1200" baseline="0" smtClean="0">
              <a:latin typeface="Calibri"/>
            </a:rPr>
            <a:t>příspěvek při převzetí dítěte</a:t>
          </a:r>
        </a:p>
        <a:p>
          <a:pPr lvl="0" defTabSz="222250" rtl="0">
            <a:lnSpc>
              <a:spcPct val="90000"/>
            </a:lnSpc>
            <a:spcBef>
              <a:spcPct val="0"/>
            </a:spcBef>
            <a:spcAft>
              <a:spcPct val="35000"/>
            </a:spcAft>
            <a:buFont typeface="Wingdings"/>
            <a:buChar char="Ø"/>
          </a:pPr>
          <a:r>
            <a:rPr lang="cs-CZ" sz="500" b="0" i="0" u="none" strike="noStrike" kern="1200" baseline="0" smtClean="0">
              <a:latin typeface="Calibri"/>
            </a:rPr>
            <a:t>příspěvek při ukončení pěstounské péče</a:t>
          </a:r>
        </a:p>
        <a:p>
          <a:pPr lvl="0" defTabSz="222250" rtl="0">
            <a:lnSpc>
              <a:spcPct val="90000"/>
            </a:lnSpc>
            <a:spcBef>
              <a:spcPct val="0"/>
            </a:spcBef>
            <a:spcAft>
              <a:spcPct val="35000"/>
            </a:spcAft>
            <a:buFont typeface="Wingdings"/>
            <a:buChar char="Ø"/>
          </a:pPr>
          <a:r>
            <a:rPr lang="cs-CZ" sz="500" b="0" i="0" u="none" strike="noStrike" kern="1200" baseline="0" smtClean="0">
              <a:latin typeface="Calibri"/>
            </a:rPr>
            <a:t>příspěvek na zakoupení osobního motorového vozidla</a:t>
          </a:r>
          <a:endParaRPr lang="cs-CZ" sz="500" kern="1200" smtClean="0"/>
        </a:p>
      </dsp:txBody>
      <dsp:txXfrm>
        <a:off x="1193410" y="1692832"/>
        <a:ext cx="985883" cy="492941"/>
      </dsp:txXfrm>
    </dsp:sp>
    <dsp:sp modelId="{F894AF8D-A079-4089-A2F6-4F223361684B}">
      <dsp:nvSpPr>
        <dsp:cNvPr id="0" name=""/>
        <dsp:cNvSpPr/>
      </dsp:nvSpPr>
      <dsp:spPr>
        <a:xfrm>
          <a:off x="1193410" y="2392809"/>
          <a:ext cx="985883" cy="49294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cs-CZ" sz="500" b="0" i="0" u="none" strike="noStrike" kern="1200" baseline="0" smtClean="0">
              <a:latin typeface="Calibri"/>
            </a:rPr>
            <a:t>Těmito dávkami stát finančně zajišťuje péči o děti v náhradním rodinném prostředí. </a:t>
          </a:r>
        </a:p>
        <a:p>
          <a:pPr marR="0" lvl="0" algn="ctr" defTabSz="222250" rtl="0">
            <a:lnSpc>
              <a:spcPct val="90000"/>
            </a:lnSpc>
            <a:spcBef>
              <a:spcPct val="0"/>
            </a:spcBef>
            <a:spcAft>
              <a:spcPct val="35000"/>
            </a:spcAft>
          </a:pPr>
          <a:r>
            <a:rPr lang="cs-CZ" sz="500" b="0" i="0" u="none" strike="noStrike" kern="1200" baseline="0" smtClean="0">
              <a:latin typeface="Calibri"/>
            </a:rPr>
            <a:t>O pěstounské péči vždy rozhoduje soud.  </a:t>
          </a:r>
        </a:p>
      </dsp:txBody>
      <dsp:txXfrm>
        <a:off x="1193410" y="2392809"/>
        <a:ext cx="985883" cy="492941"/>
      </dsp:txXfrm>
    </dsp:sp>
    <dsp:sp modelId="{5FD813F8-52A2-48BD-95EA-A0B9F3D82FCA}">
      <dsp:nvSpPr>
        <dsp:cNvPr id="0" name=""/>
        <dsp:cNvSpPr/>
      </dsp:nvSpPr>
      <dsp:spPr>
        <a:xfrm>
          <a:off x="2386329" y="992855"/>
          <a:ext cx="985883" cy="492941"/>
        </a:xfrm>
        <a:prstGeom prst="rect">
          <a:avLst/>
        </a:prstGeom>
        <a:solidFill>
          <a:srgbClr val="00B0F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cs-CZ" sz="500" b="1" i="0" u="none" strike="noStrike" kern="1200" baseline="0" smtClean="0">
              <a:latin typeface="Calibri"/>
            </a:rPr>
            <a:t>Příspěvek na péči</a:t>
          </a:r>
        </a:p>
        <a:p>
          <a:pPr marR="0" lvl="0" algn="l" defTabSz="222250" rtl="0">
            <a:lnSpc>
              <a:spcPct val="90000"/>
            </a:lnSpc>
            <a:spcBef>
              <a:spcPct val="0"/>
            </a:spcBef>
            <a:spcAft>
              <a:spcPct val="35000"/>
            </a:spcAft>
          </a:pPr>
          <a:endParaRPr lang="cs-CZ" sz="500" b="0" i="0" u="none" strike="noStrike" kern="1200" baseline="0" smtClean="0">
            <a:latin typeface="Times New Roman"/>
          </a:endParaRPr>
        </a:p>
        <a:p>
          <a:pPr marR="0" lvl="0" algn="ctr" defTabSz="222250" rtl="0">
            <a:lnSpc>
              <a:spcPct val="90000"/>
            </a:lnSpc>
            <a:spcBef>
              <a:spcPct val="0"/>
            </a:spcBef>
            <a:spcAft>
              <a:spcPct val="35000"/>
            </a:spcAft>
          </a:pPr>
          <a:r>
            <a:rPr lang="cs-CZ" sz="500" b="0" i="0" u="none" strike="noStrike" kern="1200" baseline="0" smtClean="0">
              <a:latin typeface="Calibri"/>
            </a:rPr>
            <a:t>(Zákon č. 108/2006 Sb., o sociálních službách)</a:t>
          </a:r>
          <a:endParaRPr lang="cs-CZ" sz="500" kern="1200" smtClean="0"/>
        </a:p>
      </dsp:txBody>
      <dsp:txXfrm>
        <a:off x="2386329" y="992855"/>
        <a:ext cx="985883" cy="492941"/>
      </dsp:txXfrm>
    </dsp:sp>
    <dsp:sp modelId="{E9C73104-FAB3-471F-8F2D-1519CBA28590}">
      <dsp:nvSpPr>
        <dsp:cNvPr id="0" name=""/>
        <dsp:cNvSpPr/>
      </dsp:nvSpPr>
      <dsp:spPr>
        <a:xfrm>
          <a:off x="2386329" y="1692832"/>
          <a:ext cx="985883" cy="492941"/>
        </a:xfrm>
        <a:prstGeom prst="rect">
          <a:avLst/>
        </a:prstGeom>
        <a:solidFill>
          <a:srgbClr val="00B0F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l" defTabSz="222250" rtl="0">
            <a:lnSpc>
              <a:spcPct val="90000"/>
            </a:lnSpc>
            <a:spcBef>
              <a:spcPct val="0"/>
            </a:spcBef>
            <a:spcAft>
              <a:spcPct val="35000"/>
            </a:spcAft>
          </a:pPr>
          <a:endParaRPr lang="cs-CZ" sz="500" b="0" i="0" u="none" strike="noStrike" kern="1200" baseline="0" smtClean="0">
            <a:latin typeface="Times New Roman"/>
          </a:endParaRPr>
        </a:p>
        <a:p>
          <a:pPr marR="0" lvl="0" algn="l" defTabSz="222250" rtl="0">
            <a:lnSpc>
              <a:spcPct val="90000"/>
            </a:lnSpc>
            <a:spcBef>
              <a:spcPct val="0"/>
            </a:spcBef>
            <a:spcAft>
              <a:spcPct val="35000"/>
            </a:spcAft>
            <a:buFont typeface="Wingdings"/>
            <a:buChar char="Ø"/>
          </a:pPr>
          <a:r>
            <a:rPr lang="cs-CZ" sz="500" b="0" i="0" u="none" strike="noStrike" kern="1200" baseline="0" smtClean="0">
              <a:latin typeface="Calibri"/>
            </a:rPr>
            <a:t>příspěvek na péči</a:t>
          </a:r>
          <a:endParaRPr lang="cs-CZ" sz="500" kern="1200" smtClean="0"/>
        </a:p>
      </dsp:txBody>
      <dsp:txXfrm>
        <a:off x="2386329" y="1692832"/>
        <a:ext cx="985883" cy="492941"/>
      </dsp:txXfrm>
    </dsp:sp>
    <dsp:sp modelId="{AAF24B90-1F60-455E-A5C6-EE3F8E0CD564}">
      <dsp:nvSpPr>
        <dsp:cNvPr id="0" name=""/>
        <dsp:cNvSpPr/>
      </dsp:nvSpPr>
      <dsp:spPr>
        <a:xfrm>
          <a:off x="2386329" y="2392809"/>
          <a:ext cx="985883" cy="49294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cs-CZ" sz="500" b="0" i="0" u="none" strike="noStrike" kern="1200" baseline="0" smtClean="0">
              <a:latin typeface="Calibri"/>
            </a:rPr>
            <a:t>Tato dávka je jednou z možností poskytování pomoci fyzickým osobám v nepříznivé sociální situaci a to v souvislosti s jejich dlouhodobě nepříznivým zdravotním stavem.</a:t>
          </a:r>
          <a:endParaRPr lang="cs-CZ" sz="500" kern="1200" smtClean="0"/>
        </a:p>
      </dsp:txBody>
      <dsp:txXfrm>
        <a:off x="2386329" y="2392809"/>
        <a:ext cx="985883" cy="492941"/>
      </dsp:txXfrm>
    </dsp:sp>
    <dsp:sp modelId="{5F46CA2D-F830-4A3B-A0D6-C0E75D92528D}">
      <dsp:nvSpPr>
        <dsp:cNvPr id="0" name=""/>
        <dsp:cNvSpPr/>
      </dsp:nvSpPr>
      <dsp:spPr>
        <a:xfrm>
          <a:off x="3579248" y="992855"/>
          <a:ext cx="985883" cy="492941"/>
        </a:xfrm>
        <a:prstGeom prst="rect">
          <a:avLst/>
        </a:prstGeom>
        <a:solidFill>
          <a:srgbClr val="00B0F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cs-CZ" sz="500" b="1" i="0" u="none" strike="noStrike" kern="1200" baseline="0" smtClean="0">
              <a:latin typeface="Calibri"/>
            </a:rPr>
            <a:t>Dávky pro osoby se zdravotním postižením</a:t>
          </a:r>
        </a:p>
        <a:p>
          <a:pPr marR="0" lvl="0" algn="ctr" defTabSz="222250" rtl="0">
            <a:lnSpc>
              <a:spcPct val="90000"/>
            </a:lnSpc>
            <a:spcBef>
              <a:spcPct val="0"/>
            </a:spcBef>
            <a:spcAft>
              <a:spcPct val="35000"/>
            </a:spcAft>
          </a:pPr>
          <a:r>
            <a:rPr lang="cs-CZ" sz="500" b="0" i="0" u="none" strike="noStrike" kern="1200" baseline="0" smtClean="0">
              <a:latin typeface="Calibri"/>
            </a:rPr>
            <a:t>(Zákon č. 329/2011 Sb., o poskytování dávek osobám se zdravotním postižením</a:t>
          </a:r>
        </a:p>
        <a:p>
          <a:pPr marR="0" lvl="0" algn="ctr" defTabSz="222250" rtl="0">
            <a:lnSpc>
              <a:spcPct val="90000"/>
            </a:lnSpc>
            <a:spcBef>
              <a:spcPct val="0"/>
            </a:spcBef>
            <a:spcAft>
              <a:spcPct val="35000"/>
            </a:spcAft>
          </a:pPr>
          <a:r>
            <a:rPr lang="cs-CZ" sz="500" b="1" i="0" u="none" strike="noStrike" kern="1200" baseline="0" smtClean="0">
              <a:latin typeface="Calibri"/>
            </a:rPr>
            <a:t>Průkaz OZP</a:t>
          </a:r>
          <a:endParaRPr lang="cs-CZ" sz="500" b="1" kern="1200" smtClean="0"/>
        </a:p>
      </dsp:txBody>
      <dsp:txXfrm>
        <a:off x="3579248" y="992855"/>
        <a:ext cx="985883" cy="492941"/>
      </dsp:txXfrm>
    </dsp:sp>
    <dsp:sp modelId="{908E3215-3A99-4BD4-9162-9747C573F50C}">
      <dsp:nvSpPr>
        <dsp:cNvPr id="0" name=""/>
        <dsp:cNvSpPr/>
      </dsp:nvSpPr>
      <dsp:spPr>
        <a:xfrm>
          <a:off x="3579248" y="1692832"/>
          <a:ext cx="985883" cy="492941"/>
        </a:xfrm>
        <a:prstGeom prst="rect">
          <a:avLst/>
        </a:prstGeom>
        <a:solidFill>
          <a:srgbClr val="00B0F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l" defTabSz="222250" rtl="0">
            <a:lnSpc>
              <a:spcPct val="90000"/>
            </a:lnSpc>
            <a:spcBef>
              <a:spcPct val="0"/>
            </a:spcBef>
            <a:spcAft>
              <a:spcPct val="35000"/>
            </a:spcAft>
            <a:buFont typeface="Wingdings"/>
            <a:buChar char="Ø"/>
          </a:pPr>
          <a:r>
            <a:rPr lang="cs-CZ" sz="500" b="0" i="0" u="none" strike="noStrike" kern="1200" baseline="0" smtClean="0">
              <a:latin typeface="Calibri"/>
            </a:rPr>
            <a:t>příspěvek na mobilitu</a:t>
          </a:r>
        </a:p>
        <a:p>
          <a:pPr lvl="0" defTabSz="222250" rtl="0">
            <a:lnSpc>
              <a:spcPct val="90000"/>
            </a:lnSpc>
            <a:spcBef>
              <a:spcPct val="0"/>
            </a:spcBef>
            <a:spcAft>
              <a:spcPct val="35000"/>
            </a:spcAft>
            <a:buFont typeface="Wingdings"/>
            <a:buChar char="Ø"/>
          </a:pPr>
          <a:r>
            <a:rPr lang="cs-CZ" sz="500" b="0" i="0" u="none" strike="noStrike" kern="1200" baseline="0" smtClean="0">
              <a:latin typeface="Calibri"/>
            </a:rPr>
            <a:t>příspěvek na zvláštní pomůcku</a:t>
          </a:r>
        </a:p>
      </dsp:txBody>
      <dsp:txXfrm>
        <a:off x="3579248" y="1692832"/>
        <a:ext cx="985883" cy="492941"/>
      </dsp:txXfrm>
    </dsp:sp>
    <dsp:sp modelId="{9020C5E2-63F4-4718-8A53-674C090652C4}">
      <dsp:nvSpPr>
        <dsp:cNvPr id="0" name=""/>
        <dsp:cNvSpPr/>
      </dsp:nvSpPr>
      <dsp:spPr>
        <a:xfrm>
          <a:off x="3579248" y="2392809"/>
          <a:ext cx="985883" cy="49294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cs-CZ" sz="500" b="0" i="0" u="none" strike="noStrike" kern="1200" baseline="0" smtClean="0">
              <a:latin typeface="Calibri"/>
            </a:rPr>
            <a:t>Dávky a průkazy určené fyzickým osobám ke zmírnění sociálních důsledků v souvislosti s jejich zdravotním postižením a k podpoře jejich sociálního začleňování.</a:t>
          </a:r>
          <a:endParaRPr lang="cs-CZ" sz="500" kern="1200" smtClean="0"/>
        </a:p>
      </dsp:txBody>
      <dsp:txXfrm>
        <a:off x="3579248" y="2392809"/>
        <a:ext cx="985883" cy="492941"/>
      </dsp:txXfrm>
    </dsp:sp>
    <dsp:sp modelId="{3DB3BB0E-72C6-413C-85FE-63EE21EF4F59}">
      <dsp:nvSpPr>
        <dsp:cNvPr id="0" name=""/>
        <dsp:cNvSpPr/>
      </dsp:nvSpPr>
      <dsp:spPr>
        <a:xfrm>
          <a:off x="4772167" y="992855"/>
          <a:ext cx="985883" cy="492941"/>
        </a:xfrm>
        <a:prstGeom prst="rect">
          <a:avLst/>
        </a:prstGeom>
        <a:solidFill>
          <a:srgbClr val="00B0F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cs-CZ" sz="500" b="1" i="0" u="none" strike="noStrike" kern="1200" baseline="0" smtClean="0">
              <a:latin typeface="Calibri"/>
            </a:rPr>
            <a:t>Dávky hmotné nouze</a:t>
          </a:r>
        </a:p>
        <a:p>
          <a:pPr marR="0" lvl="0" algn="ctr" defTabSz="222250" rtl="0">
            <a:lnSpc>
              <a:spcPct val="90000"/>
            </a:lnSpc>
            <a:spcBef>
              <a:spcPct val="0"/>
            </a:spcBef>
            <a:spcAft>
              <a:spcPct val="35000"/>
            </a:spcAft>
          </a:pPr>
          <a:endParaRPr lang="cs-CZ" sz="500" b="0" i="0" u="none" strike="noStrike" kern="1200" baseline="0" smtClean="0">
            <a:latin typeface="Times New Roman"/>
          </a:endParaRPr>
        </a:p>
        <a:p>
          <a:pPr marR="0" lvl="0" algn="ctr" defTabSz="222250" rtl="0">
            <a:lnSpc>
              <a:spcPct val="90000"/>
            </a:lnSpc>
            <a:spcBef>
              <a:spcPct val="0"/>
            </a:spcBef>
            <a:spcAft>
              <a:spcPct val="35000"/>
            </a:spcAft>
          </a:pPr>
          <a:r>
            <a:rPr lang="cs-CZ" sz="500" b="0" i="0" u="none" strike="noStrike" kern="1200" baseline="0" smtClean="0">
              <a:latin typeface="Calibri"/>
            </a:rPr>
            <a:t>(Zákon č. 111/2006 Sb., o pomoci v hmotné nouzi)</a:t>
          </a:r>
          <a:endParaRPr lang="cs-CZ" sz="500" kern="1200" smtClean="0"/>
        </a:p>
      </dsp:txBody>
      <dsp:txXfrm>
        <a:off x="4772167" y="992855"/>
        <a:ext cx="985883" cy="492941"/>
      </dsp:txXfrm>
    </dsp:sp>
    <dsp:sp modelId="{0DD798FC-6E1D-40F1-A689-918985FE59A3}">
      <dsp:nvSpPr>
        <dsp:cNvPr id="0" name=""/>
        <dsp:cNvSpPr/>
      </dsp:nvSpPr>
      <dsp:spPr>
        <a:xfrm>
          <a:off x="4772167" y="1692832"/>
          <a:ext cx="985883" cy="492941"/>
        </a:xfrm>
        <a:prstGeom prst="rect">
          <a:avLst/>
        </a:prstGeom>
        <a:solidFill>
          <a:srgbClr val="00B0F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l" defTabSz="222250" rtl="0">
            <a:lnSpc>
              <a:spcPct val="90000"/>
            </a:lnSpc>
            <a:spcBef>
              <a:spcPct val="0"/>
            </a:spcBef>
            <a:spcAft>
              <a:spcPct val="35000"/>
            </a:spcAft>
          </a:pPr>
          <a:endParaRPr lang="cs-CZ" sz="500" b="0" i="0" u="none" strike="noStrike" kern="1200" baseline="0" smtClean="0">
            <a:latin typeface="Times New Roman"/>
          </a:endParaRPr>
        </a:p>
        <a:p>
          <a:pPr marR="0" lvl="0" algn="l" defTabSz="222250" rtl="0">
            <a:lnSpc>
              <a:spcPct val="90000"/>
            </a:lnSpc>
            <a:spcBef>
              <a:spcPct val="0"/>
            </a:spcBef>
            <a:spcAft>
              <a:spcPct val="35000"/>
            </a:spcAft>
            <a:buFont typeface="Wingdings"/>
            <a:buChar char="Ø"/>
          </a:pPr>
          <a:r>
            <a:rPr lang="cs-CZ" sz="500" b="0" i="0" u="none" strike="noStrike" kern="1200" baseline="0" smtClean="0">
              <a:latin typeface="Calibri"/>
            </a:rPr>
            <a:t>příspěvek na živobytí</a:t>
          </a:r>
        </a:p>
        <a:p>
          <a:pPr lvl="0" defTabSz="222250" rtl="0">
            <a:lnSpc>
              <a:spcPct val="90000"/>
            </a:lnSpc>
            <a:spcBef>
              <a:spcPct val="0"/>
            </a:spcBef>
            <a:spcAft>
              <a:spcPct val="35000"/>
            </a:spcAft>
            <a:buFont typeface="Wingdings"/>
            <a:buChar char="Ø"/>
          </a:pPr>
          <a:r>
            <a:rPr lang="cs-CZ" sz="500" b="0" i="0" u="none" strike="noStrike" kern="1200" baseline="0" smtClean="0">
              <a:latin typeface="Calibri"/>
            </a:rPr>
            <a:t>doplatek na bydlení</a:t>
          </a:r>
        </a:p>
        <a:p>
          <a:pPr lvl="0" defTabSz="222250" rtl="0">
            <a:lnSpc>
              <a:spcPct val="90000"/>
            </a:lnSpc>
            <a:spcBef>
              <a:spcPct val="0"/>
            </a:spcBef>
            <a:spcAft>
              <a:spcPct val="35000"/>
            </a:spcAft>
            <a:buFont typeface="Wingdings"/>
            <a:buChar char="Ø"/>
          </a:pPr>
          <a:r>
            <a:rPr lang="cs-CZ" sz="500" b="0" i="0" u="none" strike="noStrike" kern="1200" baseline="0" smtClean="0">
              <a:latin typeface="Calibri"/>
            </a:rPr>
            <a:t>mimořádná okamžitá pomoc</a:t>
          </a:r>
          <a:endParaRPr lang="cs-CZ" sz="500" kern="1200" smtClean="0"/>
        </a:p>
      </dsp:txBody>
      <dsp:txXfrm>
        <a:off x="4772167" y="1692832"/>
        <a:ext cx="985883" cy="492941"/>
      </dsp:txXfrm>
    </dsp:sp>
    <dsp:sp modelId="{FDCAF6AC-599D-4E40-BCD5-BA19FC01A2DE}">
      <dsp:nvSpPr>
        <dsp:cNvPr id="0" name=""/>
        <dsp:cNvSpPr/>
      </dsp:nvSpPr>
      <dsp:spPr>
        <a:xfrm>
          <a:off x="4772167" y="2392809"/>
          <a:ext cx="985883" cy="49294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cs-CZ" sz="500" b="0" i="0" u="none" strike="noStrike" kern="1200" baseline="0" smtClean="0">
              <a:latin typeface="Calibri"/>
            </a:rPr>
            <a:t>Dávky k zajištění základních životních podmínek fyzickým osobám, které se nacházejí v hmotné nouzi.</a:t>
          </a:r>
          <a:endParaRPr lang="cs-CZ" sz="500" kern="1200" smtClean="0"/>
        </a:p>
      </dsp:txBody>
      <dsp:txXfrm>
        <a:off x="4772167" y="2392809"/>
        <a:ext cx="985883" cy="492941"/>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50D968-1A31-4762-A97F-CDBCA3A50F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684</TotalTime>
  <Pages>1</Pages>
  <Words>6457</Words>
  <Characters>38100</Characters>
  <Application>Microsoft Office Word</Application>
  <DocSecurity>0</DocSecurity>
  <Lines>317</Lines>
  <Paragraphs>88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44469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Koláčková Jana (ÚPGŘ)</dc:creator>
  <cp:lastModifiedBy>Kacka</cp:lastModifiedBy>
  <cp:revision>15</cp:revision>
  <dcterms:created xsi:type="dcterms:W3CDTF">2014-10-08T12:37:00Z</dcterms:created>
  <dcterms:modified xsi:type="dcterms:W3CDTF">2014-11-10T12:20:00Z</dcterms:modified>
</cp:coreProperties>
</file>