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rial" w:cs="Arial" w:hAnsi="Arial" w:eastAsia="Arial"/>
          <w:b w:val="1"/>
          <w:bCs w:val="1"/>
          <w:color w:val="222222"/>
          <w:sz w:val="26"/>
          <w:szCs w:val="26"/>
          <w:u w:color="222222"/>
        </w:rPr>
      </w:pPr>
      <w:r>
        <w:rPr>
          <w:rFonts w:ascii="Arial" w:hAnsi="Arial"/>
          <w:b w:val="1"/>
          <w:bCs w:val="1"/>
          <w:color w:val="222222"/>
          <w:sz w:val="26"/>
          <w:szCs w:val="26"/>
          <w:u w:color="222222"/>
          <w:rtl w:val="0"/>
          <w:lang w:val="en-US"/>
        </w:rPr>
        <w:t>The Politics of Decision-making: American Presidents, and Israeli Prime Ministers in Crisis</w:t>
      </w:r>
    </w:p>
    <w:p>
      <w:pPr>
        <w:pStyle w:val="Default"/>
        <w:jc w:val="center"/>
        <w:rPr>
          <w:rFonts w:ascii="Arial" w:cs="Arial" w:hAnsi="Arial" w:eastAsia="Arial"/>
          <w:b w:val="1"/>
          <w:bCs w:val="1"/>
          <w:color w:val="222222"/>
          <w:sz w:val="26"/>
          <w:szCs w:val="26"/>
          <w:u w:color="222222"/>
        </w:rPr>
      </w:pPr>
    </w:p>
    <w:p>
      <w:pPr>
        <w:pStyle w:val="Default"/>
        <w:spacing w:after="240"/>
        <w:jc w:val="center"/>
        <w:rPr>
          <w:rFonts w:ascii="Arial" w:cs="Arial" w:hAnsi="Arial" w:eastAsia="Arial"/>
          <w:u w:color="000000"/>
        </w:rPr>
      </w:pPr>
      <w:r>
        <w:rPr>
          <w:rFonts w:ascii="Arial" w:hAnsi="Arial"/>
          <w:u w:color="000000"/>
          <w:rtl w:val="0"/>
          <w:lang w:val="en-US"/>
        </w:rPr>
        <w:t>Dr. Aaron T. Walter</w:t>
      </w:r>
    </w:p>
    <w:p>
      <w:pPr>
        <w:pStyle w:val="Default"/>
        <w:spacing w:after="240"/>
        <w:jc w:val="center"/>
        <w:rPr>
          <w:rFonts w:ascii="Arial" w:cs="Arial" w:hAnsi="Arial" w:eastAsia="Arial"/>
          <w:u w:color="000000"/>
        </w:rPr>
      </w:pPr>
      <w:r>
        <w:rPr>
          <w:rFonts w:ascii="Arial" w:hAnsi="Arial"/>
          <w:u w:color="000000"/>
          <w:rtl w:val="0"/>
          <w:lang w:val="en-US"/>
        </w:rPr>
        <w:t>Faculty of Social Studies</w:t>
      </w:r>
    </w:p>
    <w:p>
      <w:pPr>
        <w:pStyle w:val="Default"/>
        <w:spacing w:after="240"/>
        <w:jc w:val="center"/>
        <w:rPr>
          <w:rFonts w:ascii="Arial" w:cs="Arial" w:hAnsi="Arial" w:eastAsia="Arial"/>
          <w:u w:color="000000"/>
        </w:rPr>
      </w:pPr>
      <w:r>
        <w:rPr>
          <w:rFonts w:ascii="Arial" w:hAnsi="Arial"/>
          <w:u w:color="000000"/>
          <w:rtl w:val="0"/>
          <w:lang w:val="en-US"/>
        </w:rPr>
        <w:t>Masaryk University</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description</w:t>
      </w:r>
    </w:p>
    <w:p>
      <w:pPr>
        <w:pStyle w:val="Default"/>
        <w:spacing w:after="240"/>
        <w:rPr>
          <w:rFonts w:ascii="Arial" w:cs="Arial" w:hAnsi="Arial" w:eastAsia="Arial"/>
          <w:u w:color="323232"/>
        </w:rPr>
      </w:pPr>
      <w:r>
        <w:rPr>
          <w:rFonts w:ascii="Arial" w:hAnsi="Arial"/>
          <w:u w:color="000000"/>
          <w:rtl w:val="0"/>
          <w:lang w:val="en-US"/>
        </w:rPr>
        <w:t xml:space="preserve">Leaders make decisions </w:t>
      </w:r>
      <w:r>
        <w:rPr>
          <w:rFonts w:ascii="Arial" w:hAnsi="Arial"/>
          <w:u w:color="323232"/>
          <w:rtl w:val="0"/>
          <w:lang w:val="en-US"/>
        </w:rPr>
        <w:t xml:space="preserve">based on a complex interplay of political, psychological, cultural, social, and organizational factors that often determine the effectiveness of the policies and the actions that may result from them. Domestic and international crisis also affect the decisions in ways that sometimes boost and sometimes constrain leaders. </w:t>
      </w:r>
    </w:p>
    <w:p>
      <w:pPr>
        <w:pStyle w:val="Default"/>
        <w:rPr>
          <w:rFonts w:ascii="Arial" w:cs="Arial" w:hAnsi="Arial" w:eastAsia="Arial"/>
          <w:u w:color="323232"/>
        </w:rPr>
      </w:pPr>
      <w:r>
        <w:rPr>
          <w:rFonts w:ascii="Arial" w:hAnsi="Arial"/>
          <w:u w:color="323232"/>
          <w:rtl w:val="0"/>
          <w:lang w:val="en-US"/>
        </w:rPr>
        <w:t xml:space="preserve">This course will focus on the connections between the dynamics of foreign policy decisions and the substance of specific foreign policy crisis. In this course, students will learn the relationships among the various decision types, how they are and they were chosen, the constraints that work for or against effective decisions, the environmental influences affecting said decisions, and the substance of actual, historical foreign policy decisions. There will be case studies. Each case study is a crisis. Those that have been chosen have been done either for their decision type and how the leader with or without other policymakers concluded the crisis. While some case studies are well known others may not be. </w:t>
      </w: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Course objectives</w:t>
      </w:r>
    </w:p>
    <w:p>
      <w:pPr>
        <w:pStyle w:val="Default"/>
        <w:rPr>
          <w:rFonts w:ascii="Arial" w:cs="Arial" w:hAnsi="Arial" w:eastAsia="Arial"/>
          <w:b w:val="1"/>
          <w:bCs w:val="1"/>
          <w:u w:val="single" w:color="323232"/>
        </w:rPr>
      </w:pPr>
    </w:p>
    <w:p>
      <w:pPr>
        <w:pStyle w:val="Default"/>
        <w:spacing w:after="240"/>
        <w:rPr>
          <w:rFonts w:ascii="Arial" w:cs="Arial" w:hAnsi="Arial" w:eastAsia="Arial"/>
        </w:rPr>
      </w:pPr>
      <w:r>
        <w:rPr>
          <w:rFonts w:ascii="Arial" w:hAnsi="Arial"/>
          <w:rtl w:val="0"/>
          <w:lang w:val="en-US"/>
        </w:rPr>
        <w:t xml:space="preserve">This course aims to provide the student with an understanding of decision types and how </w:t>
      </w:r>
      <w:r>
        <w:rPr>
          <w:rFonts w:ascii="Arial" w:hAnsi="Arial"/>
          <w:u w:color="323232"/>
          <w:rtl w:val="0"/>
          <w:lang w:val="en-US"/>
        </w:rPr>
        <w:t>political, psychological, cultural, social, and organizational factors</w:t>
      </w:r>
      <w:r>
        <w:rPr>
          <w:rFonts w:ascii="Arial" w:hAnsi="Arial"/>
          <w:rtl w:val="0"/>
          <w:lang w:val="en-US"/>
        </w:rPr>
        <w:t xml:space="preserve"> influence said decision during crisis. Therefore, providing comprehension on various themes, historical events, and personalities of American and Israeli leaders. The course is intended to provide students with the tools needed to follow with a critical eye historical and present events i.e. crisis in the Middle East. </w:t>
      </w:r>
    </w:p>
    <w:p>
      <w:pPr>
        <w:pStyle w:val="Default"/>
        <w:spacing w:after="240"/>
        <w:rPr>
          <w:rFonts w:ascii="Arial" w:cs="Arial" w:hAnsi="Arial" w:eastAsia="Arial"/>
        </w:rPr>
      </w:pPr>
      <w:r>
        <w:rPr>
          <w:rFonts w:ascii="Arial" w:hAnsi="Arial"/>
          <w:rtl w:val="0"/>
          <w:lang w:val="en-US"/>
        </w:rPr>
        <w:t xml:space="preserve">The structure of the course is simple and concise. An initial overview of a topic will be followed by interesting case studies, focused on key </w:t>
      </w:r>
      <w:r>
        <w:rPr>
          <w:rFonts w:ascii="Arial" w:hAnsi="Arial"/>
          <w:rtl w:val="0"/>
          <w:lang w:val="en-US"/>
        </w:rPr>
        <w:t>decision-making</w:t>
      </w:r>
      <w:r>
        <w:rPr>
          <w:rFonts w:ascii="Arial" w:hAnsi="Arial"/>
          <w:rtl w:val="0"/>
          <w:lang w:val="en-US"/>
        </w:rPr>
        <w:t xml:space="preserve">. Many of these studies center upon crisis situations, which tested the </w:t>
      </w:r>
      <w:r>
        <w:rPr>
          <w:rFonts w:ascii="Arial" w:hAnsi="Arial"/>
          <w:rtl w:val="0"/>
          <w:lang w:val="en-US"/>
        </w:rPr>
        <w:t>leaders</w:t>
      </w:r>
      <w:r>
        <w:rPr>
          <w:rFonts w:ascii="Arial" w:hAnsi="Arial"/>
          <w:rtl w:val="0"/>
          <w:lang w:val="en-US"/>
        </w:rPr>
        <w:t xml:space="preserve"> and </w:t>
      </w:r>
      <w:r>
        <w:rPr>
          <w:rFonts w:ascii="Arial" w:hAnsi="Arial"/>
          <w:rtl w:val="0"/>
          <w:lang w:val="en-US"/>
        </w:rPr>
        <w:t>often defined them or the relationship between the two nations</w:t>
      </w:r>
      <w:r>
        <w:rPr>
          <w:rFonts w:ascii="Arial" w:hAnsi="Arial"/>
          <w:rtl w:val="0"/>
          <w:lang w:val="en-US"/>
        </w:rPr>
        <w:t xml:space="preserve">. After these case studies, discussion on some controversial contemporary aspects of the subject will occur. </w:t>
      </w:r>
    </w:p>
    <w:p>
      <w:pPr>
        <w:pStyle w:val="Default"/>
        <w:spacing w:after="240"/>
        <w:rPr>
          <w:rFonts w:ascii="Arial" w:cs="Arial" w:hAnsi="Arial" w:eastAsia="Arial"/>
        </w:rPr>
      </w:pPr>
      <w:r>
        <w:rPr>
          <w:rFonts w:ascii="Arial" w:hAnsi="Arial"/>
          <w:rtl w:val="0"/>
          <w:lang w:val="en-US"/>
        </w:rPr>
        <w:t>Finally, as students you will upon completion:</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1.</w:t>
        <w:tab/>
        <w:t xml:space="preserve">Analyze selected case studies using knowledge of theory, history and the political process. </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2.</w:t>
        <w:tab/>
        <w:t>Demonstrate research, analytical, writing, and presentation skills.</w:t>
      </w: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Learning outcomes</w:t>
      </w:r>
    </w:p>
    <w:p>
      <w:pPr>
        <w:pStyle w:val="Default"/>
        <w:rPr>
          <w:rFonts w:ascii="Arial" w:cs="Arial" w:hAnsi="Arial" w:eastAsia="Arial"/>
          <w:b w:val="1"/>
          <w:bCs w:val="1"/>
          <w:u w:val="single" w:color="323232"/>
        </w:rPr>
      </w:pPr>
    </w:p>
    <w:p>
      <w:pPr>
        <w:pStyle w:val="Default"/>
        <w:rPr>
          <w:rFonts w:ascii="Arial" w:cs="Arial" w:hAnsi="Arial" w:eastAsia="Arial"/>
          <w:u w:color="323232"/>
        </w:rPr>
      </w:pPr>
      <w:r>
        <w:rPr>
          <w:rFonts w:ascii="Arial" w:hAnsi="Arial"/>
          <w:u w:color="323232"/>
          <w:rtl w:val="0"/>
          <w:lang w:val="en-US"/>
        </w:rPr>
        <w:t>By the end of the course, you should be able to:</w:t>
      </w:r>
    </w:p>
    <w:p>
      <w:pPr>
        <w:pStyle w:val="Default"/>
        <w:rPr>
          <w:rFonts w:ascii="Arial" w:cs="Arial" w:hAnsi="Arial" w:eastAsia="Arial"/>
          <w:u w:color="323232"/>
        </w:rPr>
      </w:pP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Describe the development of the modern presidency and prime ministership to evaluate the consequences, and outcomes of decisions making process during crisis;</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Explain the formal and informal mechanisms that leaders can use to achieve objectives when interacting with other branches of government, the bureaucracy, and the public in dealing with crisis situations;</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Identify the institutional and political constraints that limit the leaders ability to achieve decision making;</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Assess the leaders influence on foreign policy;</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Analyze the major factors affecting the successful outcome of crisis;</w:t>
      </w:r>
    </w:p>
    <w:p>
      <w:pPr>
        <w:pStyle w:val="Default"/>
        <w:numPr>
          <w:ilvl w:val="0"/>
          <w:numId w:val="2"/>
        </w:numPr>
        <w:bidi w:val="0"/>
        <w:ind w:right="0"/>
        <w:jc w:val="left"/>
        <w:rPr>
          <w:rFonts w:ascii="Arial" w:cs="Arial" w:hAnsi="Arial" w:eastAsia="Arial"/>
          <w:u w:color="323232"/>
          <w:rtl w:val="0"/>
          <w:lang w:val="en-US"/>
        </w:rPr>
      </w:pPr>
      <w:r>
        <w:rPr>
          <w:rFonts w:ascii="Arial" w:hAnsi="Arial"/>
          <w:u w:color="323232"/>
          <w:rtl w:val="0"/>
          <w:lang w:val="en-US"/>
        </w:rPr>
        <w:t>Evaluate the strengths and weaknesses of different approaches.</w:t>
      </w:r>
    </w:p>
    <w:p>
      <w:pPr>
        <w:pStyle w:val="Default"/>
        <w:rPr>
          <w:u w:color="000000"/>
        </w:rPr>
      </w:pP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Requirements</w:t>
      </w:r>
    </w:p>
    <w:p>
      <w:pPr>
        <w:pStyle w:val="Default"/>
        <w:spacing w:after="240"/>
        <w:rPr>
          <w:rFonts w:ascii="Arial" w:cs="Arial" w:hAnsi="Arial" w:eastAsia="Arial"/>
          <w:u w:color="000000"/>
        </w:rPr>
      </w:pPr>
      <w:r>
        <w:rPr>
          <w:rFonts w:ascii="Arial" w:hAnsi="Arial"/>
          <w:u w:color="000000"/>
          <w:rtl w:val="0"/>
          <w:lang w:val="en-US"/>
        </w:rPr>
        <w:t>The following course requires: (1) assigned readings; (2) class attendance and appropriate contributions to section discussions; (3) two short-essay analysis papers; (4) a mid-term examination; and (5) a final examination or research paper.</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Classroom Code of Conduct </w:t>
      </w:r>
    </w:p>
    <w:p>
      <w:pPr>
        <w:pStyle w:val="Default"/>
        <w:spacing w:after="240"/>
        <w:rPr>
          <w:rFonts w:ascii="Arial" w:cs="Arial" w:hAnsi="Arial" w:eastAsia="Arial"/>
        </w:rPr>
      </w:pPr>
      <w:r>
        <w:rPr>
          <w:rFonts w:ascii="Arial" w:hAnsi="Arial"/>
          <w:rtl w:val="0"/>
          <w:lang w:val="en-US"/>
        </w:rPr>
        <w:t>To pass this course, a student must attend all class sessions, do all assigned readings, actively listen to and focus on lecture material, take notes, and don</w:t>
      </w:r>
      <w:r>
        <w:rPr>
          <w:rFonts w:ascii="Arial" w:hAnsi="Arial" w:hint="default"/>
          <w:rtl w:val="0"/>
          <w:lang w:val="fr-FR"/>
        </w:rPr>
        <w:t>’</w:t>
      </w:r>
      <w:r>
        <w:rPr>
          <w:rFonts w:ascii="Arial" w:hAnsi="Arial"/>
          <w:rtl w:val="0"/>
          <w:lang w:val="en-US"/>
        </w:rPr>
        <w:t xml:space="preserve">t be afraid to ask questions or participate in discussions. </w:t>
      </w:r>
    </w:p>
    <w:p>
      <w:pPr>
        <w:pStyle w:val="Default"/>
        <w:spacing w:after="240"/>
        <w:rPr>
          <w:rFonts w:ascii="Arial" w:cs="Arial" w:hAnsi="Arial" w:eastAsia="Arial"/>
        </w:rPr>
      </w:pPr>
      <w:r>
        <w:rPr>
          <w:rFonts w:ascii="Arial" w:hAnsi="Arial"/>
          <w:rtl w:val="0"/>
          <w:lang w:val="en-US"/>
        </w:rPr>
        <w:t xml:space="preserve">I use </w:t>
      </w:r>
      <w:r>
        <w:rPr>
          <w:rFonts w:ascii="Arial" w:hAnsi="Arial" w:hint="default"/>
          <w:rtl w:val="0"/>
          <w:lang w:val="en-US"/>
        </w:rPr>
        <w:t>“</w:t>
      </w:r>
      <w:r>
        <w:rPr>
          <w:rFonts w:ascii="Arial" w:hAnsi="Arial"/>
          <w:rtl w:val="0"/>
          <w:lang w:val="en-US"/>
        </w:rPr>
        <w:t>cold calling</w:t>
      </w:r>
      <w:r>
        <w:rPr>
          <w:rFonts w:ascii="Arial" w:hAnsi="Arial" w:hint="default"/>
          <w:rtl w:val="0"/>
          <w:lang w:val="en-US"/>
        </w:rPr>
        <w:t>”</w:t>
      </w:r>
      <w:r>
        <w:rPr>
          <w:rFonts w:ascii="Arial" w:hAnsi="Arial"/>
          <w:rtl w:val="0"/>
          <w:lang w:val="en-US"/>
        </w:rPr>
        <w:t xml:space="preserve">, i.e. calling on students regardless of whether they have raised their hands or not, in order to encourage class discussion, so be attentive and familiar with the reading materials. </w:t>
      </w:r>
    </w:p>
    <w:p>
      <w:pPr>
        <w:pStyle w:val="Default"/>
        <w:spacing w:after="240"/>
        <w:rPr>
          <w:rFonts w:ascii="Arial" w:cs="Arial" w:hAnsi="Arial" w:eastAsia="Arial"/>
        </w:rPr>
      </w:pPr>
      <w:r>
        <w:rPr>
          <w:rFonts w:ascii="Arial" w:hAnsi="Arial"/>
          <w:rtl w:val="0"/>
          <w:lang w:val="en-US"/>
        </w:rPr>
        <w:t>Mobile phones are NOT allowed in class.</w:t>
      </w:r>
    </w:p>
    <w:p>
      <w:pPr>
        <w:pStyle w:val="Default"/>
        <w:spacing w:after="240"/>
        <w:rPr>
          <w:rFonts w:ascii="Arial" w:cs="Arial" w:hAnsi="Arial" w:eastAsia="Arial"/>
        </w:rPr>
      </w:pPr>
      <w:r>
        <w:rPr>
          <w:rFonts w:ascii="Arial" w:hAnsi="Arial"/>
          <w:rtl w:val="0"/>
          <w:lang w:val="en-US"/>
        </w:rPr>
        <w:t>Laptops and tablets should ONLY be used for academic purposes, and not for emails, browsing the internet, social media and other non</w:t>
      </w:r>
      <w:r>
        <w:rPr>
          <w:rFonts w:ascii="Arial Unicode MS" w:hAnsi="Arial Unicode MS" w:hint="default"/>
          <w:rtl w:val="0"/>
          <w:lang w:val="en-US"/>
        </w:rPr>
        <w:t>‐</w:t>
      </w:r>
      <w:r>
        <w:rPr>
          <w:rFonts w:ascii="Arial" w:hAnsi="Arial"/>
          <w:rtl w:val="0"/>
          <w:lang w:val="en-US"/>
        </w:rPr>
        <w:t xml:space="preserve">course related activities. I will occasionally walk around during class. Any violation of this request will result in the complete prohibition of the use of laptops and tablets. </w:t>
      </w:r>
    </w:p>
    <w:p>
      <w:pPr>
        <w:pStyle w:val="Default"/>
        <w:spacing w:after="240"/>
        <w:rPr>
          <w:rFonts w:ascii="Arial" w:cs="Arial" w:hAnsi="Arial" w:eastAsia="Arial"/>
        </w:rPr>
      </w:pPr>
      <w:r>
        <w:rPr>
          <w:rFonts w:ascii="Arial" w:hAnsi="Arial"/>
          <w:rtl w:val="0"/>
          <w:lang w:val="en-US"/>
        </w:rPr>
        <w:t xml:space="preserve">Lastly, be courteous and respect the opinions of your classmates. </w:t>
      </w:r>
    </w:p>
    <w:p>
      <w:pPr>
        <w:pStyle w:val="Default"/>
        <w:spacing w:after="240"/>
        <w:rPr>
          <w:rFonts w:ascii="Arial" w:cs="Arial" w:hAnsi="Arial" w:eastAsia="Arial"/>
          <w:b w:val="1"/>
          <w:bCs w:val="1"/>
          <w:u w:val="single"/>
          <w:lang w:val="sv-SE"/>
        </w:rPr>
      </w:pPr>
      <w:r>
        <w:rPr>
          <w:rFonts w:ascii="Arial" w:hAnsi="Arial"/>
          <w:b w:val="1"/>
          <w:bCs w:val="1"/>
          <w:u w:val="single"/>
          <w:rtl w:val="0"/>
          <w:lang w:val="sv-SE"/>
        </w:rPr>
        <w:t>Plagiarism Statement</w:t>
      </w:r>
    </w:p>
    <w:p>
      <w:pPr>
        <w:pStyle w:val="Default"/>
        <w:spacing w:after="240"/>
        <w:rPr>
          <w:rFonts w:ascii="Arial" w:cs="Arial" w:hAnsi="Arial" w:eastAsia="Arial"/>
        </w:rPr>
      </w:pPr>
      <w:r>
        <w:rPr>
          <w:rFonts w:ascii="Arial" w:hAnsi="Arial"/>
          <w:rtl w:val="0"/>
          <w:lang w:val="en-US"/>
        </w:rPr>
        <w:t>Plagiarism means the use of the thoughts ideas words, phrases or research of another person or source as one</w:t>
      </w:r>
      <w:r>
        <w:rPr>
          <w:rFonts w:ascii="Arial" w:hAnsi="Arial" w:hint="default"/>
          <w:rtl w:val="0"/>
          <w:lang w:val="en-US"/>
        </w:rPr>
        <w:t>ʹ</w:t>
      </w:r>
      <w:r>
        <w:rPr>
          <w:rFonts w:ascii="Arial" w:hAnsi="Arial"/>
          <w:rtl w:val="0"/>
          <w:lang w:val="en-US"/>
        </w:rPr>
        <w:t xml:space="preserve">s own without explicit acknowledgment. </w:t>
      </w:r>
    </w:p>
    <w:p>
      <w:pPr>
        <w:pStyle w:val="Default"/>
        <w:spacing w:after="240"/>
        <w:rPr>
          <w:rFonts w:ascii="Arial" w:cs="Arial" w:hAnsi="Arial" w:eastAsia="Arial"/>
        </w:rPr>
      </w:pPr>
      <w:r>
        <w:rPr>
          <w:rFonts w:ascii="Arial" w:hAnsi="Arial"/>
          <w:rtl w:val="0"/>
          <w:lang w:val="en-US"/>
        </w:rPr>
        <w:t xml:space="preserve">In keeping with this definition, all work, whether written or oral, submitted or presented by students as part of course assignments must be the original work of the student unless otherwise specified by the instructor. </w:t>
      </w:r>
    </w:p>
    <w:p>
      <w:pPr>
        <w:pStyle w:val="Default"/>
        <w:spacing w:after="240"/>
        <w:rPr>
          <w:rFonts w:ascii="Arial" w:cs="Arial" w:hAnsi="Arial" w:eastAsia="Arial"/>
        </w:rPr>
      </w:pPr>
      <w:r>
        <w:rPr>
          <w:rFonts w:ascii="Arial" w:hAnsi="Arial"/>
          <w:rtl w:val="0"/>
          <w:lang w:val="en-US"/>
        </w:rPr>
        <w:t>Cheating on examinations of any kind (quizzes, midterms, finals, etc.) includes copying another student</w:t>
      </w:r>
      <w:r>
        <w:rPr>
          <w:rFonts w:ascii="Arial" w:hAnsi="Arial" w:hint="default"/>
          <w:rtl w:val="0"/>
          <w:lang w:val="fr-FR"/>
        </w:rPr>
        <w:t>’</w:t>
      </w:r>
      <w:r>
        <w:rPr>
          <w:rFonts w:ascii="Arial" w:hAnsi="Arial"/>
          <w:rtl w:val="0"/>
          <w:lang w:val="en-US"/>
        </w:rPr>
        <w:t xml:space="preserve">s answers, exchanging information, using notes or books unless expressly permitted to do so by the instructor, or gaining access to examinations prior to the actual taking of such examinations. </w:t>
      </w:r>
    </w:p>
    <w:p>
      <w:pPr>
        <w:pStyle w:val="Default"/>
        <w:spacing w:after="240"/>
        <w:rPr>
          <w:rFonts w:ascii="Arial" w:cs="Arial" w:hAnsi="Arial" w:eastAsia="Arial"/>
        </w:rPr>
      </w:pPr>
      <w:r>
        <w:rPr>
          <w:rFonts w:ascii="Arial" w:hAnsi="Arial"/>
          <w:rtl w:val="0"/>
          <w:lang w:val="en-US"/>
        </w:rPr>
        <w:t>Other examples of academic dishonesty include, but are not limited to, copying or preparing another person</w:t>
      </w:r>
      <w:r>
        <w:rPr>
          <w:rFonts w:ascii="Arial" w:hAnsi="Arial" w:hint="default"/>
          <w:rtl w:val="0"/>
          <w:lang w:val="fr-FR"/>
        </w:rPr>
        <w:t>’</w:t>
      </w:r>
      <w:r>
        <w:rPr>
          <w:rFonts w:ascii="Arial" w:hAnsi="Arial"/>
          <w:rtl w:val="0"/>
          <w:lang w:val="en-US"/>
        </w:rPr>
        <w:t xml:space="preserve">s work; buying prepared papers. </w:t>
      </w:r>
    </w:p>
    <w:p>
      <w:pPr>
        <w:pStyle w:val="Default"/>
        <w:spacing w:after="240"/>
      </w:pPr>
      <w:r>
        <w:rPr>
          <w:rFonts w:ascii="Arial" w:hAnsi="Arial"/>
          <w:rtl w:val="0"/>
          <w:lang w:val="en-US"/>
        </w:rPr>
        <w:t xml:space="preserve">Helping anyone to engage in any of the violations described above qualifies as academic dishonesty. </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Late Submission Policy </w:t>
      </w:r>
    </w:p>
    <w:p>
      <w:pPr>
        <w:pStyle w:val="Default"/>
        <w:spacing w:after="240"/>
        <w:rPr>
          <w:rFonts w:ascii="Arial" w:cs="Arial" w:hAnsi="Arial" w:eastAsia="Arial"/>
        </w:rPr>
      </w:pPr>
      <w:r>
        <w:rPr>
          <w:rFonts w:ascii="Arial" w:hAnsi="Arial"/>
          <w:rtl w:val="0"/>
          <w:lang w:val="en-US"/>
        </w:rPr>
        <w:t xml:space="preserve">I prefer that students submit their assignments on time unless they have a concrete and relevant reason (illness, family crisis etc.) that was brought to my attention as early as possible. </w:t>
      </w:r>
    </w:p>
    <w:p>
      <w:pPr>
        <w:pStyle w:val="Default"/>
        <w:spacing w:after="240"/>
        <w:rPr>
          <w:rFonts w:ascii="Arial" w:cs="Arial" w:hAnsi="Arial" w:eastAsia="Arial"/>
        </w:rPr>
      </w:pPr>
      <w:r>
        <w:rPr>
          <w:rFonts w:ascii="Arial" w:hAnsi="Arial"/>
          <w:rtl w:val="0"/>
          <w:lang w:val="en-US"/>
        </w:rPr>
        <w:t xml:space="preserve">To avoid different types of plagiarism discussed in the previous section, I will accept late submissions. Yet papers submitted after due date will result in 1 full </w:t>
      </w:r>
      <w:r>
        <w:rPr>
          <w:rFonts w:ascii="Arial" w:hAnsi="Arial"/>
          <w:rtl w:val="0"/>
          <w:lang w:val="sv-SE"/>
        </w:rPr>
        <w:t xml:space="preserve">grade penalty. </w:t>
      </w:r>
    </w:p>
    <w:p>
      <w:pPr>
        <w:pStyle w:val="Default"/>
        <w:spacing w:after="240"/>
        <w:rPr>
          <w:rFonts w:ascii="Arial" w:cs="Arial" w:hAnsi="Arial" w:eastAsia="Arial"/>
          <w:u w:val="single"/>
        </w:rPr>
      </w:pPr>
      <w:r>
        <w:rPr>
          <w:rFonts w:ascii="Arial" w:hAnsi="Arial"/>
          <w:b w:val="1"/>
          <w:bCs w:val="1"/>
          <w:u w:val="single"/>
          <w:rtl w:val="0"/>
          <w:lang w:val="en-US"/>
        </w:rPr>
        <w:t xml:space="preserve">Grading </w:t>
      </w:r>
    </w:p>
    <w:p>
      <w:pPr>
        <w:pStyle w:val="Default"/>
        <w:numPr>
          <w:ilvl w:val="0"/>
          <w:numId w:val="4"/>
        </w:numPr>
        <w:bidi w:val="0"/>
        <w:spacing w:after="240"/>
        <w:ind w:right="0"/>
        <w:jc w:val="left"/>
        <w:rPr>
          <w:rFonts w:ascii="Arial" w:cs="Arial" w:hAnsi="Arial" w:eastAsia="Arial"/>
          <w:position w:val="0"/>
          <w:rtl w:val="0"/>
          <w:lang w:val="en-US"/>
        </w:rPr>
      </w:pPr>
      <w:r>
        <w:rPr>
          <w:rFonts w:ascii="Arial" w:hAnsi="Arial"/>
          <w:rtl w:val="0"/>
          <w:lang w:val="en-US"/>
        </w:rPr>
        <w:t>20 percent on participation.</w:t>
      </w:r>
    </w:p>
    <w:p>
      <w:pPr>
        <w:pStyle w:val="Default"/>
        <w:numPr>
          <w:ilvl w:val="0"/>
          <w:numId w:val="6"/>
        </w:numPr>
        <w:bidi w:val="0"/>
        <w:spacing w:after="240"/>
        <w:ind w:right="0"/>
        <w:jc w:val="left"/>
        <w:rPr>
          <w:rFonts w:ascii="Arial" w:cs="Arial" w:hAnsi="Arial" w:eastAsia="Arial"/>
          <w:position w:val="0"/>
          <w:rtl w:val="0"/>
          <w:lang w:val="en-US"/>
        </w:rPr>
      </w:pPr>
      <w:r>
        <w:rPr>
          <w:rFonts w:ascii="Arial" w:hAnsi="Arial"/>
          <w:position w:val="0"/>
          <w:rtl w:val="0"/>
          <w:lang w:val="en-US"/>
        </w:rPr>
        <w:t>2</w:t>
      </w:r>
      <w:r>
        <w:rPr>
          <w:rFonts w:ascii="Arial" w:hAnsi="Arial"/>
          <w:rtl w:val="0"/>
          <w:lang w:val="en-US"/>
        </w:rPr>
        <w:t>0 percent for each of the two short papers.</w:t>
      </w:r>
    </w:p>
    <w:p>
      <w:pPr>
        <w:pStyle w:val="Default"/>
        <w:numPr>
          <w:ilvl w:val="0"/>
          <w:numId w:val="8"/>
        </w:numPr>
        <w:bidi w:val="0"/>
        <w:spacing w:after="240"/>
        <w:ind w:right="0"/>
        <w:jc w:val="left"/>
        <w:rPr>
          <w:rFonts w:ascii="Arial" w:cs="Arial" w:hAnsi="Arial" w:eastAsia="Arial"/>
          <w:rtl w:val="0"/>
          <w:lang w:val="en-US"/>
        </w:rPr>
      </w:pPr>
      <w:r>
        <w:rPr>
          <w:rFonts w:ascii="Arial" w:hAnsi="Arial"/>
          <w:rtl w:val="0"/>
          <w:lang w:val="en-US"/>
        </w:rPr>
        <w:t xml:space="preserve">10 percent for midterm. </w:t>
      </w:r>
    </w:p>
    <w:p>
      <w:pPr>
        <w:pStyle w:val="Default"/>
        <w:numPr>
          <w:ilvl w:val="0"/>
          <w:numId w:val="8"/>
        </w:numPr>
        <w:bidi w:val="0"/>
        <w:spacing w:after="240"/>
        <w:ind w:right="0"/>
        <w:jc w:val="left"/>
        <w:rPr>
          <w:rFonts w:ascii="Arial" w:cs="Arial" w:hAnsi="Arial" w:eastAsia="Arial"/>
          <w:rtl w:val="0"/>
          <w:lang w:val="en-US"/>
        </w:rPr>
      </w:pPr>
      <w:r>
        <w:rPr>
          <w:rFonts w:ascii="Arial" w:hAnsi="Arial"/>
          <w:u w:color="000000"/>
          <w:rtl w:val="0"/>
          <w:lang w:val="en-US"/>
        </w:rPr>
        <w:t>50 percent on the final examination.</w:t>
      </w:r>
    </w:p>
    <w:p>
      <w:pPr>
        <w:pStyle w:val="Default"/>
        <w:spacing w:after="240"/>
        <w:rPr>
          <w:rFonts w:ascii="Arial" w:cs="Arial" w:hAnsi="Arial" w:eastAsia="Arial"/>
          <w:b w:val="1"/>
          <w:bCs w:val="1"/>
        </w:rPr>
      </w:pPr>
      <w:r>
        <w:rPr>
          <w:rFonts w:ascii="Arial" w:hAnsi="Arial"/>
          <w:b w:val="1"/>
          <w:bCs w:val="1"/>
          <w:rtl w:val="0"/>
          <w:lang w:val="en-US"/>
        </w:rPr>
        <w:t>Required Readings</w:t>
      </w:r>
    </w:p>
    <w:p>
      <w:pPr>
        <w:pStyle w:val="Default"/>
        <w:spacing w:after="240"/>
        <w:rPr>
          <w:u w:color="000000"/>
        </w:rPr>
      </w:pPr>
      <w:r>
        <w:rPr>
          <w:rFonts w:ascii="Arial" w:hAnsi="Arial"/>
          <w:rtl w:val="0"/>
          <w:lang w:val="en-US"/>
        </w:rPr>
        <w:t>For this course, the readings will range widely. There is no one textbook. There are several. I have select chapters assigned. Also, I have select PDF and various journal and OpEd articles, taken from a wide range of authors.</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Materials</w:t>
      </w:r>
    </w:p>
    <w:p>
      <w:pPr>
        <w:pStyle w:val="Default"/>
        <w:spacing w:after="240"/>
        <w:rPr>
          <w:rFonts w:ascii="Arial" w:cs="Arial" w:hAnsi="Arial" w:eastAsia="Arial"/>
          <w:b w:val="1"/>
          <w:bCs w:val="1"/>
          <w:u w:val="single" w:color="000000"/>
        </w:rPr>
      </w:pPr>
      <w:r>
        <w:rPr>
          <w:rFonts w:ascii="Arial" w:hAnsi="Arial"/>
          <w:b w:val="1"/>
          <w:bCs w:val="1"/>
          <w:i w:val="1"/>
          <w:iCs w:val="1"/>
          <w:u w:color="000000"/>
          <w:rtl w:val="0"/>
          <w:lang w:val="en-US"/>
        </w:rPr>
        <w:t>The attached list outlines the readings for each class session. Books with selected chapters and PDF links are below:</w:t>
      </w:r>
    </w:p>
    <w:p>
      <w:pPr>
        <w:pStyle w:val="Default"/>
        <w:spacing w:after="240"/>
        <w:rPr>
          <w:rFonts w:ascii="Arial" w:cs="Arial" w:hAnsi="Arial" w:eastAsia="Arial"/>
          <w:u w:val="single" w:color="000000"/>
        </w:rPr>
      </w:pPr>
      <w:r>
        <w:rPr>
          <w:rFonts w:ascii="Arial" w:hAnsi="Arial"/>
          <w:u w:val="single" w:color="000000"/>
          <w:rtl w:val="0"/>
          <w:lang w:val="en-US"/>
        </w:rPr>
        <w:t>Books and PDF</w:t>
      </w:r>
    </w:p>
    <w:p>
      <w:pPr>
        <w:pStyle w:val="Default"/>
        <w:spacing w:after="240"/>
        <w:rPr>
          <w:rFonts w:ascii="Arial" w:cs="Arial" w:hAnsi="Arial" w:eastAsia="Arial"/>
          <w:u w:val="single" w:color="000000"/>
        </w:rPr>
      </w:pPr>
      <w:r>
        <w:rPr>
          <w:rFonts w:ascii="Arial" w:hAnsi="Arial"/>
          <w:u w:color="000000"/>
          <w:rtl w:val="0"/>
          <w:lang w:val="en-US"/>
        </w:rPr>
        <w:t xml:space="preserve">Ivo Daalder and I.M. Destler. 2009. </w:t>
      </w:r>
      <w:r>
        <w:rPr>
          <w:rFonts w:ascii="Arial" w:hAnsi="Arial"/>
          <w:i w:val="1"/>
          <w:iCs w:val="1"/>
          <w:u w:color="000000"/>
          <w:rtl w:val="0"/>
          <w:lang w:val="en-US"/>
        </w:rPr>
        <w:t>In the Shadow of the Oval Office</w:t>
      </w:r>
      <w:r>
        <w:rPr>
          <w:rFonts w:ascii="Arial" w:hAnsi="Arial"/>
          <w:u w:color="000000"/>
          <w:rtl w:val="0"/>
          <w:lang w:val="en-US"/>
        </w:rPr>
        <w:t>. Simon &amp; Schuster.</w:t>
      </w:r>
    </w:p>
    <w:p>
      <w:pPr>
        <w:pStyle w:val="Default"/>
        <w:spacing w:after="240"/>
        <w:rPr>
          <w:rFonts w:ascii="Arial" w:cs="Arial" w:hAnsi="Arial" w:eastAsia="Arial"/>
          <w:u w:color="000000"/>
        </w:rPr>
      </w:pPr>
      <w:r>
        <w:rPr>
          <w:rFonts w:ascii="Arial" w:hAnsi="Arial"/>
          <w:u w:color="000000"/>
          <w:rtl w:val="0"/>
          <w:lang w:val="en-US"/>
        </w:rPr>
        <w:t xml:space="preserve">George C. Edwards and Stephen J. Wayne. 2014. </w:t>
      </w:r>
      <w:r>
        <w:rPr>
          <w:rFonts w:ascii="Arial" w:hAnsi="Arial"/>
          <w:i w:val="1"/>
          <w:iCs w:val="1"/>
          <w:u w:color="000000"/>
          <w:rtl w:val="0"/>
          <w:lang w:val="en-US"/>
        </w:rPr>
        <w:t>Presidential Leadership</w:t>
      </w:r>
      <w:r>
        <w:rPr>
          <w:rFonts w:ascii="Arial" w:hAnsi="Arial"/>
          <w:u w:color="000000"/>
          <w:rtl w:val="0"/>
          <w:lang w:val="en-US"/>
        </w:rPr>
        <w:t>, 9th edition. Thomson Wadsworth.</w:t>
      </w:r>
    </w:p>
    <w:p>
      <w:pPr>
        <w:pStyle w:val="Default"/>
        <w:rPr>
          <w:rFonts w:ascii="Arial" w:cs="Arial" w:hAnsi="Arial" w:eastAsia="Arial"/>
          <w:lang w:val="en-US"/>
        </w:rPr>
      </w:pPr>
      <w:r>
        <w:rPr>
          <w:rFonts w:ascii="Arial" w:hAnsi="Arial"/>
          <w:rtl w:val="0"/>
          <w:lang w:val="de-DE"/>
        </w:rPr>
        <w:t xml:space="preserve">Alexander L. George. 1980. </w:t>
      </w:r>
      <w:r>
        <w:rPr>
          <w:rFonts w:ascii="Arial" w:hAnsi="Arial"/>
          <w:i w:val="1"/>
          <w:iCs w:val="1"/>
          <w:rtl w:val="0"/>
          <w:lang w:val="en-US"/>
        </w:rPr>
        <w:t>Presidential Decision-making in Foreign Policy</w:t>
      </w:r>
      <w:r>
        <w:rPr>
          <w:rFonts w:ascii="Arial" w:hAnsi="Arial"/>
          <w:i w:val="1"/>
          <w:iCs w:val="1"/>
          <w:rtl w:val="0"/>
          <w:lang w:val="en-US"/>
        </w:rPr>
        <w:t xml:space="preserve">. </w:t>
      </w:r>
      <w:r>
        <w:rPr>
          <w:rFonts w:ascii="Arial" w:hAnsi="Arial"/>
          <w:rtl w:val="0"/>
          <w:lang w:val="en-US"/>
        </w:rPr>
        <w:t>Westview Press, ch 2, "Psychological Aspects of Decision-making,</w:t>
      </w:r>
      <w:r>
        <w:rPr>
          <w:rFonts w:ascii="Arial" w:hAnsi="Arial" w:hint="default"/>
          <w:rtl w:val="0"/>
          <w:lang w:val="en-US"/>
        </w:rPr>
        <w:t>”</w:t>
      </w:r>
    </w:p>
    <w:p>
      <w:pPr>
        <w:pStyle w:val="Default"/>
        <w:rPr>
          <w:rFonts w:ascii="Arial" w:cs="Arial" w:hAnsi="Arial" w:eastAsia="Arial"/>
        </w:rPr>
      </w:pPr>
    </w:p>
    <w:p>
      <w:pPr>
        <w:pStyle w:val="Default"/>
        <w:spacing w:after="240"/>
        <w:rPr>
          <w:rFonts w:ascii="Arial" w:cs="Arial" w:hAnsi="Arial" w:eastAsia="Arial"/>
          <w:lang w:val="en-US"/>
        </w:rPr>
      </w:pPr>
      <w:r>
        <w:rPr>
          <w:rFonts w:ascii="Arial" w:hAnsi="Arial"/>
          <w:u w:color="000000"/>
          <w:rtl w:val="0"/>
          <w:lang w:val="en-US"/>
        </w:rPr>
        <w:t xml:space="preserve">Christopher Hemmer, </w:t>
      </w:r>
      <w:r>
        <w:rPr>
          <w:rFonts w:ascii="Arial" w:hAnsi="Arial"/>
          <w:i w:val="1"/>
          <w:iCs w:val="1"/>
          <w:u w:color="000000"/>
          <w:rtl w:val="0"/>
          <w:lang w:val="en-US"/>
        </w:rPr>
        <w:t>Which Lessons Matter? American Foreign Policy Decision Making in the Middle East</w:t>
      </w:r>
      <w:r>
        <w:rPr>
          <w:rFonts w:ascii="Arial" w:hAnsi="Arial"/>
          <w:u w:color="000000"/>
          <w:rtl w:val="0"/>
          <w:lang w:val="en-US"/>
        </w:rPr>
        <w:t>, 1979-1987.</w:t>
      </w:r>
    </w:p>
    <w:p>
      <w:pPr>
        <w:pStyle w:val="Default"/>
        <w:rPr>
          <w:rFonts w:ascii="Arial" w:cs="Arial" w:hAnsi="Arial" w:eastAsia="Arial"/>
          <w:lang w:val="en-US"/>
        </w:rPr>
      </w:pPr>
    </w:p>
    <w:p>
      <w:pPr>
        <w:pStyle w:val="Default"/>
        <w:rPr>
          <w:rFonts w:ascii="Arial" w:cs="Arial" w:hAnsi="Arial" w:eastAsia="Arial"/>
          <w:lang w:val="en-US"/>
        </w:rPr>
      </w:pPr>
      <w:r>
        <w:rPr>
          <w:rFonts w:ascii="Arial" w:hAnsi="Arial"/>
          <w:rtl w:val="0"/>
          <w:lang w:val="en-US"/>
        </w:rPr>
        <w:t xml:space="preserve">Irving L. Janis. 1989. </w:t>
      </w:r>
      <w:r>
        <w:rPr>
          <w:rFonts w:ascii="Arial" w:hAnsi="Arial"/>
          <w:i w:val="1"/>
          <w:iCs w:val="1"/>
          <w:rtl w:val="0"/>
          <w:lang w:val="en-US"/>
        </w:rPr>
        <w:t>Crucial Decisions: Leadership in Policymaking and Crisis Management</w:t>
      </w:r>
      <w:r>
        <w:rPr>
          <w:rFonts w:ascii="Arial" w:hAnsi="Arial"/>
          <w:rtl w:val="0"/>
          <w:lang w:val="en-US"/>
        </w:rPr>
        <w:t xml:space="preserve"> The Free Press.</w:t>
      </w:r>
    </w:p>
    <w:p>
      <w:pPr>
        <w:pStyle w:val="Default"/>
        <w:rPr>
          <w:rFonts w:ascii="Arial" w:cs="Arial" w:hAnsi="Arial" w:eastAsia="Arial"/>
          <w:u w:color="000000"/>
        </w:rPr>
      </w:pPr>
    </w:p>
    <w:p>
      <w:pPr>
        <w:pStyle w:val="Default"/>
        <w:spacing w:after="240"/>
        <w:rPr>
          <w:rFonts w:ascii="Arial" w:cs="Arial" w:hAnsi="Arial" w:eastAsia="Arial"/>
          <w:u w:color="000000"/>
        </w:rPr>
      </w:pPr>
      <w:r>
        <w:rPr>
          <w:rFonts w:ascii="Arial" w:hAnsi="Arial"/>
          <w:u w:color="000000"/>
          <w:rtl w:val="0"/>
          <w:lang w:val="en-US"/>
        </w:rPr>
        <w:t xml:space="preserve">Samuel Kernell. 2007.  </w:t>
      </w:r>
      <w:r>
        <w:rPr>
          <w:rFonts w:ascii="Arial" w:hAnsi="Arial"/>
          <w:i w:val="1"/>
          <w:iCs w:val="1"/>
          <w:u w:color="000000"/>
          <w:rtl w:val="0"/>
          <w:lang w:val="en-US"/>
        </w:rPr>
        <w:t>Going Public: New Strategies of Presidential Leadership</w:t>
      </w:r>
      <w:r>
        <w:rPr>
          <w:rFonts w:ascii="Arial" w:hAnsi="Arial"/>
          <w:u w:color="000000"/>
          <w:rtl w:val="0"/>
          <w:lang w:val="en-US"/>
        </w:rPr>
        <w:t>, 4th edition, Congressional Quarterly Press.</w:t>
      </w:r>
    </w:p>
    <w:p>
      <w:pPr>
        <w:pStyle w:val="Default"/>
        <w:rPr>
          <w:rFonts w:ascii="Arial" w:cs="Arial" w:hAnsi="Arial" w:eastAsia="Arial"/>
          <w:color w:val="323232"/>
          <w:u w:color="000000"/>
        </w:rPr>
      </w:pPr>
      <w:r>
        <w:rPr>
          <w:rFonts w:ascii="Arial" w:hAnsi="Arial"/>
          <w:color w:val="323232"/>
          <w:u w:color="000000"/>
          <w:rtl w:val="0"/>
          <w:lang w:val="en-US"/>
        </w:rPr>
        <w:t xml:space="preserve">Alex Mintz. 2010. </w:t>
      </w:r>
      <w:r>
        <w:rPr>
          <w:rFonts w:ascii="Arial" w:hAnsi="Arial"/>
          <w:i w:val="1"/>
          <w:iCs w:val="1"/>
          <w:color w:val="323232"/>
          <w:u w:color="000000"/>
          <w:rtl w:val="0"/>
          <w:lang w:val="en-US"/>
        </w:rPr>
        <w:t>Understanding Foreign Policy Decision Making</w:t>
      </w:r>
      <w:r>
        <w:rPr>
          <w:rFonts w:ascii="Arial" w:hAnsi="Arial"/>
          <w:color w:val="323232"/>
          <w:u w:color="000000"/>
          <w:rtl w:val="0"/>
          <w:lang w:val="en-US"/>
        </w:rPr>
        <w:t>. Cambridge University Press.</w:t>
      </w:r>
    </w:p>
    <w:p>
      <w:pPr>
        <w:pStyle w:val="Default"/>
        <w:rPr>
          <w:rFonts w:ascii="Arial" w:cs="Arial" w:hAnsi="Arial" w:eastAsia="Arial"/>
        </w:rPr>
      </w:pPr>
    </w:p>
    <w:p>
      <w:pPr>
        <w:pStyle w:val="Default"/>
        <w:spacing w:after="240"/>
        <w:rPr>
          <w:rFonts w:ascii="Arial" w:cs="Arial" w:hAnsi="Arial" w:eastAsia="Arial"/>
          <w:u w:color="000000"/>
        </w:rPr>
      </w:pPr>
      <w:r>
        <w:rPr>
          <w:rFonts w:ascii="Arial" w:hAnsi="Arial"/>
          <w:u w:color="000000"/>
          <w:rtl w:val="0"/>
          <w:lang w:val="en-US"/>
        </w:rPr>
        <w:t xml:space="preserve">Richard E. Neustadt. 1990. </w:t>
      </w:r>
      <w:r>
        <w:rPr>
          <w:rFonts w:ascii="Arial" w:hAnsi="Arial"/>
          <w:i w:val="1"/>
          <w:iCs w:val="1"/>
          <w:u w:color="000000"/>
          <w:rtl w:val="0"/>
          <w:lang w:val="en-US"/>
        </w:rPr>
        <w:t>Presidential Power and the Modern Presidents</w:t>
      </w:r>
      <w:r>
        <w:rPr>
          <w:rFonts w:ascii="Arial" w:hAnsi="Arial"/>
          <w:u w:color="000000"/>
          <w:rtl w:val="0"/>
          <w:lang w:val="en-US"/>
        </w:rPr>
        <w:t>, The Free Press</w:t>
      </w:r>
      <w:r>
        <w:rPr>
          <w:rFonts w:ascii="Arial" w:hAnsi="Arial"/>
          <w:u w:color="000000"/>
          <w:rtl w:val="0"/>
          <w:lang w:val="en-US"/>
        </w:rPr>
        <w:t>.</w:t>
      </w:r>
    </w:p>
    <w:p>
      <w:pPr>
        <w:pStyle w:val="Default"/>
        <w:spacing w:after="240"/>
      </w:pPr>
      <w:r>
        <w:rPr>
          <w:rFonts w:ascii="Arial" w:hAnsi="Arial"/>
          <w:u w:color="000000"/>
          <w:rtl w:val="0"/>
          <w:lang w:val="en-US"/>
        </w:rPr>
        <w:t xml:space="preserve">Steven J. Rubenzer &amp; Thomas R. Faschingbauer, </w:t>
      </w:r>
      <w:r>
        <w:rPr>
          <w:rFonts w:ascii="Arial" w:hAnsi="Arial"/>
          <w:i w:val="1"/>
          <w:iCs w:val="1"/>
          <w:u w:color="000000"/>
          <w:rtl w:val="0"/>
          <w:lang w:val="en-US"/>
        </w:rPr>
        <w:t>Personality, Character, and Leadership In the White House: Psychologists Assess the Presidents</w:t>
      </w:r>
      <w:r>
        <w:rPr>
          <w:rFonts w:ascii="Arial" w:hAnsi="Arial"/>
          <w:u w:color="000000"/>
          <w:rtl w:val="0"/>
          <w:lang w:val="en-US"/>
        </w:rPr>
        <w:t xml:space="preserve">; </w:t>
      </w:r>
    </w:p>
    <w:p>
      <w:pPr>
        <w:pStyle w:val="Default"/>
        <w:rPr>
          <w:rStyle w:val="None"/>
          <w:rFonts w:ascii="Arial" w:cs="Arial" w:hAnsi="Arial" w:eastAsia="Arial"/>
          <w:u w:color="000000"/>
        </w:rPr>
      </w:pPr>
      <w:r>
        <w:rPr>
          <w:rFonts w:ascii="Arial" w:hAnsi="Arial"/>
          <w:rtl w:val="0"/>
          <w:lang w:val="en-US"/>
        </w:rPr>
        <w:t xml:space="preserve">Israel Decision-Making (PDF): </w:t>
      </w:r>
      <w:r>
        <w:rPr>
          <w:rStyle w:val="Hyperlink.0"/>
        </w:rPr>
        <w:fldChar w:fldCharType="begin" w:fldLock="0"/>
      </w:r>
      <w:r>
        <w:rPr>
          <w:rStyle w:val="Hyperlink.0"/>
        </w:rPr>
        <w:instrText xml:space="preserve"> HYPERLINK "http://www.alzaytouna.net/english/books/Israeli_Decision_Making.pdf"</w:instrText>
      </w:r>
      <w:r>
        <w:rPr>
          <w:rStyle w:val="Hyperlink.0"/>
        </w:rPr>
        <w:fldChar w:fldCharType="separate" w:fldLock="0"/>
      </w:r>
      <w:r>
        <w:rPr>
          <w:rStyle w:val="Hyperlink.0"/>
          <w:rtl w:val="0"/>
        </w:rPr>
        <w:t>http://www.alzaytouna.net/english/books/Israeli_Decision_Making.pdf</w:t>
      </w:r>
      <w:r>
        <w:rPr/>
        <w:fldChar w:fldCharType="end" w:fldLock="0"/>
      </w:r>
    </w:p>
    <w:p>
      <w:pPr>
        <w:pStyle w:val="Default"/>
        <w:rPr>
          <w:rStyle w:val="None"/>
          <w:rFonts w:ascii="Arial" w:cs="Arial" w:hAnsi="Arial" w:eastAsia="Arial"/>
          <w:u w:color="000000"/>
        </w:rPr>
      </w:pPr>
    </w:p>
    <w:p>
      <w:pPr>
        <w:pStyle w:val="Default"/>
        <w:spacing w:after="240"/>
        <w:rPr>
          <w:rStyle w:val="None"/>
          <w:rFonts w:ascii="Arial" w:cs="Arial" w:hAnsi="Arial" w:eastAsia="Arial"/>
          <w:u w:color="000000"/>
        </w:rPr>
      </w:pPr>
      <w:r>
        <w:rPr>
          <w:rStyle w:val="None"/>
          <w:rFonts w:ascii="Arial" w:hAnsi="Arial"/>
          <w:u w:color="000000"/>
          <w:rtl w:val="0"/>
          <w:lang w:val="en-US"/>
        </w:rPr>
        <w:t xml:space="preserve">Israeli Decision-Making in 1967 and 1973 (PDF): </w:t>
      </w:r>
      <w:r>
        <w:rPr>
          <w:rStyle w:val="Hyperlink.1"/>
        </w:rPr>
        <w:fldChar w:fldCharType="begin" w:fldLock="0"/>
      </w:r>
      <w:r>
        <w:rPr>
          <w:rStyle w:val="Hyperlink.1"/>
        </w:rPr>
        <w:instrText xml:space="preserve"> HYPERLINK "http://www.e-ir.info/2014/03/16/pre-emption-and-israeli-decision-making-in-1967-and-1973/"</w:instrText>
      </w:r>
      <w:r>
        <w:rPr>
          <w:rStyle w:val="Hyperlink.1"/>
        </w:rPr>
        <w:fldChar w:fldCharType="separate" w:fldLock="0"/>
      </w:r>
      <w:r>
        <w:rPr>
          <w:rStyle w:val="Hyperlink.1"/>
          <w:rtl w:val="0"/>
          <w:lang w:val="en-US"/>
        </w:rPr>
        <w:t>http://www.e-ir.info/2014/03/16/pre-emption-and-israeli-decision-making-in-1967-and-1973/</w:t>
      </w:r>
      <w:r>
        <w:rPr/>
        <w:fldChar w:fldCharType="end" w:fldLock="0"/>
      </w:r>
    </w:p>
    <w:p>
      <w:pPr>
        <w:pStyle w:val="Default"/>
        <w:spacing w:after="240"/>
        <w:rPr>
          <w:rStyle w:val="None"/>
          <w:rFonts w:ascii="Arial" w:cs="Arial" w:hAnsi="Arial" w:eastAsia="Arial"/>
          <w:b w:val="1"/>
          <w:bCs w:val="1"/>
          <w:i w:val="1"/>
          <w:iCs w:val="1"/>
          <w:u w:color="000000"/>
        </w:rPr>
      </w:pPr>
      <w:r>
        <w:rPr>
          <w:rStyle w:val="None"/>
          <w:rFonts w:ascii="Arial" w:hAnsi="Arial"/>
          <w:u w:color="000000"/>
          <w:rtl w:val="0"/>
          <w:lang w:val="en-US"/>
        </w:rPr>
        <w:t xml:space="preserve">Israel and Crisis (PDF): </w:t>
      </w:r>
      <w:r>
        <w:rPr>
          <w:rStyle w:val="Hyperlink.1"/>
        </w:rPr>
        <w:fldChar w:fldCharType="begin" w:fldLock="0"/>
      </w:r>
      <w:r>
        <w:rPr>
          <w:rStyle w:val="Hyperlink.1"/>
        </w:rPr>
        <w:instrText xml:space="preserve"> HYPERLINK "http://belfercenter.ksg.harvard.edu/files/freilich_mej_autumn_2006.pdf"</w:instrText>
      </w:r>
      <w:r>
        <w:rPr>
          <w:rStyle w:val="Hyperlink.1"/>
        </w:rPr>
        <w:fldChar w:fldCharType="separate" w:fldLock="0"/>
      </w:r>
      <w:r>
        <w:rPr>
          <w:rStyle w:val="Hyperlink.1"/>
          <w:rtl w:val="0"/>
          <w:lang w:val="en-US"/>
        </w:rPr>
        <w:t>http://belfercenter.ksg.harvard.edu/files/freilich_mej_autumn_2006.pdf</w:t>
      </w:r>
      <w:r>
        <w:rPr/>
        <w:fldChar w:fldCharType="end" w:fldLock="0"/>
      </w:r>
    </w:p>
    <w:p>
      <w:pPr>
        <w:pStyle w:val="Default"/>
        <w:spacing w:after="240"/>
        <w:rPr>
          <w:rStyle w:val="None"/>
          <w:b w:val="1"/>
          <w:bCs w:val="1"/>
          <w:i w:val="1"/>
          <w:iCs w:val="1"/>
          <w:u w:color="000000"/>
        </w:rPr>
      </w:pPr>
      <w:r>
        <w:rPr>
          <w:rStyle w:val="None"/>
          <w:rFonts w:ascii="Arial" w:hAnsi="Arial"/>
          <w:b w:val="1"/>
          <w:bCs w:val="1"/>
          <w:i w:val="1"/>
          <w:iCs w:val="1"/>
          <w:u w:color="000000"/>
          <w:rtl w:val="0"/>
          <w:lang w:val="en-US"/>
        </w:rPr>
        <w:t>Themes</w:t>
      </w:r>
    </w:p>
    <w:p>
      <w:pPr>
        <w:pStyle w:val="Default"/>
        <w:spacing w:after="240"/>
        <w:rPr>
          <w:rStyle w:val="None"/>
          <w:rFonts w:ascii="Arial" w:cs="Arial" w:hAnsi="Arial" w:eastAsia="Arial"/>
          <w:b w:val="1"/>
          <w:bCs w:val="1"/>
          <w:i w:val="1"/>
          <w:iCs w:val="1"/>
          <w:u w:val="single" w:color="000000"/>
        </w:rPr>
      </w:pPr>
      <w:r>
        <w:rPr>
          <w:rStyle w:val="None"/>
          <w:rFonts w:ascii="Arial" w:hAnsi="Arial"/>
          <w:i w:val="1"/>
          <w:iCs w:val="1"/>
          <w:u w:val="single" w:color="000000"/>
          <w:rtl w:val="0"/>
          <w:lang w:val="en-US"/>
        </w:rPr>
        <w:t>The Nature of Executive Power</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Fallows, </w:t>
      </w:r>
      <w:r>
        <w:rPr>
          <w:rStyle w:val="None"/>
          <w:rFonts w:ascii="Arial" w:hAnsi="Arial" w:hint="default"/>
          <w:u w:color="000000"/>
          <w:rtl w:val="0"/>
          <w:lang w:val="en-US"/>
        </w:rPr>
        <w:t>“</w:t>
      </w:r>
      <w:r>
        <w:rPr>
          <w:rStyle w:val="None"/>
          <w:rFonts w:ascii="Arial" w:hAnsi="Arial"/>
          <w:u w:color="000000"/>
          <w:rtl w:val="0"/>
          <w:lang w:val="en-US"/>
        </w:rPr>
        <w:t>Obama, Explained,</w:t>
      </w:r>
      <w:r>
        <w:rPr>
          <w:rStyle w:val="None"/>
          <w:rFonts w:ascii="Arial" w:hAnsi="Arial" w:hint="default"/>
          <w:u w:color="000000"/>
          <w:rtl w:val="0"/>
          <w:lang w:val="en-US"/>
        </w:rPr>
        <w:t xml:space="preserve">” </w:t>
      </w:r>
      <w:r>
        <w:rPr>
          <w:rStyle w:val="None"/>
          <w:rFonts w:ascii="Arial" w:hAnsi="Arial"/>
          <w:u w:color="000000"/>
          <w:rtl w:val="0"/>
          <w:lang w:val="en-US"/>
        </w:rPr>
        <w:t>The Atlantic, March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Fathom. Life and Legacy of Yitzhak Rabin (PDF): </w:t>
      </w:r>
      <w:r>
        <w:rPr>
          <w:rStyle w:val="Hyperlink.2"/>
        </w:rPr>
        <w:fldChar w:fldCharType="begin" w:fldLock="0"/>
      </w:r>
      <w:r>
        <w:rPr>
          <w:rStyle w:val="Hyperlink.2"/>
        </w:rPr>
        <w:instrText xml:space="preserve"> HYPERLINK "http://fathomjournal.org/wp-content/uploads/2015/11/Rabin-ebook-edited.pdf"</w:instrText>
      </w:r>
      <w:r>
        <w:rPr>
          <w:rStyle w:val="Hyperlink.2"/>
        </w:rPr>
        <w:fldChar w:fldCharType="separate" w:fldLock="0"/>
      </w:r>
      <w:r>
        <w:rPr>
          <w:rStyle w:val="Hyperlink.2"/>
          <w:rtl w:val="0"/>
          <w:lang w:val="en-US"/>
        </w:rPr>
        <w:t>http://fathomjournal.org/wp-content/uploads/2015/11/Rabin-ebook-edited.pdf</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The Federalist Papers #47 and #70.</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Maureen Dowd (2013), </w:t>
      </w:r>
      <w:r>
        <w:rPr>
          <w:rStyle w:val="None"/>
          <w:rFonts w:ascii="Arial" w:hAnsi="Arial" w:hint="default"/>
          <w:u w:color="000000"/>
          <w:rtl w:val="0"/>
          <w:lang w:val="en-US"/>
        </w:rPr>
        <w:t>“</w:t>
      </w:r>
      <w:r>
        <w:rPr>
          <w:rStyle w:val="None"/>
          <w:rFonts w:ascii="Arial" w:hAnsi="Arial"/>
          <w:u w:color="000000"/>
          <w:rtl w:val="0"/>
          <w:lang w:val="en-US"/>
        </w:rPr>
        <w:t>President Obama Is No Bully in the Pulpit,</w:t>
      </w:r>
      <w:r>
        <w:rPr>
          <w:rStyle w:val="None"/>
          <w:rFonts w:ascii="Arial" w:hAnsi="Arial" w:hint="default"/>
          <w:u w:color="000000"/>
          <w:rtl w:val="0"/>
          <w:lang w:val="en-US"/>
        </w:rPr>
        <w:t xml:space="preserve">” </w:t>
      </w:r>
      <w:r>
        <w:rPr>
          <w:rStyle w:val="None"/>
          <w:rFonts w:ascii="Arial" w:hAnsi="Arial"/>
          <w:u w:color="000000"/>
          <w:rtl w:val="0"/>
          <w:lang w:val="en-US"/>
        </w:rPr>
        <w:t>New York Times, April 20, 2013</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Ezra Klein (2012), </w:t>
      </w:r>
      <w:r>
        <w:rPr>
          <w:rStyle w:val="None"/>
          <w:rFonts w:ascii="Arial" w:hAnsi="Arial" w:hint="default"/>
          <w:u w:color="000000"/>
          <w:rtl w:val="0"/>
          <w:lang w:val="en-US"/>
        </w:rPr>
        <w:t>“</w:t>
      </w:r>
      <w:r>
        <w:rPr>
          <w:rStyle w:val="None"/>
          <w:rFonts w:ascii="Arial" w:hAnsi="Arial"/>
          <w:u w:color="000000"/>
          <w:rtl w:val="0"/>
          <w:lang w:val="en-US"/>
        </w:rPr>
        <w:t>The Unpersuaded,</w:t>
      </w:r>
      <w:r>
        <w:rPr>
          <w:rStyle w:val="None"/>
          <w:rFonts w:ascii="Arial" w:hAnsi="Arial" w:hint="default"/>
          <w:u w:color="000000"/>
          <w:rtl w:val="0"/>
          <w:lang w:val="en-US"/>
        </w:rPr>
        <w:t xml:space="preserve">” </w:t>
      </w:r>
      <w:r>
        <w:rPr>
          <w:rStyle w:val="None"/>
          <w:rFonts w:ascii="Arial" w:hAnsi="Arial"/>
          <w:u w:color="000000"/>
          <w:rtl w:val="0"/>
          <w:lang w:val="en-US"/>
        </w:rPr>
        <w:t>The New Yorker, March 19,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Ezra Klein (2013), </w:t>
      </w:r>
      <w:r>
        <w:rPr>
          <w:rStyle w:val="None"/>
          <w:rFonts w:ascii="Arial" w:hAnsi="Arial" w:hint="default"/>
          <w:u w:color="000000"/>
          <w:rtl w:val="0"/>
          <w:lang w:val="en-US"/>
        </w:rPr>
        <w:t>“</w:t>
      </w:r>
      <w:r>
        <w:rPr>
          <w:rStyle w:val="None"/>
          <w:rFonts w:ascii="Arial" w:hAnsi="Arial"/>
          <w:u w:color="000000"/>
          <w:rtl w:val="0"/>
          <w:lang w:val="en-US"/>
        </w:rPr>
        <w:t>Obama</w:t>
      </w:r>
      <w:r>
        <w:rPr>
          <w:rStyle w:val="None"/>
          <w:rFonts w:ascii="Arial" w:hAnsi="Arial" w:hint="default"/>
          <w:u w:color="000000"/>
          <w:rtl w:val="0"/>
          <w:lang w:val="en-US"/>
        </w:rPr>
        <w:t>’</w:t>
      </w:r>
      <w:r>
        <w:rPr>
          <w:rStyle w:val="None"/>
          <w:rFonts w:ascii="Arial" w:hAnsi="Arial"/>
          <w:u w:color="000000"/>
          <w:rtl w:val="0"/>
          <w:lang w:val="en-US"/>
        </w:rPr>
        <w:t>s Three Fateful Leadership Tests,</w:t>
      </w:r>
      <w:r>
        <w:rPr>
          <w:rStyle w:val="None"/>
          <w:rFonts w:ascii="Arial" w:hAnsi="Arial" w:hint="default"/>
          <w:u w:color="000000"/>
          <w:rtl w:val="0"/>
          <w:lang w:val="en-US"/>
        </w:rPr>
        <w:t xml:space="preserve">” </w:t>
      </w:r>
      <w:r>
        <w:rPr>
          <w:rStyle w:val="None"/>
          <w:rFonts w:ascii="Arial" w:hAnsi="Arial"/>
          <w:u w:color="000000"/>
          <w:rtl w:val="0"/>
          <w:lang w:val="en-US"/>
        </w:rPr>
        <w:t>Bloomberg View, April 17, 2013</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Ryan Lizza (2012), </w:t>
      </w:r>
      <w:r>
        <w:rPr>
          <w:rStyle w:val="None"/>
          <w:rFonts w:ascii="Arial" w:hAnsi="Arial" w:hint="default"/>
          <w:u w:color="000000"/>
          <w:rtl w:val="0"/>
          <w:lang w:val="en-US"/>
        </w:rPr>
        <w:t>“</w:t>
      </w:r>
      <w:r>
        <w:rPr>
          <w:rStyle w:val="None"/>
          <w:rFonts w:ascii="Arial" w:hAnsi="Arial"/>
          <w:u w:color="000000"/>
          <w:rtl w:val="0"/>
          <w:lang w:val="en-US"/>
        </w:rPr>
        <w:t>The Obama Memos,</w:t>
      </w:r>
      <w:r>
        <w:rPr>
          <w:rStyle w:val="None"/>
          <w:rFonts w:ascii="Arial" w:hAnsi="Arial" w:hint="default"/>
          <w:u w:color="000000"/>
          <w:rtl w:val="0"/>
          <w:lang w:val="en-US"/>
        </w:rPr>
        <w:t xml:space="preserve">” </w:t>
      </w:r>
      <w:r>
        <w:rPr>
          <w:rStyle w:val="None"/>
          <w:rFonts w:ascii="Arial" w:hAnsi="Arial"/>
          <w:u w:color="000000"/>
          <w:rtl w:val="0"/>
          <w:lang w:val="en-US"/>
        </w:rPr>
        <w:t>The New Yorker, January 30, 2012</w:t>
      </w:r>
    </w:p>
    <w:p>
      <w:pPr>
        <w:pStyle w:val="Default"/>
        <w:spacing w:after="240"/>
        <w:rPr>
          <w:rStyle w:val="None"/>
          <w:rFonts w:ascii="Arial" w:cs="Arial" w:hAnsi="Arial" w:eastAsia="Arial"/>
          <w:b w:val="1"/>
          <w:bCs w:val="1"/>
          <w:i w:val="1"/>
          <w:iCs w:val="1"/>
          <w:u w:val="single" w:color="000000"/>
        </w:rPr>
      </w:pPr>
      <w:r>
        <w:rPr>
          <w:rStyle w:val="None"/>
          <w:rFonts w:ascii="Arial" w:hAnsi="Arial"/>
          <w:i w:val="1"/>
          <w:iCs w:val="1"/>
          <w:u w:val="single" w:color="000000"/>
          <w:rtl w:val="0"/>
          <w:lang w:val="en-US"/>
        </w:rPr>
        <w:t>Rhetorical Power</w:t>
      </w:r>
    </w:p>
    <w:p>
      <w:pPr>
        <w:pStyle w:val="Default"/>
        <w:spacing w:after="240"/>
        <w:rPr>
          <w:rStyle w:val="None"/>
          <w:rFonts w:ascii="Arial" w:cs="Arial" w:hAnsi="Arial" w:eastAsia="Arial"/>
          <w:b w:val="1"/>
          <w:bCs w:val="1"/>
          <w:u w:val="single" w:color="000000"/>
        </w:rPr>
      </w:pPr>
      <w:r>
        <w:rPr>
          <w:rStyle w:val="None"/>
          <w:rFonts w:ascii="Arial" w:hAnsi="Arial"/>
          <w:u w:color="000000"/>
          <w:rtl w:val="0"/>
          <w:lang w:val="en-US"/>
        </w:rPr>
        <w:t>George C. Edwards III (2009), The Strategic President: Persuasion and Opportunity in Presidential Leadership, Ch. 4.</w:t>
      </w:r>
    </w:p>
    <w:p>
      <w:pPr>
        <w:pStyle w:val="Default"/>
        <w:spacing w:after="240"/>
        <w:rPr>
          <w:rStyle w:val="None"/>
          <w:rFonts w:ascii="Arial" w:cs="Arial" w:hAnsi="Arial" w:eastAsia="Arial"/>
          <w:u w:color="000000"/>
        </w:rPr>
      </w:pPr>
      <w:r>
        <w:rPr>
          <w:rStyle w:val="None"/>
          <w:rFonts w:ascii="Arial" w:hAnsi="Arial"/>
          <w:u w:color="000000"/>
          <w:rtl w:val="0"/>
          <w:lang w:val="en-US"/>
        </w:rPr>
        <w:t>Samuel Kernell, Going Public: New Strategies of Presidential Leadership, chapter 5, pp. 110-147.</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Interpreting Israeli decision-making (PDF): </w:t>
      </w:r>
      <w:r>
        <w:rPr>
          <w:rStyle w:val="Hyperlink.1"/>
        </w:rPr>
        <w:fldChar w:fldCharType="begin" w:fldLock="0"/>
      </w:r>
      <w:r>
        <w:rPr>
          <w:rStyle w:val="Hyperlink.1"/>
        </w:rPr>
        <w:instrText xml:space="preserve"> HYPERLINK "http://www.wikistrat.com/interpreting-israeli-decision-making/"</w:instrText>
      </w:r>
      <w:r>
        <w:rPr>
          <w:rStyle w:val="Hyperlink.1"/>
        </w:rPr>
        <w:fldChar w:fldCharType="separate" w:fldLock="0"/>
      </w:r>
      <w:r>
        <w:rPr>
          <w:rStyle w:val="Hyperlink.1"/>
          <w:rtl w:val="0"/>
          <w:lang w:val="en-US"/>
        </w:rPr>
        <w:t>http://www.wikistrat.com/interpreting-israeli-decision-making/</w:t>
      </w:r>
      <w:r>
        <w:rPr/>
        <w:fldChar w:fldCharType="end" w:fldLock="0"/>
      </w:r>
    </w:p>
    <w:p>
      <w:pPr>
        <w:pStyle w:val="Default"/>
        <w:spacing w:after="240"/>
        <w:rPr>
          <w:rStyle w:val="None"/>
          <w:u w:color="000000"/>
        </w:rPr>
      </w:pPr>
      <w:r>
        <w:rPr>
          <w:rStyle w:val="None"/>
          <w:rFonts w:ascii="Arial" w:hAnsi="Arial"/>
          <w:u w:color="000000"/>
          <w:rtl w:val="0"/>
          <w:lang w:val="en-US"/>
        </w:rPr>
        <w:t>Michael Nelson, "The Psychological Presidency," in Nelson, The Presidency and the Political System, pp. 167-190.</w:t>
      </w:r>
    </w:p>
    <w:p>
      <w:pPr>
        <w:pStyle w:val="Default"/>
        <w:spacing w:after="240"/>
        <w:rPr>
          <w:rStyle w:val="None"/>
          <w:rFonts w:ascii="Arial" w:cs="Arial" w:hAnsi="Arial" w:eastAsia="Arial"/>
          <w:i w:val="1"/>
          <w:iCs w:val="1"/>
          <w:u w:color="000000"/>
        </w:rPr>
      </w:pPr>
      <w:r>
        <w:rPr>
          <w:rStyle w:val="None"/>
          <w:rFonts w:ascii="Arial" w:hAnsi="Arial"/>
          <w:i w:val="1"/>
          <w:iCs w:val="1"/>
          <w:u w:val="single" w:color="000000"/>
          <w:rtl w:val="0"/>
          <w:lang w:val="en-US"/>
        </w:rPr>
        <w:t>Decision Making Approaches and Models</w:t>
      </w:r>
    </w:p>
    <w:p>
      <w:pPr>
        <w:pStyle w:val="Default"/>
        <w:rPr>
          <w:rStyle w:val="None"/>
          <w:rFonts w:ascii="Arial" w:cs="Arial" w:hAnsi="Arial" w:eastAsia="Arial"/>
        </w:rPr>
      </w:pPr>
      <w:r>
        <w:rPr>
          <w:rStyle w:val="None"/>
          <w:rFonts w:ascii="Arial" w:hAnsi="Arial"/>
          <w:rtl w:val="0"/>
          <w:lang w:val="de-DE"/>
        </w:rPr>
        <w:t xml:space="preserve">Alexander L. George, </w:t>
      </w:r>
      <w:r>
        <w:rPr>
          <w:rStyle w:val="None"/>
          <w:rFonts w:ascii="Arial" w:hAnsi="Arial"/>
          <w:i w:val="1"/>
          <w:iCs w:val="1"/>
          <w:rtl w:val="0"/>
          <w:lang w:val="en-US"/>
        </w:rPr>
        <w:t>Presidential Decision-making in Foreign Policy</w:t>
      </w:r>
      <w:r>
        <w:rPr>
          <w:rStyle w:val="None"/>
          <w:rFonts w:ascii="Arial" w:hAnsi="Arial"/>
          <w:rtl w:val="0"/>
          <w:lang w:val="en-US"/>
        </w:rPr>
        <w:t xml:space="preserve"> (Boulder: Westview Press, 1980), ch 2, "Psychological Aspects of Decision-making," pp. 25- 63.</w:t>
      </w:r>
    </w:p>
    <w:p>
      <w:pPr>
        <w:pStyle w:val="Default"/>
        <w:rPr>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Irving L. Janis, </w:t>
      </w:r>
      <w:r>
        <w:rPr>
          <w:rStyle w:val="None"/>
          <w:rFonts w:ascii="Arial" w:hAnsi="Arial"/>
          <w:i w:val="1"/>
          <w:iCs w:val="1"/>
          <w:rtl w:val="0"/>
          <w:lang w:val="en-US"/>
        </w:rPr>
        <w:t>Crucial Decisions: Leadership in Policymaking and Crisis Management</w:t>
      </w:r>
      <w:r>
        <w:rPr>
          <w:rStyle w:val="None"/>
          <w:rFonts w:ascii="Arial" w:hAnsi="Arial"/>
          <w:rtl w:val="0"/>
          <w:lang w:val="en-US"/>
        </w:rPr>
        <w:t xml:space="preserve"> (New York: The Free Press, 1989), chs. 2 &amp; 3. pp. 27-63.</w:t>
      </w:r>
    </w:p>
    <w:p>
      <w:pPr>
        <w:pStyle w:val="Default"/>
        <w:rPr>
          <w:rFonts w:ascii="Arial" w:cs="Arial" w:hAnsi="Arial" w:eastAsia="Arial"/>
        </w:rPr>
      </w:pPr>
    </w:p>
    <w:p>
      <w:pPr>
        <w:pStyle w:val="Default"/>
        <w:spacing w:after="240"/>
      </w:pPr>
      <w:r>
        <w:rPr>
          <w:rtl w:val="0"/>
          <w:lang w:val="en-US"/>
        </w:rPr>
        <w:t xml:space="preserve">Israeli decision making (PDF): </w:t>
      </w:r>
      <w:r>
        <w:rPr>
          <w:rStyle w:val="Hyperlink.1"/>
        </w:rPr>
        <w:fldChar w:fldCharType="begin" w:fldLock="0"/>
      </w:r>
      <w:r>
        <w:rPr>
          <w:rStyle w:val="Hyperlink.1"/>
        </w:rPr>
        <w:instrText xml:space="preserve"> HYPERLINK "http://icsr.info/wp-content/uploads/2012/10/1304694112ICSR_AtkinPaperSeries_GilMurciano.pdf"</w:instrText>
      </w:r>
      <w:r>
        <w:rPr>
          <w:rStyle w:val="Hyperlink.1"/>
        </w:rPr>
        <w:fldChar w:fldCharType="separate" w:fldLock="0"/>
      </w:r>
      <w:r>
        <w:rPr>
          <w:rStyle w:val="Hyperlink.1"/>
          <w:rtl w:val="0"/>
          <w:lang w:val="en-US"/>
        </w:rPr>
        <w:t>http://icsr.info/wp-content/uploads/2012/10/1304694112ICSR_AtkinPaperSeries_GilMurciano.pdf</w:t>
      </w:r>
      <w:r>
        <w:rPr/>
        <w:fldChar w:fldCharType="end" w:fldLock="0"/>
      </w:r>
    </w:p>
    <w:p>
      <w:pPr>
        <w:pStyle w:val="Default"/>
        <w:spacing w:after="240"/>
        <w:rPr>
          <w:rStyle w:val="None"/>
          <w:rFonts w:ascii="Arial" w:cs="Arial" w:hAnsi="Arial" w:eastAsia="Arial"/>
        </w:rPr>
      </w:pPr>
      <w:r>
        <w:rPr>
          <w:rtl w:val="0"/>
          <w:lang w:val="en-US"/>
        </w:rPr>
        <w:t xml:space="preserve">Isreaeli Studies. </w:t>
      </w:r>
      <w:r>
        <w:rPr>
          <w:rStyle w:val="Hyperlink.2"/>
        </w:rPr>
        <w:fldChar w:fldCharType="begin" w:fldLock="0"/>
      </w:r>
      <w:r>
        <w:rPr>
          <w:rStyle w:val="Hyperlink.2"/>
        </w:rPr>
        <w:instrText xml:space="preserve"> HYPERLINK "https://muse.jhu.edu/login?auth=0&amp;type=summary&amp;url=/journals/israel_studies/v003/3.2schulze.html"</w:instrText>
      </w:r>
      <w:r>
        <w:rPr>
          <w:rStyle w:val="Hyperlink.2"/>
        </w:rPr>
        <w:fldChar w:fldCharType="separate" w:fldLock="0"/>
      </w:r>
      <w:r>
        <w:rPr>
          <w:rStyle w:val="Hyperlink.2"/>
          <w:rtl w:val="0"/>
          <w:lang w:val="en-US"/>
        </w:rPr>
        <w:t>https://muse.jhu.edu/login?auth=0&amp;type=summary&amp;url=/journals/israel_studies/v003/3.2schulze.html</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Richard E. Neustadt, Presidential Power, chapter 7, pp. 128-151.</w:t>
      </w:r>
    </w:p>
    <w:p>
      <w:pPr>
        <w:pStyle w:val="Default"/>
        <w:spacing w:after="240"/>
      </w:pPr>
      <w:r>
        <w:rPr>
          <w:rStyle w:val="None"/>
          <w:rFonts w:ascii="Arial" w:hAnsi="Arial"/>
          <w:u w:color="000000"/>
          <w:rtl w:val="0"/>
          <w:lang w:val="en-US"/>
        </w:rPr>
        <w:t xml:space="preserve">James P. Pfiffner, </w:t>
      </w:r>
      <w:r>
        <w:rPr>
          <w:rStyle w:val="None"/>
          <w:rFonts w:ascii="Arial" w:hAnsi="Arial" w:hint="default"/>
          <w:u w:color="000000"/>
          <w:rtl w:val="0"/>
          <w:lang w:val="en-US"/>
        </w:rPr>
        <w:t>“</w:t>
      </w:r>
      <w:r>
        <w:rPr>
          <w:rStyle w:val="None"/>
          <w:rFonts w:ascii="Arial" w:hAnsi="Arial"/>
          <w:u w:color="000000"/>
          <w:rtl w:val="0"/>
          <w:lang w:val="en-US"/>
        </w:rPr>
        <w:t>Decision Making in the Obama White House,</w:t>
      </w:r>
      <w:r>
        <w:rPr>
          <w:rStyle w:val="None"/>
          <w:rFonts w:ascii="Arial" w:hAnsi="Arial" w:hint="default"/>
          <w:u w:color="000000"/>
          <w:rtl w:val="0"/>
          <w:lang w:val="en-US"/>
        </w:rPr>
        <w:t xml:space="preserve">” </w:t>
      </w:r>
      <w:r>
        <w:rPr>
          <w:rStyle w:val="None"/>
          <w:rFonts w:ascii="Arial" w:hAnsi="Arial"/>
          <w:u w:color="000000"/>
          <w:rtl w:val="0"/>
          <w:lang w:val="en-US"/>
        </w:rPr>
        <w:t>Presidential Studies Quarterly, (June 2011), pp. 244-262.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Richard Russell, </w:t>
      </w:r>
      <w:r>
        <w:rPr>
          <w:rStyle w:val="None"/>
          <w:rFonts w:ascii="Arial" w:hAnsi="Arial" w:hint="default"/>
          <w:u w:color="000000"/>
          <w:rtl w:val="0"/>
          <w:lang w:val="en-US"/>
        </w:rPr>
        <w:t>“</w:t>
      </w:r>
      <w:r>
        <w:rPr>
          <w:rStyle w:val="None"/>
          <w:rFonts w:ascii="Arial" w:hAnsi="Arial"/>
          <w:u w:color="000000"/>
          <w:rtl w:val="0"/>
          <w:lang w:val="en-US"/>
        </w:rPr>
        <w:t>American Military Retaliation for Terrorism: Judging the Merits of the 1998 Cruise Missile Strikes in Afghanistan and Sudan,</w:t>
      </w:r>
      <w:r>
        <w:rPr>
          <w:rStyle w:val="None"/>
          <w:rFonts w:ascii="Arial" w:hAnsi="Arial" w:hint="default"/>
          <w:u w:color="000000"/>
          <w:rtl w:val="0"/>
          <w:lang w:val="en-US"/>
        </w:rPr>
        <w:t xml:space="preserve">” </w:t>
      </w:r>
      <w:r>
        <w:rPr>
          <w:rStyle w:val="None"/>
          <w:rFonts w:ascii="Arial" w:hAnsi="Arial"/>
          <w:u w:color="000000"/>
          <w:rtl w:val="0"/>
          <w:lang w:val="en-US"/>
        </w:rPr>
        <w:t>Washington, DC: Institute for the Study of Diplomacy, 2000.</w:t>
      </w:r>
    </w:p>
    <w:p>
      <w:pPr>
        <w:pStyle w:val="Default"/>
        <w:spacing w:after="240"/>
        <w:rPr>
          <w:rStyle w:val="None"/>
          <w:rFonts w:ascii="Arial" w:cs="Arial" w:hAnsi="Arial" w:eastAsia="Arial"/>
          <w:u w:color="000000"/>
        </w:rPr>
      </w:pPr>
      <w:r>
        <w:rPr>
          <w:rtl w:val="0"/>
          <w:lang w:val="en-US"/>
        </w:rPr>
        <w:t xml:space="preserve">Caitlin Smith. </w:t>
      </w:r>
      <w:r>
        <w:rPr>
          <w:rtl w:val="0"/>
          <w:lang w:val="en-US"/>
        </w:rPr>
        <w:t>“</w:t>
      </w:r>
      <w:r>
        <w:rPr>
          <w:rtl w:val="0"/>
          <w:lang w:val="en-US"/>
        </w:rPr>
        <w:t>Personality in Foreign Policy Decision Making</w:t>
      </w:r>
      <w:r>
        <w:rPr>
          <w:rtl w:val="0"/>
          <w:lang w:val="en-US"/>
        </w:rPr>
        <w:t>”</w:t>
      </w:r>
      <w:r>
        <w:rPr>
          <w:rtl w:val="0"/>
          <w:lang w:val="en-US"/>
        </w:rPr>
        <w:t xml:space="preserve">. </w:t>
      </w:r>
      <w:r>
        <w:rPr>
          <w:rStyle w:val="Hyperlink.2"/>
        </w:rPr>
        <w:fldChar w:fldCharType="begin" w:fldLock="0"/>
      </w:r>
      <w:r>
        <w:rPr>
          <w:rStyle w:val="Hyperlink.2"/>
        </w:rPr>
        <w:instrText xml:space="preserve"> HYPERLINK "http://www.e-ir.info/2012/10/16/personality-in-foreign-policy-decision-making/"</w:instrText>
      </w:r>
      <w:r>
        <w:rPr>
          <w:rStyle w:val="Hyperlink.2"/>
        </w:rPr>
        <w:fldChar w:fldCharType="separate" w:fldLock="0"/>
      </w:r>
      <w:r>
        <w:rPr>
          <w:rStyle w:val="Hyperlink.2"/>
          <w:rtl w:val="0"/>
          <w:lang w:val="en-US"/>
        </w:rPr>
        <w:t>http://www.e-ir.info/2012/10/16/personality-in-foreign-policy-decision-making/</w:t>
      </w:r>
      <w:r>
        <w:rPr/>
        <w:fldChar w:fldCharType="end" w:fldLock="0"/>
      </w:r>
    </w:p>
    <w:p>
      <w:pPr>
        <w:pStyle w:val="Default"/>
        <w:spacing w:after="240"/>
      </w:pPr>
      <w:r>
        <w:rPr>
          <w:rStyle w:val="None"/>
          <w:rFonts w:ascii="Arial" w:hAnsi="Arial"/>
          <w:u w:color="000000"/>
          <w:rtl w:val="0"/>
          <w:lang w:val="en-US"/>
        </w:rPr>
        <w:t xml:space="preserve">The Psychology of Israeli Decision Making (PDF): </w:t>
      </w:r>
      <w:r>
        <w:rPr>
          <w:rStyle w:val="Hyperlink.1"/>
        </w:rPr>
        <w:fldChar w:fldCharType="begin" w:fldLock="0"/>
      </w:r>
      <w:r>
        <w:rPr>
          <w:rStyle w:val="Hyperlink.1"/>
        </w:rPr>
        <w:instrText xml:space="preserve"> HYPERLINK "http://www.forbes.com/sites/realspin/2013/02/08/benjamin-netanyahu-v-yair-lapid-and-the-psychology-of-israeli-decision-making/"</w:instrText>
      </w:r>
      <w:r>
        <w:rPr>
          <w:rStyle w:val="Hyperlink.1"/>
        </w:rPr>
        <w:fldChar w:fldCharType="separate" w:fldLock="0"/>
      </w:r>
      <w:r>
        <w:rPr>
          <w:rStyle w:val="Hyperlink.1"/>
          <w:rtl w:val="0"/>
          <w:lang w:val="en-US"/>
        </w:rPr>
        <w:t>http://www.forbes.com/sites/realspin/2013/02/08/benjamin-netanyahu-v-yair-lapid-and-the-psychology-of-israeli-decision-making/</w:t>
      </w:r>
      <w:r>
        <w:rPr/>
        <w:fldChar w:fldCharType="end" w:fldLock="0"/>
      </w:r>
    </w:p>
    <w:p>
      <w:pPr>
        <w:pStyle w:val="Default"/>
        <w:spacing w:after="240"/>
        <w:rPr>
          <w:rStyle w:val="None"/>
          <w:rFonts w:ascii="Arial" w:cs="Arial" w:hAnsi="Arial" w:eastAsia="Arial"/>
          <w:u w:color="000000"/>
        </w:rPr>
      </w:pPr>
      <w:r>
        <w:rPr>
          <w:rStyle w:val="None"/>
          <w:rFonts w:ascii="Arial" w:hAnsi="Arial"/>
          <w:i w:val="1"/>
          <w:iCs w:val="1"/>
          <w:u w:val="single" w:color="000000"/>
          <w:rtl w:val="0"/>
          <w:lang w:val="en-US"/>
        </w:rPr>
        <w:t>National Security Policy</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Edwards and Wayne, </w:t>
      </w:r>
      <w:r>
        <w:rPr>
          <w:rStyle w:val="None"/>
          <w:rFonts w:ascii="Arial" w:hAnsi="Arial" w:hint="default"/>
          <w:u w:color="000000"/>
          <w:rtl w:val="0"/>
          <w:lang w:val="en-US"/>
        </w:rPr>
        <w:t>“</w:t>
      </w:r>
      <w:r>
        <w:rPr>
          <w:rStyle w:val="None"/>
          <w:rFonts w:ascii="Arial" w:hAnsi="Arial"/>
          <w:u w:color="000000"/>
          <w:rtl w:val="0"/>
          <w:lang w:val="en-US"/>
        </w:rPr>
        <w:t>Foreign and Defense Policy Making,</w:t>
      </w:r>
      <w:r>
        <w:rPr>
          <w:rStyle w:val="None"/>
          <w:rFonts w:ascii="Arial" w:hAnsi="Arial" w:hint="default"/>
          <w:u w:color="000000"/>
          <w:rtl w:val="0"/>
          <w:lang w:val="en-US"/>
        </w:rPr>
        <w:t xml:space="preserve">” </w:t>
      </w:r>
      <w:r>
        <w:rPr>
          <w:rStyle w:val="None"/>
          <w:rFonts w:ascii="Arial" w:hAnsi="Arial"/>
          <w:u w:color="000000"/>
          <w:rtl w:val="0"/>
          <w:lang w:val="en-US"/>
        </w:rPr>
        <w:t>Presidential Leadership, chapter 13, pp. 461-486.</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William G. Howell and Jon C. Rogowski (2013), </w:t>
      </w:r>
      <w:r>
        <w:rPr>
          <w:rStyle w:val="None"/>
          <w:rFonts w:ascii="Arial" w:hAnsi="Arial" w:hint="default"/>
          <w:u w:color="000000"/>
          <w:rtl w:val="0"/>
          <w:lang w:val="en-US"/>
        </w:rPr>
        <w:t>“</w:t>
      </w:r>
      <w:r>
        <w:rPr>
          <w:rStyle w:val="None"/>
          <w:rFonts w:ascii="Arial" w:hAnsi="Arial"/>
          <w:u w:color="000000"/>
          <w:rtl w:val="0"/>
          <w:lang w:val="en-US"/>
        </w:rPr>
        <w:t>War, the Presidency, and Legislative Voting Behavior,</w:t>
      </w:r>
      <w:r>
        <w:rPr>
          <w:rStyle w:val="None"/>
          <w:rFonts w:ascii="Arial" w:hAnsi="Arial" w:hint="default"/>
          <w:u w:color="000000"/>
          <w:rtl w:val="0"/>
          <w:lang w:val="en-US"/>
        </w:rPr>
        <w:t xml:space="preserve">” </w:t>
      </w:r>
      <w:r>
        <w:rPr>
          <w:rStyle w:val="None"/>
          <w:rFonts w:ascii="Arial" w:hAnsi="Arial"/>
          <w:u w:color="000000"/>
          <w:rtl w:val="0"/>
          <w:lang w:val="en-US"/>
        </w:rPr>
        <w:t>American Journal of Political Science</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Benny Morris. </w:t>
      </w:r>
      <w:r>
        <w:rPr>
          <w:rStyle w:val="None"/>
          <w:rFonts w:ascii="Arial" w:hAnsi="Arial" w:hint="default"/>
          <w:u w:color="000000"/>
          <w:rtl w:val="0"/>
          <w:lang w:val="en-US"/>
        </w:rPr>
        <w:t>“</w:t>
      </w:r>
      <w:r>
        <w:rPr>
          <w:rStyle w:val="None"/>
          <w:rFonts w:ascii="Arial" w:hAnsi="Arial"/>
          <w:u w:color="000000"/>
          <w:rtl w:val="0"/>
          <w:lang w:val="en-US"/>
        </w:rPr>
        <w:t>Camp David and After</w:t>
      </w:r>
      <w:r>
        <w:rPr>
          <w:rStyle w:val="None"/>
          <w:rFonts w:ascii="Arial" w:hAnsi="Arial" w:hint="default"/>
          <w:u w:color="000000"/>
          <w:rtl w:val="0"/>
          <w:lang w:val="en-US"/>
        </w:rPr>
        <w:t xml:space="preserve">” </w:t>
      </w:r>
      <w:r>
        <w:rPr>
          <w:rStyle w:val="None"/>
          <w:rFonts w:ascii="Arial" w:hAnsi="Arial"/>
          <w:u w:color="000000"/>
          <w:rtl w:val="0"/>
          <w:lang w:val="en-US"/>
        </w:rPr>
        <w:t xml:space="preserve">New York Times Review of Books. </w:t>
      </w:r>
      <w:r>
        <w:rPr>
          <w:rStyle w:val="Hyperlink.2"/>
        </w:rPr>
        <w:fldChar w:fldCharType="begin" w:fldLock="0"/>
      </w:r>
      <w:r>
        <w:rPr>
          <w:rStyle w:val="Hyperlink.2"/>
        </w:rPr>
        <w:instrText xml:space="preserve"> HYPERLINK "http://www.nybooks.com/articles/2002/06/13/camp-david-and-after-an-exchange-1-an-interview-wi/"</w:instrText>
      </w:r>
      <w:r>
        <w:rPr>
          <w:rStyle w:val="Hyperlink.2"/>
        </w:rPr>
        <w:fldChar w:fldCharType="separate" w:fldLock="0"/>
      </w:r>
      <w:r>
        <w:rPr>
          <w:rStyle w:val="Hyperlink.2"/>
          <w:rtl w:val="0"/>
          <w:lang w:val="en-US"/>
        </w:rPr>
        <w:t>http://www.nybooks.com/articles/2002/06/13/camp-david-and-after-an-exchange-1-an-interview-wi/</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P. Pfiffner, </w:t>
      </w:r>
      <w:r>
        <w:rPr>
          <w:rStyle w:val="None"/>
          <w:rFonts w:ascii="Arial" w:hAnsi="Arial" w:hint="default"/>
          <w:u w:color="000000"/>
          <w:rtl w:val="0"/>
          <w:lang w:val="en-US"/>
        </w:rPr>
        <w:t>“</w:t>
      </w:r>
      <w:r>
        <w:rPr>
          <w:rStyle w:val="None"/>
          <w:rFonts w:ascii="Arial" w:hAnsi="Arial"/>
          <w:u w:color="000000"/>
          <w:rtl w:val="0"/>
          <w:lang w:val="en-US"/>
        </w:rPr>
        <w:t>Decision Making in the Obama White House,</w:t>
      </w:r>
      <w:r>
        <w:rPr>
          <w:rStyle w:val="None"/>
          <w:rFonts w:ascii="Arial" w:hAnsi="Arial" w:hint="default"/>
          <w:u w:color="000000"/>
          <w:rtl w:val="0"/>
          <w:lang w:val="en-US"/>
        </w:rPr>
        <w:t xml:space="preserve">” </w:t>
      </w:r>
      <w:r>
        <w:rPr>
          <w:rStyle w:val="None"/>
          <w:rFonts w:ascii="Arial" w:hAnsi="Arial"/>
          <w:u w:color="000000"/>
          <w:rtl w:val="0"/>
          <w:lang w:val="en-US"/>
        </w:rPr>
        <w:t>Presidential Studies Quarterly, (June 2011), pp. 244-262.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Pfiffner, </w:t>
      </w:r>
      <w:r>
        <w:rPr>
          <w:rStyle w:val="None"/>
          <w:rFonts w:ascii="Arial" w:hAnsi="Arial" w:hint="default"/>
          <w:u w:color="000000"/>
          <w:rtl w:val="0"/>
          <w:lang w:val="en-US"/>
        </w:rPr>
        <w:t>“</w:t>
      </w:r>
      <w:r>
        <w:rPr>
          <w:rStyle w:val="None"/>
          <w:rFonts w:ascii="Arial" w:hAnsi="Arial"/>
          <w:u w:color="000000"/>
          <w:rtl w:val="0"/>
          <w:lang w:val="en-US"/>
        </w:rPr>
        <w:t>Presidential Leadership and Advice About Going to War,</w:t>
      </w:r>
      <w:r>
        <w:rPr>
          <w:rStyle w:val="None"/>
          <w:rFonts w:ascii="Arial" w:hAnsi="Arial" w:hint="default"/>
          <w:u w:color="000000"/>
          <w:rtl w:val="0"/>
          <w:lang w:val="en-US"/>
        </w:rPr>
        <w:t xml:space="preserve">” </w:t>
      </w:r>
      <w:r>
        <w:rPr>
          <w:rStyle w:val="None"/>
          <w:rFonts w:ascii="Arial" w:hAnsi="Arial"/>
          <w:u w:color="000000"/>
          <w:rtl w:val="0"/>
          <w:lang w:val="en-US"/>
        </w:rPr>
        <w:t>pp. 135-157 in Terry L. Price and J. Thomas Wren eds., The Values of Presidential Leadership, 2007.</w:t>
      </w:r>
    </w:p>
    <w:p>
      <w:pPr>
        <w:pStyle w:val="Default"/>
        <w:spacing w:after="240"/>
        <w:rPr>
          <w:rStyle w:val="None"/>
          <w:u w:color="000000"/>
        </w:rPr>
      </w:pPr>
      <w:r>
        <w:rPr>
          <w:rStyle w:val="None"/>
          <w:rFonts w:ascii="Arial" w:hAnsi="Arial"/>
          <w:u w:color="000000"/>
          <w:rtl w:val="0"/>
          <w:lang w:val="en-US"/>
        </w:rPr>
        <w:t xml:space="preserve">The Price Israel Pays (PDF): </w:t>
      </w:r>
      <w:r>
        <w:rPr>
          <w:rStyle w:val="Hyperlink.1"/>
        </w:rPr>
        <w:fldChar w:fldCharType="begin" w:fldLock="0"/>
      </w:r>
      <w:r>
        <w:rPr>
          <w:rStyle w:val="Hyperlink.1"/>
        </w:rPr>
        <w:instrText xml:space="preserve"> HYPERLINK "http://www.theatlantic.com/international/archive/2013/06/the-price-israel-pays-for-its-poor-national-security-decision-making/276706/"</w:instrText>
      </w:r>
      <w:r>
        <w:rPr>
          <w:rStyle w:val="Hyperlink.1"/>
        </w:rPr>
        <w:fldChar w:fldCharType="separate" w:fldLock="0"/>
      </w:r>
      <w:r>
        <w:rPr>
          <w:rStyle w:val="Hyperlink.1"/>
          <w:rtl w:val="0"/>
          <w:lang w:val="en-US"/>
        </w:rPr>
        <w:t>http://www.theatlantic.com/international/archive/2013/06/the-price-israel-pays-for-its-poor-national-security-decision-making/276706/</w:t>
      </w:r>
      <w:r>
        <w:rPr/>
        <w:fldChar w:fldCharType="end" w:fldLock="0"/>
      </w:r>
    </w:p>
    <w:p>
      <w:pPr>
        <w:pStyle w:val="Default"/>
        <w:rPr>
          <w:rStyle w:val="None"/>
          <w:rFonts w:ascii="Arial" w:cs="Arial" w:hAnsi="Arial" w:eastAsia="Arial"/>
          <w:sz w:val="26"/>
          <w:szCs w:val="26"/>
          <w:u w:color="000000"/>
        </w:rPr>
      </w:pPr>
    </w:p>
    <w:p>
      <w:pPr>
        <w:pStyle w:val="Default"/>
        <w:jc w:val="center"/>
        <w:rPr>
          <w:rStyle w:val="None"/>
          <w:rFonts w:ascii="Arial" w:cs="Arial" w:hAnsi="Arial" w:eastAsia="Arial"/>
          <w:b w:val="1"/>
          <w:bCs w:val="1"/>
          <w:sz w:val="40"/>
          <w:szCs w:val="40"/>
          <w:u w:val="single" w:color="222222"/>
        </w:rPr>
      </w:pPr>
      <w:r>
        <w:rPr>
          <w:rStyle w:val="None"/>
          <w:rFonts w:ascii="Arial" w:hAnsi="Arial"/>
          <w:b w:val="1"/>
          <w:bCs w:val="1"/>
          <w:sz w:val="40"/>
          <w:szCs w:val="40"/>
          <w:u w:val="single" w:color="222222"/>
          <w:rtl w:val="0"/>
          <w:lang w:val="en-US"/>
        </w:rPr>
        <w:t>American Presidents, and Israeli Prime Ministers in Crisis</w:t>
      </w:r>
    </w:p>
    <w:p>
      <w:pPr>
        <w:pStyle w:val="Default"/>
        <w:jc w:val="center"/>
        <w:rPr>
          <w:rStyle w:val="None"/>
          <w:rFonts w:ascii="Arial" w:cs="Arial" w:hAnsi="Arial" w:eastAsia="Arial"/>
          <w:b w:val="1"/>
          <w:bCs w:val="1"/>
          <w:sz w:val="36"/>
          <w:szCs w:val="36"/>
          <w:u w:val="single" w:color="222222"/>
        </w:rPr>
      </w:pPr>
    </w:p>
    <w:p>
      <w:pPr>
        <w:pStyle w:val="Default"/>
        <w:spacing w:after="240"/>
        <w:jc w:val="center"/>
        <w:rPr>
          <w:rFonts w:ascii="Arial" w:cs="Arial" w:hAnsi="Arial" w:eastAsia="Arial"/>
          <w:b w:val="1"/>
          <w:bCs w:val="1"/>
          <w:sz w:val="36"/>
          <w:szCs w:val="36"/>
          <w:u w:val="single"/>
        </w:rPr>
      </w:pPr>
      <w:r>
        <w:rPr>
          <w:rFonts w:ascii="Arial" w:hAnsi="Arial"/>
          <w:b w:val="1"/>
          <w:bCs w:val="1"/>
          <w:sz w:val="36"/>
          <w:szCs w:val="36"/>
          <w:u w:val="single"/>
          <w:rtl w:val="0"/>
          <w:lang w:val="en-US"/>
        </w:rPr>
        <w:t>CASE STUDIES</w:t>
      </w:r>
    </w:p>
    <w:p>
      <w:pPr>
        <w:pStyle w:val="Default"/>
        <w:spacing w:after="240"/>
        <w:rPr>
          <w:rStyle w:val="None"/>
          <w:rFonts w:ascii="Arial" w:cs="Arial" w:hAnsi="Arial" w:eastAsia="Arial"/>
          <w:u w:color="000000"/>
        </w:rPr>
      </w:pPr>
    </w:p>
    <w:p>
      <w:pPr>
        <w:pStyle w:val="Default"/>
        <w:spacing w:after="240"/>
        <w:rPr>
          <w:rStyle w:val="None"/>
          <w:rFonts w:ascii="Arial" w:cs="Arial" w:hAnsi="Arial" w:eastAsia="Arial"/>
          <w:u w:color="000000"/>
        </w:rPr>
      </w:pPr>
    </w:p>
    <w:p>
      <w:pPr>
        <w:pStyle w:val="Default"/>
        <w:spacing w:after="240"/>
        <w:rPr>
          <w:rStyle w:val="None"/>
          <w:rFonts w:ascii="Arial" w:cs="Arial" w:hAnsi="Arial" w:eastAsia="Arial"/>
          <w:b w:val="1"/>
          <w:bCs w:val="1"/>
          <w:u w:val="single" w:color="000000"/>
        </w:rPr>
      </w:pPr>
    </w:p>
    <w:p>
      <w:pPr>
        <w:pStyle w:val="Default"/>
        <w:spacing w:after="240"/>
        <w:rPr>
          <w:rStyle w:val="None"/>
          <w:rFonts w:ascii="Arial" w:cs="Arial" w:hAnsi="Arial" w:eastAsia="Arial"/>
          <w:sz w:val="32"/>
          <w:szCs w:val="32"/>
          <w:u w:color="000000"/>
        </w:rPr>
      </w:pPr>
      <w:r>
        <w:rPr>
          <w:rStyle w:val="None"/>
          <w:rFonts w:ascii="Arial" w:hAnsi="Arial"/>
          <w:sz w:val="32"/>
          <w:szCs w:val="32"/>
          <w:u w:color="000000"/>
          <w:rtl w:val="0"/>
          <w:lang w:val="en-US"/>
        </w:rPr>
        <w:t>Case Study 1: Cuban Missile Crisis (1962)</w:t>
      </w:r>
    </w:p>
    <w:p>
      <w:pPr>
        <w:pStyle w:val="Default"/>
        <w:spacing w:after="240"/>
        <w:rPr>
          <w:rStyle w:val="None"/>
          <w:rFonts w:ascii="Arial" w:cs="Arial" w:hAnsi="Arial" w:eastAsia="Arial"/>
          <w:sz w:val="32"/>
          <w:szCs w:val="32"/>
          <w:u w:color="000000"/>
        </w:rPr>
      </w:pPr>
      <w:r>
        <w:rPr>
          <w:rStyle w:val="None"/>
          <w:rFonts w:ascii="Arial" w:hAnsi="Arial"/>
          <w:sz w:val="32"/>
          <w:szCs w:val="32"/>
          <w:u w:color="000000"/>
          <w:rtl w:val="0"/>
          <w:lang w:val="en-US"/>
        </w:rPr>
        <w:t>Case Study 2: The Yom Kipper War and U.S. Airlift of 1973</w:t>
      </w:r>
    </w:p>
    <w:p>
      <w:pPr>
        <w:pStyle w:val="Default"/>
        <w:spacing w:after="240"/>
        <w:rPr>
          <w:rStyle w:val="None"/>
          <w:rFonts w:ascii="Arial" w:cs="Arial" w:hAnsi="Arial" w:eastAsia="Arial"/>
          <w:sz w:val="32"/>
          <w:szCs w:val="32"/>
          <w:u w:color="000000"/>
        </w:rPr>
      </w:pPr>
      <w:r>
        <w:rPr>
          <w:rStyle w:val="None"/>
          <w:rFonts w:ascii="Arial" w:hAnsi="Arial"/>
          <w:sz w:val="32"/>
          <w:szCs w:val="32"/>
          <w:u w:color="000000"/>
          <w:rtl w:val="0"/>
          <w:lang w:val="en-US"/>
        </w:rPr>
        <w:t>Case Study 3: The First Lebanon War (1982)</w:t>
      </w:r>
    </w:p>
    <w:p>
      <w:pPr>
        <w:pStyle w:val="Default"/>
        <w:spacing w:after="240"/>
        <w:rPr>
          <w:rStyle w:val="None"/>
          <w:rFonts w:ascii="Arial" w:cs="Arial" w:hAnsi="Arial" w:eastAsia="Arial"/>
          <w:sz w:val="32"/>
          <w:szCs w:val="32"/>
          <w:u w:color="000000"/>
        </w:rPr>
      </w:pPr>
      <w:r>
        <w:rPr>
          <w:rStyle w:val="None"/>
          <w:rFonts w:ascii="Arial" w:hAnsi="Arial"/>
          <w:sz w:val="32"/>
          <w:szCs w:val="32"/>
          <w:u w:color="000000"/>
          <w:rtl w:val="0"/>
          <w:lang w:val="en-US"/>
        </w:rPr>
        <w:t>Case Study 4: The First Intifada (1988)</w:t>
      </w:r>
    </w:p>
    <w:p>
      <w:pPr>
        <w:pStyle w:val="Default"/>
        <w:spacing w:after="240"/>
        <w:rPr>
          <w:rStyle w:val="None"/>
          <w:rFonts w:ascii="Arial" w:cs="Arial" w:hAnsi="Arial" w:eastAsia="Arial"/>
          <w:sz w:val="32"/>
          <w:szCs w:val="32"/>
          <w:u w:color="000000"/>
        </w:rPr>
      </w:pPr>
      <w:r>
        <w:rPr>
          <w:rStyle w:val="None"/>
          <w:rFonts w:ascii="Arial" w:hAnsi="Arial"/>
          <w:sz w:val="32"/>
          <w:szCs w:val="32"/>
          <w:u w:color="000000"/>
          <w:rtl w:val="0"/>
          <w:lang w:val="en-US"/>
        </w:rPr>
        <w:t>Case Study 5: War and Terror (1998)</w:t>
      </w:r>
    </w:p>
    <w:p>
      <w:pPr>
        <w:pStyle w:val="Default"/>
        <w:spacing w:after="240"/>
        <w:rPr>
          <w:rStyle w:val="None"/>
          <w:rFonts w:ascii="Arial" w:cs="Arial" w:hAnsi="Arial" w:eastAsia="Arial"/>
          <w:sz w:val="32"/>
          <w:szCs w:val="32"/>
          <w:u w:color="000000"/>
        </w:rPr>
      </w:pPr>
      <w:r>
        <w:rPr>
          <w:rStyle w:val="None"/>
          <w:rFonts w:ascii="Arial" w:hAnsi="Arial"/>
          <w:sz w:val="32"/>
          <w:szCs w:val="32"/>
          <w:u w:color="000000"/>
          <w:rtl w:val="0"/>
          <w:lang w:val="en-US"/>
        </w:rPr>
        <w:t>Case Study 6: 9/11 Terror Attack (2001)</w:t>
      </w:r>
    </w:p>
    <w:p>
      <w:pPr>
        <w:pStyle w:val="Default"/>
        <w:spacing w:after="240"/>
        <w:rPr>
          <w:rStyle w:val="None"/>
          <w:rFonts w:ascii="Arial" w:cs="Arial" w:hAnsi="Arial" w:eastAsia="Arial"/>
          <w:sz w:val="32"/>
          <w:szCs w:val="32"/>
          <w:u w:color="000000"/>
        </w:rPr>
      </w:pPr>
      <w:r>
        <w:rPr>
          <w:rStyle w:val="None"/>
          <w:rFonts w:ascii="Arial" w:hAnsi="Arial"/>
          <w:sz w:val="32"/>
          <w:szCs w:val="32"/>
          <w:u w:color="000000"/>
          <w:rtl w:val="0"/>
          <w:lang w:val="en-US"/>
        </w:rPr>
        <w:t>Case Study 7: Gaza (2005)</w:t>
      </w:r>
    </w:p>
    <w:p>
      <w:pPr>
        <w:pStyle w:val="Default"/>
        <w:spacing w:after="240"/>
      </w:pPr>
      <w:r>
        <w:rPr>
          <w:rStyle w:val="None"/>
          <w:rFonts w:ascii="Arial" w:hAnsi="Arial"/>
          <w:sz w:val="32"/>
          <w:szCs w:val="32"/>
          <w:u w:color="000000"/>
          <w:rtl w:val="0"/>
          <w:lang w:val="en-US"/>
        </w:rPr>
        <w:t>Case Study 8: The Second Lebanon War (2006)</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character" w:styleId="None">
    <w:name w:val="None"/>
  </w:style>
  <w:style w:type="character" w:styleId="Hyperlink.0">
    <w:name w:val="Hyperlink.0"/>
    <w:basedOn w:val="None"/>
    <w:next w:val="Hyperlink.0"/>
    <w:rPr>
      <w:rFonts w:ascii="Arial" w:cs="Arial" w:hAnsi="Arial" w:eastAsia="Arial"/>
      <w:color w:val="0000ff"/>
      <w:u w:val="single" w:color="0000ff"/>
    </w:rPr>
  </w:style>
  <w:style w:type="character" w:styleId="Hyperlink.1">
    <w:name w:val="Hyperlink.1"/>
    <w:basedOn w:val="None"/>
    <w:next w:val="Hyperlink.1"/>
    <w:rPr>
      <w:color w:val="0000ff"/>
      <w:u w:val="single" w:color="0000ff"/>
    </w:rPr>
  </w:style>
  <w:style w:type="character" w:styleId="Hyperlink.2">
    <w:name w:val="Hyperlink.2"/>
    <w:basedOn w:val="Hyperlink"/>
    <w:next w:val="Hyperlink.2"/>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