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F7998" w:rsidRDefault="009F7998">
      <w:pPr>
        <w:pStyle w:val="Nzev"/>
        <w:spacing w:line="100" w:lineRule="atLeast"/>
        <w:rPr>
          <w:szCs w:val="22"/>
        </w:rPr>
      </w:pPr>
      <w:r>
        <w:t>International Relations</w:t>
      </w:r>
    </w:p>
    <w:p w:rsidR="009F7998" w:rsidRDefault="009F7998">
      <w:pPr>
        <w:pStyle w:val="Zkladntext"/>
        <w:spacing w:line="100" w:lineRule="atLeast"/>
        <w:rPr>
          <w:szCs w:val="22"/>
          <w:lang w:val="en-US"/>
        </w:rPr>
      </w:pPr>
    </w:p>
    <w:p w:rsidR="009F7998" w:rsidRDefault="009F7998">
      <w:pPr>
        <w:pStyle w:val="Zkladntext"/>
        <w:spacing w:line="100" w:lineRule="atLeast"/>
        <w:rPr>
          <w:szCs w:val="22"/>
          <w:lang w:val="en-US"/>
        </w:rPr>
      </w:pPr>
      <w:r>
        <w:rPr>
          <w:b/>
          <w:szCs w:val="22"/>
          <w:u w:val="single"/>
          <w:lang w:val="en-US"/>
        </w:rPr>
        <w:t>Lecturer</w:t>
      </w:r>
    </w:p>
    <w:p w:rsidR="009F7998" w:rsidRDefault="009F7998">
      <w:pPr>
        <w:pStyle w:val="Zkladntext"/>
        <w:spacing w:after="0" w:line="100" w:lineRule="atLeast"/>
        <w:rPr>
          <w:szCs w:val="22"/>
          <w:lang w:val="en-US"/>
        </w:rPr>
      </w:pPr>
      <w:proofErr w:type="spellStart"/>
      <w:r>
        <w:rPr>
          <w:szCs w:val="22"/>
          <w:lang w:val="en-US"/>
        </w:rPr>
        <w:t>PhDr</w:t>
      </w:r>
      <w:proofErr w:type="spellEnd"/>
      <w:r>
        <w:rPr>
          <w:szCs w:val="22"/>
          <w:lang w:val="en-US"/>
        </w:rPr>
        <w:t xml:space="preserve">. Pavel </w:t>
      </w:r>
      <w:proofErr w:type="spellStart"/>
      <w:r>
        <w:rPr>
          <w:szCs w:val="22"/>
          <w:lang w:val="en-US"/>
        </w:rPr>
        <w:t>Pšeja</w:t>
      </w:r>
      <w:proofErr w:type="spellEnd"/>
      <w:r>
        <w:rPr>
          <w:szCs w:val="22"/>
          <w:lang w:val="en-US"/>
        </w:rPr>
        <w:t>, Ph.D.</w:t>
      </w:r>
    </w:p>
    <w:p w:rsidR="009F7998" w:rsidRDefault="009F7998">
      <w:pPr>
        <w:pStyle w:val="Zkladntext"/>
        <w:spacing w:after="0" w:line="100" w:lineRule="atLeast"/>
        <w:rPr>
          <w:szCs w:val="22"/>
          <w:lang w:val="en-US"/>
        </w:rPr>
      </w:pPr>
      <w:r>
        <w:rPr>
          <w:szCs w:val="22"/>
          <w:lang w:val="en-US"/>
        </w:rPr>
        <w:t>Department of International Relations and European Studies</w:t>
      </w:r>
    </w:p>
    <w:p w:rsidR="009F7998" w:rsidRDefault="009F7998">
      <w:pPr>
        <w:pStyle w:val="Zkladntext"/>
        <w:spacing w:after="0" w:line="100" w:lineRule="atLeast"/>
        <w:rPr>
          <w:szCs w:val="22"/>
          <w:lang w:val="en-US"/>
        </w:rPr>
      </w:pPr>
      <w:r>
        <w:rPr>
          <w:szCs w:val="22"/>
          <w:lang w:val="en-US"/>
        </w:rPr>
        <w:t>Faculty of Social Studies, Masaryk University, Brno</w:t>
      </w:r>
    </w:p>
    <w:p w:rsidR="009F7998" w:rsidRDefault="009F7998">
      <w:pPr>
        <w:pStyle w:val="Zkladntext"/>
        <w:spacing w:after="0" w:line="100" w:lineRule="atLeast"/>
        <w:rPr>
          <w:rStyle w:val="Hypertextovodkaz"/>
          <w:szCs w:val="22"/>
          <w:lang w:val="en-US"/>
        </w:rPr>
      </w:pPr>
      <w:r>
        <w:rPr>
          <w:szCs w:val="22"/>
          <w:lang w:val="en-US"/>
        </w:rPr>
        <w:t>Phone: 549 497 175</w:t>
      </w:r>
    </w:p>
    <w:p w:rsidR="009F7998" w:rsidRDefault="009F7998">
      <w:pPr>
        <w:pStyle w:val="Zkladntext"/>
        <w:spacing w:after="0" w:line="100" w:lineRule="atLeast"/>
        <w:rPr>
          <w:szCs w:val="22"/>
          <w:lang w:val="en-US"/>
        </w:rPr>
      </w:pPr>
      <w:r>
        <w:rPr>
          <w:rStyle w:val="Hypertextovodkaz"/>
          <w:szCs w:val="22"/>
          <w:lang w:val="en-US"/>
        </w:rPr>
        <w:t>Email: palo@fss.muni.cz</w:t>
      </w:r>
    </w:p>
    <w:p w:rsidR="009F7998" w:rsidRDefault="009F7998">
      <w:pPr>
        <w:pStyle w:val="Zkladntext"/>
        <w:spacing w:after="0" w:line="100" w:lineRule="atLeast"/>
        <w:rPr>
          <w:szCs w:val="22"/>
          <w:lang w:val="en-US"/>
        </w:rPr>
      </w:pPr>
    </w:p>
    <w:p w:rsidR="009F7998" w:rsidRDefault="009F7998">
      <w:pPr>
        <w:pStyle w:val="Zkladntext"/>
        <w:spacing w:line="100" w:lineRule="atLeast"/>
        <w:rPr>
          <w:szCs w:val="22"/>
          <w:lang w:val="en-US"/>
        </w:rPr>
      </w:pPr>
      <w:r>
        <w:rPr>
          <w:b/>
          <w:szCs w:val="22"/>
          <w:u w:val="single"/>
          <w:lang w:val="en-US"/>
        </w:rPr>
        <w:t>Course Objective</w:t>
      </w:r>
    </w:p>
    <w:p w:rsidR="009F7998" w:rsidRDefault="009F7998" w:rsidP="00D50A37">
      <w:pPr>
        <w:pStyle w:val="Zkladntext"/>
        <w:spacing w:line="100" w:lineRule="atLeast"/>
        <w:jc w:val="both"/>
        <w:rPr>
          <w:szCs w:val="22"/>
          <w:lang w:val="en-US"/>
        </w:rPr>
      </w:pPr>
      <w:r>
        <w:rPr>
          <w:szCs w:val="22"/>
          <w:lang w:val="en-US"/>
        </w:rPr>
        <w:t>This course aims at providing students with extensive conceptual and theoretical background in the discipline of International Relations. The seminars should enable participants to gain substantial knowledge about major theories, processes and actors in international politics, thus putting their European Politics studies into a broader perspective. The course strives to encourage students’ critical thinking and invites them to judge to what extent the understanding of events in world politics depends on, and is even constructed by, different theories.</w:t>
      </w:r>
    </w:p>
    <w:p w:rsidR="009F7998" w:rsidRDefault="009F7998">
      <w:pPr>
        <w:pStyle w:val="Zkladntext"/>
        <w:spacing w:line="100" w:lineRule="atLeast"/>
        <w:rPr>
          <w:szCs w:val="22"/>
          <w:lang w:val="en-US"/>
        </w:rPr>
      </w:pPr>
    </w:p>
    <w:p w:rsidR="009F7998" w:rsidRDefault="009F7998">
      <w:pPr>
        <w:pStyle w:val="Zkladntext"/>
        <w:spacing w:line="100" w:lineRule="atLeast"/>
        <w:rPr>
          <w:szCs w:val="22"/>
          <w:lang w:val="en-US"/>
        </w:rPr>
      </w:pPr>
      <w:r>
        <w:rPr>
          <w:b/>
          <w:szCs w:val="22"/>
          <w:u w:val="single"/>
          <w:lang w:val="en-US"/>
        </w:rPr>
        <w:t>Course Description</w:t>
      </w:r>
    </w:p>
    <w:p w:rsidR="009F7998" w:rsidRDefault="009F7998">
      <w:pPr>
        <w:spacing w:line="100" w:lineRule="atLeast"/>
        <w:jc w:val="both"/>
        <w:rPr>
          <w:szCs w:val="22"/>
          <w:lang w:val="en-US"/>
        </w:rPr>
      </w:pPr>
      <w:r>
        <w:rPr>
          <w:szCs w:val="22"/>
          <w:lang w:val="en-US"/>
        </w:rPr>
        <w:t xml:space="preserve">In the first part of the course students are introduced to the most important concepts and issues in the discipline of International Relations. This part ensures that students have a basic understanding of the major actors in world politics and of the nature of the international system. The second part of the course deals with the major theories and theoretical debates in the field. The course covers both mainstream approaches in International Relations (such as realism, neorealism and liberal theories) and newer theoretical agendas (such as constructivism, feminism and postmodernism). Students will be invited to discuss the different theories’ strengths and weaknesses. </w:t>
      </w:r>
      <w:proofErr w:type="gramStart"/>
      <w:r>
        <w:rPr>
          <w:szCs w:val="22"/>
          <w:lang w:val="en-US"/>
        </w:rPr>
        <w:t>Particular emphasis</w:t>
      </w:r>
      <w:proofErr w:type="gramEnd"/>
      <w:r>
        <w:rPr>
          <w:szCs w:val="22"/>
          <w:lang w:val="en-US"/>
        </w:rPr>
        <w:t xml:space="preserve"> is put on detecting the methodological and normative assumptions on which the various ways of theorizing international relations rest. </w:t>
      </w:r>
    </w:p>
    <w:p w:rsidR="009F7998" w:rsidRDefault="009F7998">
      <w:pPr>
        <w:pStyle w:val="Zkladntext"/>
        <w:spacing w:line="100" w:lineRule="atLeast"/>
        <w:rPr>
          <w:szCs w:val="22"/>
          <w:lang w:val="en-US"/>
        </w:rPr>
      </w:pPr>
    </w:p>
    <w:p w:rsidR="009F7998" w:rsidRDefault="009F7998">
      <w:pPr>
        <w:pStyle w:val="Zkladntext"/>
        <w:spacing w:line="100" w:lineRule="atLeast"/>
        <w:rPr>
          <w:szCs w:val="22"/>
          <w:lang w:val="en-US"/>
        </w:rPr>
      </w:pPr>
      <w:r>
        <w:rPr>
          <w:b/>
          <w:szCs w:val="22"/>
          <w:u w:val="single"/>
          <w:lang w:val="en-US"/>
        </w:rPr>
        <w:t>Course Requirements</w:t>
      </w:r>
    </w:p>
    <w:p w:rsidR="009F7998" w:rsidRDefault="009F7998">
      <w:pPr>
        <w:spacing w:after="120" w:line="100" w:lineRule="atLeast"/>
        <w:jc w:val="both"/>
        <w:rPr>
          <w:szCs w:val="22"/>
          <w:lang w:val="en-US"/>
        </w:rPr>
      </w:pPr>
      <w:r>
        <w:rPr>
          <w:szCs w:val="22"/>
          <w:lang w:val="en-US"/>
        </w:rPr>
        <w:t xml:space="preserve">1. Students are expected to read the required reading(s) for each seminar. If there are two or three shorter required readings rather than one long, students are expected to read all of them. The optional reading is only for those who have special interest in the topic. </w:t>
      </w:r>
    </w:p>
    <w:p w:rsidR="009F7998" w:rsidRDefault="009F7998">
      <w:pPr>
        <w:spacing w:after="120" w:line="100" w:lineRule="atLeast"/>
        <w:jc w:val="both"/>
        <w:rPr>
          <w:lang w:val="en-US"/>
        </w:rPr>
      </w:pPr>
      <w:r>
        <w:rPr>
          <w:szCs w:val="22"/>
          <w:lang w:val="en-US"/>
        </w:rPr>
        <w:t xml:space="preserve">2. Students are encouraged to actively participate in the seminars by posing questions of clarification or bringing up problems for discussion. </w:t>
      </w:r>
    </w:p>
    <w:p w:rsidR="009F7998" w:rsidRDefault="009F7998" w:rsidP="008A4948">
      <w:pPr>
        <w:spacing w:after="120" w:line="100" w:lineRule="atLeast"/>
        <w:jc w:val="both"/>
        <w:rPr>
          <w:szCs w:val="22"/>
          <w:lang w:val="en-US"/>
        </w:rPr>
      </w:pPr>
      <w:r>
        <w:rPr>
          <w:lang w:val="en-US"/>
        </w:rPr>
        <w:t xml:space="preserve">3. Students are expected to write </w:t>
      </w:r>
      <w:r w:rsidR="00D50A37">
        <w:rPr>
          <w:lang w:val="en-US"/>
        </w:rPr>
        <w:t>one</w:t>
      </w:r>
      <w:r>
        <w:rPr>
          <w:lang w:val="en-US"/>
        </w:rPr>
        <w:t xml:space="preserve"> short position paper (</w:t>
      </w:r>
      <w:r>
        <w:rPr>
          <w:szCs w:val="22"/>
          <w:lang w:val="en-US"/>
        </w:rPr>
        <w:t xml:space="preserve">up to 1.500 </w:t>
      </w:r>
      <w:r>
        <w:rPr>
          <w:lang w:val="en-US"/>
        </w:rPr>
        <w:t xml:space="preserve">words) on </w:t>
      </w:r>
      <w:r w:rsidR="00D50A37">
        <w:rPr>
          <w:lang w:val="en-US"/>
        </w:rPr>
        <w:t>a seminar topic of their own choice</w:t>
      </w:r>
      <w:r>
        <w:rPr>
          <w:lang w:val="en-US"/>
        </w:rPr>
        <w:t>. The paper should include a summary of the main points of the required reading(s), a critique of these readings, questions of clarification, and possible questions for discussion. Students may be invited to present their paper in class to stimulate discussion.</w:t>
      </w:r>
    </w:p>
    <w:p w:rsidR="009F7998" w:rsidRDefault="009F7998">
      <w:pPr>
        <w:spacing w:line="100" w:lineRule="atLeast"/>
        <w:jc w:val="both"/>
        <w:rPr>
          <w:szCs w:val="22"/>
          <w:lang w:val="en-US"/>
        </w:rPr>
      </w:pPr>
      <w:r>
        <w:rPr>
          <w:szCs w:val="22"/>
          <w:lang w:val="en-US"/>
        </w:rPr>
        <w:t xml:space="preserve">To enable the organization of the in-class discussion, papers must have three clearly identified sections: </w:t>
      </w:r>
    </w:p>
    <w:p w:rsidR="009F7998" w:rsidRDefault="009F7998">
      <w:pPr>
        <w:spacing w:line="100" w:lineRule="atLeast"/>
        <w:jc w:val="both"/>
        <w:rPr>
          <w:szCs w:val="22"/>
          <w:lang w:val="en-US"/>
        </w:rPr>
      </w:pPr>
      <w:r>
        <w:rPr>
          <w:szCs w:val="22"/>
          <w:lang w:val="en-US"/>
        </w:rPr>
        <w:t xml:space="preserve">1) a summary section entitled "Summary"; </w:t>
      </w:r>
    </w:p>
    <w:p w:rsidR="009F7998" w:rsidRDefault="009F7998">
      <w:pPr>
        <w:spacing w:line="100" w:lineRule="atLeast"/>
        <w:jc w:val="both"/>
        <w:rPr>
          <w:szCs w:val="22"/>
          <w:lang w:val="en-US"/>
        </w:rPr>
      </w:pPr>
      <w:r>
        <w:rPr>
          <w:szCs w:val="22"/>
          <w:lang w:val="en-US"/>
        </w:rPr>
        <w:t xml:space="preserve">2) a critique section entitled "Critique"; </w:t>
      </w:r>
    </w:p>
    <w:p w:rsidR="009F7998" w:rsidRDefault="009F7998">
      <w:pPr>
        <w:spacing w:after="120" w:line="100" w:lineRule="atLeast"/>
        <w:jc w:val="both"/>
        <w:rPr>
          <w:szCs w:val="22"/>
          <w:lang w:val="en-US"/>
        </w:rPr>
      </w:pPr>
      <w:r>
        <w:rPr>
          <w:szCs w:val="22"/>
          <w:lang w:val="en-US"/>
        </w:rPr>
        <w:t xml:space="preserve">3) a section containing questions for discussion entitled "Questions". </w:t>
      </w:r>
    </w:p>
    <w:p w:rsidR="009F7998" w:rsidRDefault="009F7998">
      <w:pPr>
        <w:spacing w:after="120" w:line="100" w:lineRule="atLeast"/>
        <w:jc w:val="both"/>
      </w:pPr>
      <w:r>
        <w:rPr>
          <w:szCs w:val="22"/>
          <w:lang w:val="en-US"/>
        </w:rPr>
        <w:t>Papers that do not have this structure and contain different points scattered throughout the text will be rejected and will not count towards a student’s grade. </w:t>
      </w:r>
    </w:p>
    <w:p w:rsidR="009F7998" w:rsidRDefault="009F7998" w:rsidP="008C5E35">
      <w:pPr>
        <w:pStyle w:val="Zkladntext21"/>
        <w:spacing w:after="120" w:line="100" w:lineRule="atLeast"/>
        <w:jc w:val="both"/>
      </w:pPr>
      <w:r>
        <w:rPr>
          <w:sz w:val="24"/>
        </w:rPr>
        <w:t>4. There will be a midterm in-class written exam</w:t>
      </w:r>
      <w:r w:rsidR="00D50A37">
        <w:rPr>
          <w:sz w:val="24"/>
        </w:rPr>
        <w:t xml:space="preserve"> </w:t>
      </w:r>
      <w:r>
        <w:rPr>
          <w:sz w:val="24"/>
        </w:rPr>
        <w:t>and final in-class written exam</w:t>
      </w:r>
      <w:r w:rsidR="00D50A37">
        <w:rPr>
          <w:sz w:val="24"/>
        </w:rPr>
        <w:t xml:space="preserve">, </w:t>
      </w:r>
      <w:proofErr w:type="gramStart"/>
      <w:r w:rsidR="00D50A37">
        <w:rPr>
          <w:sz w:val="24"/>
        </w:rPr>
        <w:t>both of them</w:t>
      </w:r>
      <w:proofErr w:type="gramEnd"/>
      <w:r>
        <w:rPr>
          <w:sz w:val="24"/>
        </w:rPr>
        <w:t xml:space="preserve"> </w:t>
      </w:r>
      <w:r w:rsidR="00D50A37">
        <w:rPr>
          <w:sz w:val="24"/>
        </w:rPr>
        <w:lastRenderedPageBreak/>
        <w:t>consisting of three questions.</w:t>
      </w:r>
      <w:r>
        <w:rPr>
          <w:sz w:val="24"/>
        </w:rPr>
        <w:t xml:space="preserve"> </w:t>
      </w:r>
      <w:r w:rsidR="00D50A37">
        <w:rPr>
          <w:sz w:val="24"/>
        </w:rPr>
        <w:t>A</w:t>
      </w:r>
      <w:r>
        <w:rPr>
          <w:sz w:val="24"/>
        </w:rPr>
        <w:t>ll the</w:t>
      </w:r>
      <w:r w:rsidR="00D50A37">
        <w:rPr>
          <w:sz w:val="24"/>
        </w:rPr>
        <w:t xml:space="preserve"> questions will be</w:t>
      </w:r>
      <w:r>
        <w:rPr>
          <w:sz w:val="24"/>
        </w:rPr>
        <w:t xml:space="preserve"> based on the </w:t>
      </w:r>
      <w:r w:rsidR="00B86425">
        <w:rPr>
          <w:sz w:val="24"/>
        </w:rPr>
        <w:t>assigned</w:t>
      </w:r>
      <w:r>
        <w:rPr>
          <w:sz w:val="24"/>
        </w:rPr>
        <w:t xml:space="preserve"> readings and the discussions in class. </w:t>
      </w:r>
      <w:r w:rsidR="008C5E35">
        <w:rPr>
          <w:sz w:val="24"/>
        </w:rPr>
        <w:t>The mid-term exam will be held in</w:t>
      </w:r>
      <w:r w:rsidR="006F332C">
        <w:rPr>
          <w:sz w:val="24"/>
        </w:rPr>
        <w:t xml:space="preserve"> </w:t>
      </w:r>
      <w:r w:rsidR="009B70A5">
        <w:rPr>
          <w:sz w:val="24"/>
        </w:rPr>
        <w:t>Octo</w:t>
      </w:r>
      <w:r w:rsidR="006F332C">
        <w:rPr>
          <w:sz w:val="24"/>
        </w:rPr>
        <w:t xml:space="preserve">ber </w:t>
      </w:r>
      <w:r w:rsidR="009B70A5">
        <w:rPr>
          <w:sz w:val="24"/>
        </w:rPr>
        <w:t>29</w:t>
      </w:r>
      <w:r w:rsidR="006F332C" w:rsidRPr="006F332C">
        <w:rPr>
          <w:sz w:val="24"/>
          <w:vertAlign w:val="superscript"/>
        </w:rPr>
        <w:t>th</w:t>
      </w:r>
      <w:r w:rsidR="006F332C">
        <w:rPr>
          <w:sz w:val="24"/>
        </w:rPr>
        <w:t xml:space="preserve"> in the beginning of regular class</w:t>
      </w:r>
      <w:r w:rsidR="008C5E35">
        <w:rPr>
          <w:sz w:val="24"/>
        </w:rPr>
        <w:t xml:space="preserve">; the dates of sessions for the final exam will be specified in </w:t>
      </w:r>
      <w:r w:rsidR="006F332C">
        <w:rPr>
          <w:sz w:val="24"/>
        </w:rPr>
        <w:t xml:space="preserve">late </w:t>
      </w:r>
      <w:r w:rsidR="008C5E35">
        <w:rPr>
          <w:sz w:val="24"/>
        </w:rPr>
        <w:t>November.</w:t>
      </w:r>
    </w:p>
    <w:p w:rsidR="009F7998" w:rsidRDefault="009F7998">
      <w:pPr>
        <w:pStyle w:val="Zkladntext"/>
        <w:spacing w:line="100" w:lineRule="atLeast"/>
        <w:rPr>
          <w:szCs w:val="22"/>
          <w:lang w:val="en-US"/>
        </w:rPr>
      </w:pPr>
    </w:p>
    <w:p w:rsidR="009F7998" w:rsidRDefault="009F7998">
      <w:pPr>
        <w:pStyle w:val="Zkladntext"/>
        <w:spacing w:line="100" w:lineRule="atLeast"/>
        <w:rPr>
          <w:szCs w:val="22"/>
          <w:lang w:val="en-US"/>
        </w:rPr>
      </w:pPr>
      <w:r>
        <w:rPr>
          <w:b/>
          <w:szCs w:val="22"/>
          <w:u w:val="single"/>
          <w:lang w:val="en-US"/>
        </w:rPr>
        <w:t>Grading</w:t>
      </w:r>
    </w:p>
    <w:p w:rsidR="009F7998" w:rsidRDefault="009F7998">
      <w:pPr>
        <w:pStyle w:val="Zkladntext"/>
        <w:spacing w:line="100" w:lineRule="atLeast"/>
        <w:rPr>
          <w:szCs w:val="22"/>
          <w:lang w:val="en-US"/>
        </w:rPr>
      </w:pPr>
      <w:r>
        <w:rPr>
          <w:szCs w:val="22"/>
          <w:lang w:val="en-US"/>
        </w:rPr>
        <w:t>The final grade will be calculated as a composite evaluation consisting of two parts:</w:t>
      </w:r>
    </w:p>
    <w:p w:rsidR="009F7998" w:rsidRDefault="00D50A37" w:rsidP="00D50A37">
      <w:pPr>
        <w:pStyle w:val="Zkladntext"/>
        <w:spacing w:line="100" w:lineRule="atLeast"/>
        <w:rPr>
          <w:szCs w:val="22"/>
          <w:lang w:val="en-US"/>
        </w:rPr>
      </w:pPr>
      <w:r>
        <w:rPr>
          <w:szCs w:val="22"/>
          <w:lang w:val="en-US"/>
        </w:rPr>
        <w:t>1) evaluation of the</w:t>
      </w:r>
      <w:r w:rsidR="009F7998">
        <w:rPr>
          <w:szCs w:val="22"/>
          <w:lang w:val="en-US"/>
        </w:rPr>
        <w:t xml:space="preserve"> position paper </w:t>
      </w:r>
    </w:p>
    <w:p w:rsidR="009F7998" w:rsidRDefault="009F7998">
      <w:pPr>
        <w:pStyle w:val="Zkladntext"/>
        <w:spacing w:line="100" w:lineRule="atLeast"/>
        <w:rPr>
          <w:i/>
          <w:iCs/>
          <w:szCs w:val="22"/>
          <w:lang w:val="en-US"/>
        </w:rPr>
      </w:pPr>
      <w:r>
        <w:rPr>
          <w:szCs w:val="22"/>
          <w:lang w:val="en-US"/>
        </w:rPr>
        <w:t>2) evaluation of the mid-term and final exams</w:t>
      </w:r>
    </w:p>
    <w:p w:rsidR="009F7998" w:rsidRDefault="009F7998">
      <w:pPr>
        <w:pStyle w:val="Zkladntext"/>
        <w:spacing w:line="100" w:lineRule="atLeast"/>
        <w:rPr>
          <w:szCs w:val="22"/>
          <w:lang w:val="en-US"/>
        </w:rPr>
      </w:pPr>
      <w:r>
        <w:rPr>
          <w:i/>
          <w:iCs/>
          <w:szCs w:val="22"/>
          <w:lang w:val="en-US"/>
        </w:rPr>
        <w:t xml:space="preserve">Details: </w:t>
      </w:r>
    </w:p>
    <w:p w:rsidR="009F7998" w:rsidRDefault="00D50A37" w:rsidP="00D50A37">
      <w:pPr>
        <w:pStyle w:val="Zkladntext"/>
        <w:spacing w:line="100" w:lineRule="atLeast"/>
        <w:rPr>
          <w:szCs w:val="22"/>
          <w:lang w:val="en-US"/>
        </w:rPr>
      </w:pPr>
      <w:r>
        <w:rPr>
          <w:szCs w:val="22"/>
          <w:lang w:val="en-US"/>
        </w:rPr>
        <w:t>Students will be awarded up to 4</w:t>
      </w:r>
      <w:r w:rsidR="009F7998">
        <w:rPr>
          <w:szCs w:val="22"/>
          <w:lang w:val="en-US"/>
        </w:rPr>
        <w:t xml:space="preserve">0 points for the submission of </w:t>
      </w:r>
      <w:r>
        <w:rPr>
          <w:szCs w:val="22"/>
          <w:lang w:val="en-US"/>
        </w:rPr>
        <w:t>the</w:t>
      </w:r>
      <w:r w:rsidR="009F7998">
        <w:rPr>
          <w:szCs w:val="22"/>
          <w:lang w:val="en-US"/>
        </w:rPr>
        <w:t xml:space="preserve"> position paper of acceptable quality, in compliance with the required structure of position papers, and in the specified deadline. Late submissions and submission of papers that do not meet the minimal requirements of quality and structure will be penalized. </w:t>
      </w:r>
    </w:p>
    <w:p w:rsidR="009F7998" w:rsidRDefault="009F7998" w:rsidP="00DF4DCE">
      <w:pPr>
        <w:pStyle w:val="Zkladntext"/>
        <w:spacing w:line="100" w:lineRule="atLeast"/>
        <w:rPr>
          <w:szCs w:val="22"/>
          <w:lang w:val="en-US"/>
        </w:rPr>
      </w:pPr>
      <w:r>
        <w:rPr>
          <w:szCs w:val="22"/>
          <w:lang w:val="en-US"/>
        </w:rPr>
        <w:t>Each midterm-exam question gets</w:t>
      </w:r>
      <w:r w:rsidR="00DF4DCE">
        <w:rPr>
          <w:szCs w:val="22"/>
          <w:lang w:val="en-US"/>
        </w:rPr>
        <w:t xml:space="preserve"> between 0 and 10 points (max. 3</w:t>
      </w:r>
      <w:r>
        <w:rPr>
          <w:szCs w:val="22"/>
          <w:lang w:val="en-US"/>
        </w:rPr>
        <w:t xml:space="preserve">0 points overall for the midterm exam). </w:t>
      </w:r>
      <w:r w:rsidR="00DF4DCE">
        <w:rPr>
          <w:szCs w:val="22"/>
          <w:lang w:val="en-US"/>
        </w:rPr>
        <w:t>The date and venue of the exam will be announced in the early weeks of the semester.</w:t>
      </w:r>
    </w:p>
    <w:p w:rsidR="009F7998" w:rsidRDefault="009F7998" w:rsidP="00DF4DCE">
      <w:pPr>
        <w:pStyle w:val="Zkladntext"/>
        <w:spacing w:line="100" w:lineRule="atLeast"/>
        <w:rPr>
          <w:szCs w:val="22"/>
          <w:lang w:val="en-US"/>
        </w:rPr>
      </w:pPr>
      <w:r>
        <w:rPr>
          <w:szCs w:val="22"/>
          <w:lang w:val="en-US"/>
        </w:rPr>
        <w:t xml:space="preserve">Each final-exam question gets between 0 and 10 points (max. 30 points overall for the final exam). </w:t>
      </w:r>
      <w:r w:rsidR="00DF4DCE">
        <w:rPr>
          <w:szCs w:val="22"/>
          <w:lang w:val="en-US"/>
        </w:rPr>
        <w:t>The date and venue of the exam will be announced in the early weeks of the semester.</w:t>
      </w:r>
    </w:p>
    <w:p w:rsidR="009F7998" w:rsidRDefault="009F7998">
      <w:pPr>
        <w:pStyle w:val="Zkladntext"/>
        <w:spacing w:line="100" w:lineRule="atLeast"/>
        <w:rPr>
          <w:szCs w:val="22"/>
          <w:lang w:val="en-US"/>
        </w:rPr>
      </w:pPr>
      <w:r>
        <w:rPr>
          <w:szCs w:val="22"/>
          <w:lang w:val="en-US"/>
        </w:rPr>
        <w:t xml:space="preserve">The grade will be calculated </w:t>
      </w:r>
      <w:proofErr w:type="gramStart"/>
      <w:r>
        <w:rPr>
          <w:szCs w:val="22"/>
          <w:lang w:val="en-US"/>
        </w:rPr>
        <w:t>on the basis of</w:t>
      </w:r>
      <w:proofErr w:type="gramEnd"/>
      <w:r>
        <w:rPr>
          <w:szCs w:val="22"/>
          <w:lang w:val="en-US"/>
        </w:rPr>
        <w:t xml:space="preserve"> the number of points collected. </w:t>
      </w:r>
      <w:proofErr w:type="gramStart"/>
      <w:r>
        <w:rPr>
          <w:szCs w:val="22"/>
          <w:lang w:val="en-US"/>
        </w:rPr>
        <w:t>In order to</w:t>
      </w:r>
      <w:proofErr w:type="gramEnd"/>
      <w:r>
        <w:rPr>
          <w:szCs w:val="22"/>
          <w:lang w:val="en-US"/>
        </w:rPr>
        <w:t xml:space="preserve"> complete the course, students must collect at least 60 points (60% of the max. points). </w:t>
      </w:r>
    </w:p>
    <w:p w:rsidR="009F7998" w:rsidRDefault="009F7998">
      <w:pPr>
        <w:pStyle w:val="Zkladntext"/>
        <w:spacing w:line="100" w:lineRule="atLeast"/>
        <w:rPr>
          <w:szCs w:val="22"/>
          <w:lang w:val="en-US"/>
        </w:rPr>
      </w:pPr>
    </w:p>
    <w:p w:rsidR="009F7998" w:rsidRDefault="009F7998">
      <w:pPr>
        <w:pStyle w:val="Zkladntext"/>
        <w:spacing w:line="100" w:lineRule="atLeast"/>
        <w:rPr>
          <w:szCs w:val="22"/>
          <w:lang w:val="en-US"/>
        </w:rPr>
      </w:pPr>
      <w:r>
        <w:rPr>
          <w:b/>
          <w:szCs w:val="22"/>
          <w:u w:val="single"/>
          <w:lang w:val="en-US"/>
        </w:rPr>
        <w:t>Workload</w:t>
      </w:r>
    </w:p>
    <w:p w:rsidR="009F7998" w:rsidRDefault="00DF4DCE" w:rsidP="00DF4DCE">
      <w:pPr>
        <w:pStyle w:val="Zkladntext"/>
        <w:spacing w:line="100" w:lineRule="atLeast"/>
        <w:rPr>
          <w:szCs w:val="22"/>
          <w:lang w:val="en-US"/>
        </w:rPr>
      </w:pPr>
      <w:r>
        <w:rPr>
          <w:szCs w:val="22"/>
          <w:lang w:val="en-US"/>
        </w:rPr>
        <w:t xml:space="preserve">1 </w:t>
      </w:r>
      <w:r w:rsidR="009F7998">
        <w:rPr>
          <w:szCs w:val="22"/>
          <w:lang w:val="en-US"/>
        </w:rPr>
        <w:t>position paper (up to 1.500 words)</w:t>
      </w:r>
    </w:p>
    <w:p w:rsidR="009F7998" w:rsidRDefault="009F7998">
      <w:pPr>
        <w:spacing w:line="100" w:lineRule="atLeast"/>
        <w:jc w:val="both"/>
        <w:rPr>
          <w:szCs w:val="22"/>
          <w:lang w:val="en-US"/>
        </w:rPr>
      </w:pPr>
      <w:r>
        <w:rPr>
          <w:szCs w:val="22"/>
          <w:lang w:val="en-US"/>
        </w:rPr>
        <w:t>446 pages of required readings (app. 37 pages per week)</w:t>
      </w:r>
    </w:p>
    <w:p w:rsidR="009F7998" w:rsidRDefault="009F7998">
      <w:pPr>
        <w:pStyle w:val="Zkladntext"/>
        <w:spacing w:line="100" w:lineRule="atLeast"/>
        <w:rPr>
          <w:szCs w:val="22"/>
          <w:lang w:val="en-US"/>
        </w:rPr>
      </w:pPr>
    </w:p>
    <w:p w:rsidR="009F7998" w:rsidRDefault="009F7998">
      <w:pPr>
        <w:pStyle w:val="Zkladntext"/>
        <w:spacing w:line="100" w:lineRule="atLeast"/>
        <w:rPr>
          <w:szCs w:val="22"/>
          <w:lang w:val="en-US"/>
        </w:rPr>
      </w:pPr>
      <w:proofErr w:type="gramStart"/>
      <w:r>
        <w:rPr>
          <w:b/>
          <w:szCs w:val="22"/>
          <w:u w:val="single"/>
          <w:lang w:val="en-US"/>
        </w:rPr>
        <w:t>Class Schedule,</w:t>
      </w:r>
      <w:proofErr w:type="gramEnd"/>
      <w:r>
        <w:rPr>
          <w:b/>
          <w:szCs w:val="22"/>
          <w:u w:val="single"/>
          <w:lang w:val="en-US"/>
        </w:rPr>
        <w:t xml:space="preserve"> Required and Optional Readings</w:t>
      </w:r>
    </w:p>
    <w:p w:rsidR="009F7998" w:rsidRDefault="009F7998">
      <w:pPr>
        <w:pStyle w:val="Zkladntext"/>
        <w:spacing w:line="100" w:lineRule="atLeast"/>
        <w:rPr>
          <w:szCs w:val="22"/>
          <w:lang w:val="en-US"/>
        </w:rPr>
      </w:pPr>
    </w:p>
    <w:p w:rsidR="009F7998" w:rsidRDefault="009F7998">
      <w:pPr>
        <w:pStyle w:val="Nadpis1"/>
        <w:spacing w:after="120" w:line="100" w:lineRule="atLeast"/>
        <w:jc w:val="both"/>
        <w:rPr>
          <w:szCs w:val="22"/>
        </w:rPr>
      </w:pPr>
      <w:r>
        <w:rPr>
          <w:i/>
          <w:iCs/>
          <w:szCs w:val="22"/>
        </w:rPr>
        <w:t>Part I:  Concepts and Important Issues in the Discipline of International Relations (IR)</w:t>
      </w:r>
    </w:p>
    <w:p w:rsidR="009F7998" w:rsidRDefault="00855BAA">
      <w:pPr>
        <w:spacing w:after="120" w:line="100" w:lineRule="atLeast"/>
        <w:jc w:val="both"/>
        <w:rPr>
          <w:i/>
          <w:lang w:val="en-US"/>
        </w:rPr>
      </w:pPr>
      <w:r>
        <w:rPr>
          <w:u w:val="single"/>
          <w:lang w:val="en-US"/>
        </w:rPr>
        <w:t xml:space="preserve">Session 1 (Sep </w:t>
      </w:r>
      <w:r w:rsidR="009A4D02">
        <w:rPr>
          <w:u w:val="single"/>
          <w:lang w:val="en-US"/>
        </w:rPr>
        <w:t>1</w:t>
      </w:r>
      <w:r w:rsidR="0016775D">
        <w:rPr>
          <w:u w:val="single"/>
          <w:lang w:val="en-US"/>
        </w:rPr>
        <w:t>7</w:t>
      </w:r>
      <w:r w:rsidR="009F7998">
        <w:rPr>
          <w:u w:val="single"/>
          <w:lang w:val="en-US"/>
        </w:rPr>
        <w:t>):</w:t>
      </w:r>
      <w:r w:rsidR="009F7998">
        <w:rPr>
          <w:lang w:val="en-US"/>
        </w:rPr>
        <w:t xml:space="preserve"> International Relations as a Distinctive Science: nature of IR, definitions of the subject, major developments in IR, various understandings of IR and their subject, key definitions and concept in the discipline etc.</w:t>
      </w:r>
    </w:p>
    <w:p w:rsidR="009F7998" w:rsidRDefault="009F7998">
      <w:pPr>
        <w:pStyle w:val="Zkladntext"/>
        <w:spacing w:line="100" w:lineRule="atLeast"/>
        <w:ind w:left="450"/>
        <w:rPr>
          <w:lang w:val="en-US"/>
        </w:rPr>
      </w:pPr>
      <w:r>
        <w:rPr>
          <w:i/>
          <w:lang w:val="en-US"/>
        </w:rPr>
        <w:t>Required reading (</w:t>
      </w:r>
      <w:r>
        <w:rPr>
          <w:b/>
          <w:i/>
          <w:lang w:val="en-US"/>
        </w:rPr>
        <w:t>34 pages</w:t>
      </w:r>
      <w:r>
        <w:rPr>
          <w:bCs/>
          <w:i/>
          <w:lang w:val="en-US"/>
        </w:rPr>
        <w:t>)</w:t>
      </w:r>
      <w:r>
        <w:rPr>
          <w:iCs/>
          <w:lang w:val="en-US"/>
        </w:rPr>
        <w:t>:</w:t>
      </w:r>
      <w:r>
        <w:rPr>
          <w:i/>
          <w:lang w:val="en-US"/>
        </w:rPr>
        <w:t xml:space="preserve"> </w:t>
      </w:r>
    </w:p>
    <w:p w:rsidR="009F7998" w:rsidRDefault="009F7998">
      <w:pPr>
        <w:pStyle w:val="Zkladntext"/>
        <w:spacing w:line="100" w:lineRule="atLeast"/>
        <w:ind w:left="450"/>
        <w:rPr>
          <w:i/>
          <w:lang w:val="en-US"/>
        </w:rPr>
      </w:pPr>
      <w:r>
        <w:rPr>
          <w:lang w:val="en-US"/>
        </w:rPr>
        <w:t xml:space="preserve">Hollis, Martin and Steve Smith. 1990. </w:t>
      </w:r>
      <w:r>
        <w:rPr>
          <w:i/>
          <w:lang w:val="en-US"/>
        </w:rPr>
        <w:t>Explaining and Understanding International Relations</w:t>
      </w:r>
      <w:r>
        <w:rPr>
          <w:lang w:val="en-US"/>
        </w:rPr>
        <w:t xml:space="preserve">. Oxford: Oxford University Press: 1-9 and 16-41. </w:t>
      </w:r>
    </w:p>
    <w:p w:rsidR="009F7998" w:rsidRDefault="009F7998">
      <w:pPr>
        <w:spacing w:after="120" w:line="100" w:lineRule="atLeast"/>
        <w:ind w:left="450"/>
        <w:jc w:val="both"/>
        <w:rPr>
          <w:lang w:val="en-US"/>
        </w:rPr>
      </w:pPr>
      <w:r>
        <w:rPr>
          <w:i/>
          <w:lang w:val="en-US"/>
        </w:rPr>
        <w:t xml:space="preserve">Optional readings: </w:t>
      </w:r>
    </w:p>
    <w:p w:rsidR="009F7998" w:rsidRDefault="009F7998">
      <w:pPr>
        <w:spacing w:after="120" w:line="100" w:lineRule="atLeast"/>
        <w:ind w:left="450"/>
        <w:jc w:val="both"/>
        <w:rPr>
          <w:lang w:val="en-US"/>
        </w:rPr>
      </w:pPr>
      <w:r>
        <w:rPr>
          <w:lang w:val="en-US"/>
        </w:rPr>
        <w:t xml:space="preserve">a) Goldstein, Joshua S. 2001. </w:t>
      </w:r>
      <w:r>
        <w:rPr>
          <w:i/>
          <w:lang w:val="en-US"/>
        </w:rPr>
        <w:t>International Relations</w:t>
      </w:r>
      <w:r>
        <w:rPr>
          <w:lang w:val="en-US"/>
        </w:rPr>
        <w:t>. 4th ed. New York: Pearson: 3-20.</w:t>
      </w:r>
    </w:p>
    <w:p w:rsidR="009F7998" w:rsidRDefault="009F7998">
      <w:pPr>
        <w:spacing w:line="100" w:lineRule="atLeast"/>
        <w:ind w:left="450" w:firstLine="30"/>
        <w:jc w:val="both"/>
        <w:rPr>
          <w:lang w:val="en-US"/>
        </w:rPr>
      </w:pPr>
      <w:r>
        <w:rPr>
          <w:lang w:val="en-US"/>
        </w:rPr>
        <w:t xml:space="preserve">b) </w:t>
      </w:r>
      <w:proofErr w:type="spellStart"/>
      <w:r>
        <w:rPr>
          <w:lang w:val="en-US"/>
        </w:rPr>
        <w:t>Holsti</w:t>
      </w:r>
      <w:proofErr w:type="spellEnd"/>
      <w:r>
        <w:rPr>
          <w:lang w:val="en-US"/>
        </w:rPr>
        <w:t xml:space="preserve">, </w:t>
      </w:r>
      <w:proofErr w:type="spellStart"/>
      <w:r>
        <w:rPr>
          <w:lang w:val="en-US"/>
        </w:rPr>
        <w:t>Kalevi</w:t>
      </w:r>
      <w:proofErr w:type="spellEnd"/>
      <w:r>
        <w:rPr>
          <w:lang w:val="en-US"/>
        </w:rPr>
        <w:t xml:space="preserve"> J. 1995. </w:t>
      </w:r>
      <w:r>
        <w:rPr>
          <w:i/>
          <w:lang w:val="en-US"/>
        </w:rPr>
        <w:t>International Politics: A Framework for Analysis</w:t>
      </w:r>
      <w:r>
        <w:rPr>
          <w:lang w:val="en-US"/>
        </w:rPr>
        <w:t>. 7</w:t>
      </w:r>
      <w:r>
        <w:rPr>
          <w:vertAlign w:val="superscript"/>
          <w:lang w:val="en-US"/>
        </w:rPr>
        <w:t>th</w:t>
      </w:r>
      <w:r>
        <w:rPr>
          <w:lang w:val="en-US"/>
        </w:rPr>
        <w:t xml:space="preserve"> ed.         Englewood Cliffs: Prentice Hall: 1-20.</w:t>
      </w:r>
    </w:p>
    <w:p w:rsidR="009F7998" w:rsidRDefault="009F7998">
      <w:pPr>
        <w:spacing w:line="100" w:lineRule="atLeast"/>
        <w:jc w:val="both"/>
        <w:rPr>
          <w:lang w:val="en-US"/>
        </w:rPr>
      </w:pPr>
    </w:p>
    <w:p w:rsidR="009F7998" w:rsidRDefault="00CD3291" w:rsidP="008A4948">
      <w:pPr>
        <w:spacing w:after="120" w:line="100" w:lineRule="atLeast"/>
        <w:jc w:val="both"/>
        <w:rPr>
          <w:i/>
          <w:lang w:val="en-US"/>
        </w:rPr>
      </w:pPr>
      <w:r>
        <w:rPr>
          <w:u w:val="single"/>
          <w:lang w:val="en-US"/>
        </w:rPr>
        <w:t>Session 2 (</w:t>
      </w:r>
      <w:r w:rsidR="008A4948" w:rsidRPr="00230733">
        <w:rPr>
          <w:highlight w:val="yellow"/>
          <w:u w:val="single"/>
          <w:lang w:val="en-US"/>
        </w:rPr>
        <w:t>Sep</w:t>
      </w:r>
      <w:r w:rsidRPr="00230733">
        <w:rPr>
          <w:highlight w:val="yellow"/>
          <w:u w:val="single"/>
          <w:lang w:val="en-US"/>
        </w:rPr>
        <w:t xml:space="preserve"> </w:t>
      </w:r>
      <w:r w:rsidR="008A4948" w:rsidRPr="00230733">
        <w:rPr>
          <w:highlight w:val="yellow"/>
          <w:u w:val="single"/>
          <w:lang w:val="en-US"/>
        </w:rPr>
        <w:t>2</w:t>
      </w:r>
      <w:r w:rsidR="00FA0ABE">
        <w:rPr>
          <w:highlight w:val="yellow"/>
          <w:u w:val="single"/>
          <w:lang w:val="en-US"/>
        </w:rPr>
        <w:t>4</w:t>
      </w:r>
      <w:r w:rsidR="00230733" w:rsidRPr="00230733">
        <w:rPr>
          <w:highlight w:val="yellow"/>
          <w:u w:val="single"/>
          <w:lang w:val="en-US"/>
        </w:rPr>
        <w:t xml:space="preserve"> - TBC</w:t>
      </w:r>
      <w:r w:rsidR="009F7998">
        <w:rPr>
          <w:u w:val="single"/>
          <w:lang w:val="en-US"/>
        </w:rPr>
        <w:t>):</w:t>
      </w:r>
      <w:r w:rsidR="009F7998">
        <w:rPr>
          <w:lang w:val="en-US"/>
        </w:rPr>
        <w:t xml:space="preserve"> The International System and the Actors in IR: major features of the international system, states as primary actors, definitions and characteristics of the state, critiques of the state, non-state actors (non-governmental organizations, international organizations etc.), pros and cons of non-state actors and their influence on international politics</w:t>
      </w:r>
    </w:p>
    <w:p w:rsidR="009F7998" w:rsidRDefault="009F7998">
      <w:pPr>
        <w:pStyle w:val="Zkladntext"/>
        <w:spacing w:line="100" w:lineRule="atLeast"/>
        <w:ind w:left="450"/>
        <w:rPr>
          <w:lang w:val="en-US"/>
        </w:rPr>
      </w:pPr>
      <w:r>
        <w:rPr>
          <w:i/>
          <w:lang w:val="en-US"/>
        </w:rPr>
        <w:lastRenderedPageBreak/>
        <w:t>Required readings (</w:t>
      </w:r>
      <w:r>
        <w:rPr>
          <w:b/>
          <w:i/>
          <w:lang w:val="en-US"/>
        </w:rPr>
        <w:t>31 pages</w:t>
      </w:r>
      <w:r>
        <w:rPr>
          <w:bCs/>
          <w:i/>
          <w:lang w:val="en-US"/>
        </w:rPr>
        <w:t>)</w:t>
      </w:r>
      <w:r>
        <w:rPr>
          <w:bCs/>
          <w:iCs/>
          <w:lang w:val="en-US"/>
        </w:rPr>
        <w:t>:</w:t>
      </w:r>
      <w:r>
        <w:rPr>
          <w:iCs/>
          <w:lang w:val="en-US"/>
        </w:rPr>
        <w:t xml:space="preserve"> </w:t>
      </w:r>
    </w:p>
    <w:p w:rsidR="009F7998" w:rsidRDefault="009F7998">
      <w:pPr>
        <w:spacing w:after="120" w:line="100" w:lineRule="atLeast"/>
        <w:ind w:left="450"/>
        <w:jc w:val="both"/>
        <w:rPr>
          <w:lang w:val="en-US"/>
        </w:rPr>
      </w:pPr>
      <w:r>
        <w:rPr>
          <w:lang w:val="en-US"/>
        </w:rPr>
        <w:t xml:space="preserve">a) Hocking, Brian and Michael Smith. 1995. </w:t>
      </w:r>
      <w:r>
        <w:rPr>
          <w:i/>
          <w:lang w:val="en-US"/>
        </w:rPr>
        <w:t>World Politics</w:t>
      </w:r>
      <w:r>
        <w:rPr>
          <w:i/>
          <w:iCs/>
          <w:lang w:val="en-US"/>
        </w:rPr>
        <w:t xml:space="preserve">. </w:t>
      </w:r>
      <w:r>
        <w:rPr>
          <w:lang w:val="en-US"/>
        </w:rPr>
        <w:t>2nd ed. London: Longman: 50-59.</w:t>
      </w:r>
    </w:p>
    <w:p w:rsidR="009F7998" w:rsidRDefault="009F7998">
      <w:pPr>
        <w:spacing w:after="120" w:line="100" w:lineRule="atLeast"/>
        <w:ind w:left="450"/>
        <w:jc w:val="both"/>
        <w:rPr>
          <w:i/>
          <w:lang w:val="en-US"/>
        </w:rPr>
      </w:pPr>
      <w:r>
        <w:rPr>
          <w:lang w:val="en-US"/>
        </w:rPr>
        <w:t xml:space="preserve">b) Baylis, John and Steve Smith. 1999. </w:t>
      </w:r>
      <w:r>
        <w:rPr>
          <w:i/>
          <w:lang w:val="en-US"/>
        </w:rPr>
        <w:t>The Globalization of World Politics</w:t>
      </w:r>
      <w:r>
        <w:rPr>
          <w:lang w:val="en-US"/>
        </w:rPr>
        <w:t>. Oxfo</w:t>
      </w:r>
      <w:r w:rsidR="00064BF5">
        <w:rPr>
          <w:lang w:val="en-US"/>
        </w:rPr>
        <w:t>rd: Oxford University Press: 356-3</w:t>
      </w:r>
      <w:r>
        <w:rPr>
          <w:lang w:val="en-US"/>
        </w:rPr>
        <w:t>8</w:t>
      </w:r>
      <w:r w:rsidR="00064BF5">
        <w:rPr>
          <w:lang w:val="en-US"/>
        </w:rPr>
        <w:t>3</w:t>
      </w:r>
      <w:r>
        <w:rPr>
          <w:lang w:val="en-US"/>
        </w:rPr>
        <w:t xml:space="preserve">. </w:t>
      </w:r>
    </w:p>
    <w:p w:rsidR="009F7998" w:rsidRDefault="009F7998">
      <w:pPr>
        <w:spacing w:after="120" w:line="100" w:lineRule="atLeast"/>
        <w:ind w:left="450"/>
        <w:jc w:val="both"/>
        <w:rPr>
          <w:lang w:val="en-US"/>
        </w:rPr>
      </w:pPr>
      <w:r>
        <w:rPr>
          <w:i/>
          <w:lang w:val="en-US"/>
        </w:rPr>
        <w:t xml:space="preserve">Optional reading: </w:t>
      </w:r>
    </w:p>
    <w:p w:rsidR="009F7998" w:rsidRDefault="009F7998">
      <w:pPr>
        <w:spacing w:after="120" w:line="100" w:lineRule="atLeast"/>
        <w:ind w:left="450"/>
        <w:jc w:val="both"/>
        <w:rPr>
          <w:lang w:val="en-US"/>
        </w:rPr>
      </w:pPr>
      <w:proofErr w:type="spellStart"/>
      <w:r>
        <w:rPr>
          <w:lang w:val="en-US"/>
        </w:rPr>
        <w:t>Josselin</w:t>
      </w:r>
      <w:proofErr w:type="spellEnd"/>
      <w:r>
        <w:rPr>
          <w:lang w:val="en-US"/>
        </w:rPr>
        <w:t xml:space="preserve">, </w:t>
      </w:r>
      <w:proofErr w:type="spellStart"/>
      <w:r>
        <w:rPr>
          <w:lang w:val="en-US"/>
        </w:rPr>
        <w:t>Daphné</w:t>
      </w:r>
      <w:proofErr w:type="spellEnd"/>
      <w:r>
        <w:rPr>
          <w:lang w:val="en-US"/>
        </w:rPr>
        <w:t xml:space="preserve"> and William Wallace. 2001. </w:t>
      </w:r>
      <w:r>
        <w:rPr>
          <w:i/>
          <w:lang w:val="en-US"/>
        </w:rPr>
        <w:t>Non-State Actors in World Politics</w:t>
      </w:r>
      <w:r>
        <w:rPr>
          <w:lang w:val="en-US"/>
        </w:rPr>
        <w:t>. Basingstoke: Palgrave.</w:t>
      </w:r>
    </w:p>
    <w:p w:rsidR="009F7998" w:rsidRDefault="009F7998">
      <w:pPr>
        <w:spacing w:line="100" w:lineRule="atLeast"/>
        <w:jc w:val="both"/>
        <w:rPr>
          <w:lang w:val="en-US"/>
        </w:rPr>
      </w:pPr>
    </w:p>
    <w:p w:rsidR="009F7998" w:rsidRDefault="009A4D02" w:rsidP="008A4948">
      <w:pPr>
        <w:spacing w:after="120" w:line="100" w:lineRule="atLeast"/>
        <w:jc w:val="both"/>
        <w:rPr>
          <w:i/>
          <w:lang w:val="en-US"/>
        </w:rPr>
      </w:pPr>
      <w:r>
        <w:rPr>
          <w:u w:val="single"/>
          <w:lang w:val="en-US"/>
        </w:rPr>
        <w:t xml:space="preserve">Session 3 (Oct </w:t>
      </w:r>
      <w:r w:rsidR="00FA0ABE">
        <w:rPr>
          <w:u w:val="single"/>
          <w:lang w:val="en-US"/>
        </w:rPr>
        <w:t>1</w:t>
      </w:r>
      <w:r w:rsidR="009F7998">
        <w:rPr>
          <w:u w:val="single"/>
          <w:lang w:val="en-US"/>
        </w:rPr>
        <w:t>):</w:t>
      </w:r>
      <w:r w:rsidR="009F7998">
        <w:rPr>
          <w:lang w:val="en-US"/>
        </w:rPr>
        <w:t xml:space="preserve"> Power and Conflict: explanation of basic concepts in IR, power as a major force, balance of power and its bearing on the structure of states and patterns of behavior, possibilities and limits of conflict in international politics, war as one of the primary tools, measurement of power and capabilities</w:t>
      </w:r>
    </w:p>
    <w:p w:rsidR="009F7998" w:rsidRDefault="009F7998">
      <w:pPr>
        <w:pStyle w:val="Zkladntext"/>
        <w:spacing w:line="100" w:lineRule="atLeast"/>
        <w:ind w:left="450"/>
        <w:rPr>
          <w:lang w:val="en-US"/>
        </w:rPr>
      </w:pPr>
      <w:r>
        <w:rPr>
          <w:i/>
          <w:lang w:val="en-US"/>
        </w:rPr>
        <w:t>Required readings (</w:t>
      </w:r>
      <w:r>
        <w:rPr>
          <w:b/>
          <w:i/>
          <w:lang w:val="en-US"/>
        </w:rPr>
        <w:t>37 pages)</w:t>
      </w:r>
      <w:r>
        <w:rPr>
          <w:i/>
          <w:lang w:val="en-US"/>
        </w:rPr>
        <w:t xml:space="preserve">: </w:t>
      </w:r>
    </w:p>
    <w:p w:rsidR="009F7998" w:rsidRDefault="009F7998">
      <w:pPr>
        <w:spacing w:after="120" w:line="100" w:lineRule="atLeast"/>
        <w:ind w:left="450"/>
        <w:jc w:val="both"/>
        <w:rPr>
          <w:lang w:val="en-US"/>
        </w:rPr>
      </w:pPr>
      <w:r>
        <w:rPr>
          <w:lang w:val="en-US"/>
        </w:rPr>
        <w:t xml:space="preserve">a) Nye, Joseph Jr. 2004. </w:t>
      </w:r>
      <w:r>
        <w:rPr>
          <w:i/>
          <w:lang w:val="en-US"/>
        </w:rPr>
        <w:t>Power in the Global Information Age</w:t>
      </w:r>
      <w:r>
        <w:rPr>
          <w:lang w:val="en-US"/>
        </w:rPr>
        <w:t xml:space="preserve">. London: Routledge: 53-67; </w:t>
      </w:r>
    </w:p>
    <w:p w:rsidR="009F7998" w:rsidRDefault="009F7998">
      <w:pPr>
        <w:spacing w:after="120" w:line="100" w:lineRule="atLeast"/>
        <w:ind w:left="450"/>
        <w:jc w:val="both"/>
        <w:rPr>
          <w:i/>
          <w:lang w:val="en-US"/>
        </w:rPr>
      </w:pPr>
      <w:r>
        <w:rPr>
          <w:lang w:val="en-US"/>
        </w:rPr>
        <w:t xml:space="preserve">b) Sheehan, Michael. 1996. </w:t>
      </w:r>
      <w:r>
        <w:rPr>
          <w:i/>
          <w:lang w:val="en-US"/>
        </w:rPr>
        <w:t>The Balance of Power: History and Theory</w:t>
      </w:r>
      <w:r>
        <w:rPr>
          <w:lang w:val="en-US"/>
        </w:rPr>
        <w:t>. London: Routledge: 1-23.</w:t>
      </w:r>
    </w:p>
    <w:p w:rsidR="009F7998" w:rsidRDefault="009F7998">
      <w:pPr>
        <w:spacing w:after="120" w:line="100" w:lineRule="atLeast"/>
        <w:ind w:left="450"/>
        <w:jc w:val="both"/>
        <w:rPr>
          <w:lang w:val="en-US"/>
        </w:rPr>
      </w:pPr>
      <w:r>
        <w:rPr>
          <w:i/>
          <w:lang w:val="en-US"/>
        </w:rPr>
        <w:t xml:space="preserve">Optional reading: </w:t>
      </w:r>
    </w:p>
    <w:p w:rsidR="009F7998" w:rsidRDefault="009F7998">
      <w:pPr>
        <w:spacing w:line="100" w:lineRule="atLeast"/>
        <w:ind w:left="450" w:firstLine="30"/>
        <w:jc w:val="both"/>
        <w:rPr>
          <w:lang w:val="en-US"/>
        </w:rPr>
      </w:pPr>
      <w:proofErr w:type="spellStart"/>
      <w:r>
        <w:rPr>
          <w:lang w:val="en-US"/>
        </w:rPr>
        <w:t>Holsti</w:t>
      </w:r>
      <w:proofErr w:type="spellEnd"/>
      <w:r>
        <w:rPr>
          <w:lang w:val="en-US"/>
        </w:rPr>
        <w:t xml:space="preserve">, </w:t>
      </w:r>
      <w:proofErr w:type="spellStart"/>
      <w:r>
        <w:rPr>
          <w:lang w:val="en-US"/>
        </w:rPr>
        <w:t>Kalevi</w:t>
      </w:r>
      <w:proofErr w:type="spellEnd"/>
      <w:r>
        <w:rPr>
          <w:lang w:val="en-US"/>
        </w:rPr>
        <w:t xml:space="preserve"> J. 1995. </w:t>
      </w:r>
      <w:r>
        <w:rPr>
          <w:i/>
          <w:lang w:val="en-US"/>
        </w:rPr>
        <w:t>International Politics: A Framework for Analysis</w:t>
      </w:r>
      <w:r>
        <w:rPr>
          <w:lang w:val="en-US"/>
        </w:rPr>
        <w:t>. 7</w:t>
      </w:r>
      <w:r>
        <w:rPr>
          <w:vertAlign w:val="superscript"/>
          <w:lang w:val="en-US"/>
        </w:rPr>
        <w:t>th</w:t>
      </w:r>
      <w:r>
        <w:rPr>
          <w:lang w:val="en-US"/>
        </w:rPr>
        <w:t xml:space="preserve"> ed.         Englewood Cliffs: Prentice Hall: 327-358.</w:t>
      </w:r>
    </w:p>
    <w:p w:rsidR="009F7998" w:rsidRDefault="009F7998">
      <w:pPr>
        <w:spacing w:line="100" w:lineRule="atLeast"/>
        <w:jc w:val="both"/>
        <w:rPr>
          <w:lang w:val="en-US"/>
        </w:rPr>
      </w:pPr>
    </w:p>
    <w:p w:rsidR="009F7998" w:rsidRDefault="009A4D02" w:rsidP="008A4948">
      <w:pPr>
        <w:spacing w:after="120" w:line="100" w:lineRule="atLeast"/>
        <w:jc w:val="both"/>
        <w:rPr>
          <w:i/>
          <w:lang w:val="en-US"/>
        </w:rPr>
      </w:pPr>
      <w:r>
        <w:rPr>
          <w:u w:val="single"/>
          <w:lang w:val="en-US"/>
        </w:rPr>
        <w:t xml:space="preserve">Session 4 (Oct </w:t>
      </w:r>
      <w:r w:rsidR="00FA0ABE">
        <w:rPr>
          <w:u w:val="single"/>
          <w:lang w:val="en-US"/>
        </w:rPr>
        <w:t>8</w:t>
      </w:r>
      <w:r w:rsidR="009F7998">
        <w:rPr>
          <w:u w:val="single"/>
          <w:lang w:val="en-US"/>
        </w:rPr>
        <w:t>):</w:t>
      </w:r>
      <w:r w:rsidR="009F7998">
        <w:rPr>
          <w:lang w:val="en-US"/>
        </w:rPr>
        <w:t xml:space="preserve"> Foreign Policy and Decision Making: explanation of basic tools of foreign policy, ways to practice research into foreign policy, major models of decision-making, psychological and game-theoretical approaches towards foreign policy</w:t>
      </w:r>
    </w:p>
    <w:p w:rsidR="009F7998" w:rsidRDefault="009F7998">
      <w:pPr>
        <w:pStyle w:val="Zkladntext"/>
        <w:spacing w:line="100" w:lineRule="atLeast"/>
        <w:ind w:left="450"/>
        <w:rPr>
          <w:lang w:val="en-US"/>
        </w:rPr>
      </w:pPr>
      <w:r>
        <w:rPr>
          <w:i/>
          <w:lang w:val="en-US"/>
        </w:rPr>
        <w:t>Required reading (</w:t>
      </w:r>
      <w:r>
        <w:rPr>
          <w:b/>
          <w:i/>
          <w:lang w:val="en-US"/>
        </w:rPr>
        <w:t>14 pages)</w:t>
      </w:r>
      <w:r>
        <w:rPr>
          <w:i/>
          <w:lang w:val="en-US"/>
        </w:rPr>
        <w:t xml:space="preserve">: </w:t>
      </w:r>
    </w:p>
    <w:p w:rsidR="009F7998" w:rsidRDefault="009F7998">
      <w:pPr>
        <w:spacing w:after="120" w:line="100" w:lineRule="atLeast"/>
        <w:ind w:left="450"/>
        <w:jc w:val="both"/>
        <w:rPr>
          <w:i/>
          <w:lang w:val="en-US"/>
        </w:rPr>
      </w:pPr>
      <w:r>
        <w:rPr>
          <w:lang w:val="en-US"/>
        </w:rPr>
        <w:t xml:space="preserve">Goldstein, Joshua S. 2001. </w:t>
      </w:r>
      <w:r>
        <w:rPr>
          <w:i/>
          <w:lang w:val="en-US"/>
        </w:rPr>
        <w:t>International Relations</w:t>
      </w:r>
      <w:r>
        <w:rPr>
          <w:lang w:val="en-US"/>
        </w:rPr>
        <w:t>. 4</w:t>
      </w:r>
      <w:r>
        <w:rPr>
          <w:vertAlign w:val="superscript"/>
          <w:lang w:val="en-US"/>
        </w:rPr>
        <w:t>th</w:t>
      </w:r>
      <w:r>
        <w:rPr>
          <w:lang w:val="en-US"/>
        </w:rPr>
        <w:t xml:space="preserve"> ed. New York: Pearson: 163-176.</w:t>
      </w:r>
    </w:p>
    <w:p w:rsidR="009F7998" w:rsidRDefault="009F7998">
      <w:pPr>
        <w:spacing w:after="120" w:line="100" w:lineRule="atLeast"/>
        <w:ind w:left="450"/>
        <w:jc w:val="both"/>
        <w:rPr>
          <w:lang w:val="en-US"/>
        </w:rPr>
      </w:pPr>
      <w:r>
        <w:rPr>
          <w:i/>
          <w:lang w:val="en-US"/>
        </w:rPr>
        <w:t xml:space="preserve">Optional reading: </w:t>
      </w:r>
    </w:p>
    <w:p w:rsidR="009F7998" w:rsidRDefault="009F7998">
      <w:pPr>
        <w:spacing w:line="100" w:lineRule="atLeast"/>
        <w:ind w:left="450" w:firstLine="30"/>
        <w:jc w:val="both"/>
        <w:rPr>
          <w:lang w:val="en-US"/>
        </w:rPr>
      </w:pPr>
      <w:proofErr w:type="spellStart"/>
      <w:r>
        <w:rPr>
          <w:lang w:val="en-US"/>
        </w:rPr>
        <w:t>Holsti</w:t>
      </w:r>
      <w:proofErr w:type="spellEnd"/>
      <w:r>
        <w:rPr>
          <w:lang w:val="en-US"/>
        </w:rPr>
        <w:t xml:space="preserve">, </w:t>
      </w:r>
      <w:proofErr w:type="spellStart"/>
      <w:r>
        <w:rPr>
          <w:lang w:val="en-US"/>
        </w:rPr>
        <w:t>Kalevi</w:t>
      </w:r>
      <w:proofErr w:type="spellEnd"/>
      <w:r>
        <w:rPr>
          <w:lang w:val="en-US"/>
        </w:rPr>
        <w:t xml:space="preserve"> J. 1995. </w:t>
      </w:r>
      <w:r>
        <w:rPr>
          <w:i/>
          <w:lang w:val="en-US"/>
        </w:rPr>
        <w:t>International Politics: A Framework for Analysis</w:t>
      </w:r>
      <w:r>
        <w:rPr>
          <w:lang w:val="en-US"/>
        </w:rPr>
        <w:t>. 7</w:t>
      </w:r>
      <w:r>
        <w:rPr>
          <w:vertAlign w:val="superscript"/>
          <w:lang w:val="en-US"/>
        </w:rPr>
        <w:t>th</w:t>
      </w:r>
      <w:r>
        <w:rPr>
          <w:lang w:val="en-US"/>
        </w:rPr>
        <w:t xml:space="preserve"> ed.         Englewood Cliffs: Prentice Hall.</w:t>
      </w:r>
    </w:p>
    <w:p w:rsidR="009F7998" w:rsidRDefault="009F7998">
      <w:pPr>
        <w:spacing w:after="120" w:line="100" w:lineRule="atLeast"/>
        <w:jc w:val="both"/>
        <w:rPr>
          <w:lang w:val="en-US"/>
        </w:rPr>
      </w:pPr>
    </w:p>
    <w:p w:rsidR="009F7998" w:rsidRDefault="009F7998">
      <w:pPr>
        <w:spacing w:after="120" w:line="100" w:lineRule="atLeast"/>
        <w:jc w:val="both"/>
        <w:rPr>
          <w:lang w:val="en-US"/>
        </w:rPr>
      </w:pPr>
    </w:p>
    <w:p w:rsidR="009F7998" w:rsidRDefault="009F7998">
      <w:pPr>
        <w:pStyle w:val="Nadpis3"/>
        <w:spacing w:line="100" w:lineRule="atLeast"/>
        <w:jc w:val="both"/>
      </w:pPr>
      <w:r>
        <w:rPr>
          <w:b/>
          <w:bCs/>
          <w:szCs w:val="24"/>
        </w:rPr>
        <w:t>Part II: Rival Theories of IR</w:t>
      </w:r>
    </w:p>
    <w:p w:rsidR="008C5E35" w:rsidRDefault="008C5E35" w:rsidP="008A4948">
      <w:pPr>
        <w:pStyle w:val="Zkladntextodsazen"/>
        <w:spacing w:after="120" w:line="100" w:lineRule="atLeast"/>
        <w:ind w:left="0"/>
        <w:jc w:val="both"/>
        <w:rPr>
          <w:u w:val="single"/>
        </w:rPr>
      </w:pPr>
    </w:p>
    <w:p w:rsidR="00D12913" w:rsidRDefault="009F7998" w:rsidP="008A4948">
      <w:pPr>
        <w:pStyle w:val="Zkladntextodsazen"/>
        <w:spacing w:after="120" w:line="100" w:lineRule="atLeast"/>
        <w:ind w:left="0"/>
        <w:jc w:val="both"/>
        <w:rPr>
          <w:sz w:val="24"/>
          <w:szCs w:val="24"/>
        </w:rPr>
      </w:pPr>
      <w:r>
        <w:rPr>
          <w:u w:val="single"/>
        </w:rPr>
        <w:t xml:space="preserve">Session </w:t>
      </w:r>
      <w:r>
        <w:rPr>
          <w:sz w:val="24"/>
          <w:szCs w:val="24"/>
          <w:u w:val="single"/>
        </w:rPr>
        <w:t>5 (</w:t>
      </w:r>
      <w:r w:rsidR="00CD3291" w:rsidRPr="008A4948">
        <w:rPr>
          <w:highlight w:val="yellow"/>
          <w:u w:val="single"/>
        </w:rPr>
        <w:t xml:space="preserve">Oct </w:t>
      </w:r>
      <w:r w:rsidR="008A4948" w:rsidRPr="00BE78F5">
        <w:rPr>
          <w:highlight w:val="yellow"/>
          <w:u w:val="single"/>
        </w:rPr>
        <w:t>1</w:t>
      </w:r>
      <w:r w:rsidR="00FA0ABE">
        <w:rPr>
          <w:highlight w:val="yellow"/>
          <w:u w:val="single"/>
        </w:rPr>
        <w:t>5</w:t>
      </w:r>
      <w:r w:rsidR="00230733" w:rsidRPr="00230733">
        <w:rPr>
          <w:highlight w:val="yellow"/>
          <w:u w:val="single"/>
        </w:rPr>
        <w:t xml:space="preserve"> - TBC</w:t>
      </w:r>
      <w:r>
        <w:rPr>
          <w:sz w:val="24"/>
          <w:szCs w:val="24"/>
          <w:u w:val="single"/>
        </w:rPr>
        <w:t>):</w:t>
      </w:r>
      <w:r>
        <w:rPr>
          <w:sz w:val="24"/>
          <w:szCs w:val="24"/>
        </w:rPr>
        <w:t xml:space="preserve"> </w:t>
      </w:r>
    </w:p>
    <w:p w:rsidR="009F7998" w:rsidRDefault="009F7998" w:rsidP="008A4948">
      <w:pPr>
        <w:pStyle w:val="Zkladntextodsazen"/>
        <w:spacing w:after="120" w:line="100" w:lineRule="atLeast"/>
        <w:ind w:left="0"/>
        <w:jc w:val="both"/>
        <w:rPr>
          <w:i/>
        </w:rPr>
      </w:pPr>
      <w:r>
        <w:rPr>
          <w:sz w:val="24"/>
          <w:szCs w:val="24"/>
        </w:rPr>
        <w:t xml:space="preserve">Geopolitics: geopolitics as a harbinger of IR theories, various traditions within geopolitics (especially British and German tradition – Mahan, Mackinder, </w:t>
      </w:r>
      <w:proofErr w:type="spellStart"/>
      <w:r>
        <w:rPr>
          <w:sz w:val="24"/>
          <w:szCs w:val="24"/>
        </w:rPr>
        <w:t>Ratzel</w:t>
      </w:r>
      <w:proofErr w:type="spellEnd"/>
      <w:r>
        <w:rPr>
          <w:sz w:val="24"/>
          <w:szCs w:val="24"/>
        </w:rPr>
        <w:t xml:space="preserve">, </w:t>
      </w:r>
      <w:proofErr w:type="spellStart"/>
      <w:r>
        <w:rPr>
          <w:sz w:val="24"/>
          <w:szCs w:val="24"/>
        </w:rPr>
        <w:t>Kjellén</w:t>
      </w:r>
      <w:proofErr w:type="spellEnd"/>
      <w:r>
        <w:rPr>
          <w:sz w:val="24"/>
          <w:szCs w:val="24"/>
        </w:rPr>
        <w:t>, Haushofer), new geopolitics after World War Two, environmental overlap (Sprouts), new trends in geopolitics</w:t>
      </w:r>
    </w:p>
    <w:p w:rsidR="009F7998" w:rsidRDefault="009F7998" w:rsidP="005966A7">
      <w:pPr>
        <w:pStyle w:val="Zkladntext"/>
        <w:spacing w:line="100" w:lineRule="atLeast"/>
        <w:ind w:left="450"/>
        <w:rPr>
          <w:lang w:val="en-US"/>
        </w:rPr>
      </w:pPr>
      <w:r>
        <w:rPr>
          <w:i/>
          <w:lang w:val="en-US"/>
        </w:rPr>
        <w:t>Required reading (</w:t>
      </w:r>
      <w:r>
        <w:rPr>
          <w:b/>
          <w:i/>
          <w:lang w:val="en-US"/>
        </w:rPr>
        <w:t>18 pages)</w:t>
      </w:r>
      <w:r>
        <w:rPr>
          <w:i/>
          <w:lang w:val="en-US"/>
        </w:rPr>
        <w:t xml:space="preserve">: </w:t>
      </w:r>
    </w:p>
    <w:p w:rsidR="009F7998" w:rsidRDefault="009F7998">
      <w:pPr>
        <w:spacing w:after="120" w:line="100" w:lineRule="atLeast"/>
        <w:ind w:left="450"/>
        <w:jc w:val="both"/>
        <w:rPr>
          <w:i/>
          <w:lang w:val="en-US"/>
        </w:rPr>
      </w:pPr>
      <w:r>
        <w:rPr>
          <w:lang w:val="en-US"/>
        </w:rPr>
        <w:t xml:space="preserve">Dougherty, James E. and Robert </w:t>
      </w:r>
      <w:proofErr w:type="spellStart"/>
      <w:r>
        <w:rPr>
          <w:lang w:val="en-US"/>
        </w:rPr>
        <w:t>Pfaltzgraff</w:t>
      </w:r>
      <w:proofErr w:type="spellEnd"/>
      <w:r>
        <w:rPr>
          <w:lang w:val="en-US"/>
        </w:rPr>
        <w:t xml:space="preserve">. 2001. </w:t>
      </w:r>
      <w:r>
        <w:rPr>
          <w:i/>
          <w:lang w:val="en-US"/>
        </w:rPr>
        <w:t>Contending Theories of International Relations</w:t>
      </w:r>
      <w:r>
        <w:rPr>
          <w:lang w:val="en-US"/>
        </w:rPr>
        <w:t>. 5</w:t>
      </w:r>
      <w:r>
        <w:rPr>
          <w:vertAlign w:val="superscript"/>
          <w:lang w:val="en-US"/>
        </w:rPr>
        <w:t>th</w:t>
      </w:r>
      <w:r>
        <w:rPr>
          <w:lang w:val="en-US"/>
        </w:rPr>
        <w:t xml:space="preserve"> ed. New York: Addison Wesley: 149-166.</w:t>
      </w:r>
    </w:p>
    <w:p w:rsidR="009F7998" w:rsidRDefault="009F7998" w:rsidP="005966A7">
      <w:pPr>
        <w:spacing w:after="120" w:line="100" w:lineRule="atLeast"/>
        <w:ind w:left="450"/>
        <w:jc w:val="both"/>
        <w:rPr>
          <w:lang w:val="en-US"/>
        </w:rPr>
      </w:pPr>
      <w:r>
        <w:rPr>
          <w:i/>
          <w:lang w:val="en-US"/>
        </w:rPr>
        <w:t xml:space="preserve">Optional reading: </w:t>
      </w:r>
    </w:p>
    <w:p w:rsidR="009F7998" w:rsidRDefault="009F7998">
      <w:pPr>
        <w:spacing w:after="120" w:line="100" w:lineRule="atLeast"/>
        <w:ind w:left="450"/>
        <w:jc w:val="both"/>
        <w:rPr>
          <w:b/>
          <w:lang w:val="en-US"/>
        </w:rPr>
      </w:pPr>
      <w:r>
        <w:rPr>
          <w:lang w:val="en-US"/>
        </w:rPr>
        <w:t xml:space="preserve">Agnew, John. 2003. </w:t>
      </w:r>
      <w:r>
        <w:rPr>
          <w:i/>
          <w:lang w:val="en-US"/>
        </w:rPr>
        <w:t>Geopolitics. Re-visioning World Politics</w:t>
      </w:r>
      <w:r>
        <w:rPr>
          <w:lang w:val="en-US"/>
        </w:rPr>
        <w:t>. London: Routledge: 85-113.</w:t>
      </w:r>
    </w:p>
    <w:p w:rsidR="009F7998" w:rsidRDefault="009F7998">
      <w:pPr>
        <w:spacing w:line="100" w:lineRule="atLeast"/>
        <w:jc w:val="both"/>
        <w:rPr>
          <w:b/>
          <w:lang w:val="en-US"/>
        </w:rPr>
      </w:pPr>
    </w:p>
    <w:p w:rsidR="009F7998" w:rsidRDefault="009F7998" w:rsidP="008A4948">
      <w:pPr>
        <w:pStyle w:val="Zkladntext21"/>
        <w:spacing w:after="120" w:line="100" w:lineRule="atLeast"/>
        <w:jc w:val="both"/>
        <w:rPr>
          <w:b/>
          <w:bCs/>
          <w:sz w:val="24"/>
          <w:szCs w:val="24"/>
        </w:rPr>
      </w:pPr>
      <w:r>
        <w:rPr>
          <w:u w:val="single"/>
        </w:rPr>
        <w:lastRenderedPageBreak/>
        <w:t>Session</w:t>
      </w:r>
      <w:r w:rsidR="00CB399B">
        <w:rPr>
          <w:u w:val="single"/>
        </w:rPr>
        <w:t>s</w:t>
      </w:r>
      <w:r>
        <w:rPr>
          <w:u w:val="single"/>
        </w:rPr>
        <w:t xml:space="preserve"> </w:t>
      </w:r>
      <w:r>
        <w:rPr>
          <w:sz w:val="24"/>
          <w:szCs w:val="24"/>
          <w:u w:val="single"/>
        </w:rPr>
        <w:t>6</w:t>
      </w:r>
      <w:r w:rsidR="00CB399B">
        <w:rPr>
          <w:sz w:val="24"/>
          <w:szCs w:val="24"/>
          <w:u w:val="single"/>
        </w:rPr>
        <w:t xml:space="preserve"> and 7</w:t>
      </w:r>
      <w:r>
        <w:rPr>
          <w:sz w:val="24"/>
          <w:szCs w:val="24"/>
          <w:u w:val="single"/>
        </w:rPr>
        <w:t xml:space="preserve"> (</w:t>
      </w:r>
      <w:r w:rsidR="008A4948" w:rsidRPr="00CB399B">
        <w:rPr>
          <w:sz w:val="24"/>
          <w:szCs w:val="24"/>
          <w:u w:val="single"/>
        </w:rPr>
        <w:t>Oct</w:t>
      </w:r>
      <w:r w:rsidR="00CD3291" w:rsidRPr="00CB399B">
        <w:rPr>
          <w:sz w:val="24"/>
          <w:szCs w:val="24"/>
          <w:u w:val="single"/>
        </w:rPr>
        <w:t xml:space="preserve"> 2</w:t>
      </w:r>
      <w:r w:rsidR="00FA0ABE" w:rsidRPr="00CB399B">
        <w:rPr>
          <w:sz w:val="24"/>
          <w:szCs w:val="24"/>
          <w:u w:val="single"/>
        </w:rPr>
        <w:t>2</w:t>
      </w:r>
      <w:r w:rsidR="00230733" w:rsidRPr="00CB399B">
        <w:rPr>
          <w:u w:val="single"/>
        </w:rPr>
        <w:t xml:space="preserve"> </w:t>
      </w:r>
      <w:r w:rsidR="00CB399B" w:rsidRPr="00CB399B">
        <w:rPr>
          <w:u w:val="single"/>
        </w:rPr>
        <w:t>and 29</w:t>
      </w:r>
      <w:r>
        <w:rPr>
          <w:sz w:val="24"/>
          <w:szCs w:val="24"/>
          <w:u w:val="single"/>
        </w:rPr>
        <w:t>):</w:t>
      </w:r>
      <w:r>
        <w:rPr>
          <w:sz w:val="24"/>
          <w:szCs w:val="24"/>
        </w:rPr>
        <w:t xml:space="preserve"> Realism: historical roots; realism as a critique of idealism/utopianism, the first Great Debate in IR; major works of classical realism in IR</w:t>
      </w:r>
    </w:p>
    <w:p w:rsidR="009F7998" w:rsidRDefault="009F7998">
      <w:pPr>
        <w:pStyle w:val="Zkladntext"/>
        <w:spacing w:line="100" w:lineRule="atLeast"/>
        <w:ind w:left="450"/>
        <w:rPr>
          <w:lang w:val="en-US"/>
        </w:rPr>
      </w:pPr>
      <w:r>
        <w:rPr>
          <w:i/>
          <w:lang w:val="en-US"/>
        </w:rPr>
        <w:t>Required readings (</w:t>
      </w:r>
      <w:r>
        <w:rPr>
          <w:b/>
          <w:i/>
          <w:lang w:val="en-US"/>
        </w:rPr>
        <w:t>45 pages</w:t>
      </w:r>
      <w:r>
        <w:rPr>
          <w:bCs/>
          <w:i/>
          <w:lang w:val="en-US"/>
        </w:rPr>
        <w:t>)</w:t>
      </w:r>
      <w:r>
        <w:rPr>
          <w:i/>
          <w:lang w:val="en-US"/>
        </w:rPr>
        <w:t xml:space="preserve">: </w:t>
      </w:r>
    </w:p>
    <w:p w:rsidR="009F7998" w:rsidRDefault="009F7998">
      <w:pPr>
        <w:spacing w:after="120" w:line="100" w:lineRule="atLeast"/>
        <w:ind w:left="450"/>
        <w:jc w:val="both"/>
        <w:rPr>
          <w:lang w:val="en-US"/>
        </w:rPr>
      </w:pPr>
      <w:r>
        <w:rPr>
          <w:lang w:val="en-US"/>
        </w:rPr>
        <w:t xml:space="preserve">a) Morgenthau, Hans J. 1978. </w:t>
      </w:r>
      <w:r>
        <w:rPr>
          <w:i/>
          <w:lang w:val="en-US"/>
        </w:rPr>
        <w:t>Politics among Nations</w:t>
      </w:r>
      <w:r>
        <w:rPr>
          <w:lang w:val="en-US"/>
        </w:rPr>
        <w:t>. New York: Alfred A. Knopf: 3-25.</w:t>
      </w:r>
    </w:p>
    <w:p w:rsidR="009F7998" w:rsidRDefault="009F7998">
      <w:pPr>
        <w:spacing w:after="120" w:line="100" w:lineRule="atLeast"/>
        <w:ind w:left="450"/>
        <w:jc w:val="both"/>
        <w:rPr>
          <w:i/>
          <w:lang w:val="en-US"/>
        </w:rPr>
      </w:pPr>
      <w:r>
        <w:rPr>
          <w:lang w:val="en-US"/>
        </w:rPr>
        <w:t xml:space="preserve">b) Burchill, Scott and Andrew Linklater. 2001. </w:t>
      </w:r>
      <w:r>
        <w:rPr>
          <w:i/>
          <w:lang w:val="en-US"/>
        </w:rPr>
        <w:t>Theories of International Relations</w:t>
      </w:r>
      <w:r>
        <w:rPr>
          <w:lang w:val="en-US"/>
        </w:rPr>
        <w:t>. 2nd ed. London: Palgrave: 70-87.</w:t>
      </w:r>
    </w:p>
    <w:p w:rsidR="009F7998" w:rsidRDefault="009F7998">
      <w:pPr>
        <w:spacing w:after="120" w:line="100" w:lineRule="atLeast"/>
        <w:ind w:left="450"/>
        <w:jc w:val="both"/>
        <w:rPr>
          <w:lang w:val="en-US"/>
        </w:rPr>
      </w:pPr>
      <w:r>
        <w:rPr>
          <w:i/>
          <w:lang w:val="en-US"/>
        </w:rPr>
        <w:t>Optional reading</w:t>
      </w:r>
      <w:r w:rsidR="005966A7">
        <w:rPr>
          <w:i/>
          <w:lang w:val="en-US"/>
        </w:rPr>
        <w:t>s</w:t>
      </w:r>
      <w:r>
        <w:rPr>
          <w:i/>
          <w:lang w:val="en-US"/>
        </w:rPr>
        <w:t xml:space="preserve">: </w:t>
      </w:r>
    </w:p>
    <w:p w:rsidR="009F7998" w:rsidRDefault="009F7998">
      <w:pPr>
        <w:spacing w:after="120" w:line="100" w:lineRule="atLeast"/>
        <w:ind w:left="450"/>
        <w:jc w:val="both"/>
        <w:rPr>
          <w:lang w:val="en-US"/>
        </w:rPr>
      </w:pPr>
      <w:r>
        <w:rPr>
          <w:lang w:val="en-US"/>
        </w:rPr>
        <w:t xml:space="preserve">a) Hollis, Martin and Steve Smith. 1990. </w:t>
      </w:r>
      <w:r>
        <w:rPr>
          <w:i/>
          <w:iCs/>
          <w:lang w:val="en-US"/>
        </w:rPr>
        <w:t>Explaining and Understanding International Relations</w:t>
      </w:r>
      <w:r>
        <w:rPr>
          <w:lang w:val="en-US"/>
        </w:rPr>
        <w:t>. Oxford: Clarendon: chapter 2. </w:t>
      </w:r>
    </w:p>
    <w:p w:rsidR="009F7998" w:rsidRDefault="009F7998">
      <w:pPr>
        <w:spacing w:after="120" w:line="100" w:lineRule="atLeast"/>
        <w:ind w:left="450"/>
        <w:jc w:val="both"/>
        <w:rPr>
          <w:lang w:val="en-US"/>
        </w:rPr>
      </w:pPr>
      <w:r>
        <w:rPr>
          <w:lang w:val="en-US"/>
        </w:rPr>
        <w:t xml:space="preserve">b) Morgenthau, Hans. 1985. </w:t>
      </w:r>
      <w:r>
        <w:rPr>
          <w:i/>
          <w:iCs/>
          <w:lang w:val="en-US"/>
        </w:rPr>
        <w:t>Politics Among Nations: The Struggle for Power and Peace</w:t>
      </w:r>
      <w:r>
        <w:rPr>
          <w:lang w:val="en-US"/>
        </w:rPr>
        <w:t>. New York: McGraw-Hill: 201-217.</w:t>
      </w:r>
    </w:p>
    <w:p w:rsidR="009F7998" w:rsidRDefault="009F7998">
      <w:pPr>
        <w:spacing w:line="100" w:lineRule="atLeast"/>
        <w:jc w:val="both"/>
        <w:rPr>
          <w:lang w:val="en-US"/>
        </w:rPr>
      </w:pPr>
    </w:p>
    <w:p w:rsidR="009F7998" w:rsidRDefault="00CB399B" w:rsidP="008A4948">
      <w:pPr>
        <w:pStyle w:val="Zkladntext21"/>
        <w:spacing w:after="120" w:line="100" w:lineRule="atLeast"/>
        <w:jc w:val="both"/>
        <w:rPr>
          <w:i/>
        </w:rPr>
      </w:pPr>
      <w:r>
        <w:rPr>
          <w:u w:val="single"/>
        </w:rPr>
        <w:t>Session 8 (</w:t>
      </w:r>
      <w:r w:rsidRPr="00BE78F5">
        <w:rPr>
          <w:u w:val="single"/>
        </w:rPr>
        <w:t xml:space="preserve">Nov </w:t>
      </w:r>
      <w:r>
        <w:rPr>
          <w:u w:val="single"/>
        </w:rPr>
        <w:t>5):</w:t>
      </w:r>
      <w:r>
        <w:t xml:space="preserve"> </w:t>
      </w:r>
      <w:r w:rsidR="009F7998" w:rsidRPr="00FA0ABE">
        <w:rPr>
          <w:sz w:val="24"/>
          <w:szCs w:val="24"/>
        </w:rPr>
        <w:t>Neorealism: Kenneth Waltz’s reformulation of realism; systemic forces in</w:t>
      </w:r>
      <w:r w:rsidR="009F7998">
        <w:rPr>
          <w:sz w:val="24"/>
          <w:szCs w:val="24"/>
        </w:rPr>
        <w:t xml:space="preserve"> international relations, critiques of neorealism</w:t>
      </w:r>
    </w:p>
    <w:p w:rsidR="009F7998" w:rsidRDefault="009F7998">
      <w:pPr>
        <w:pStyle w:val="Zkladntext"/>
        <w:spacing w:line="100" w:lineRule="atLeast"/>
        <w:ind w:left="450"/>
        <w:rPr>
          <w:lang w:val="en-US"/>
        </w:rPr>
      </w:pPr>
      <w:r>
        <w:rPr>
          <w:i/>
          <w:lang w:val="en-US"/>
        </w:rPr>
        <w:t>Required reading</w:t>
      </w:r>
      <w:r w:rsidR="005966A7">
        <w:rPr>
          <w:i/>
          <w:lang w:val="en-US"/>
        </w:rPr>
        <w:t>s</w:t>
      </w:r>
      <w:r>
        <w:rPr>
          <w:i/>
          <w:lang w:val="en-US"/>
        </w:rPr>
        <w:t xml:space="preserve"> (</w:t>
      </w:r>
      <w:r>
        <w:rPr>
          <w:b/>
          <w:i/>
          <w:lang w:val="en-US"/>
        </w:rPr>
        <w:t>29 pages</w:t>
      </w:r>
      <w:r>
        <w:rPr>
          <w:bCs/>
          <w:i/>
          <w:lang w:val="en-US"/>
        </w:rPr>
        <w:t>)</w:t>
      </w:r>
      <w:r>
        <w:rPr>
          <w:i/>
          <w:lang w:val="en-US"/>
        </w:rPr>
        <w:t xml:space="preserve">: </w:t>
      </w:r>
    </w:p>
    <w:p w:rsidR="009F7998" w:rsidRDefault="009F7998">
      <w:pPr>
        <w:spacing w:after="120" w:line="100" w:lineRule="atLeast"/>
        <w:ind w:left="450"/>
        <w:rPr>
          <w:lang w:val="en-US"/>
        </w:rPr>
      </w:pPr>
      <w:r>
        <w:rPr>
          <w:lang w:val="en-US"/>
        </w:rPr>
        <w:t xml:space="preserve">a) Waltz, Kenneth. 1995. “Realist Thought and Neorealist Theory.” In </w:t>
      </w:r>
      <w:r>
        <w:rPr>
          <w:i/>
          <w:iCs/>
          <w:lang w:val="en-US"/>
        </w:rPr>
        <w:t>Controversies in International Relations Theory: Realism and the Neoliberal Challenge</w:t>
      </w:r>
      <w:r>
        <w:rPr>
          <w:lang w:val="en-US"/>
        </w:rPr>
        <w:t xml:space="preserve">. Ed. Charles </w:t>
      </w:r>
      <w:proofErr w:type="spellStart"/>
      <w:r>
        <w:rPr>
          <w:lang w:val="en-US"/>
        </w:rPr>
        <w:t>Kegley</w:t>
      </w:r>
      <w:proofErr w:type="spellEnd"/>
      <w:r>
        <w:rPr>
          <w:lang w:val="en-US"/>
        </w:rPr>
        <w:t>. New York: St. Martin’s Press: 67-81. </w:t>
      </w:r>
    </w:p>
    <w:p w:rsidR="009F7998" w:rsidRDefault="009F7998">
      <w:pPr>
        <w:pStyle w:val="Zkladntextodsazen21"/>
        <w:spacing w:line="100" w:lineRule="atLeast"/>
        <w:rPr>
          <w:i/>
          <w:lang w:val="en-US"/>
        </w:rPr>
      </w:pPr>
      <w:r>
        <w:rPr>
          <w:lang w:val="en-US"/>
        </w:rPr>
        <w:t xml:space="preserve">b) Waltz, Kenneth. 1979. </w:t>
      </w:r>
      <w:r>
        <w:rPr>
          <w:i/>
          <w:iCs/>
          <w:lang w:val="en-US"/>
        </w:rPr>
        <w:t>Theory of International Politics</w:t>
      </w:r>
      <w:r>
        <w:rPr>
          <w:lang w:val="en-US"/>
        </w:rPr>
        <w:t>. New York: McGraw-Hill: 88-101. </w:t>
      </w:r>
    </w:p>
    <w:p w:rsidR="009F7998" w:rsidRDefault="009F7998">
      <w:pPr>
        <w:spacing w:after="120" w:line="100" w:lineRule="atLeast"/>
        <w:ind w:left="450"/>
        <w:jc w:val="both"/>
        <w:rPr>
          <w:lang w:val="en-US"/>
        </w:rPr>
      </w:pPr>
      <w:r>
        <w:rPr>
          <w:i/>
          <w:lang w:val="en-US"/>
        </w:rPr>
        <w:t>Optional reading</w:t>
      </w:r>
      <w:r w:rsidR="005966A7">
        <w:rPr>
          <w:i/>
          <w:lang w:val="en-US"/>
        </w:rPr>
        <w:t>s</w:t>
      </w:r>
      <w:r>
        <w:rPr>
          <w:i/>
          <w:lang w:val="en-US"/>
        </w:rPr>
        <w:t xml:space="preserve">: </w:t>
      </w:r>
    </w:p>
    <w:p w:rsidR="009F7998" w:rsidRDefault="009F7998">
      <w:pPr>
        <w:spacing w:after="120" w:line="100" w:lineRule="atLeast"/>
        <w:ind w:left="450"/>
        <w:jc w:val="both"/>
        <w:rPr>
          <w:lang w:val="en-US"/>
        </w:rPr>
      </w:pPr>
      <w:r>
        <w:rPr>
          <w:lang w:val="en-US"/>
        </w:rPr>
        <w:t xml:space="preserve">a) Gilpin, Robert. 1988. </w:t>
      </w:r>
      <w:r>
        <w:rPr>
          <w:i/>
          <w:iCs/>
          <w:lang w:val="en-US"/>
        </w:rPr>
        <w:t xml:space="preserve">War and Change in World Politics. </w:t>
      </w:r>
      <w:r>
        <w:rPr>
          <w:lang w:val="en-US"/>
        </w:rPr>
        <w:t>Cambridge: Cambridge University Press: 9-15 and 211-230. </w:t>
      </w:r>
    </w:p>
    <w:p w:rsidR="009F7998" w:rsidRDefault="009F7998">
      <w:pPr>
        <w:spacing w:after="120" w:line="100" w:lineRule="atLeast"/>
        <w:ind w:left="450"/>
        <w:jc w:val="both"/>
        <w:rPr>
          <w:lang w:val="en-US"/>
        </w:rPr>
      </w:pPr>
      <w:r>
        <w:rPr>
          <w:lang w:val="en-US"/>
        </w:rPr>
        <w:t xml:space="preserve">b) Ashley, Richard. 1986. “The Poverty of Neorealism.” In </w:t>
      </w:r>
      <w:r>
        <w:rPr>
          <w:i/>
          <w:iCs/>
          <w:lang w:val="en-US"/>
        </w:rPr>
        <w:t xml:space="preserve">Neorealism and Its Critics. </w:t>
      </w:r>
      <w:r>
        <w:rPr>
          <w:lang w:val="en-US"/>
        </w:rPr>
        <w:t>Ed. Robert Keohane. New York: Columbia University Press: 267-293. </w:t>
      </w:r>
    </w:p>
    <w:p w:rsidR="009F7998" w:rsidRDefault="009F7998">
      <w:pPr>
        <w:spacing w:after="120" w:line="100" w:lineRule="atLeast"/>
        <w:ind w:left="450"/>
        <w:jc w:val="both"/>
        <w:rPr>
          <w:b/>
          <w:lang w:val="en-US"/>
        </w:rPr>
      </w:pPr>
      <w:r>
        <w:rPr>
          <w:lang w:val="en-US"/>
        </w:rPr>
        <w:t xml:space="preserve">c) </w:t>
      </w:r>
      <w:proofErr w:type="spellStart"/>
      <w:r>
        <w:rPr>
          <w:lang w:val="en-US"/>
        </w:rPr>
        <w:t>Grieco</w:t>
      </w:r>
      <w:proofErr w:type="spellEnd"/>
      <w:r>
        <w:rPr>
          <w:lang w:val="en-US"/>
        </w:rPr>
        <w:t xml:space="preserve">, Joseph. 1997. “Realist International Theory and the Study of World Politics.” In </w:t>
      </w:r>
      <w:r>
        <w:rPr>
          <w:i/>
          <w:iCs/>
          <w:lang w:val="en-US"/>
        </w:rPr>
        <w:t>New Thinking in International Relations Theory</w:t>
      </w:r>
      <w:r>
        <w:rPr>
          <w:lang w:val="en-US"/>
        </w:rPr>
        <w:t xml:space="preserve">. Eds. Michael Doyle and John </w:t>
      </w:r>
      <w:proofErr w:type="spellStart"/>
      <w:r>
        <w:rPr>
          <w:lang w:val="en-US"/>
        </w:rPr>
        <w:t>Ikenberry</w:t>
      </w:r>
      <w:proofErr w:type="spellEnd"/>
      <w:r>
        <w:rPr>
          <w:lang w:val="en-US"/>
        </w:rPr>
        <w:t>. Boulder: Westview: 177-191</w:t>
      </w:r>
    </w:p>
    <w:p w:rsidR="009F7998" w:rsidRDefault="009F7998">
      <w:pPr>
        <w:spacing w:line="100" w:lineRule="atLeast"/>
        <w:rPr>
          <w:b/>
          <w:lang w:val="en-US"/>
        </w:rPr>
      </w:pPr>
    </w:p>
    <w:p w:rsidR="009F7998" w:rsidRDefault="00CB399B" w:rsidP="008A4948">
      <w:pPr>
        <w:spacing w:after="120" w:line="100" w:lineRule="atLeast"/>
        <w:jc w:val="both"/>
        <w:rPr>
          <w:i/>
          <w:szCs w:val="22"/>
          <w:lang w:val="en-US"/>
        </w:rPr>
      </w:pPr>
      <w:r>
        <w:rPr>
          <w:u w:val="single"/>
          <w:lang w:val="en-US"/>
        </w:rPr>
        <w:t xml:space="preserve">Session </w:t>
      </w:r>
      <w:r>
        <w:rPr>
          <w:szCs w:val="22"/>
          <w:u w:val="single"/>
          <w:lang w:val="en-US"/>
        </w:rPr>
        <w:t>9 (</w:t>
      </w:r>
      <w:r w:rsidRPr="00BE78F5">
        <w:rPr>
          <w:szCs w:val="22"/>
          <w:u w:val="single"/>
          <w:lang w:val="en-US"/>
        </w:rPr>
        <w:t>Nov 1</w:t>
      </w:r>
      <w:r>
        <w:rPr>
          <w:szCs w:val="22"/>
          <w:u w:val="single"/>
          <w:lang w:val="en-US"/>
        </w:rPr>
        <w:t>2):</w:t>
      </w:r>
      <w:r>
        <w:rPr>
          <w:szCs w:val="22"/>
          <w:lang w:val="en-US"/>
        </w:rPr>
        <w:t xml:space="preserve"> </w:t>
      </w:r>
      <w:r w:rsidR="009F7998">
        <w:rPr>
          <w:szCs w:val="22"/>
          <w:lang w:val="en-US"/>
        </w:rPr>
        <w:t>Liberal Theories of International Relations: an historical overview of liberal thinking in IR; the crisis of realism in the 19</w:t>
      </w:r>
      <w:r w:rsidR="009F7998">
        <w:rPr>
          <w:lang w:val="en-US"/>
        </w:rPr>
        <w:t>60s and the 1970s and the challenge of complex interdependence; the role of international institutions; prospects for cooperation in world politics; developments in liberalism in 1980’s</w:t>
      </w:r>
    </w:p>
    <w:p w:rsidR="009F7998" w:rsidRDefault="009F7998">
      <w:pPr>
        <w:pStyle w:val="Zkladntext"/>
        <w:spacing w:line="100" w:lineRule="atLeast"/>
        <w:ind w:left="450"/>
        <w:rPr>
          <w:lang w:val="en-US"/>
        </w:rPr>
      </w:pPr>
      <w:r>
        <w:rPr>
          <w:i/>
          <w:szCs w:val="22"/>
          <w:lang w:val="en-US"/>
        </w:rPr>
        <w:t xml:space="preserve">Required readings </w:t>
      </w:r>
      <w:r>
        <w:rPr>
          <w:i/>
          <w:iCs/>
          <w:szCs w:val="22"/>
          <w:lang w:val="en-US"/>
        </w:rPr>
        <w:t>(</w:t>
      </w:r>
      <w:r>
        <w:rPr>
          <w:b/>
          <w:bCs/>
          <w:i/>
          <w:iCs/>
          <w:szCs w:val="22"/>
          <w:lang w:val="en-US"/>
        </w:rPr>
        <w:t>41 pages</w:t>
      </w:r>
      <w:r>
        <w:rPr>
          <w:i/>
          <w:iCs/>
          <w:szCs w:val="22"/>
          <w:lang w:val="en-US"/>
        </w:rPr>
        <w:t>):</w:t>
      </w:r>
      <w:r>
        <w:rPr>
          <w:i/>
          <w:szCs w:val="22"/>
          <w:lang w:val="en-US"/>
        </w:rPr>
        <w:t xml:space="preserve"> </w:t>
      </w:r>
    </w:p>
    <w:p w:rsidR="009F7998" w:rsidRDefault="009F7998">
      <w:pPr>
        <w:pStyle w:val="Zkladntext"/>
        <w:spacing w:line="100" w:lineRule="atLeast"/>
        <w:ind w:left="450"/>
        <w:rPr>
          <w:lang w:val="en-US"/>
        </w:rPr>
      </w:pPr>
      <w:r>
        <w:rPr>
          <w:lang w:val="en-US"/>
        </w:rPr>
        <w:t xml:space="preserve">a) Keohane, Robert and Joseph Nye. 2001. </w:t>
      </w:r>
      <w:r>
        <w:rPr>
          <w:i/>
          <w:iCs/>
          <w:lang w:val="en-US"/>
        </w:rPr>
        <w:t>Power and Interdependence</w:t>
      </w:r>
      <w:r>
        <w:rPr>
          <w:lang w:val="en-US"/>
        </w:rPr>
        <w:t>. Third Edition. New York: Longman: 20-32. </w:t>
      </w:r>
    </w:p>
    <w:p w:rsidR="009F7998" w:rsidRDefault="009F7998">
      <w:pPr>
        <w:pStyle w:val="Zkladntext"/>
        <w:spacing w:line="100" w:lineRule="atLeast"/>
        <w:ind w:left="450"/>
        <w:rPr>
          <w:lang w:val="en-US"/>
        </w:rPr>
      </w:pPr>
      <w:r>
        <w:rPr>
          <w:lang w:val="en-US"/>
        </w:rPr>
        <w:t xml:space="preserve">b) Baylis, John and Steve Smith. 1999. </w:t>
      </w:r>
      <w:r>
        <w:rPr>
          <w:i/>
          <w:lang w:val="en-US"/>
        </w:rPr>
        <w:t>The Globalization of World Politics</w:t>
      </w:r>
      <w:r>
        <w:rPr>
          <w:lang w:val="en-US"/>
        </w:rPr>
        <w:t>. Oxford: Oxford University Press: 148-162.</w:t>
      </w:r>
    </w:p>
    <w:p w:rsidR="009F7998" w:rsidRDefault="009F7998">
      <w:pPr>
        <w:pStyle w:val="Zkladntext"/>
        <w:spacing w:line="100" w:lineRule="atLeast"/>
        <w:ind w:left="450"/>
        <w:rPr>
          <w:i/>
          <w:szCs w:val="22"/>
          <w:lang w:val="en-US"/>
        </w:rPr>
      </w:pPr>
      <w:r>
        <w:rPr>
          <w:lang w:val="en-US"/>
        </w:rPr>
        <w:t xml:space="preserve">c) Keohane, Robert and Joseph Nye. 2001. </w:t>
      </w:r>
      <w:r>
        <w:rPr>
          <w:i/>
          <w:iCs/>
          <w:lang w:val="en-US"/>
        </w:rPr>
        <w:t>Power and Interdependence</w:t>
      </w:r>
      <w:r>
        <w:rPr>
          <w:lang w:val="en-US"/>
        </w:rPr>
        <w:t>. Third Edition. New York: Longman: 215-227. </w:t>
      </w:r>
    </w:p>
    <w:p w:rsidR="009F7998" w:rsidRDefault="009F7998">
      <w:pPr>
        <w:spacing w:after="120" w:line="100" w:lineRule="atLeast"/>
        <w:ind w:left="450"/>
        <w:jc w:val="both"/>
        <w:rPr>
          <w:lang w:val="en-US"/>
        </w:rPr>
      </w:pPr>
      <w:r>
        <w:rPr>
          <w:i/>
          <w:szCs w:val="22"/>
          <w:lang w:val="en-US"/>
        </w:rPr>
        <w:t xml:space="preserve">Optional readings: </w:t>
      </w:r>
    </w:p>
    <w:p w:rsidR="009F7998" w:rsidRDefault="009F7998">
      <w:pPr>
        <w:pStyle w:val="Zkladntext"/>
        <w:spacing w:before="240" w:line="100" w:lineRule="atLeast"/>
        <w:ind w:left="450"/>
        <w:rPr>
          <w:lang w:val="en-US"/>
        </w:rPr>
      </w:pPr>
      <w:r>
        <w:rPr>
          <w:lang w:val="en-US"/>
        </w:rPr>
        <w:t xml:space="preserve">a) Burchill, Scott and Andrew Linklater. 2001. </w:t>
      </w:r>
      <w:r>
        <w:rPr>
          <w:i/>
          <w:lang w:val="en-US"/>
        </w:rPr>
        <w:t>Theories of International Relations</w:t>
      </w:r>
      <w:r>
        <w:rPr>
          <w:lang w:val="en-US"/>
        </w:rPr>
        <w:t>. 2nd ed. London: Palgrave: 29-65.</w:t>
      </w:r>
    </w:p>
    <w:p w:rsidR="009F7998" w:rsidRDefault="009F7998">
      <w:pPr>
        <w:spacing w:after="120" w:line="100" w:lineRule="atLeast"/>
        <w:ind w:left="450"/>
        <w:jc w:val="both"/>
        <w:rPr>
          <w:lang w:val="en-US"/>
        </w:rPr>
      </w:pPr>
      <w:r>
        <w:rPr>
          <w:lang w:val="en-US"/>
        </w:rPr>
        <w:lastRenderedPageBreak/>
        <w:t xml:space="preserve">b) Keohane, Robert and Joseph Nye. 1977. </w:t>
      </w:r>
      <w:r>
        <w:rPr>
          <w:i/>
          <w:iCs/>
          <w:lang w:val="en-US"/>
        </w:rPr>
        <w:t>Power and Interdependence: World Politics in Transition</w:t>
      </w:r>
      <w:r>
        <w:rPr>
          <w:lang w:val="en-US"/>
        </w:rPr>
        <w:t>. Boston: Little and Brown: 3-22. </w:t>
      </w:r>
    </w:p>
    <w:p w:rsidR="009F7998" w:rsidRDefault="009F7998">
      <w:pPr>
        <w:spacing w:after="120" w:line="100" w:lineRule="atLeast"/>
        <w:ind w:left="450"/>
        <w:jc w:val="both"/>
        <w:rPr>
          <w:lang w:val="en-US"/>
        </w:rPr>
      </w:pPr>
      <w:r>
        <w:rPr>
          <w:lang w:val="en-US"/>
        </w:rPr>
        <w:t xml:space="preserve">c) Keohane, Robert and Joseph Nye. 2001. </w:t>
      </w:r>
      <w:r>
        <w:rPr>
          <w:i/>
          <w:iCs/>
          <w:lang w:val="en-US"/>
        </w:rPr>
        <w:t>Power and Interdependence</w:t>
      </w:r>
      <w:r>
        <w:rPr>
          <w:lang w:val="en-US"/>
        </w:rPr>
        <w:t>. Third Edition. New York: Longman: 228-263. </w:t>
      </w:r>
    </w:p>
    <w:p w:rsidR="009F7998" w:rsidRDefault="009F7998">
      <w:pPr>
        <w:spacing w:after="120" w:line="100" w:lineRule="atLeast"/>
        <w:ind w:left="450"/>
        <w:jc w:val="both"/>
        <w:rPr>
          <w:szCs w:val="22"/>
          <w:lang w:val="en-US"/>
        </w:rPr>
      </w:pPr>
      <w:r>
        <w:rPr>
          <w:lang w:val="en-US"/>
        </w:rPr>
        <w:t xml:space="preserve">d) Keohane, Robert and Joseph Nye. 1972. </w:t>
      </w:r>
      <w:r>
        <w:rPr>
          <w:i/>
          <w:iCs/>
          <w:lang w:val="en-US"/>
        </w:rPr>
        <w:t xml:space="preserve">Transnational Relations and World Politics. </w:t>
      </w:r>
      <w:r>
        <w:rPr>
          <w:lang w:val="en-US"/>
        </w:rPr>
        <w:t>Cambridge: Harvard University Press: ix-xxix. </w:t>
      </w:r>
    </w:p>
    <w:p w:rsidR="009F7998" w:rsidRDefault="009F7998">
      <w:pPr>
        <w:spacing w:line="100" w:lineRule="atLeast"/>
        <w:jc w:val="both"/>
        <w:rPr>
          <w:szCs w:val="22"/>
          <w:lang w:val="en-US"/>
        </w:rPr>
      </w:pPr>
    </w:p>
    <w:p w:rsidR="009F7998" w:rsidRDefault="00CB399B" w:rsidP="008A4948">
      <w:pPr>
        <w:spacing w:after="120" w:line="100" w:lineRule="atLeast"/>
        <w:jc w:val="both"/>
        <w:rPr>
          <w:i/>
          <w:szCs w:val="22"/>
          <w:lang w:val="en-US"/>
        </w:rPr>
      </w:pPr>
      <w:r w:rsidRPr="00FA0ABE">
        <w:rPr>
          <w:u w:val="single"/>
          <w:lang w:val="en-US"/>
        </w:rPr>
        <w:t>Session 10 (Nov 19):</w:t>
      </w:r>
      <w:r w:rsidRPr="00FA0ABE">
        <w:rPr>
          <w:lang w:val="en-US"/>
        </w:rPr>
        <w:t xml:space="preserve"> </w:t>
      </w:r>
      <w:r w:rsidR="009F7998">
        <w:rPr>
          <w:lang w:val="en-US"/>
        </w:rPr>
        <w:t xml:space="preserve">Marx-inspired approaches to world politics: </w:t>
      </w:r>
      <w:r w:rsidR="009F7998">
        <w:rPr>
          <w:szCs w:val="22"/>
          <w:lang w:val="en-US"/>
        </w:rPr>
        <w:t>World System Theory; center, periphery and semi-periphery; global capitalism and the system of states</w:t>
      </w:r>
      <w:r w:rsidR="009F7998">
        <w:rPr>
          <w:lang w:val="en-US"/>
        </w:rPr>
        <w:t>; the notion of hegemony; traditional vs. critical theory</w:t>
      </w:r>
    </w:p>
    <w:p w:rsidR="009F7998" w:rsidRDefault="009F7998">
      <w:pPr>
        <w:pStyle w:val="Zkladntext"/>
        <w:spacing w:line="100" w:lineRule="atLeast"/>
        <w:ind w:left="450"/>
        <w:rPr>
          <w:lang w:val="en-US"/>
        </w:rPr>
      </w:pPr>
      <w:r>
        <w:rPr>
          <w:i/>
          <w:szCs w:val="22"/>
          <w:lang w:val="en-US"/>
        </w:rPr>
        <w:t>Required readings (</w:t>
      </w:r>
      <w:r>
        <w:rPr>
          <w:b/>
          <w:bCs/>
          <w:i/>
          <w:szCs w:val="22"/>
          <w:lang w:val="en-US"/>
        </w:rPr>
        <w:t>35 pages</w:t>
      </w:r>
      <w:r>
        <w:rPr>
          <w:i/>
          <w:szCs w:val="22"/>
          <w:lang w:val="en-US"/>
        </w:rPr>
        <w:t xml:space="preserve">): </w:t>
      </w:r>
    </w:p>
    <w:p w:rsidR="009F7998" w:rsidRDefault="009F7998">
      <w:pPr>
        <w:spacing w:after="120" w:line="100" w:lineRule="atLeast"/>
        <w:ind w:left="450"/>
        <w:jc w:val="both"/>
        <w:rPr>
          <w:lang w:val="en-US"/>
        </w:rPr>
      </w:pPr>
      <w:r>
        <w:rPr>
          <w:lang w:val="en-US"/>
        </w:rPr>
        <w:t xml:space="preserve">a) Wallerstein, Immanuel. 1996. “The Inter-State Structure of the Modern World-System.” In </w:t>
      </w:r>
      <w:r>
        <w:rPr>
          <w:i/>
          <w:iCs/>
          <w:lang w:val="en-US"/>
        </w:rPr>
        <w:t>International Theory: Positivism and Beyond.</w:t>
      </w:r>
      <w:r>
        <w:rPr>
          <w:lang w:val="en-US"/>
        </w:rPr>
        <w:t xml:space="preserve"> Eds. Steve Smith, Ken Booth, and </w:t>
      </w:r>
      <w:proofErr w:type="spellStart"/>
      <w:r>
        <w:rPr>
          <w:lang w:val="en-US"/>
        </w:rPr>
        <w:t>Marysia</w:t>
      </w:r>
      <w:proofErr w:type="spellEnd"/>
      <w:r>
        <w:rPr>
          <w:lang w:val="en-US"/>
        </w:rPr>
        <w:t xml:space="preserve"> </w:t>
      </w:r>
      <w:proofErr w:type="spellStart"/>
      <w:r>
        <w:rPr>
          <w:lang w:val="en-US"/>
        </w:rPr>
        <w:t>Zalewski</w:t>
      </w:r>
      <w:proofErr w:type="spellEnd"/>
      <w:r>
        <w:rPr>
          <w:lang w:val="en-US"/>
        </w:rPr>
        <w:t>. Cambridge: Cambridge University Press: 87-107. </w:t>
      </w:r>
    </w:p>
    <w:p w:rsidR="009F7998" w:rsidRDefault="009F7998">
      <w:pPr>
        <w:spacing w:after="120" w:line="100" w:lineRule="atLeast"/>
        <w:ind w:left="450"/>
        <w:jc w:val="both"/>
        <w:rPr>
          <w:i/>
          <w:szCs w:val="22"/>
          <w:lang w:val="en-US"/>
        </w:rPr>
      </w:pPr>
      <w:r>
        <w:rPr>
          <w:lang w:val="en-US"/>
        </w:rPr>
        <w:t xml:space="preserve">b) Cox, Robert W. 1983. “Gramsci, Hegemony and international Relations: An Essay in Method.” </w:t>
      </w:r>
      <w:r>
        <w:rPr>
          <w:i/>
          <w:lang w:val="en-US"/>
        </w:rPr>
        <w:t xml:space="preserve">Millennium </w:t>
      </w:r>
      <w:r>
        <w:rPr>
          <w:lang w:val="en-US"/>
        </w:rPr>
        <w:t xml:space="preserve">12 (2): 162-175 (Reprinted in Cox, Robert W. with Timothy J. Sinclair. 1996. </w:t>
      </w:r>
      <w:r>
        <w:rPr>
          <w:i/>
          <w:lang w:val="en-US"/>
        </w:rPr>
        <w:t xml:space="preserve">Approaches to World Order. </w:t>
      </w:r>
      <w:r>
        <w:rPr>
          <w:lang w:val="en-US"/>
        </w:rPr>
        <w:t>Cambridge: Cambridge University Press: 124-143)</w:t>
      </w:r>
    </w:p>
    <w:p w:rsidR="009F7998" w:rsidRDefault="009F7998">
      <w:pPr>
        <w:spacing w:after="120" w:line="100" w:lineRule="atLeast"/>
        <w:ind w:left="450"/>
        <w:jc w:val="both"/>
        <w:rPr>
          <w:lang w:val="en-US"/>
        </w:rPr>
      </w:pPr>
      <w:r>
        <w:rPr>
          <w:i/>
          <w:szCs w:val="22"/>
          <w:lang w:val="en-US"/>
        </w:rPr>
        <w:t>Optional reading</w:t>
      </w:r>
      <w:r w:rsidR="005966A7">
        <w:rPr>
          <w:i/>
          <w:szCs w:val="22"/>
          <w:lang w:val="en-US"/>
        </w:rPr>
        <w:t>s</w:t>
      </w:r>
      <w:r>
        <w:rPr>
          <w:i/>
          <w:szCs w:val="22"/>
          <w:lang w:val="en-US"/>
        </w:rPr>
        <w:t xml:space="preserve">: </w:t>
      </w:r>
    </w:p>
    <w:p w:rsidR="009F7998" w:rsidRDefault="009F7998">
      <w:pPr>
        <w:spacing w:after="120" w:line="100" w:lineRule="atLeast"/>
        <w:ind w:left="450"/>
        <w:jc w:val="both"/>
        <w:rPr>
          <w:lang w:val="en-US"/>
        </w:rPr>
      </w:pPr>
      <w:r>
        <w:rPr>
          <w:lang w:val="en-US"/>
        </w:rPr>
        <w:t>a) Gill, Stephen. 1995. “</w:t>
      </w:r>
      <w:proofErr w:type="spellStart"/>
      <w:r>
        <w:rPr>
          <w:lang w:val="en-US"/>
        </w:rPr>
        <w:t>Globalisation</w:t>
      </w:r>
      <w:proofErr w:type="spellEnd"/>
      <w:r>
        <w:rPr>
          <w:lang w:val="en-US"/>
        </w:rPr>
        <w:t xml:space="preserve">, Market </w:t>
      </w:r>
      <w:proofErr w:type="spellStart"/>
      <w:r>
        <w:rPr>
          <w:lang w:val="en-US"/>
        </w:rPr>
        <w:t>Civilisation</w:t>
      </w:r>
      <w:proofErr w:type="spellEnd"/>
      <w:r>
        <w:rPr>
          <w:lang w:val="en-US"/>
        </w:rPr>
        <w:t xml:space="preserve">, and Disciplinary Neoliberalism.” </w:t>
      </w:r>
      <w:r>
        <w:rPr>
          <w:i/>
          <w:iCs/>
          <w:lang w:val="en-US"/>
        </w:rPr>
        <w:t>Millennium</w:t>
      </w:r>
      <w:r>
        <w:rPr>
          <w:lang w:val="en-US"/>
        </w:rPr>
        <w:t xml:space="preserve"> 24 (3): 404-418.</w:t>
      </w:r>
    </w:p>
    <w:p w:rsidR="009F7998" w:rsidRDefault="009F7998">
      <w:pPr>
        <w:spacing w:after="120" w:line="100" w:lineRule="atLeast"/>
        <w:ind w:left="450"/>
        <w:jc w:val="both"/>
        <w:rPr>
          <w:szCs w:val="22"/>
          <w:lang w:val="en-US"/>
        </w:rPr>
      </w:pPr>
      <w:r>
        <w:rPr>
          <w:lang w:val="en-US"/>
        </w:rPr>
        <w:t xml:space="preserve">b) </w:t>
      </w:r>
      <w:proofErr w:type="spellStart"/>
      <w:r>
        <w:rPr>
          <w:lang w:val="en-US"/>
        </w:rPr>
        <w:t>Skocpol</w:t>
      </w:r>
      <w:proofErr w:type="spellEnd"/>
      <w:r>
        <w:rPr>
          <w:lang w:val="en-US"/>
        </w:rPr>
        <w:t xml:space="preserve">, Theda. 1977. “Wallerstein's World Capitalist System: A Theoretical and Historical Critique.” </w:t>
      </w:r>
      <w:r>
        <w:rPr>
          <w:i/>
          <w:iCs/>
          <w:lang w:val="en-US"/>
        </w:rPr>
        <w:t xml:space="preserve">American Journal of Sociology </w:t>
      </w:r>
      <w:r>
        <w:rPr>
          <w:lang w:val="en-US"/>
        </w:rPr>
        <w:t xml:space="preserve">82 (4): 1075-1090.  </w:t>
      </w:r>
    </w:p>
    <w:p w:rsidR="009F7998" w:rsidRDefault="009F7998">
      <w:pPr>
        <w:spacing w:line="100" w:lineRule="atLeast"/>
        <w:jc w:val="both"/>
        <w:rPr>
          <w:szCs w:val="22"/>
          <w:lang w:val="en-US"/>
        </w:rPr>
      </w:pPr>
    </w:p>
    <w:p w:rsidR="009F7998" w:rsidRDefault="00CB399B" w:rsidP="008A4948">
      <w:pPr>
        <w:spacing w:line="100" w:lineRule="atLeast"/>
        <w:jc w:val="both"/>
        <w:rPr>
          <w:lang w:val="en-US"/>
        </w:rPr>
      </w:pPr>
      <w:r>
        <w:rPr>
          <w:u w:val="single"/>
          <w:lang w:val="en-US"/>
        </w:rPr>
        <w:t>Session 11 (Nov 26):</w:t>
      </w:r>
      <w:r>
        <w:rPr>
          <w:lang w:val="en-US"/>
        </w:rPr>
        <w:t xml:space="preserve"> </w:t>
      </w:r>
      <w:r w:rsidR="009F7998" w:rsidRPr="00FA0ABE">
        <w:rPr>
          <w:lang w:val="en-US"/>
        </w:rPr>
        <w:t>Neo-neo debate and transformations of classical theory: neoliberal</w:t>
      </w:r>
      <w:r w:rsidR="009F7998">
        <w:rPr>
          <w:lang w:val="en-US"/>
        </w:rPr>
        <w:t xml:space="preserve"> institutionalism vs. neorealism; the absolute vs. relative gains debate; emergence of positivism vs. post-positivism divide</w:t>
      </w:r>
    </w:p>
    <w:p w:rsidR="009F7998" w:rsidRDefault="009F7998">
      <w:pPr>
        <w:spacing w:line="100" w:lineRule="atLeast"/>
        <w:jc w:val="both"/>
        <w:rPr>
          <w:lang w:val="en-US"/>
        </w:rPr>
      </w:pPr>
    </w:p>
    <w:p w:rsidR="009F7998" w:rsidRDefault="009F7998" w:rsidP="005966A7">
      <w:pPr>
        <w:pStyle w:val="Zkladntext"/>
        <w:spacing w:line="100" w:lineRule="atLeast"/>
        <w:ind w:left="450"/>
        <w:rPr>
          <w:lang w:val="en-US"/>
        </w:rPr>
      </w:pPr>
      <w:r>
        <w:rPr>
          <w:i/>
          <w:szCs w:val="22"/>
          <w:lang w:val="en-US"/>
        </w:rPr>
        <w:t xml:space="preserve">Required reading </w:t>
      </w:r>
      <w:r>
        <w:rPr>
          <w:i/>
          <w:iCs/>
          <w:szCs w:val="22"/>
          <w:lang w:val="en-US"/>
        </w:rPr>
        <w:t>(</w:t>
      </w:r>
      <w:r>
        <w:rPr>
          <w:b/>
          <w:bCs/>
          <w:i/>
          <w:iCs/>
          <w:szCs w:val="22"/>
          <w:lang w:val="en-US"/>
        </w:rPr>
        <w:t>23 pages</w:t>
      </w:r>
      <w:r>
        <w:rPr>
          <w:i/>
          <w:iCs/>
          <w:szCs w:val="22"/>
          <w:lang w:val="en-US"/>
        </w:rPr>
        <w:t>):</w:t>
      </w:r>
      <w:r>
        <w:rPr>
          <w:i/>
          <w:szCs w:val="22"/>
          <w:lang w:val="en-US"/>
        </w:rPr>
        <w:t xml:space="preserve"> </w:t>
      </w:r>
    </w:p>
    <w:p w:rsidR="009F7998" w:rsidRDefault="009F7998">
      <w:pPr>
        <w:pStyle w:val="Zkladntext"/>
        <w:spacing w:line="100" w:lineRule="atLeast"/>
        <w:ind w:left="450"/>
        <w:rPr>
          <w:i/>
          <w:szCs w:val="22"/>
          <w:lang w:val="en-US"/>
        </w:rPr>
      </w:pPr>
      <w:r>
        <w:rPr>
          <w:lang w:val="en-US"/>
        </w:rPr>
        <w:t xml:space="preserve">Ed. </w:t>
      </w:r>
      <w:r>
        <w:rPr>
          <w:szCs w:val="26"/>
          <w:lang w:val="en-US"/>
        </w:rPr>
        <w:t xml:space="preserve">Baldwin, David. 1993. </w:t>
      </w:r>
      <w:r>
        <w:rPr>
          <w:i/>
          <w:szCs w:val="26"/>
          <w:lang w:val="en-US"/>
        </w:rPr>
        <w:t>Neorealism and Neoliberalism</w:t>
      </w:r>
      <w:r>
        <w:rPr>
          <w:szCs w:val="26"/>
          <w:lang w:val="en-US"/>
        </w:rPr>
        <w:t>. New York: Columbia University Press: 3-25.</w:t>
      </w:r>
    </w:p>
    <w:p w:rsidR="009F7998" w:rsidRDefault="009F7998" w:rsidP="005966A7">
      <w:pPr>
        <w:spacing w:after="120" w:line="100" w:lineRule="atLeast"/>
        <w:ind w:left="450"/>
        <w:jc w:val="both"/>
        <w:rPr>
          <w:lang w:val="en-US"/>
        </w:rPr>
      </w:pPr>
      <w:r>
        <w:rPr>
          <w:i/>
          <w:szCs w:val="22"/>
          <w:lang w:val="en-US"/>
        </w:rPr>
        <w:t xml:space="preserve">Optional reading: </w:t>
      </w:r>
    </w:p>
    <w:p w:rsidR="009F7998" w:rsidRDefault="009F7998">
      <w:pPr>
        <w:spacing w:after="120" w:line="100" w:lineRule="atLeast"/>
        <w:ind w:left="450"/>
        <w:jc w:val="both"/>
        <w:rPr>
          <w:lang w:val="en-US"/>
        </w:rPr>
      </w:pPr>
      <w:proofErr w:type="spellStart"/>
      <w:r>
        <w:rPr>
          <w:lang w:val="en-US"/>
        </w:rPr>
        <w:t>Grieco</w:t>
      </w:r>
      <w:proofErr w:type="spellEnd"/>
      <w:r>
        <w:rPr>
          <w:lang w:val="en-US"/>
        </w:rPr>
        <w:t xml:space="preserve">, Joseph. 1993. “Anarchy and the Limits of Cooperation: A Realist Critique of the Newest Liberal Institutionalism.” In </w:t>
      </w:r>
      <w:r>
        <w:rPr>
          <w:i/>
          <w:iCs/>
          <w:lang w:val="en-US"/>
        </w:rPr>
        <w:t xml:space="preserve">Neorealism and Neoliberalism: The Contemporary Debate. </w:t>
      </w:r>
      <w:r>
        <w:rPr>
          <w:lang w:val="en-US"/>
        </w:rPr>
        <w:t>Ed. David Baldwin. New York: Columbia University Press. 116-140. </w:t>
      </w:r>
    </w:p>
    <w:p w:rsidR="009F7998" w:rsidRDefault="009F7998">
      <w:pPr>
        <w:spacing w:line="100" w:lineRule="atLeast"/>
        <w:jc w:val="both"/>
        <w:rPr>
          <w:lang w:val="en-US"/>
        </w:rPr>
      </w:pPr>
    </w:p>
    <w:p w:rsidR="009F7998" w:rsidRPr="00020E63" w:rsidRDefault="00020E63" w:rsidP="00020E63">
      <w:pPr>
        <w:spacing w:line="100" w:lineRule="atLeast"/>
        <w:rPr>
          <w:u w:val="single"/>
          <w:lang w:val="en-US"/>
        </w:rPr>
      </w:pPr>
      <w:r w:rsidRPr="00FA0ABE">
        <w:rPr>
          <w:u w:val="single"/>
          <w:lang w:val="en-US"/>
        </w:rPr>
        <w:t>Session 1</w:t>
      </w:r>
      <w:r>
        <w:rPr>
          <w:u w:val="single"/>
          <w:lang w:val="en-US"/>
        </w:rPr>
        <w:t>2</w:t>
      </w:r>
      <w:r w:rsidRPr="00FA0ABE">
        <w:rPr>
          <w:u w:val="single"/>
          <w:lang w:val="en-US"/>
        </w:rPr>
        <w:t xml:space="preserve"> (</w:t>
      </w:r>
      <w:r w:rsidRPr="00D83DC4">
        <w:rPr>
          <w:highlight w:val="yellow"/>
          <w:u w:val="single"/>
          <w:lang w:val="en-US"/>
        </w:rPr>
        <w:t>Dec 3 - TBC</w:t>
      </w:r>
      <w:r w:rsidRPr="00FA0ABE">
        <w:rPr>
          <w:u w:val="single"/>
          <w:lang w:val="en-US"/>
        </w:rPr>
        <w:t>):</w:t>
      </w:r>
      <w:r w:rsidRPr="00020E63">
        <w:rPr>
          <w:lang w:val="en-US"/>
        </w:rPr>
        <w:t xml:space="preserve"> </w:t>
      </w:r>
      <w:r w:rsidR="009F7998">
        <w:rPr>
          <w:lang w:val="en-US"/>
        </w:rPr>
        <w:t>Constructivism, Postmodernism and Feminism in IR: Intellectual roots of constructivism; main tenets of constructivism; the contribution of constructivism to theoretical reconfigurations within the theory of IR; main characteristics and arguments of postmodernism; varieties of feminist theorizing in IR</w:t>
      </w:r>
    </w:p>
    <w:p w:rsidR="009F7998" w:rsidRDefault="009F7998">
      <w:pPr>
        <w:spacing w:line="100" w:lineRule="atLeast"/>
        <w:rPr>
          <w:lang w:val="en-US"/>
        </w:rPr>
      </w:pPr>
    </w:p>
    <w:p w:rsidR="009F7998" w:rsidRDefault="009F7998">
      <w:pPr>
        <w:spacing w:after="120" w:line="100" w:lineRule="atLeast"/>
        <w:ind w:left="539"/>
        <w:rPr>
          <w:lang w:val="en-US"/>
        </w:rPr>
      </w:pPr>
      <w:r>
        <w:rPr>
          <w:i/>
          <w:lang w:val="en-US"/>
        </w:rPr>
        <w:t>Required readings (</w:t>
      </w:r>
      <w:r>
        <w:rPr>
          <w:b/>
          <w:i/>
          <w:lang w:val="en-US"/>
        </w:rPr>
        <w:t>68 pages</w:t>
      </w:r>
      <w:r>
        <w:rPr>
          <w:i/>
          <w:lang w:val="en-US"/>
        </w:rPr>
        <w:t xml:space="preserve">): </w:t>
      </w:r>
    </w:p>
    <w:p w:rsidR="009F7998" w:rsidRDefault="009F7998">
      <w:pPr>
        <w:spacing w:after="120" w:line="100" w:lineRule="atLeast"/>
        <w:ind w:left="539"/>
        <w:rPr>
          <w:lang w:val="en-US"/>
        </w:rPr>
      </w:pPr>
      <w:r>
        <w:rPr>
          <w:lang w:val="en-US"/>
        </w:rPr>
        <w:t xml:space="preserve">a) Reus-Smit, Christian. 2001. “Constructivism.” In Burchill, Scott a Linklater, Andrew (eds.) </w:t>
      </w:r>
      <w:r>
        <w:rPr>
          <w:i/>
          <w:iCs/>
          <w:lang w:val="en-US"/>
        </w:rPr>
        <w:t>Theories of International Relations</w:t>
      </w:r>
      <w:r>
        <w:rPr>
          <w:lang w:val="en-US"/>
        </w:rPr>
        <w:t xml:space="preserve">: Palgrave: London, pp. 209-230. </w:t>
      </w:r>
    </w:p>
    <w:p w:rsidR="009F7998" w:rsidRDefault="009F7998">
      <w:pPr>
        <w:spacing w:after="120" w:line="100" w:lineRule="atLeast"/>
        <w:ind w:left="539"/>
        <w:rPr>
          <w:lang w:val="en-US"/>
        </w:rPr>
      </w:pPr>
      <w:r>
        <w:rPr>
          <w:lang w:val="en-US"/>
        </w:rPr>
        <w:t xml:space="preserve">b) George, Jim. 1994. </w:t>
      </w:r>
      <w:r>
        <w:rPr>
          <w:i/>
          <w:lang w:val="en-US"/>
        </w:rPr>
        <w:t xml:space="preserve">Discourses of Global Politics: A Critical (Re)Introduction to International Relations. </w:t>
      </w:r>
      <w:r>
        <w:rPr>
          <w:lang w:val="en-US"/>
        </w:rPr>
        <w:t xml:space="preserve">Boulder, CO: Lynne </w:t>
      </w:r>
      <w:proofErr w:type="spellStart"/>
      <w:r>
        <w:rPr>
          <w:lang w:val="en-US"/>
        </w:rPr>
        <w:t>Rienner</w:t>
      </w:r>
      <w:proofErr w:type="spellEnd"/>
      <w:r>
        <w:rPr>
          <w:lang w:val="en-US"/>
        </w:rPr>
        <w:t xml:space="preserve"> Publishers, pp. 191-219.</w:t>
      </w:r>
    </w:p>
    <w:p w:rsidR="009F7998" w:rsidRDefault="009F7998">
      <w:pPr>
        <w:spacing w:after="120" w:line="100" w:lineRule="atLeast"/>
        <w:ind w:left="539"/>
        <w:rPr>
          <w:i/>
          <w:lang w:val="en-US"/>
        </w:rPr>
      </w:pPr>
      <w:r>
        <w:rPr>
          <w:lang w:val="en-US"/>
        </w:rPr>
        <w:lastRenderedPageBreak/>
        <w:t xml:space="preserve">c) Tickner, Ann J. 2003. “Feminist Perspectives on International Relations” In </w:t>
      </w:r>
      <w:proofErr w:type="spellStart"/>
      <w:r>
        <w:rPr>
          <w:lang w:val="en-US"/>
        </w:rPr>
        <w:t>Carlnaes</w:t>
      </w:r>
      <w:proofErr w:type="spellEnd"/>
      <w:r>
        <w:rPr>
          <w:lang w:val="en-US"/>
        </w:rPr>
        <w:t xml:space="preserve">, Walter, </w:t>
      </w:r>
      <w:proofErr w:type="spellStart"/>
      <w:r>
        <w:rPr>
          <w:lang w:val="en-US"/>
        </w:rPr>
        <w:t>Risse</w:t>
      </w:r>
      <w:proofErr w:type="spellEnd"/>
      <w:r>
        <w:rPr>
          <w:lang w:val="en-US"/>
        </w:rPr>
        <w:t xml:space="preserve">, Thomas and Beth A. Simmons (eds.) </w:t>
      </w:r>
      <w:r>
        <w:rPr>
          <w:i/>
          <w:lang w:val="en-US"/>
        </w:rPr>
        <w:t xml:space="preserve">Handbook of International Relations. </w:t>
      </w:r>
      <w:r>
        <w:rPr>
          <w:lang w:val="en-US"/>
        </w:rPr>
        <w:t xml:space="preserve">London, </w:t>
      </w:r>
      <w:proofErr w:type="spellStart"/>
      <w:proofErr w:type="gramStart"/>
      <w:r>
        <w:rPr>
          <w:lang w:val="en-US"/>
        </w:rPr>
        <w:t>Thousands</w:t>
      </w:r>
      <w:proofErr w:type="spellEnd"/>
      <w:proofErr w:type="gramEnd"/>
      <w:r>
        <w:rPr>
          <w:lang w:val="en-US"/>
        </w:rPr>
        <w:t xml:space="preserve"> Oaks and New Delhi: Sage, pp. 275-291.</w:t>
      </w:r>
    </w:p>
    <w:p w:rsidR="009F7998" w:rsidRDefault="009F7998">
      <w:pPr>
        <w:spacing w:after="120" w:line="100" w:lineRule="atLeast"/>
        <w:ind w:left="539"/>
        <w:rPr>
          <w:lang w:val="en-US"/>
        </w:rPr>
      </w:pPr>
      <w:r>
        <w:rPr>
          <w:i/>
          <w:lang w:val="en-US"/>
        </w:rPr>
        <w:t xml:space="preserve">Optional readings: </w:t>
      </w:r>
    </w:p>
    <w:p w:rsidR="009F7998" w:rsidRDefault="009F7998">
      <w:pPr>
        <w:numPr>
          <w:ilvl w:val="0"/>
          <w:numId w:val="2"/>
        </w:numPr>
        <w:spacing w:after="120" w:line="100" w:lineRule="atLeast"/>
        <w:rPr>
          <w:lang w:val="en-US"/>
        </w:rPr>
      </w:pPr>
      <w:proofErr w:type="spellStart"/>
      <w:r>
        <w:rPr>
          <w:lang w:val="en-US"/>
        </w:rPr>
        <w:t>Palan</w:t>
      </w:r>
      <w:proofErr w:type="spellEnd"/>
      <w:r>
        <w:rPr>
          <w:lang w:val="en-US"/>
        </w:rPr>
        <w:t xml:space="preserve">, Ronen. 2000. “A World of Their Making: An Evaluation of the Constructivist Critique in International Relations,” </w:t>
      </w:r>
      <w:r>
        <w:rPr>
          <w:i/>
          <w:lang w:val="en-US"/>
        </w:rPr>
        <w:t xml:space="preserve">Review of International Studies </w:t>
      </w:r>
      <w:r>
        <w:rPr>
          <w:lang w:val="en-US"/>
        </w:rPr>
        <w:t xml:space="preserve">26, 575-598 </w:t>
      </w:r>
    </w:p>
    <w:p w:rsidR="009F7998" w:rsidRDefault="009F7998">
      <w:pPr>
        <w:numPr>
          <w:ilvl w:val="0"/>
          <w:numId w:val="2"/>
        </w:numPr>
        <w:spacing w:after="120" w:line="100" w:lineRule="atLeast"/>
        <w:rPr>
          <w:lang w:val="en-US"/>
        </w:rPr>
      </w:pPr>
      <w:r>
        <w:rPr>
          <w:lang w:val="en-US"/>
        </w:rPr>
        <w:t xml:space="preserve">Der </w:t>
      </w:r>
      <w:proofErr w:type="spellStart"/>
      <w:r>
        <w:rPr>
          <w:lang w:val="en-US"/>
        </w:rPr>
        <w:t>Derian</w:t>
      </w:r>
      <w:proofErr w:type="spellEnd"/>
      <w:r>
        <w:rPr>
          <w:lang w:val="en-US"/>
        </w:rPr>
        <w:t xml:space="preserve">, James. 1989. “Spy versus Spy: The Intertextual Power of International Intrigue.” In Der </w:t>
      </w:r>
      <w:proofErr w:type="spellStart"/>
      <w:r>
        <w:rPr>
          <w:lang w:val="en-US"/>
        </w:rPr>
        <w:t>Derian</w:t>
      </w:r>
      <w:proofErr w:type="spellEnd"/>
      <w:r>
        <w:rPr>
          <w:lang w:val="en-US"/>
        </w:rPr>
        <w:t xml:space="preserve">, James and Shapiro, Michael J. (eds.) </w:t>
      </w:r>
      <w:r>
        <w:rPr>
          <w:i/>
          <w:lang w:val="en-US"/>
        </w:rPr>
        <w:t xml:space="preserve">International/Intertextual Relations: Postmodern Readings of World Politics. </w:t>
      </w:r>
      <w:r>
        <w:rPr>
          <w:lang w:val="en-US"/>
        </w:rPr>
        <w:t>Lexington, MASS and Toronto: Lexington Books, pp. 163-188.</w:t>
      </w:r>
    </w:p>
    <w:p w:rsidR="009F7998" w:rsidRDefault="009F7998">
      <w:pPr>
        <w:spacing w:line="100" w:lineRule="atLeast"/>
        <w:rPr>
          <w:lang w:val="en-US"/>
        </w:rPr>
      </w:pPr>
    </w:p>
    <w:p w:rsidR="009F7998" w:rsidRDefault="009F7998" w:rsidP="008A4948">
      <w:pPr>
        <w:spacing w:line="100" w:lineRule="atLeast"/>
        <w:rPr>
          <w:i/>
          <w:u w:val="single"/>
          <w:lang w:val="en-US"/>
        </w:rPr>
      </w:pPr>
      <w:r>
        <w:rPr>
          <w:u w:val="single"/>
          <w:lang w:val="en-US"/>
        </w:rPr>
        <w:t>Session 1</w:t>
      </w:r>
      <w:r w:rsidR="00FA0ABE">
        <w:rPr>
          <w:u w:val="single"/>
          <w:lang w:val="en-US"/>
        </w:rPr>
        <w:t>3</w:t>
      </w:r>
      <w:r>
        <w:rPr>
          <w:u w:val="single"/>
          <w:lang w:val="en-US"/>
        </w:rPr>
        <w:t xml:space="preserve"> (</w:t>
      </w:r>
      <w:r w:rsidR="00CD3291">
        <w:rPr>
          <w:u w:val="single"/>
          <w:lang w:val="en-US"/>
        </w:rPr>
        <w:t xml:space="preserve">Dec </w:t>
      </w:r>
      <w:r w:rsidR="009A4D02">
        <w:rPr>
          <w:u w:val="single"/>
          <w:lang w:val="en-US"/>
        </w:rPr>
        <w:t>1</w:t>
      </w:r>
      <w:r w:rsidR="00FA0ABE">
        <w:rPr>
          <w:u w:val="single"/>
          <w:lang w:val="en-US"/>
        </w:rPr>
        <w:t>0</w:t>
      </w:r>
      <w:r>
        <w:rPr>
          <w:u w:val="single"/>
          <w:lang w:val="en-US"/>
        </w:rPr>
        <w:t>):</w:t>
      </w:r>
      <w:r>
        <w:rPr>
          <w:lang w:val="en-US"/>
        </w:rPr>
        <w:t xml:space="preserve"> IR Theories since 1990’s – State of the Art: epistemological turns, positivism vs. post-positivism debate, relative weight of respective theories</w:t>
      </w:r>
    </w:p>
    <w:p w:rsidR="009F7998" w:rsidRDefault="009F7998">
      <w:pPr>
        <w:spacing w:line="100" w:lineRule="atLeast"/>
        <w:rPr>
          <w:i/>
          <w:u w:val="single"/>
          <w:lang w:val="en-US"/>
        </w:rPr>
      </w:pPr>
    </w:p>
    <w:p w:rsidR="009F7998" w:rsidRDefault="009F7998">
      <w:pPr>
        <w:spacing w:after="120" w:line="100" w:lineRule="atLeast"/>
        <w:ind w:left="539"/>
        <w:rPr>
          <w:szCs w:val="26"/>
          <w:lang w:val="en-US"/>
        </w:rPr>
      </w:pPr>
      <w:r>
        <w:rPr>
          <w:i/>
          <w:lang w:val="en-US"/>
        </w:rPr>
        <w:t>Required readings (</w:t>
      </w:r>
      <w:r>
        <w:rPr>
          <w:b/>
          <w:bCs/>
          <w:i/>
          <w:lang w:val="en-US"/>
        </w:rPr>
        <w:t>71</w:t>
      </w:r>
      <w:r>
        <w:rPr>
          <w:b/>
          <w:i/>
          <w:lang w:val="en-US"/>
        </w:rPr>
        <w:t xml:space="preserve"> pages</w:t>
      </w:r>
      <w:r>
        <w:rPr>
          <w:i/>
          <w:lang w:val="en-US"/>
        </w:rPr>
        <w:t xml:space="preserve">): </w:t>
      </w:r>
    </w:p>
    <w:p w:rsidR="009F7998" w:rsidRDefault="009F7998">
      <w:pPr>
        <w:numPr>
          <w:ilvl w:val="0"/>
          <w:numId w:val="3"/>
        </w:numPr>
        <w:spacing w:after="120" w:line="100" w:lineRule="atLeast"/>
        <w:rPr>
          <w:szCs w:val="26"/>
          <w:lang w:val="en-US"/>
        </w:rPr>
      </w:pPr>
      <w:r>
        <w:rPr>
          <w:szCs w:val="26"/>
          <w:lang w:val="en-US"/>
        </w:rPr>
        <w:t>Weaver, Ole. 1996. „</w:t>
      </w:r>
      <w:r>
        <w:rPr>
          <w:iCs/>
          <w:szCs w:val="26"/>
          <w:lang w:val="en-US"/>
        </w:rPr>
        <w:t xml:space="preserve">The Rise and Fall of the Inter-paradigm </w:t>
      </w:r>
      <w:proofErr w:type="gramStart"/>
      <w:r>
        <w:rPr>
          <w:iCs/>
          <w:szCs w:val="26"/>
          <w:lang w:val="en-US"/>
        </w:rPr>
        <w:t>Debate.“</w:t>
      </w:r>
      <w:proofErr w:type="gramEnd"/>
      <w:r>
        <w:rPr>
          <w:szCs w:val="26"/>
          <w:lang w:val="en-US"/>
        </w:rPr>
        <w:t xml:space="preserve"> In Smith, Steve, Booth, Ken and </w:t>
      </w:r>
      <w:proofErr w:type="spellStart"/>
      <w:r>
        <w:rPr>
          <w:szCs w:val="26"/>
          <w:lang w:val="en-US"/>
        </w:rPr>
        <w:t>Marysia</w:t>
      </w:r>
      <w:proofErr w:type="spellEnd"/>
      <w:r>
        <w:rPr>
          <w:szCs w:val="26"/>
          <w:lang w:val="en-US"/>
        </w:rPr>
        <w:t xml:space="preserve"> </w:t>
      </w:r>
      <w:proofErr w:type="spellStart"/>
      <w:r>
        <w:rPr>
          <w:szCs w:val="26"/>
          <w:lang w:val="en-US"/>
        </w:rPr>
        <w:t>Zalewski</w:t>
      </w:r>
      <w:proofErr w:type="spellEnd"/>
      <w:r>
        <w:rPr>
          <w:szCs w:val="26"/>
          <w:lang w:val="en-US"/>
        </w:rPr>
        <w:t xml:space="preserve"> (eds.) </w:t>
      </w:r>
      <w:r>
        <w:rPr>
          <w:i/>
          <w:szCs w:val="26"/>
          <w:lang w:val="en-US"/>
        </w:rPr>
        <w:t>International Theory: Positivism &amp; Beyond</w:t>
      </w:r>
      <w:r>
        <w:rPr>
          <w:szCs w:val="26"/>
          <w:lang w:val="en-US"/>
        </w:rPr>
        <w:t>, Cambridge: Cambridge University Press, pp. 149-185.</w:t>
      </w:r>
    </w:p>
    <w:p w:rsidR="009F7998" w:rsidRDefault="009F7998">
      <w:pPr>
        <w:numPr>
          <w:ilvl w:val="0"/>
          <w:numId w:val="3"/>
        </w:numPr>
        <w:spacing w:after="120" w:line="100" w:lineRule="atLeast"/>
        <w:rPr>
          <w:i/>
          <w:lang w:val="en-US"/>
        </w:rPr>
      </w:pPr>
      <w:r>
        <w:rPr>
          <w:szCs w:val="26"/>
          <w:lang w:val="en-US"/>
        </w:rPr>
        <w:t>Smith, Steve. 1996. “</w:t>
      </w:r>
      <w:r>
        <w:rPr>
          <w:iCs/>
          <w:szCs w:val="26"/>
          <w:lang w:val="en-US"/>
        </w:rPr>
        <w:t>Positivism and Beyond.”</w:t>
      </w:r>
      <w:r>
        <w:rPr>
          <w:szCs w:val="26"/>
          <w:lang w:val="en-US"/>
        </w:rPr>
        <w:t xml:space="preserve"> In Smith, Steve, Booth, Ken and </w:t>
      </w:r>
      <w:proofErr w:type="spellStart"/>
      <w:r>
        <w:rPr>
          <w:szCs w:val="26"/>
          <w:lang w:val="en-US"/>
        </w:rPr>
        <w:t>Marysia</w:t>
      </w:r>
      <w:proofErr w:type="spellEnd"/>
      <w:r>
        <w:rPr>
          <w:szCs w:val="26"/>
          <w:lang w:val="en-US"/>
        </w:rPr>
        <w:t xml:space="preserve"> </w:t>
      </w:r>
      <w:proofErr w:type="spellStart"/>
      <w:r>
        <w:rPr>
          <w:szCs w:val="26"/>
          <w:lang w:val="en-US"/>
        </w:rPr>
        <w:t>Zalewski</w:t>
      </w:r>
      <w:proofErr w:type="spellEnd"/>
      <w:r>
        <w:rPr>
          <w:szCs w:val="26"/>
          <w:lang w:val="en-US"/>
        </w:rPr>
        <w:t xml:space="preserve"> (eds.) </w:t>
      </w:r>
      <w:r>
        <w:rPr>
          <w:i/>
          <w:szCs w:val="26"/>
          <w:lang w:val="en-US"/>
        </w:rPr>
        <w:t>International Theory: Positivism &amp; Beyond</w:t>
      </w:r>
      <w:r>
        <w:rPr>
          <w:szCs w:val="26"/>
          <w:lang w:val="en-US"/>
        </w:rPr>
        <w:t>, Cambridge: Cambridge University Press, pp. 11-44.</w:t>
      </w:r>
    </w:p>
    <w:p w:rsidR="009F7998" w:rsidRDefault="009F7998" w:rsidP="005966A7">
      <w:pPr>
        <w:spacing w:after="120" w:line="100" w:lineRule="atLeast"/>
        <w:ind w:left="539"/>
        <w:rPr>
          <w:lang w:val="en-US"/>
        </w:rPr>
      </w:pPr>
      <w:r>
        <w:rPr>
          <w:i/>
          <w:lang w:val="en-US"/>
        </w:rPr>
        <w:t xml:space="preserve">Optional reading: </w:t>
      </w:r>
    </w:p>
    <w:p w:rsidR="009F7998" w:rsidRDefault="009F7998">
      <w:pPr>
        <w:spacing w:after="120" w:line="100" w:lineRule="atLeast"/>
        <w:ind w:left="539"/>
      </w:pPr>
      <w:r>
        <w:rPr>
          <w:lang w:val="en-US"/>
        </w:rPr>
        <w:t xml:space="preserve">Baylis, John and Steve Smith. 1999. </w:t>
      </w:r>
      <w:r>
        <w:rPr>
          <w:i/>
          <w:lang w:val="en-US"/>
        </w:rPr>
        <w:t>The Globalization of World Politics</w:t>
      </w:r>
      <w:r>
        <w:rPr>
          <w:lang w:val="en-US"/>
        </w:rPr>
        <w:t xml:space="preserve">. Oxford: Oxford </w:t>
      </w:r>
      <w:bookmarkStart w:id="0" w:name="_GoBack"/>
      <w:bookmarkEnd w:id="0"/>
      <w:r>
        <w:rPr>
          <w:lang w:val="en-US"/>
        </w:rPr>
        <w:t>University Press: 167-187.</w:t>
      </w:r>
    </w:p>
    <w:sectPr w:rsidR="009F7998">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F6B" w:rsidRDefault="00A96F6B" w:rsidP="00DD1A4C">
      <w:r>
        <w:separator/>
      </w:r>
    </w:p>
  </w:endnote>
  <w:endnote w:type="continuationSeparator" w:id="0">
    <w:p w:rsidR="00A96F6B" w:rsidRDefault="00A96F6B" w:rsidP="00DD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F6B" w:rsidRDefault="00A96F6B" w:rsidP="00DD1A4C">
      <w:r>
        <w:separator/>
      </w:r>
    </w:p>
  </w:footnote>
  <w:footnote w:type="continuationSeparator" w:id="0">
    <w:p w:rsidR="00A96F6B" w:rsidRDefault="00A96F6B" w:rsidP="00DD1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899"/>
        </w:tabs>
        <w:ind w:left="899" w:hanging="360"/>
      </w:pPr>
      <w:rPr>
        <w:lang w:val="en-US"/>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899"/>
        </w:tabs>
        <w:ind w:left="899" w:hanging="360"/>
      </w:pPr>
      <w:rPr>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1A4C"/>
    <w:rsid w:val="00020E63"/>
    <w:rsid w:val="00061634"/>
    <w:rsid w:val="00064BF5"/>
    <w:rsid w:val="00123B8A"/>
    <w:rsid w:val="00140DA5"/>
    <w:rsid w:val="0016775D"/>
    <w:rsid w:val="001C0837"/>
    <w:rsid w:val="00230733"/>
    <w:rsid w:val="00465C7C"/>
    <w:rsid w:val="005966A7"/>
    <w:rsid w:val="00626684"/>
    <w:rsid w:val="006F332C"/>
    <w:rsid w:val="007A6B48"/>
    <w:rsid w:val="00803BBD"/>
    <w:rsid w:val="00855BAA"/>
    <w:rsid w:val="008A4948"/>
    <w:rsid w:val="008C5E35"/>
    <w:rsid w:val="009A4D02"/>
    <w:rsid w:val="009B70A5"/>
    <w:rsid w:val="009F7998"/>
    <w:rsid w:val="00A419C1"/>
    <w:rsid w:val="00A42E30"/>
    <w:rsid w:val="00A96F6B"/>
    <w:rsid w:val="00B22D94"/>
    <w:rsid w:val="00B86425"/>
    <w:rsid w:val="00BC2240"/>
    <w:rsid w:val="00BE78F5"/>
    <w:rsid w:val="00BF7C17"/>
    <w:rsid w:val="00C96048"/>
    <w:rsid w:val="00CB399B"/>
    <w:rsid w:val="00CD3291"/>
    <w:rsid w:val="00D12913"/>
    <w:rsid w:val="00D50A37"/>
    <w:rsid w:val="00D83DC4"/>
    <w:rsid w:val="00DA0232"/>
    <w:rsid w:val="00DD1A4C"/>
    <w:rsid w:val="00DE7E88"/>
    <w:rsid w:val="00DF4DCE"/>
    <w:rsid w:val="00EC0896"/>
    <w:rsid w:val="00F46EC5"/>
    <w:rsid w:val="00FA0ABE"/>
    <w:rsid w:val="00FB0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170E60"/>
  <w15:chartTrackingRefBased/>
  <w15:docId w15:val="{017561F8-6AC0-48FE-A777-5A225D26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paragraph" w:styleId="Nadpis1">
    <w:name w:val="heading 1"/>
    <w:basedOn w:val="Normln"/>
    <w:next w:val="Normln"/>
    <w:qFormat/>
    <w:pPr>
      <w:keepNext/>
      <w:numPr>
        <w:numId w:val="1"/>
      </w:numPr>
      <w:outlineLvl w:val="0"/>
    </w:pPr>
    <w:rPr>
      <w:b/>
      <w:bCs/>
      <w:lang w:val="en-US"/>
    </w:rPr>
  </w:style>
  <w:style w:type="paragraph" w:styleId="Nadpis3">
    <w:name w:val="heading 3"/>
    <w:basedOn w:val="Normln"/>
    <w:next w:val="Normln"/>
    <w:qFormat/>
    <w:pPr>
      <w:keepNext/>
      <w:numPr>
        <w:ilvl w:val="2"/>
        <w:numId w:val="1"/>
      </w:numPr>
      <w:spacing w:after="120"/>
      <w:outlineLvl w:val="2"/>
    </w:pPr>
    <w:rPr>
      <w:i/>
      <w:iCs/>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US"/>
    </w:rPr>
  </w:style>
  <w:style w:type="character" w:customStyle="1" w:styleId="WW8Num3z0">
    <w:name w:val="WW8Num3z0"/>
    <w:rPr>
      <w:lang w:val="en-US"/>
    </w:rPr>
  </w:style>
  <w:style w:type="character" w:customStyle="1" w:styleId="Standardnpsmoodstavce2">
    <w:name w:val="Standardní písmo odstavce2"/>
  </w:style>
  <w:style w:type="character" w:customStyle="1" w:styleId="Standardnpsmoodstavce1">
    <w:name w:val="Standardní písmo 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Nzev">
    <w:name w:val="Title"/>
    <w:basedOn w:val="Normln"/>
    <w:next w:val="Podtitul"/>
    <w:qFormat/>
    <w:pPr>
      <w:spacing w:after="120"/>
      <w:jc w:val="center"/>
    </w:pPr>
    <w:rPr>
      <w:b/>
      <w:lang w:val="en-US"/>
    </w:rPr>
  </w:style>
  <w:style w:type="paragraph" w:customStyle="1" w:styleId="Podtitul">
    <w:name w:val="Podtitul"/>
    <w:basedOn w:val="Nadpis"/>
    <w:next w:val="Zkladntext"/>
    <w:qFormat/>
    <w:pPr>
      <w:jc w:val="center"/>
    </w:pPr>
    <w:rPr>
      <w:i/>
      <w:iCs/>
    </w:rPr>
  </w:style>
  <w:style w:type="paragraph" w:customStyle="1" w:styleId="Zkladntext21">
    <w:name w:val="Základní text 21"/>
    <w:basedOn w:val="Normln"/>
    <w:pPr>
      <w:spacing w:line="360" w:lineRule="auto"/>
    </w:pPr>
    <w:rPr>
      <w:sz w:val="22"/>
      <w:szCs w:val="22"/>
      <w:lang w:val="en-US"/>
    </w:rPr>
  </w:style>
  <w:style w:type="paragraph" w:styleId="Zkladntextodsazen">
    <w:name w:val="Body Text Indent"/>
    <w:basedOn w:val="Normln"/>
    <w:pPr>
      <w:spacing w:line="360" w:lineRule="auto"/>
      <w:ind w:left="360"/>
    </w:pPr>
    <w:rPr>
      <w:sz w:val="22"/>
      <w:szCs w:val="22"/>
      <w:lang w:val="en-US"/>
    </w:rPr>
  </w:style>
  <w:style w:type="paragraph" w:customStyle="1" w:styleId="Zkladntextodsazen21">
    <w:name w:val="Základní text odsazený 21"/>
    <w:basedOn w:val="Normln"/>
    <w:pPr>
      <w:spacing w:after="120"/>
      <w:ind w:left="450"/>
    </w:pPr>
  </w:style>
  <w:style w:type="paragraph" w:styleId="Zhlav">
    <w:name w:val="header"/>
    <w:basedOn w:val="Normln"/>
    <w:link w:val="ZhlavChar"/>
    <w:uiPriority w:val="99"/>
    <w:unhideWhenUsed/>
    <w:rsid w:val="00DD1A4C"/>
    <w:pPr>
      <w:tabs>
        <w:tab w:val="center" w:pos="4536"/>
        <w:tab w:val="right" w:pos="9072"/>
      </w:tabs>
    </w:pPr>
    <w:rPr>
      <w:szCs w:val="21"/>
      <w:lang w:val="x-none"/>
    </w:rPr>
  </w:style>
  <w:style w:type="character" w:customStyle="1" w:styleId="ZhlavChar">
    <w:name w:val="Záhlaví Char"/>
    <w:link w:val="Zhlav"/>
    <w:uiPriority w:val="99"/>
    <w:rsid w:val="00DD1A4C"/>
    <w:rPr>
      <w:rFonts w:eastAsia="SimSun" w:cs="Mangal"/>
      <w:kern w:val="1"/>
      <w:sz w:val="24"/>
      <w:szCs w:val="21"/>
      <w:lang w:eastAsia="hi-IN" w:bidi="hi-IN"/>
    </w:rPr>
  </w:style>
  <w:style w:type="paragraph" w:styleId="Zpat">
    <w:name w:val="footer"/>
    <w:basedOn w:val="Normln"/>
    <w:link w:val="ZpatChar"/>
    <w:uiPriority w:val="99"/>
    <w:unhideWhenUsed/>
    <w:rsid w:val="00DD1A4C"/>
    <w:pPr>
      <w:tabs>
        <w:tab w:val="center" w:pos="4536"/>
        <w:tab w:val="right" w:pos="9072"/>
      </w:tabs>
    </w:pPr>
    <w:rPr>
      <w:szCs w:val="21"/>
      <w:lang w:val="x-none"/>
    </w:rPr>
  </w:style>
  <w:style w:type="character" w:customStyle="1" w:styleId="ZpatChar">
    <w:name w:val="Zápatí Char"/>
    <w:link w:val="Zpat"/>
    <w:uiPriority w:val="99"/>
    <w:rsid w:val="00DD1A4C"/>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2090</Words>
  <Characters>12333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Pšeja</dc:creator>
  <cp:keywords/>
  <cp:lastModifiedBy>Pavel Pseja</cp:lastModifiedBy>
  <cp:revision>6</cp:revision>
  <cp:lastPrinted>2014-09-15T08:33:00Z</cp:lastPrinted>
  <dcterms:created xsi:type="dcterms:W3CDTF">2018-09-04T04:14:00Z</dcterms:created>
  <dcterms:modified xsi:type="dcterms:W3CDTF">2018-09-04T05:50:00Z</dcterms:modified>
</cp:coreProperties>
</file>