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BABB1" w14:textId="77777777" w:rsidR="008E531C" w:rsidRPr="001413C6" w:rsidRDefault="008E531C" w:rsidP="000338DF">
      <w:pPr>
        <w:pStyle w:val="Nzev"/>
        <w:rPr>
          <w:lang w:val="en-US"/>
        </w:rPr>
      </w:pPr>
      <w:r w:rsidRPr="001413C6">
        <w:rPr>
          <w:lang w:val="en-US"/>
        </w:rPr>
        <w:t>Policy Paper</w:t>
      </w:r>
      <w:r w:rsidR="00656526">
        <w:rPr>
          <w:lang w:val="en-US"/>
        </w:rPr>
        <w:t xml:space="preserve"> (</w:t>
      </w:r>
      <w:commentRangeStart w:id="0"/>
      <w:r w:rsidR="00656526">
        <w:rPr>
          <w:lang w:val="en-US"/>
        </w:rPr>
        <w:t>Speech</w:t>
      </w:r>
      <w:commentRangeEnd w:id="0"/>
      <w:r w:rsidR="00331E07">
        <w:rPr>
          <w:rStyle w:val="Odkaznakoment"/>
          <w:rFonts w:asciiTheme="minorHAnsi" w:eastAsiaTheme="minorHAnsi" w:hAnsiTheme="minorHAnsi" w:cstheme="minorBidi"/>
          <w:color w:val="auto"/>
          <w:spacing w:val="0"/>
          <w:kern w:val="0"/>
        </w:rPr>
        <w:commentReference w:id="0"/>
      </w:r>
      <w:r w:rsidR="00656526">
        <w:rPr>
          <w:lang w:val="en-US"/>
        </w:rPr>
        <w:t>)</w:t>
      </w:r>
    </w:p>
    <w:p w14:paraId="2CD67CBE" w14:textId="77777777" w:rsidR="008E531C" w:rsidRPr="000338DF" w:rsidRDefault="003900E4" w:rsidP="000338DF">
      <w:pPr>
        <w:pStyle w:val="Nzev"/>
        <w:rPr>
          <w:sz w:val="40"/>
          <w:szCs w:val="40"/>
          <w:lang w:val="en-US"/>
        </w:rPr>
      </w:pPr>
      <w:r>
        <w:rPr>
          <w:sz w:val="40"/>
          <w:szCs w:val="40"/>
          <w:lang w:val="en-US"/>
        </w:rPr>
        <w:t>Set up</w:t>
      </w:r>
    </w:p>
    <w:p w14:paraId="3B7C5DE4" w14:textId="77777777" w:rsidR="008E531C" w:rsidRPr="004F6E19" w:rsidRDefault="008E531C" w:rsidP="000338DF">
      <w:pPr>
        <w:pStyle w:val="Nzev"/>
        <w:rPr>
          <w:sz w:val="40"/>
          <w:szCs w:val="40"/>
        </w:rPr>
      </w:pPr>
      <w:proofErr w:type="spellStart"/>
      <w:r w:rsidRPr="001C25D1">
        <w:rPr>
          <w:sz w:val="40"/>
          <w:szCs w:val="40"/>
          <w:highlight w:val="black"/>
          <w:lang w:val="en-US"/>
        </w:rPr>
        <w:t>Valiantsina</w:t>
      </w:r>
      <w:proofErr w:type="spellEnd"/>
      <w:r w:rsidRPr="001C25D1">
        <w:rPr>
          <w:sz w:val="40"/>
          <w:szCs w:val="40"/>
          <w:highlight w:val="black"/>
          <w:lang w:val="en-US"/>
        </w:rPr>
        <w:t xml:space="preserve"> </w:t>
      </w:r>
      <w:proofErr w:type="spellStart"/>
      <w:r w:rsidRPr="001C25D1">
        <w:rPr>
          <w:sz w:val="40"/>
          <w:szCs w:val="40"/>
          <w:highlight w:val="black"/>
          <w:lang w:val="en-US"/>
        </w:rPr>
        <w:t>Atroshkina</w:t>
      </w:r>
      <w:proofErr w:type="spellEnd"/>
      <w:r w:rsidR="001133D9">
        <w:rPr>
          <w:sz w:val="40"/>
          <w:szCs w:val="40"/>
          <w:lang w:val="en-US"/>
        </w:rPr>
        <w:t xml:space="preserve">, </w:t>
      </w:r>
      <w:proofErr w:type="gramStart"/>
      <w:r w:rsidR="00134246">
        <w:rPr>
          <w:sz w:val="20"/>
          <w:szCs w:val="20"/>
          <w:lang w:val="en-US"/>
        </w:rPr>
        <w:t>Autumn</w:t>
      </w:r>
      <w:proofErr w:type="gramEnd"/>
      <w:r w:rsidR="001133D9">
        <w:rPr>
          <w:sz w:val="20"/>
          <w:szCs w:val="20"/>
          <w:lang w:val="en-US"/>
        </w:rPr>
        <w:t xml:space="preserve"> </w:t>
      </w:r>
      <w:r w:rsidR="001133D9" w:rsidRPr="001133D9">
        <w:rPr>
          <w:sz w:val="20"/>
          <w:szCs w:val="20"/>
          <w:lang w:val="en-US"/>
        </w:rPr>
        <w:t>2017</w:t>
      </w:r>
      <w:r w:rsidR="00134246">
        <w:rPr>
          <w:sz w:val="20"/>
          <w:szCs w:val="20"/>
          <w:lang w:val="en-US"/>
        </w:rPr>
        <w:t xml:space="preserve"> </w:t>
      </w:r>
    </w:p>
    <w:p w14:paraId="2D2AB7A4" w14:textId="77777777" w:rsidR="008E531C" w:rsidRPr="000338DF" w:rsidRDefault="008E531C" w:rsidP="00FD062A">
      <w:pPr>
        <w:spacing w:after="0" w:line="360" w:lineRule="auto"/>
        <w:ind w:firstLine="709"/>
        <w:jc w:val="both"/>
        <w:rPr>
          <w:rFonts w:ascii="Times New Roman" w:hAnsi="Times New Roman" w:cs="Times New Roman"/>
          <w:b/>
          <w:color w:val="000000" w:themeColor="text1"/>
          <w:sz w:val="24"/>
          <w:szCs w:val="24"/>
          <w:lang w:val="en-US"/>
        </w:rPr>
      </w:pPr>
      <w:r w:rsidRPr="001413C6">
        <w:rPr>
          <w:rFonts w:ascii="Times New Roman" w:hAnsi="Times New Roman" w:cs="Times New Roman"/>
          <w:b/>
          <w:sz w:val="24"/>
          <w:szCs w:val="24"/>
          <w:lang w:val="en-US"/>
        </w:rPr>
        <w:t>The Law on Necessary Measures against the Threats Posed by Unsafe Nuclear Powe</w:t>
      </w:r>
      <w:r w:rsidR="00AF212C" w:rsidRPr="001413C6">
        <w:rPr>
          <w:rFonts w:ascii="Times New Roman" w:hAnsi="Times New Roman" w:cs="Times New Roman"/>
          <w:b/>
          <w:sz w:val="24"/>
          <w:szCs w:val="24"/>
          <w:lang w:val="en-US"/>
        </w:rPr>
        <w:t>r Plants in the third cou</w:t>
      </w:r>
      <w:bookmarkStart w:id="1" w:name="_GoBack"/>
      <w:bookmarkEnd w:id="1"/>
      <w:r w:rsidR="00AF212C" w:rsidRPr="001413C6">
        <w:rPr>
          <w:rFonts w:ascii="Times New Roman" w:hAnsi="Times New Roman" w:cs="Times New Roman"/>
          <w:b/>
          <w:sz w:val="24"/>
          <w:szCs w:val="24"/>
          <w:lang w:val="en-US"/>
        </w:rPr>
        <w:t xml:space="preserve">ntries </w:t>
      </w:r>
      <w:r w:rsidR="00AF212C" w:rsidRPr="00DF4789">
        <w:rPr>
          <w:rFonts w:ascii="Times New Roman" w:hAnsi="Times New Roman" w:cs="Times New Roman"/>
          <w:b/>
          <w:color w:val="000000" w:themeColor="text1"/>
          <w:sz w:val="24"/>
          <w:szCs w:val="24"/>
          <w:lang w:val="en-US"/>
        </w:rPr>
        <w:t>(L</w:t>
      </w:r>
      <w:r w:rsidR="000338DF" w:rsidRPr="00DF4789">
        <w:rPr>
          <w:rFonts w:ascii="Times New Roman" w:hAnsi="Times New Roman" w:cs="Times New Roman"/>
          <w:b/>
          <w:color w:val="000000" w:themeColor="text1"/>
          <w:sz w:val="24"/>
          <w:szCs w:val="24"/>
          <w:lang w:val="en-US"/>
        </w:rPr>
        <w:t>ithuanian:</w:t>
      </w:r>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Seimas</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ypatingos</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skubos</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tvarka</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priėmė</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Būtinųjų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priemonių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skirtų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apsisaugoti</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nuo</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trečiųjų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šalių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nesaugių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branduolinių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elekt</w:t>
      </w:r>
      <w:r w:rsidR="00DF4789">
        <w:rPr>
          <w:rFonts w:ascii="Times New Roman" w:hAnsi="Times New Roman" w:cs="Times New Roman"/>
          <w:b/>
          <w:color w:val="000000" w:themeColor="text1"/>
          <w:sz w:val="24"/>
          <w:szCs w:val="24"/>
          <w:shd w:val="clear" w:color="auto" w:fill="FFFFFF"/>
          <w:lang w:val="en-US"/>
        </w:rPr>
        <w:t>rinių</w:t>
      </w:r>
      <w:proofErr w:type="spellEnd"/>
      <w:r w:rsidR="00DF4789">
        <w:rPr>
          <w:rFonts w:ascii="Times New Roman" w:hAnsi="Times New Roman" w:cs="Times New Roman"/>
          <w:b/>
          <w:color w:val="000000" w:themeColor="text1"/>
          <w:sz w:val="24"/>
          <w:szCs w:val="24"/>
          <w:shd w:val="clear" w:color="auto" w:fill="FFFFFF"/>
          <w:lang w:val="en-US"/>
        </w:rPr>
        <w:t xml:space="preserve"> </w:t>
      </w:r>
      <w:proofErr w:type="spellStart"/>
      <w:r w:rsidR="00DF4789">
        <w:rPr>
          <w:rFonts w:ascii="Times New Roman" w:hAnsi="Times New Roman" w:cs="Times New Roman"/>
          <w:b/>
          <w:color w:val="000000" w:themeColor="text1"/>
          <w:sz w:val="24"/>
          <w:szCs w:val="24"/>
          <w:shd w:val="clear" w:color="auto" w:fill="FFFFFF"/>
          <w:lang w:val="en-US"/>
        </w:rPr>
        <w:t>keliamų</w:t>
      </w:r>
      <w:proofErr w:type="spellEnd"/>
      <w:r w:rsidR="00DF4789">
        <w:rPr>
          <w:rFonts w:ascii="Times New Roman" w:hAnsi="Times New Roman" w:cs="Times New Roman"/>
          <w:b/>
          <w:color w:val="000000" w:themeColor="text1"/>
          <w:sz w:val="24"/>
          <w:szCs w:val="24"/>
          <w:shd w:val="clear" w:color="auto" w:fill="FFFFFF"/>
          <w:lang w:val="en-US"/>
        </w:rPr>
        <w:t xml:space="preserve"> </w:t>
      </w:r>
      <w:proofErr w:type="spellStart"/>
      <w:r w:rsidR="00DF4789">
        <w:rPr>
          <w:rFonts w:ascii="Times New Roman" w:hAnsi="Times New Roman" w:cs="Times New Roman"/>
          <w:b/>
          <w:color w:val="000000" w:themeColor="text1"/>
          <w:sz w:val="24"/>
          <w:szCs w:val="24"/>
          <w:shd w:val="clear" w:color="auto" w:fill="FFFFFF"/>
          <w:lang w:val="en-US"/>
        </w:rPr>
        <w:t>grėsmių</w:t>
      </w:r>
      <w:proofErr w:type="spellEnd"/>
      <w:r w:rsidR="00DF4789">
        <w:rPr>
          <w:rFonts w:ascii="Times New Roman" w:hAnsi="Times New Roman" w:cs="Times New Roman"/>
          <w:b/>
          <w:color w:val="000000" w:themeColor="text1"/>
          <w:sz w:val="24"/>
          <w:szCs w:val="24"/>
          <w:shd w:val="clear" w:color="auto" w:fill="FFFFFF"/>
          <w:lang w:val="en-US"/>
        </w:rPr>
        <w:t xml:space="preserve"> </w:t>
      </w:r>
      <w:proofErr w:type="spellStart"/>
      <w:r w:rsidR="00DF4789">
        <w:rPr>
          <w:rFonts w:ascii="Times New Roman" w:hAnsi="Times New Roman" w:cs="Times New Roman"/>
          <w:b/>
          <w:color w:val="000000" w:themeColor="text1"/>
          <w:sz w:val="24"/>
          <w:szCs w:val="24"/>
          <w:shd w:val="clear" w:color="auto" w:fill="FFFFFF"/>
          <w:lang w:val="en-US"/>
        </w:rPr>
        <w:t>įstatymą</w:t>
      </w:r>
      <w:proofErr w:type="spellEnd"/>
      <w:r w:rsid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projektas</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Nr</w:t>
      </w:r>
      <w:proofErr w:type="spellEnd"/>
      <w:r w:rsidR="000338DF" w:rsidRPr="00DF4789">
        <w:rPr>
          <w:rFonts w:ascii="Times New Roman" w:hAnsi="Times New Roman" w:cs="Times New Roman"/>
          <w:b/>
          <w:color w:val="000000" w:themeColor="text1"/>
          <w:sz w:val="24"/>
          <w:szCs w:val="24"/>
          <w:shd w:val="clear" w:color="auto" w:fill="FFFFFF"/>
          <w:lang w:val="en-US"/>
        </w:rPr>
        <w:t>. XIIP-4639(2)</w:t>
      </w:r>
      <w:r w:rsidR="002107B2">
        <w:rPr>
          <w:rFonts w:ascii="Times New Roman" w:hAnsi="Times New Roman" w:cs="Times New Roman"/>
          <w:b/>
          <w:color w:val="000000" w:themeColor="text1"/>
          <w:sz w:val="24"/>
          <w:szCs w:val="24"/>
          <w:shd w:val="clear" w:color="auto" w:fill="FFFFFF"/>
          <w:lang w:val="en-US"/>
        </w:rPr>
        <w:t>)</w:t>
      </w:r>
      <w:r w:rsidR="00016801">
        <w:rPr>
          <w:rStyle w:val="Znakapoznpodarou"/>
          <w:rFonts w:ascii="Times New Roman" w:hAnsi="Times New Roman" w:cs="Times New Roman"/>
          <w:b/>
          <w:color w:val="000000" w:themeColor="text1"/>
          <w:sz w:val="24"/>
          <w:szCs w:val="24"/>
          <w:shd w:val="clear" w:color="auto" w:fill="FFFFFF"/>
          <w:lang w:val="en-US"/>
        </w:rPr>
        <w:footnoteReference w:id="1"/>
      </w:r>
      <w:r w:rsidR="000338DF" w:rsidRPr="00DF4789">
        <w:rPr>
          <w:rFonts w:ascii="Times New Roman" w:hAnsi="Times New Roman" w:cs="Times New Roman"/>
          <w:b/>
          <w:color w:val="000000" w:themeColor="text1"/>
          <w:sz w:val="24"/>
          <w:szCs w:val="24"/>
          <w:shd w:val="clear" w:color="auto" w:fill="FFFFFF"/>
          <w:lang w:val="en-US"/>
        </w:rPr>
        <w:t>.</w:t>
      </w:r>
      <w:r w:rsidR="000338DF">
        <w:rPr>
          <w:rFonts w:ascii="Times New Roman" w:hAnsi="Times New Roman" w:cs="Times New Roman"/>
          <w:color w:val="000000" w:themeColor="text1"/>
          <w:sz w:val="24"/>
          <w:szCs w:val="24"/>
          <w:shd w:val="clear" w:color="auto" w:fill="FFFFFF"/>
          <w:lang w:val="en-US"/>
        </w:rPr>
        <w:t xml:space="preserve"> </w:t>
      </w:r>
      <w:r w:rsidR="0043001F" w:rsidRPr="000338DF">
        <w:rPr>
          <w:rFonts w:ascii="Times New Roman" w:hAnsi="Times New Roman" w:cs="Times New Roman"/>
          <w:b/>
          <w:color w:val="000000" w:themeColor="text1"/>
          <w:sz w:val="24"/>
          <w:szCs w:val="24"/>
          <w:lang w:val="en-US"/>
        </w:rPr>
        <w:t xml:space="preserve"> </w:t>
      </w:r>
      <w:r w:rsidRPr="000338DF">
        <w:rPr>
          <w:rFonts w:ascii="Times New Roman" w:hAnsi="Times New Roman" w:cs="Times New Roman"/>
          <w:b/>
          <w:color w:val="000000" w:themeColor="text1"/>
          <w:sz w:val="24"/>
          <w:szCs w:val="24"/>
          <w:lang w:val="en-US"/>
        </w:rPr>
        <w:t xml:space="preserve"> </w:t>
      </w:r>
    </w:p>
    <w:p w14:paraId="5AD3D0D0" w14:textId="77777777" w:rsidR="00E5009D" w:rsidRDefault="00AB710A" w:rsidP="00FD062A">
      <w:pPr>
        <w:pStyle w:val="Normlnweb"/>
        <w:shd w:val="clear" w:color="auto" w:fill="FFFFFF"/>
        <w:spacing w:before="0" w:beforeAutospacing="0" w:after="0" w:afterAutospacing="0" w:line="360" w:lineRule="auto"/>
        <w:ind w:firstLine="709"/>
        <w:jc w:val="both"/>
        <w:rPr>
          <w:lang w:val="en-US"/>
        </w:rPr>
      </w:pPr>
      <w:r w:rsidRPr="001413C6">
        <w:rPr>
          <w:lang w:val="en-US"/>
        </w:rPr>
        <w:t xml:space="preserve">The </w:t>
      </w:r>
      <w:proofErr w:type="spellStart"/>
      <w:r w:rsidRPr="001413C6">
        <w:rPr>
          <w:lang w:val="en-US"/>
        </w:rPr>
        <w:t>Seimas</w:t>
      </w:r>
      <w:proofErr w:type="spellEnd"/>
      <w:r w:rsidRPr="001413C6">
        <w:rPr>
          <w:lang w:val="en-US"/>
        </w:rPr>
        <w:t xml:space="preserve"> of Lithuania adopted the Law on Necessary Measures against the Threats Posed by Unsafe Nuclear Power Pla</w:t>
      </w:r>
      <w:r w:rsidR="00C83DA2">
        <w:rPr>
          <w:lang w:val="en-US"/>
        </w:rPr>
        <w:t>nts in Third Countries issued</w:t>
      </w:r>
      <w:r w:rsidRPr="001413C6">
        <w:rPr>
          <w:lang w:val="en-US"/>
        </w:rPr>
        <w:t xml:space="preserve"> 20 April 2017. The law lays down general principles, conditions and stages of protection of the Lithuanian electricity system and electricity market against electricity from third countries that have unsafe </w:t>
      </w:r>
      <w:r w:rsidR="000677C9">
        <w:rPr>
          <w:lang w:val="en-US"/>
        </w:rPr>
        <w:t xml:space="preserve">nuclear power plants, </w:t>
      </w:r>
      <w:r w:rsidRPr="001413C6">
        <w:rPr>
          <w:lang w:val="en-US"/>
        </w:rPr>
        <w:t>assessing threats they pose to Lithuania’s national security, environment and public health.</w:t>
      </w:r>
      <w:r w:rsidR="000677C9">
        <w:rPr>
          <w:lang w:val="en-US"/>
        </w:rPr>
        <w:t xml:space="preserve"> </w:t>
      </w:r>
      <w:r w:rsidRPr="001413C6">
        <w:rPr>
          <w:lang w:val="en-US"/>
        </w:rPr>
        <w:t>Acco</w:t>
      </w:r>
      <w:r w:rsidR="00102ED3">
        <w:rPr>
          <w:lang w:val="en-US"/>
        </w:rPr>
        <w:t xml:space="preserve">rding to the </w:t>
      </w:r>
      <w:proofErr w:type="spellStart"/>
      <w:r w:rsidR="00102ED3">
        <w:rPr>
          <w:lang w:val="en-US"/>
        </w:rPr>
        <w:t>Seimas</w:t>
      </w:r>
      <w:proofErr w:type="spellEnd"/>
      <w:r w:rsidRPr="001413C6">
        <w:rPr>
          <w:lang w:val="en-US"/>
        </w:rPr>
        <w:t xml:space="preserve">, an </w:t>
      </w:r>
      <w:r w:rsidR="00102ED3">
        <w:rPr>
          <w:lang w:val="en-US"/>
        </w:rPr>
        <w:t xml:space="preserve">unsafe nuclear power plant </w:t>
      </w:r>
      <w:r w:rsidRPr="001413C6">
        <w:rPr>
          <w:lang w:val="en-US"/>
        </w:rPr>
        <w:t>mean</w:t>
      </w:r>
      <w:r w:rsidR="00102ED3">
        <w:rPr>
          <w:lang w:val="en-US"/>
        </w:rPr>
        <w:t>s</w:t>
      </w:r>
      <w:r w:rsidRPr="001413C6">
        <w:rPr>
          <w:lang w:val="en-US"/>
        </w:rPr>
        <w:t xml:space="preserve"> any nuclear power plant under construction or operation in a </w:t>
      </w:r>
      <w:r w:rsidRPr="004F6E19">
        <w:t>neighbo</w:t>
      </w:r>
      <w:r w:rsidR="00650A0C" w:rsidRPr="004F6E19">
        <w:t>u</w:t>
      </w:r>
      <w:r w:rsidRPr="004F6E19">
        <w:t>ring</w:t>
      </w:r>
      <w:r w:rsidRPr="001413C6">
        <w:rPr>
          <w:lang w:val="en-US"/>
        </w:rPr>
        <w:t xml:space="preserve"> third country that is </w:t>
      </w:r>
      <w:r w:rsidRPr="006D6E9F">
        <w:rPr>
          <w:i/>
          <w:lang w:val="en-US"/>
        </w:rPr>
        <w:t xml:space="preserve">designed, installed or operated in violation of environmental, nuclear safety and radiation protection standards, international agreements, and international conventions and </w:t>
      </w:r>
      <w:commentRangeStart w:id="2"/>
      <w:r w:rsidRPr="006D6E9F">
        <w:rPr>
          <w:i/>
          <w:lang w:val="en-US"/>
        </w:rPr>
        <w:t>poses</w:t>
      </w:r>
      <w:commentRangeEnd w:id="2"/>
      <w:r w:rsidR="00331E07">
        <w:rPr>
          <w:rStyle w:val="Odkaznakoment"/>
          <w:rFonts w:asciiTheme="minorHAnsi" w:eastAsiaTheme="minorHAnsi" w:hAnsiTheme="minorHAnsi" w:cstheme="minorBidi"/>
          <w:lang w:eastAsia="en-US"/>
        </w:rPr>
        <w:commentReference w:id="2"/>
      </w:r>
      <w:r w:rsidRPr="006D6E9F">
        <w:rPr>
          <w:i/>
          <w:lang w:val="en-US"/>
        </w:rPr>
        <w:t>, due to its geographical location or technological characteristics</w:t>
      </w:r>
      <w:r w:rsidR="000677C9" w:rsidRPr="006D6E9F">
        <w:rPr>
          <w:i/>
          <w:lang w:val="en-US"/>
        </w:rPr>
        <w:t>.</w:t>
      </w:r>
      <w:r w:rsidR="0043186A">
        <w:rPr>
          <w:lang w:val="en-US"/>
        </w:rPr>
        <w:t xml:space="preserve"> </w:t>
      </w:r>
      <w:r w:rsidR="00FA5B27">
        <w:rPr>
          <w:lang w:val="en-US"/>
        </w:rPr>
        <w:t>The Law determine</w:t>
      </w:r>
      <w:r w:rsidRPr="001413C6">
        <w:rPr>
          <w:lang w:val="en-US"/>
        </w:rPr>
        <w:t xml:space="preserve">s that the Lithuanian electricity market should be closed for electricity from third countries that </w:t>
      </w:r>
      <w:r w:rsidR="004F6E19">
        <w:rPr>
          <w:lang w:val="en-US"/>
        </w:rPr>
        <w:t>have unsafe nuclear power plants.</w:t>
      </w:r>
    </w:p>
    <w:p w14:paraId="0AFEAB49" w14:textId="77777777" w:rsidR="00AB710A" w:rsidRPr="006D6E9F" w:rsidRDefault="0043186A" w:rsidP="00FD062A">
      <w:pPr>
        <w:pStyle w:val="Normlnweb"/>
        <w:shd w:val="clear" w:color="auto" w:fill="FFFFFF"/>
        <w:spacing w:before="0" w:beforeAutospacing="0" w:after="0" w:afterAutospacing="0" w:line="360" w:lineRule="auto"/>
        <w:ind w:firstLine="709"/>
        <w:jc w:val="both"/>
        <w:rPr>
          <w:b/>
          <w:i/>
          <w:lang w:val="en-US"/>
        </w:rPr>
      </w:pPr>
      <w:r>
        <w:rPr>
          <w:lang w:val="en-US"/>
        </w:rPr>
        <w:t>The main claims</w:t>
      </w:r>
      <w:r w:rsidR="00F50F8B">
        <w:rPr>
          <w:lang w:val="en-US"/>
        </w:rPr>
        <w:t xml:space="preserve"> </w:t>
      </w:r>
      <w:r w:rsidR="00F9744E">
        <w:rPr>
          <w:lang w:val="en-US"/>
        </w:rPr>
        <w:t xml:space="preserve">to </w:t>
      </w:r>
      <w:r>
        <w:rPr>
          <w:lang w:val="en-US"/>
        </w:rPr>
        <w:t xml:space="preserve">the Republic of </w:t>
      </w:r>
      <w:r w:rsidR="00F9744E">
        <w:rPr>
          <w:lang w:val="en-US"/>
        </w:rPr>
        <w:t>Belarus</w:t>
      </w:r>
      <w:r>
        <w:rPr>
          <w:lang w:val="en-US"/>
        </w:rPr>
        <w:t>,</w:t>
      </w:r>
      <w:r w:rsidR="00F9744E">
        <w:rPr>
          <w:lang w:val="en-US"/>
        </w:rPr>
        <w:t xml:space="preserve"> </w:t>
      </w:r>
      <w:r>
        <w:rPr>
          <w:lang w:val="en-US"/>
        </w:rPr>
        <w:t xml:space="preserve">on the basis of the Law, could be defined as </w:t>
      </w:r>
      <w:r w:rsidR="00102ED3">
        <w:rPr>
          <w:lang w:val="en-US"/>
        </w:rPr>
        <w:t>follows</w:t>
      </w:r>
      <w:r w:rsidR="00102ED3" w:rsidRPr="00102ED3">
        <w:rPr>
          <w:lang w:val="en-US"/>
        </w:rPr>
        <w:t xml:space="preserve"> - </w:t>
      </w:r>
      <w:r w:rsidR="00102ED3" w:rsidRPr="00102ED3">
        <w:rPr>
          <w:i/>
          <w:lang w:val="en-US"/>
        </w:rPr>
        <w:t>d</w:t>
      </w:r>
      <w:r w:rsidRPr="00102ED3">
        <w:rPr>
          <w:i/>
          <w:lang w:val="en-US"/>
        </w:rPr>
        <w:t>iscontinuation</w:t>
      </w:r>
      <w:r>
        <w:rPr>
          <w:lang w:val="en-US"/>
        </w:rPr>
        <w:t xml:space="preserve"> of</w:t>
      </w:r>
      <w:r w:rsidR="001413C6" w:rsidRPr="001413C6">
        <w:rPr>
          <w:lang w:val="en-US"/>
        </w:rPr>
        <w:t xml:space="preserve"> th</w:t>
      </w:r>
      <w:r>
        <w:rPr>
          <w:lang w:val="en-US"/>
        </w:rPr>
        <w:t>e construction of the Belarusian Nuclear Po</w:t>
      </w:r>
      <w:r w:rsidR="00EB0623">
        <w:rPr>
          <w:lang w:val="en-US"/>
        </w:rPr>
        <w:t>wer Plant in Astrav</w:t>
      </w:r>
      <w:r w:rsidR="00102ED3">
        <w:rPr>
          <w:lang w:val="en-US"/>
        </w:rPr>
        <w:t>ets (hereafter referred to as</w:t>
      </w:r>
      <w:r>
        <w:rPr>
          <w:lang w:val="en-US"/>
        </w:rPr>
        <w:t xml:space="preserve"> </w:t>
      </w:r>
      <w:r w:rsidR="0085661D">
        <w:rPr>
          <w:lang w:val="en-US"/>
        </w:rPr>
        <w:t xml:space="preserve">the </w:t>
      </w:r>
      <w:r>
        <w:rPr>
          <w:lang w:val="en-US"/>
        </w:rPr>
        <w:t xml:space="preserve">Belarusian NPP) </w:t>
      </w:r>
      <w:r w:rsidR="00C62A19">
        <w:rPr>
          <w:lang w:val="en-US"/>
        </w:rPr>
        <w:t>without delay, based on</w:t>
      </w:r>
      <w:r w:rsidR="00216876">
        <w:rPr>
          <w:lang w:val="en-US"/>
        </w:rPr>
        <w:t xml:space="preserve"> the </w:t>
      </w:r>
      <w:r w:rsidR="001413C6" w:rsidRPr="00FA5B27">
        <w:rPr>
          <w:i/>
          <w:lang w:val="en-US"/>
        </w:rPr>
        <w:t xml:space="preserve">noncompliance </w:t>
      </w:r>
      <w:r w:rsidR="001413C6" w:rsidRPr="001413C6">
        <w:rPr>
          <w:lang w:val="en-US"/>
        </w:rPr>
        <w:t xml:space="preserve">of the project with </w:t>
      </w:r>
      <w:r w:rsidR="001413C6" w:rsidRPr="00FA5B27">
        <w:rPr>
          <w:i/>
          <w:lang w:val="en-US"/>
        </w:rPr>
        <w:t>international environmental and nuclear safety standards</w:t>
      </w:r>
      <w:r w:rsidR="001413C6" w:rsidRPr="001413C6">
        <w:rPr>
          <w:lang w:val="en-US"/>
        </w:rPr>
        <w:t>,</w:t>
      </w:r>
      <w:r w:rsidR="00102ED3">
        <w:rPr>
          <w:lang w:val="en-US"/>
        </w:rPr>
        <w:t xml:space="preserve"> </w:t>
      </w:r>
      <w:r w:rsidR="00102ED3" w:rsidRPr="00FA5B27">
        <w:rPr>
          <w:i/>
          <w:lang w:val="en-US"/>
        </w:rPr>
        <w:t xml:space="preserve">the </w:t>
      </w:r>
      <w:r w:rsidR="001413C6" w:rsidRPr="00FA5B27">
        <w:rPr>
          <w:i/>
          <w:lang w:val="en-US"/>
        </w:rPr>
        <w:t>lack of experience</w:t>
      </w:r>
      <w:r w:rsidR="001413C6" w:rsidRPr="00EF5738">
        <w:rPr>
          <w:lang w:val="en-US"/>
        </w:rPr>
        <w:t xml:space="preserve"> of a </w:t>
      </w:r>
      <w:r w:rsidR="001413C6" w:rsidRPr="00FA5B27">
        <w:rPr>
          <w:i/>
          <w:lang w:val="en-US"/>
        </w:rPr>
        <w:t>nuclear safety inspectorate</w:t>
      </w:r>
      <w:r w:rsidR="001413C6" w:rsidRPr="00EF5738">
        <w:rPr>
          <w:lang w:val="en-US"/>
        </w:rPr>
        <w:t xml:space="preserve"> and construction companies</w:t>
      </w:r>
      <w:r w:rsidR="00C62A19">
        <w:rPr>
          <w:lang w:val="en-US"/>
        </w:rPr>
        <w:t xml:space="preserve">, </w:t>
      </w:r>
      <w:r w:rsidR="001413C6" w:rsidRPr="00EF5738">
        <w:rPr>
          <w:lang w:val="en-US"/>
        </w:rPr>
        <w:t xml:space="preserve">permanent </w:t>
      </w:r>
      <w:r w:rsidR="001413C6" w:rsidRPr="00FA5B27">
        <w:rPr>
          <w:i/>
          <w:lang w:val="en-US"/>
        </w:rPr>
        <w:t>manipulations</w:t>
      </w:r>
      <w:r w:rsidR="001413C6" w:rsidRPr="00EF5738">
        <w:rPr>
          <w:lang w:val="en-US"/>
        </w:rPr>
        <w:t xml:space="preserve"> with international instruments and public opinion in Belaru</w:t>
      </w:r>
      <w:r w:rsidR="00C62A19">
        <w:rPr>
          <w:lang w:val="en-US"/>
        </w:rPr>
        <w:t xml:space="preserve">s and its </w:t>
      </w:r>
      <w:proofErr w:type="spellStart"/>
      <w:r w:rsidR="00C62A19">
        <w:rPr>
          <w:lang w:val="en-US"/>
        </w:rPr>
        <w:t>neighbour</w:t>
      </w:r>
      <w:r w:rsidR="000778AA">
        <w:rPr>
          <w:lang w:val="en-US"/>
        </w:rPr>
        <w:t>ing</w:t>
      </w:r>
      <w:proofErr w:type="spellEnd"/>
      <w:r w:rsidR="006D6E9F">
        <w:rPr>
          <w:lang w:val="en-US"/>
        </w:rPr>
        <w:t xml:space="preserve"> countries. As well as the claims that could be deemed as the most essential – </w:t>
      </w:r>
      <w:r w:rsidR="006D6E9F" w:rsidRPr="006D6E9F">
        <w:rPr>
          <w:b/>
          <w:i/>
          <w:lang w:val="en-US"/>
        </w:rPr>
        <w:t>t</w:t>
      </w:r>
      <w:r w:rsidR="00C62A19" w:rsidRPr="006D6E9F">
        <w:rPr>
          <w:b/>
          <w:i/>
          <w:shd w:val="clear" w:color="auto" w:fill="FFFFFF"/>
          <w:lang w:val="en-US"/>
        </w:rPr>
        <w:t>he</w:t>
      </w:r>
      <w:r w:rsidR="00C62A19" w:rsidRPr="006D6E9F">
        <w:rPr>
          <w:b/>
          <w:shd w:val="clear" w:color="auto" w:fill="FFFFFF"/>
          <w:lang w:val="en-US"/>
        </w:rPr>
        <w:t xml:space="preserve"> </w:t>
      </w:r>
      <w:r w:rsidR="00C62A19" w:rsidRPr="006D6E9F">
        <w:rPr>
          <w:b/>
          <w:i/>
          <w:shd w:val="clear" w:color="auto" w:fill="FFFFFF"/>
          <w:lang w:val="en-US"/>
        </w:rPr>
        <w:t xml:space="preserve">absence of </w:t>
      </w:r>
      <w:r w:rsidR="00EF5738" w:rsidRPr="006D6E9F">
        <w:rPr>
          <w:b/>
          <w:i/>
          <w:shd w:val="clear" w:color="auto" w:fill="FFFFFF"/>
          <w:lang w:val="en-US"/>
        </w:rPr>
        <w:t xml:space="preserve">proof </w:t>
      </w:r>
      <w:r w:rsidR="00EF5738" w:rsidRPr="006D6E9F">
        <w:rPr>
          <w:b/>
          <w:shd w:val="clear" w:color="auto" w:fill="FFFFFF"/>
          <w:lang w:val="en-US"/>
        </w:rPr>
        <w:t xml:space="preserve">of </w:t>
      </w:r>
      <w:r w:rsidR="00EF5738" w:rsidRPr="006D6E9F">
        <w:rPr>
          <w:b/>
          <w:i/>
          <w:shd w:val="clear" w:color="auto" w:fill="FFFFFF"/>
          <w:lang w:val="en-US"/>
        </w:rPr>
        <w:t>radiological impact assessment</w:t>
      </w:r>
      <w:r w:rsidR="00EF5738" w:rsidRPr="00EF5738">
        <w:rPr>
          <w:shd w:val="clear" w:color="auto" w:fill="FFFFFF"/>
          <w:lang w:val="en-US"/>
        </w:rPr>
        <w:t xml:space="preserve"> under normal operation and in e</w:t>
      </w:r>
      <w:r w:rsidR="00C62A19">
        <w:rPr>
          <w:shd w:val="clear" w:color="auto" w:fill="FFFFFF"/>
          <w:lang w:val="en-US"/>
        </w:rPr>
        <w:t>mergency situations</w:t>
      </w:r>
      <w:r w:rsidR="00EF5738" w:rsidRPr="00EF5738">
        <w:rPr>
          <w:shd w:val="clear" w:color="auto" w:fill="FFFFFF"/>
          <w:lang w:val="en-US"/>
        </w:rPr>
        <w:t xml:space="preserve">, </w:t>
      </w:r>
      <w:r w:rsidR="00C62A19" w:rsidRPr="006D6E9F">
        <w:rPr>
          <w:b/>
          <w:i/>
          <w:shd w:val="clear" w:color="auto" w:fill="FFFFFF"/>
          <w:lang w:val="en-US"/>
        </w:rPr>
        <w:t xml:space="preserve">no evidence </w:t>
      </w:r>
      <w:r w:rsidR="00216876" w:rsidRPr="006D6E9F">
        <w:rPr>
          <w:b/>
          <w:i/>
          <w:shd w:val="clear" w:color="auto" w:fill="FFFFFF"/>
          <w:lang w:val="en-US"/>
        </w:rPr>
        <w:t xml:space="preserve">of acceptably </w:t>
      </w:r>
      <w:r w:rsidR="00EF5738" w:rsidRPr="006D6E9F">
        <w:rPr>
          <w:b/>
          <w:i/>
          <w:shd w:val="clear" w:color="auto" w:fill="FFFFFF"/>
          <w:lang w:val="en-US"/>
        </w:rPr>
        <w:t>low level risk of exposure of the population</w:t>
      </w:r>
      <w:r w:rsidR="00EF5738" w:rsidRPr="00EF5738">
        <w:rPr>
          <w:shd w:val="clear" w:color="auto" w:fill="FFFFFF"/>
          <w:lang w:val="en-US"/>
        </w:rPr>
        <w:t xml:space="preserve"> to the </w:t>
      </w:r>
      <w:r w:rsidR="00EF5738" w:rsidRPr="00FA5B27">
        <w:rPr>
          <w:i/>
          <w:shd w:val="clear" w:color="auto" w:fill="FFFFFF"/>
          <w:lang w:val="en-US"/>
        </w:rPr>
        <w:t xml:space="preserve">harmful effects of </w:t>
      </w:r>
      <w:proofErr w:type="spellStart"/>
      <w:r w:rsidR="00EF5738" w:rsidRPr="00FA5B27">
        <w:rPr>
          <w:i/>
          <w:shd w:val="clear" w:color="auto" w:fill="FFFFFF"/>
          <w:lang w:val="en-US"/>
        </w:rPr>
        <w:t>ionising</w:t>
      </w:r>
      <w:proofErr w:type="spellEnd"/>
      <w:r w:rsidR="00EF5738" w:rsidRPr="00FA5B27">
        <w:rPr>
          <w:i/>
          <w:shd w:val="clear" w:color="auto" w:fill="FFFFFF"/>
          <w:lang w:val="en-US"/>
        </w:rPr>
        <w:t xml:space="preserve"> radiation</w:t>
      </w:r>
      <w:r w:rsidR="00EF5738" w:rsidRPr="00EF5738">
        <w:rPr>
          <w:shd w:val="clear" w:color="auto" w:fill="FFFFFF"/>
          <w:lang w:val="en-US"/>
        </w:rPr>
        <w:t xml:space="preserve"> in the event of an accident</w:t>
      </w:r>
      <w:r w:rsidR="00216876">
        <w:rPr>
          <w:shd w:val="clear" w:color="auto" w:fill="FFFFFF"/>
          <w:lang w:val="en-US"/>
        </w:rPr>
        <w:t xml:space="preserve">, </w:t>
      </w:r>
      <w:r w:rsidR="00965F57" w:rsidRPr="006D6E9F">
        <w:rPr>
          <w:b/>
          <w:i/>
          <w:shd w:val="clear" w:color="auto" w:fill="FFFFFF"/>
          <w:lang w:val="en-US"/>
        </w:rPr>
        <w:t>the loss of proper</w:t>
      </w:r>
      <w:r w:rsidR="00EF5738" w:rsidRPr="006D6E9F">
        <w:rPr>
          <w:b/>
          <w:i/>
          <w:shd w:val="clear" w:color="auto" w:fill="FFFFFF"/>
          <w:lang w:val="en-US"/>
        </w:rPr>
        <w:t xml:space="preserve"> assess</w:t>
      </w:r>
      <w:r w:rsidR="00965F57" w:rsidRPr="006D6E9F">
        <w:rPr>
          <w:b/>
          <w:i/>
          <w:shd w:val="clear" w:color="auto" w:fill="FFFFFF"/>
          <w:lang w:val="en-US"/>
        </w:rPr>
        <w:t>ment of</w:t>
      </w:r>
      <w:r w:rsidR="00EF5738" w:rsidRPr="006D6E9F">
        <w:rPr>
          <w:b/>
          <w:i/>
          <w:shd w:val="clear" w:color="auto" w:fill="FFFFFF"/>
          <w:lang w:val="en-US"/>
        </w:rPr>
        <w:t xml:space="preserve"> the possible</w:t>
      </w:r>
      <w:r w:rsidR="00EF5738" w:rsidRPr="006D6E9F">
        <w:rPr>
          <w:b/>
          <w:shd w:val="clear" w:color="auto" w:fill="FFFFFF"/>
          <w:lang w:val="en-US"/>
        </w:rPr>
        <w:t xml:space="preserve"> </w:t>
      </w:r>
      <w:r w:rsidR="00EF5738" w:rsidRPr="006D6E9F">
        <w:rPr>
          <w:b/>
          <w:i/>
          <w:shd w:val="clear" w:color="auto" w:fill="FFFFFF"/>
          <w:lang w:val="en-US"/>
        </w:rPr>
        <w:t>seismic and other natural risks</w:t>
      </w:r>
      <w:r w:rsidR="00EF5738" w:rsidRPr="00EF5738">
        <w:rPr>
          <w:shd w:val="clear" w:color="auto" w:fill="FFFFFF"/>
          <w:lang w:val="en-US"/>
        </w:rPr>
        <w:t xml:space="preserve">, </w:t>
      </w:r>
      <w:r w:rsidR="00965F57">
        <w:rPr>
          <w:shd w:val="clear" w:color="auto" w:fill="FFFFFF"/>
          <w:lang w:val="en-US"/>
        </w:rPr>
        <w:t xml:space="preserve">furthermore, </w:t>
      </w:r>
      <w:r w:rsidR="00965F57" w:rsidRPr="006D6E9F">
        <w:rPr>
          <w:b/>
          <w:i/>
          <w:shd w:val="clear" w:color="auto" w:fill="FFFFFF"/>
          <w:lang w:val="en-US"/>
        </w:rPr>
        <w:t xml:space="preserve">no evidence </w:t>
      </w:r>
      <w:r w:rsidR="00EF5738" w:rsidRPr="006D6E9F">
        <w:rPr>
          <w:b/>
          <w:i/>
          <w:shd w:val="clear" w:color="auto" w:fill="FFFFFF"/>
          <w:lang w:val="en-US"/>
        </w:rPr>
        <w:t xml:space="preserve">provided that the </w:t>
      </w:r>
      <w:r w:rsidR="00965F57" w:rsidRPr="006D6E9F">
        <w:rPr>
          <w:b/>
          <w:i/>
          <w:shd w:val="clear" w:color="auto" w:fill="FFFFFF"/>
          <w:lang w:val="en-US"/>
        </w:rPr>
        <w:t xml:space="preserve">Belarusian </w:t>
      </w:r>
      <w:r w:rsidR="00EF5738" w:rsidRPr="006D6E9F">
        <w:rPr>
          <w:b/>
          <w:i/>
          <w:shd w:val="clear" w:color="auto" w:fill="FFFFFF"/>
          <w:lang w:val="en-US"/>
        </w:rPr>
        <w:t>NPP site was s</w:t>
      </w:r>
      <w:r w:rsidR="00FA5B27" w:rsidRPr="006D6E9F">
        <w:rPr>
          <w:b/>
          <w:i/>
          <w:shd w:val="clear" w:color="auto" w:fill="FFFFFF"/>
          <w:lang w:val="en-US"/>
        </w:rPr>
        <w:t xml:space="preserve">elected in accordance with </w:t>
      </w:r>
      <w:r w:rsidR="00A7179E" w:rsidRPr="006D6E9F">
        <w:rPr>
          <w:b/>
          <w:i/>
          <w:shd w:val="clear" w:color="auto" w:fill="FFFFFF"/>
          <w:lang w:val="en-US"/>
        </w:rPr>
        <w:t>Int</w:t>
      </w:r>
      <w:r w:rsidR="00FA5B27" w:rsidRPr="006D6E9F">
        <w:rPr>
          <w:b/>
          <w:i/>
          <w:shd w:val="clear" w:color="auto" w:fill="FFFFFF"/>
          <w:lang w:val="en-US"/>
        </w:rPr>
        <w:t>ernational Atomic Energy Agency (</w:t>
      </w:r>
      <w:r w:rsidR="00FA5B27" w:rsidRPr="006D6E9F">
        <w:rPr>
          <w:b/>
          <w:i/>
          <w:lang w:val="en-US"/>
        </w:rPr>
        <w:t xml:space="preserve">hereafter referred to as </w:t>
      </w:r>
      <w:r w:rsidR="00FA5B27" w:rsidRPr="006D6E9F">
        <w:rPr>
          <w:b/>
          <w:i/>
          <w:shd w:val="clear" w:color="auto" w:fill="FFFFFF"/>
          <w:lang w:val="en-US"/>
        </w:rPr>
        <w:t xml:space="preserve">IAEA) </w:t>
      </w:r>
      <w:r w:rsidR="00EF5738" w:rsidRPr="006D6E9F">
        <w:rPr>
          <w:b/>
          <w:i/>
          <w:shd w:val="clear" w:color="auto" w:fill="FFFFFF"/>
          <w:lang w:val="en-US"/>
        </w:rPr>
        <w:t>safety requirements.</w:t>
      </w:r>
    </w:p>
    <w:p w14:paraId="66FDBC53" w14:textId="77777777" w:rsidR="00DF4789" w:rsidRDefault="00DF4789" w:rsidP="00FD062A">
      <w:pPr>
        <w:pStyle w:val="Normlnweb"/>
        <w:shd w:val="clear" w:color="auto" w:fill="FFFFFF"/>
        <w:spacing w:before="0" w:beforeAutospacing="0" w:after="0" w:afterAutospacing="0" w:line="360" w:lineRule="auto"/>
        <w:ind w:firstLine="709"/>
        <w:jc w:val="both"/>
        <w:rPr>
          <w:b/>
          <w:lang w:val="en-US"/>
        </w:rPr>
      </w:pPr>
    </w:p>
    <w:p w14:paraId="2F2EADD2" w14:textId="77777777" w:rsidR="00AB710A" w:rsidRPr="00DF4789" w:rsidRDefault="00AB710A" w:rsidP="00FD062A">
      <w:pPr>
        <w:pStyle w:val="Normlnweb"/>
        <w:shd w:val="clear" w:color="auto" w:fill="FFFFFF"/>
        <w:spacing w:before="0" w:beforeAutospacing="0" w:after="0" w:afterAutospacing="0" w:line="360" w:lineRule="auto"/>
        <w:ind w:firstLine="709"/>
        <w:jc w:val="both"/>
        <w:rPr>
          <w:b/>
          <w:lang w:val="en-US"/>
        </w:rPr>
      </w:pPr>
      <w:r w:rsidRPr="00DF4789">
        <w:rPr>
          <w:b/>
          <w:lang w:val="en-US"/>
        </w:rPr>
        <w:lastRenderedPageBreak/>
        <w:t xml:space="preserve">Ministry of Natural Resources and Environmental Protection of the Republic of Belarus </w:t>
      </w:r>
      <w:r w:rsidR="00DF4789" w:rsidRPr="00DF4789">
        <w:rPr>
          <w:b/>
          <w:lang w:val="en-US"/>
        </w:rPr>
        <w:t xml:space="preserve">(Russian: </w:t>
      </w:r>
      <w:proofErr w:type="spellStart"/>
      <w:r w:rsidRPr="00DF4789">
        <w:rPr>
          <w:b/>
          <w:lang w:val="en-US"/>
        </w:rPr>
        <w:t>Министерство</w:t>
      </w:r>
      <w:proofErr w:type="spellEnd"/>
      <w:r w:rsidRPr="00DF4789">
        <w:rPr>
          <w:b/>
          <w:lang w:val="en-US"/>
        </w:rPr>
        <w:t xml:space="preserve"> </w:t>
      </w:r>
      <w:proofErr w:type="spellStart"/>
      <w:r w:rsidRPr="00DF4789">
        <w:rPr>
          <w:b/>
          <w:lang w:val="en-US"/>
        </w:rPr>
        <w:t>природных</w:t>
      </w:r>
      <w:proofErr w:type="spellEnd"/>
      <w:r w:rsidRPr="00DF4789">
        <w:rPr>
          <w:b/>
          <w:lang w:val="en-US"/>
        </w:rPr>
        <w:t xml:space="preserve"> </w:t>
      </w:r>
      <w:proofErr w:type="spellStart"/>
      <w:r w:rsidRPr="00DF4789">
        <w:rPr>
          <w:b/>
          <w:lang w:val="en-US"/>
        </w:rPr>
        <w:t>ресурсов</w:t>
      </w:r>
      <w:proofErr w:type="spellEnd"/>
      <w:r w:rsidRPr="00DF4789">
        <w:rPr>
          <w:b/>
          <w:lang w:val="en-US"/>
        </w:rPr>
        <w:t xml:space="preserve"> и </w:t>
      </w:r>
      <w:proofErr w:type="spellStart"/>
      <w:r w:rsidRPr="00DF4789">
        <w:rPr>
          <w:b/>
          <w:lang w:val="en-US"/>
        </w:rPr>
        <w:t>озраны</w:t>
      </w:r>
      <w:proofErr w:type="spellEnd"/>
      <w:r w:rsidRPr="00DF4789">
        <w:rPr>
          <w:b/>
          <w:lang w:val="en-US"/>
        </w:rPr>
        <w:t xml:space="preserve"> </w:t>
      </w:r>
      <w:proofErr w:type="spellStart"/>
      <w:r w:rsidRPr="00DF4789">
        <w:rPr>
          <w:b/>
          <w:lang w:val="en-US"/>
        </w:rPr>
        <w:t>окружающей</w:t>
      </w:r>
      <w:proofErr w:type="spellEnd"/>
      <w:r w:rsidRPr="00DF4789">
        <w:rPr>
          <w:b/>
          <w:lang w:val="en-US"/>
        </w:rPr>
        <w:t xml:space="preserve"> </w:t>
      </w:r>
      <w:proofErr w:type="spellStart"/>
      <w:r w:rsidRPr="00DF4789">
        <w:rPr>
          <w:b/>
          <w:lang w:val="en-US"/>
        </w:rPr>
        <w:t>среды</w:t>
      </w:r>
      <w:proofErr w:type="spellEnd"/>
      <w:r w:rsidRPr="00DF4789">
        <w:rPr>
          <w:b/>
          <w:lang w:val="en-US"/>
        </w:rPr>
        <w:t xml:space="preserve"> </w:t>
      </w:r>
      <w:proofErr w:type="spellStart"/>
      <w:r w:rsidRPr="00DF4789">
        <w:rPr>
          <w:b/>
          <w:lang w:val="en-US"/>
        </w:rPr>
        <w:t>Республики</w:t>
      </w:r>
      <w:proofErr w:type="spellEnd"/>
      <w:r w:rsidRPr="00DF4789">
        <w:rPr>
          <w:b/>
          <w:lang w:val="en-US"/>
        </w:rPr>
        <w:t xml:space="preserve"> </w:t>
      </w:r>
      <w:proofErr w:type="spellStart"/>
      <w:r w:rsidRPr="00DF4789">
        <w:rPr>
          <w:b/>
          <w:lang w:val="en-US"/>
        </w:rPr>
        <w:t>Беларусь</w:t>
      </w:r>
      <w:proofErr w:type="spellEnd"/>
      <w:r w:rsidRPr="00DF4789">
        <w:rPr>
          <w:b/>
          <w:lang w:val="en-US"/>
        </w:rPr>
        <w:t>)</w:t>
      </w:r>
      <w:r w:rsidR="00FA5B27" w:rsidRPr="00DF4789">
        <w:rPr>
          <w:b/>
          <w:lang w:val="en-US"/>
        </w:rPr>
        <w:t>.</w:t>
      </w:r>
    </w:p>
    <w:p w14:paraId="2CCF19D2" w14:textId="77777777" w:rsidR="00C76DBD" w:rsidRPr="008679D5" w:rsidRDefault="00AB710A" w:rsidP="00FD062A">
      <w:pPr>
        <w:pStyle w:val="Normlnweb"/>
        <w:shd w:val="clear" w:color="auto" w:fill="FFFFFF"/>
        <w:spacing w:before="0" w:beforeAutospacing="0" w:after="0" w:afterAutospacing="0" w:line="360" w:lineRule="auto"/>
        <w:ind w:firstLine="709"/>
        <w:jc w:val="both"/>
        <w:rPr>
          <w:lang w:val="en-US"/>
        </w:rPr>
      </w:pPr>
      <w:r w:rsidRPr="001413C6">
        <w:rPr>
          <w:lang w:val="en-US"/>
        </w:rPr>
        <w:t>The Natural Resources and Environmental Protection Ministry of the Re</w:t>
      </w:r>
      <w:r w:rsidR="001D4240">
        <w:rPr>
          <w:lang w:val="en-US"/>
        </w:rPr>
        <w:t>public of Belarus is a national</w:t>
      </w:r>
      <w:r w:rsidR="001D4240" w:rsidRPr="008679D5">
        <w:rPr>
          <w:lang w:val="en-US"/>
        </w:rPr>
        <w:t xml:space="preserve"> </w:t>
      </w:r>
      <w:r w:rsidRPr="001413C6">
        <w:rPr>
          <w:lang w:val="en-US"/>
        </w:rPr>
        <w:t>state administration body in charge of exploitation of natural resources and environmental protection, pu</w:t>
      </w:r>
      <w:r w:rsidR="001413C6">
        <w:rPr>
          <w:lang w:val="en-US"/>
        </w:rPr>
        <w:t>rsuing the state ecology policy</w:t>
      </w:r>
      <w:r w:rsidR="001413C6" w:rsidRPr="001413C6">
        <w:rPr>
          <w:lang w:val="en-US"/>
        </w:rPr>
        <w:t xml:space="preserve">. The main areas of activities of the Ministry </w:t>
      </w:r>
      <w:r w:rsidR="003448AD">
        <w:rPr>
          <w:lang w:val="en-US"/>
        </w:rPr>
        <w:t xml:space="preserve">are the following – </w:t>
      </w:r>
      <w:r w:rsidR="003448AD" w:rsidRPr="003448AD">
        <w:rPr>
          <w:i/>
          <w:lang w:val="en-US"/>
        </w:rPr>
        <w:t>p</w:t>
      </w:r>
      <w:r w:rsidR="001413C6" w:rsidRPr="003448AD">
        <w:rPr>
          <w:i/>
          <w:lang w:val="en-US"/>
        </w:rPr>
        <w:t>ursuing unified state policies in the area of envi</w:t>
      </w:r>
      <w:r w:rsidR="00AA1B6C" w:rsidRPr="003448AD">
        <w:rPr>
          <w:i/>
          <w:lang w:val="en-US"/>
        </w:rPr>
        <w:t>ronmental protection</w:t>
      </w:r>
      <w:r w:rsidR="00A74FFE" w:rsidRPr="003448AD">
        <w:rPr>
          <w:i/>
          <w:lang w:val="en-US"/>
        </w:rPr>
        <w:t>; i</w:t>
      </w:r>
      <w:r w:rsidR="00E5336C" w:rsidRPr="003448AD">
        <w:rPr>
          <w:i/>
          <w:lang w:val="en-US"/>
        </w:rPr>
        <w:t>nternational cooperation, analysis and climate control</w:t>
      </w:r>
      <w:r w:rsidR="00A74FFE" w:rsidRPr="003448AD">
        <w:rPr>
          <w:i/>
          <w:lang w:val="en-US"/>
        </w:rPr>
        <w:t>; s</w:t>
      </w:r>
      <w:r w:rsidR="00C76DBD" w:rsidRPr="003448AD">
        <w:rPr>
          <w:i/>
          <w:lang w:val="en-US"/>
        </w:rPr>
        <w:t>tate management of examin</w:t>
      </w:r>
      <w:r w:rsidR="00E5336C" w:rsidRPr="003448AD">
        <w:rPr>
          <w:i/>
          <w:lang w:val="en-US"/>
        </w:rPr>
        <w:t xml:space="preserve">ation, protection </w:t>
      </w:r>
      <w:r w:rsidR="00C76DBD" w:rsidRPr="003448AD">
        <w:rPr>
          <w:i/>
          <w:lang w:val="en-US"/>
        </w:rPr>
        <w:t>and ra</w:t>
      </w:r>
      <w:r w:rsidR="001D4240" w:rsidRPr="003448AD">
        <w:rPr>
          <w:i/>
          <w:lang w:val="en-US"/>
        </w:rPr>
        <w:t>tional use of natural resources</w:t>
      </w:r>
      <w:r w:rsidR="00C76DBD" w:rsidRPr="003448AD">
        <w:rPr>
          <w:i/>
          <w:lang w:val="en-US"/>
        </w:rPr>
        <w:t>; coordination of activities of other governmental agencies, local executive and regulatory bodies, organizations involved in ensuring ecological safety</w:t>
      </w:r>
      <w:r w:rsidR="00E5336C">
        <w:rPr>
          <w:lang w:val="en-US"/>
        </w:rPr>
        <w:t>, etc.</w:t>
      </w:r>
    </w:p>
    <w:p w14:paraId="201E6089" w14:textId="77777777" w:rsidR="00171B05" w:rsidRPr="000328B5" w:rsidRDefault="008679D5" w:rsidP="00FF48E9">
      <w:pPr>
        <w:pStyle w:val="Normlnweb"/>
        <w:shd w:val="clear" w:color="auto" w:fill="FFFFFF"/>
        <w:spacing w:before="0" w:beforeAutospacing="0" w:after="0" w:afterAutospacing="0" w:line="360" w:lineRule="auto"/>
        <w:ind w:firstLine="709"/>
        <w:jc w:val="both"/>
        <w:rPr>
          <w:lang w:val="en-US"/>
        </w:rPr>
      </w:pPr>
      <w:r>
        <w:rPr>
          <w:lang w:val="en-US"/>
        </w:rPr>
        <w:t>T</w:t>
      </w:r>
      <w:r w:rsidR="00FF0026">
        <w:rPr>
          <w:lang w:val="en-US"/>
        </w:rPr>
        <w:t>he last decade</w:t>
      </w:r>
      <w:r>
        <w:rPr>
          <w:lang w:val="en-US"/>
        </w:rPr>
        <w:t xml:space="preserve"> in connection with the adoption of state laws, programs and decrees</w:t>
      </w:r>
      <w:r w:rsidR="00FF48E9">
        <w:rPr>
          <w:lang w:val="en-US"/>
        </w:rPr>
        <w:t xml:space="preserve"> </w:t>
      </w:r>
      <w:r w:rsidR="002107B2">
        <w:rPr>
          <w:lang w:val="en-US"/>
        </w:rPr>
        <w:t xml:space="preserve">the </w:t>
      </w:r>
      <w:r w:rsidR="005E1A35" w:rsidRPr="003F0470">
        <w:rPr>
          <w:lang w:val="en-US"/>
        </w:rPr>
        <w:t xml:space="preserve">Ministry of Natural Resources and Environmental Protection was set in charge of </w:t>
      </w:r>
      <w:r w:rsidR="00CC68D6" w:rsidRPr="003F0470">
        <w:rPr>
          <w:lang w:val="en-US"/>
        </w:rPr>
        <w:t xml:space="preserve">maintaining and providing ecological security and environmental compliance throughout all phases of </w:t>
      </w:r>
      <w:r w:rsidR="00E5336C">
        <w:rPr>
          <w:lang w:val="en-US"/>
        </w:rPr>
        <w:t xml:space="preserve">preparation </w:t>
      </w:r>
      <w:r w:rsidR="00371EB3" w:rsidRPr="003F0470">
        <w:rPr>
          <w:lang w:val="en-US"/>
        </w:rPr>
        <w:t xml:space="preserve">and design works, </w:t>
      </w:r>
      <w:r w:rsidR="00CC68D6" w:rsidRPr="003F0470">
        <w:rPr>
          <w:lang w:val="en-US"/>
        </w:rPr>
        <w:t>constru</w:t>
      </w:r>
      <w:r w:rsidR="00371EB3" w:rsidRPr="003F0470">
        <w:rPr>
          <w:lang w:val="en-US"/>
        </w:rPr>
        <w:t xml:space="preserve">ction and operation of the Belarusian </w:t>
      </w:r>
      <w:r w:rsidR="00E5336C">
        <w:rPr>
          <w:lang w:val="en-US"/>
        </w:rPr>
        <w:t xml:space="preserve">NPP. As well as </w:t>
      </w:r>
      <w:r w:rsidR="003F0470" w:rsidRPr="003F0470">
        <w:rPr>
          <w:lang w:val="en-US"/>
        </w:rPr>
        <w:t xml:space="preserve">in cooperation with other nuclear-related organizations and experts, </w:t>
      </w:r>
      <w:r w:rsidR="00024F4B">
        <w:rPr>
          <w:lang w:val="en-US"/>
        </w:rPr>
        <w:t xml:space="preserve">its main function is </w:t>
      </w:r>
      <w:r w:rsidR="00E5336C">
        <w:rPr>
          <w:lang w:val="en-US"/>
        </w:rPr>
        <w:t xml:space="preserve">to </w:t>
      </w:r>
      <w:r w:rsidR="003F0470" w:rsidRPr="003F0470">
        <w:rPr>
          <w:lang w:val="en-US"/>
        </w:rPr>
        <w:t>ensure</w:t>
      </w:r>
      <w:r w:rsidR="004A6762" w:rsidRPr="003F0470">
        <w:rPr>
          <w:lang w:val="en-US"/>
        </w:rPr>
        <w:t xml:space="preserve"> </w:t>
      </w:r>
      <w:r w:rsidR="00024F4B">
        <w:rPr>
          <w:lang w:val="en-US"/>
        </w:rPr>
        <w:t xml:space="preserve">a </w:t>
      </w:r>
      <w:r w:rsidR="003F0470" w:rsidRPr="003F0470">
        <w:rPr>
          <w:lang w:val="en-US"/>
        </w:rPr>
        <w:t>normal operation of the NPP</w:t>
      </w:r>
      <w:r w:rsidR="00E5336C">
        <w:rPr>
          <w:lang w:val="en-US"/>
        </w:rPr>
        <w:t>,</w:t>
      </w:r>
      <w:r w:rsidR="003F0470" w:rsidRPr="003F0470">
        <w:rPr>
          <w:lang w:val="en-US"/>
        </w:rPr>
        <w:t xml:space="preserve"> whereby the population and equally its natural environment are absolutely protected from </w:t>
      </w:r>
      <w:r w:rsidR="00024F4B">
        <w:rPr>
          <w:lang w:val="en-US"/>
        </w:rPr>
        <w:t xml:space="preserve">the </w:t>
      </w:r>
      <w:r w:rsidR="003F0470" w:rsidRPr="003F0470">
        <w:rPr>
          <w:lang w:val="en-US"/>
        </w:rPr>
        <w:t>radiation influence rendered by the NPP</w:t>
      </w:r>
      <w:r w:rsidR="00E5336C">
        <w:rPr>
          <w:lang w:val="en-US"/>
        </w:rPr>
        <w:t xml:space="preserve">, </w:t>
      </w:r>
      <w:r w:rsidR="004A6762" w:rsidRPr="003F0470">
        <w:rPr>
          <w:lang w:val="en-US"/>
        </w:rPr>
        <w:t>taking into consideration</w:t>
      </w:r>
      <w:r w:rsidR="009B35B8" w:rsidRPr="003F0470">
        <w:rPr>
          <w:lang w:val="en-US"/>
        </w:rPr>
        <w:t xml:space="preserve"> </w:t>
      </w:r>
      <w:r w:rsidR="004A6762" w:rsidRPr="003F0470">
        <w:rPr>
          <w:lang w:val="en-US"/>
        </w:rPr>
        <w:t>the need for overcoming the co</w:t>
      </w:r>
      <w:r w:rsidR="00571568">
        <w:rPr>
          <w:lang w:val="en-US"/>
        </w:rPr>
        <w:t>nsequences of the Chernobyl ac</w:t>
      </w:r>
      <w:r w:rsidR="004A6762" w:rsidRPr="003F0470">
        <w:rPr>
          <w:lang w:val="en-US"/>
        </w:rPr>
        <w:t>cident</w:t>
      </w:r>
      <w:r w:rsidR="00E5336C">
        <w:rPr>
          <w:lang w:val="en-US"/>
        </w:rPr>
        <w:t xml:space="preserve"> that </w:t>
      </w:r>
      <w:r w:rsidR="00FF48E9">
        <w:rPr>
          <w:lang w:val="en-US"/>
        </w:rPr>
        <w:t xml:space="preserve">is </w:t>
      </w:r>
      <w:r w:rsidR="003448AD">
        <w:rPr>
          <w:lang w:val="en-US"/>
        </w:rPr>
        <w:t xml:space="preserve">still </w:t>
      </w:r>
      <w:r w:rsidR="004A6762" w:rsidRPr="003F0470">
        <w:rPr>
          <w:lang w:val="en-US"/>
        </w:rPr>
        <w:t>a matter of great importance for the Republic of Belarus.</w:t>
      </w:r>
    </w:p>
    <w:p w14:paraId="486A3A0A" w14:textId="77777777" w:rsidR="003F0470" w:rsidRPr="00EF3202" w:rsidRDefault="00EF3202" w:rsidP="00FD062A">
      <w:pPr>
        <w:pStyle w:val="Normlnweb"/>
        <w:shd w:val="clear" w:color="auto" w:fill="FFFFFF"/>
        <w:spacing w:before="0" w:beforeAutospacing="0" w:after="0" w:afterAutospacing="0" w:line="360" w:lineRule="auto"/>
        <w:ind w:firstLine="709"/>
        <w:jc w:val="both"/>
        <w:rPr>
          <w:b/>
          <w:lang w:val="en-US"/>
        </w:rPr>
      </w:pPr>
      <w:r w:rsidRPr="00EF3202">
        <w:rPr>
          <w:b/>
          <w:lang w:val="en-US"/>
        </w:rPr>
        <w:t>The additional session of the Meeting of the Parties to the Espoo Convention</w:t>
      </w:r>
    </w:p>
    <w:p w14:paraId="2E417C68" w14:textId="77777777" w:rsidR="008E531C" w:rsidRDefault="00CF41E5" w:rsidP="00FD062A">
      <w:pPr>
        <w:pStyle w:val="Normlnweb"/>
        <w:shd w:val="clear" w:color="auto" w:fill="FFFFFF"/>
        <w:spacing w:before="0" w:beforeAutospacing="0" w:after="0" w:afterAutospacing="0" w:line="360" w:lineRule="auto"/>
        <w:ind w:firstLine="709"/>
        <w:jc w:val="both"/>
        <w:rPr>
          <w:shd w:val="clear" w:color="auto" w:fill="FFFFFF"/>
          <w:lang w:val="en-US"/>
        </w:rPr>
      </w:pPr>
      <w:r w:rsidRPr="00CF41E5">
        <w:rPr>
          <w:spacing w:val="-3"/>
          <w:shd w:val="clear" w:color="auto" w:fill="FFFFFF"/>
          <w:lang w:val="en-US"/>
        </w:rPr>
        <w:t>The Espoo (</w:t>
      </w:r>
      <w:r>
        <w:rPr>
          <w:spacing w:val="-3"/>
          <w:shd w:val="clear" w:color="auto" w:fill="FFFFFF"/>
          <w:lang w:val="en-US"/>
        </w:rPr>
        <w:t>Environmental</w:t>
      </w:r>
      <w:r w:rsidRPr="00CF41E5">
        <w:rPr>
          <w:spacing w:val="-3"/>
          <w:shd w:val="clear" w:color="auto" w:fill="FFFFFF"/>
          <w:lang w:val="en-US"/>
        </w:rPr>
        <w:t xml:space="preserve"> Impact Assessment </w:t>
      </w:r>
      <w:r w:rsidRPr="00CF41E5">
        <w:rPr>
          <w:lang w:val="en-US"/>
        </w:rPr>
        <w:t xml:space="preserve">hereafter referred to as </w:t>
      </w:r>
      <w:r w:rsidRPr="00CF41E5">
        <w:rPr>
          <w:spacing w:val="-3"/>
          <w:shd w:val="clear" w:color="auto" w:fill="FFFFFF"/>
          <w:lang w:val="en-US"/>
        </w:rPr>
        <w:t>EIA</w:t>
      </w:r>
      <w:r w:rsidR="003F0470" w:rsidRPr="00CF41E5">
        <w:rPr>
          <w:spacing w:val="-3"/>
          <w:shd w:val="clear" w:color="auto" w:fill="FFFFFF"/>
          <w:lang w:val="en-US"/>
        </w:rPr>
        <w:t>) Convention sets out the obligations of Parties to assess the environmental impact of certain activities at an e</w:t>
      </w:r>
      <w:r w:rsidR="00E5336C">
        <w:rPr>
          <w:spacing w:val="-3"/>
          <w:shd w:val="clear" w:color="auto" w:fill="FFFFFF"/>
          <w:lang w:val="en-US"/>
        </w:rPr>
        <w:t xml:space="preserve">arly stage of planning. It </w:t>
      </w:r>
      <w:r w:rsidR="003F0470" w:rsidRPr="00CF41E5">
        <w:rPr>
          <w:spacing w:val="-3"/>
          <w:shd w:val="clear" w:color="auto" w:fill="FFFFFF"/>
          <w:lang w:val="en-US"/>
        </w:rPr>
        <w:t>lays down the general obligation of States to notify and consult each other on all major projects under consideration that are likely to have a significant adverse environmental impact across boundaries</w:t>
      </w:r>
      <w:r w:rsidRPr="00CF41E5">
        <w:rPr>
          <w:spacing w:val="-3"/>
          <w:shd w:val="clear" w:color="auto" w:fill="FFFFFF"/>
          <w:lang w:val="en-US"/>
        </w:rPr>
        <w:t xml:space="preserve">. </w:t>
      </w:r>
      <w:r w:rsidRPr="00FA5B27">
        <w:rPr>
          <w:i/>
          <w:spacing w:val="-3"/>
          <w:shd w:val="clear" w:color="auto" w:fill="FFFFFF"/>
          <w:lang w:val="en-US"/>
        </w:rPr>
        <w:t xml:space="preserve">So </w:t>
      </w:r>
      <w:r w:rsidRPr="00FA5B27">
        <w:rPr>
          <w:i/>
          <w:lang w:val="en-US"/>
        </w:rPr>
        <w:t xml:space="preserve">on behalf of the Ministry of Natural Resources and Environmental Protection, I would like to represent the Republic of Belarus (a member of the Espoo Convention) during the additional session of the Meeting of the Parties to the Espoo Convention, </w:t>
      </w:r>
      <w:r w:rsidRPr="00FA5B27">
        <w:rPr>
          <w:i/>
          <w:shd w:val="clear" w:color="auto" w:fill="FFFFFF"/>
          <w:lang w:val="en-US"/>
        </w:rPr>
        <w:t>that will take place in late 2018-early 2019</w:t>
      </w:r>
      <w:r w:rsidR="00100A4F">
        <w:rPr>
          <w:i/>
          <w:shd w:val="clear" w:color="auto" w:fill="FFFFFF"/>
          <w:lang w:val="en-US"/>
        </w:rPr>
        <w:t xml:space="preserve"> in Geneva</w:t>
      </w:r>
      <w:r w:rsidRPr="00FA5B27">
        <w:rPr>
          <w:i/>
          <w:shd w:val="clear" w:color="auto" w:fill="FFFFFF"/>
          <w:lang w:val="en-US"/>
        </w:rPr>
        <w:t xml:space="preserve">, as an energy and environment advisor of </w:t>
      </w:r>
      <w:r w:rsidR="00FF48E9">
        <w:rPr>
          <w:i/>
          <w:shd w:val="clear" w:color="auto" w:fill="FFFFFF"/>
          <w:lang w:val="en-US"/>
        </w:rPr>
        <w:t xml:space="preserve">the </w:t>
      </w:r>
      <w:r w:rsidRPr="00FA5B27">
        <w:rPr>
          <w:i/>
          <w:shd w:val="clear" w:color="auto" w:fill="FFFFFF"/>
          <w:lang w:val="en-US"/>
        </w:rPr>
        <w:t xml:space="preserve">Belarusian </w:t>
      </w:r>
      <w:commentRangeStart w:id="3"/>
      <w:r w:rsidRPr="00FA5B27">
        <w:rPr>
          <w:i/>
          <w:shd w:val="clear" w:color="auto" w:fill="FFFFFF"/>
          <w:lang w:val="en-US"/>
        </w:rPr>
        <w:t>NPP</w:t>
      </w:r>
      <w:commentRangeEnd w:id="3"/>
      <w:r w:rsidR="001E55E2">
        <w:rPr>
          <w:rStyle w:val="Odkaznakoment"/>
          <w:rFonts w:asciiTheme="minorHAnsi" w:eastAsiaTheme="minorHAnsi" w:hAnsiTheme="minorHAnsi" w:cstheme="minorBidi"/>
          <w:lang w:eastAsia="en-US"/>
        </w:rPr>
        <w:commentReference w:id="3"/>
      </w:r>
      <w:r w:rsidR="00EF3202" w:rsidRPr="00FA5B27">
        <w:rPr>
          <w:i/>
          <w:shd w:val="clear" w:color="auto" w:fill="FFFFFF"/>
          <w:lang w:val="en-US"/>
        </w:rPr>
        <w:t>.</w:t>
      </w:r>
      <w:r w:rsidR="00EF3202">
        <w:rPr>
          <w:shd w:val="clear" w:color="auto" w:fill="FFFFFF"/>
          <w:lang w:val="en-US"/>
        </w:rPr>
        <w:t xml:space="preserve"> </w:t>
      </w:r>
      <w:r w:rsidR="00EF3202" w:rsidRPr="00656526">
        <w:rPr>
          <w:b/>
          <w:i/>
          <w:shd w:val="clear" w:color="auto" w:fill="FFFFFF"/>
          <w:lang w:val="en-US"/>
        </w:rPr>
        <w:t xml:space="preserve">The </w:t>
      </w:r>
      <w:r w:rsidRPr="00656526">
        <w:rPr>
          <w:b/>
          <w:i/>
          <w:shd w:val="clear" w:color="auto" w:fill="FFFFFF"/>
          <w:lang w:val="en-US"/>
        </w:rPr>
        <w:t>speech</w:t>
      </w:r>
      <w:r w:rsidR="00E5336C">
        <w:rPr>
          <w:shd w:val="clear" w:color="auto" w:fill="FFFFFF"/>
          <w:lang w:val="en-US"/>
        </w:rPr>
        <w:t>,</w:t>
      </w:r>
      <w:r w:rsidR="00EF3202">
        <w:rPr>
          <w:shd w:val="clear" w:color="auto" w:fill="FFFFFF"/>
          <w:lang w:val="en-US"/>
        </w:rPr>
        <w:t xml:space="preserve"> delivered before the partici</w:t>
      </w:r>
      <w:r w:rsidR="003F47A1">
        <w:rPr>
          <w:shd w:val="clear" w:color="auto" w:fill="FFFFFF"/>
          <w:lang w:val="en-US"/>
        </w:rPr>
        <w:t>pants of the meeting</w:t>
      </w:r>
      <w:r w:rsidR="00E5336C">
        <w:rPr>
          <w:shd w:val="clear" w:color="auto" w:fill="FFFFFF"/>
          <w:lang w:val="en-US"/>
        </w:rPr>
        <w:t>,</w:t>
      </w:r>
      <w:r>
        <w:rPr>
          <w:shd w:val="clear" w:color="auto" w:fill="FFFFFF"/>
          <w:lang w:val="en-US"/>
        </w:rPr>
        <w:t xml:space="preserve"> </w:t>
      </w:r>
      <w:r w:rsidR="00EF3202">
        <w:rPr>
          <w:shd w:val="clear" w:color="auto" w:fill="FFFFFF"/>
          <w:lang w:val="en-US"/>
        </w:rPr>
        <w:t>will be aimed at</w:t>
      </w:r>
      <w:r w:rsidR="00EF5738" w:rsidRPr="00CF41E5">
        <w:rPr>
          <w:shd w:val="clear" w:color="auto" w:fill="FFFFFF"/>
          <w:lang w:val="en-US"/>
        </w:rPr>
        <w:t xml:space="preserve"> </w:t>
      </w:r>
      <w:r w:rsidR="00EF3202">
        <w:rPr>
          <w:shd w:val="clear" w:color="auto" w:fill="FFFFFF"/>
          <w:lang w:val="en-US"/>
        </w:rPr>
        <w:t xml:space="preserve">reassuring the representatives </w:t>
      </w:r>
      <w:r w:rsidR="00EF5738" w:rsidRPr="00CF41E5">
        <w:rPr>
          <w:shd w:val="clear" w:color="auto" w:fill="FFFFFF"/>
          <w:lang w:val="en-US"/>
        </w:rPr>
        <w:t>of Lithuania</w:t>
      </w:r>
      <w:r w:rsidR="00EF3202">
        <w:rPr>
          <w:shd w:val="clear" w:color="auto" w:fill="FFFFFF"/>
          <w:lang w:val="en-US"/>
        </w:rPr>
        <w:t xml:space="preserve"> to</w:t>
      </w:r>
      <w:r w:rsidR="00EF5738" w:rsidRPr="00CF41E5">
        <w:rPr>
          <w:shd w:val="clear" w:color="auto" w:fill="FFFFFF"/>
          <w:lang w:val="en-US"/>
        </w:rPr>
        <w:t xml:space="preserve"> r</w:t>
      </w:r>
      <w:r w:rsidR="00EF3202">
        <w:rPr>
          <w:shd w:val="clear" w:color="auto" w:fill="FFFFFF"/>
          <w:lang w:val="en-US"/>
        </w:rPr>
        <w:t>econsider their security policy</w:t>
      </w:r>
      <w:r w:rsidR="00E5336C">
        <w:rPr>
          <w:shd w:val="clear" w:color="auto" w:fill="FFFFFF"/>
          <w:lang w:val="en-US"/>
        </w:rPr>
        <w:t xml:space="preserve">, </w:t>
      </w:r>
      <w:r w:rsidR="00EF3202">
        <w:rPr>
          <w:shd w:val="clear" w:color="auto" w:fill="FFFFFF"/>
          <w:lang w:val="en-US"/>
        </w:rPr>
        <w:t>as well as at ensuring</w:t>
      </w:r>
      <w:r w:rsidR="00EF5738" w:rsidRPr="00CF41E5">
        <w:rPr>
          <w:shd w:val="clear" w:color="auto" w:fill="FFFFFF"/>
          <w:lang w:val="en-US"/>
        </w:rPr>
        <w:t xml:space="preserve"> that nuclear and radiation safety </w:t>
      </w:r>
      <w:r w:rsidR="003448AD">
        <w:rPr>
          <w:shd w:val="clear" w:color="auto" w:fill="FFFFFF"/>
          <w:lang w:val="en-US"/>
        </w:rPr>
        <w:t xml:space="preserve">of the Astravets NPP </w:t>
      </w:r>
      <w:r w:rsidR="00EF5738" w:rsidRPr="00CF41E5">
        <w:rPr>
          <w:shd w:val="clear" w:color="auto" w:fill="FFFFFF"/>
          <w:lang w:val="en-US"/>
        </w:rPr>
        <w:t>is in line with th</w:t>
      </w:r>
      <w:r w:rsidR="00DF4789">
        <w:rPr>
          <w:shd w:val="clear" w:color="auto" w:fill="FFFFFF"/>
          <w:lang w:val="en-US"/>
        </w:rPr>
        <w:t>e recommendations of IAEA</w:t>
      </w:r>
      <w:r w:rsidR="00EF5738" w:rsidRPr="00CF41E5">
        <w:rPr>
          <w:shd w:val="clear" w:color="auto" w:fill="FFFFFF"/>
          <w:lang w:val="en-US"/>
        </w:rPr>
        <w:t xml:space="preserve">. It should be pointed out that the previous session that was held in </w:t>
      </w:r>
      <w:r w:rsidR="00FF0026">
        <w:rPr>
          <w:shd w:val="clear" w:color="auto" w:fill="FFFFFF"/>
          <w:lang w:val="en-US"/>
        </w:rPr>
        <w:t>Minsk 13-16 June, 2017 left these</w:t>
      </w:r>
      <w:r w:rsidR="00EF5738" w:rsidRPr="00CF41E5">
        <w:rPr>
          <w:shd w:val="clear" w:color="auto" w:fill="FFFFFF"/>
          <w:lang w:val="en-US"/>
        </w:rPr>
        <w:t xml:space="preserve"> is</w:t>
      </w:r>
      <w:r w:rsidR="000328B5">
        <w:rPr>
          <w:shd w:val="clear" w:color="auto" w:fill="FFFFFF"/>
          <w:lang w:val="en-US"/>
        </w:rPr>
        <w:t>sue</w:t>
      </w:r>
      <w:r w:rsidR="00FF0026">
        <w:rPr>
          <w:shd w:val="clear" w:color="auto" w:fill="FFFFFF"/>
          <w:lang w:val="en-US"/>
        </w:rPr>
        <w:t>s</w:t>
      </w:r>
      <w:r w:rsidR="000328B5">
        <w:rPr>
          <w:shd w:val="clear" w:color="auto" w:fill="FFFFFF"/>
          <w:lang w:val="en-US"/>
        </w:rPr>
        <w:t xml:space="preserve"> unresolved for </w:t>
      </w:r>
      <w:r w:rsidR="00FF0026">
        <w:rPr>
          <w:shd w:val="clear" w:color="auto" w:fill="FFFFFF"/>
          <w:lang w:val="en-US"/>
        </w:rPr>
        <w:t xml:space="preserve">the Lithuanian representatives </w:t>
      </w:r>
      <w:r w:rsidR="00FF0026" w:rsidRPr="00FF0026">
        <w:rPr>
          <w:i/>
          <w:shd w:val="clear" w:color="auto" w:fill="FFFFFF"/>
          <w:lang w:val="en-US"/>
        </w:rPr>
        <w:t>(commen</w:t>
      </w:r>
      <w:r w:rsidR="00FF0026">
        <w:rPr>
          <w:i/>
          <w:shd w:val="clear" w:color="auto" w:fill="FFFFFF"/>
          <w:lang w:val="en-US"/>
        </w:rPr>
        <w:t>ts and claims are</w:t>
      </w:r>
      <w:r w:rsidR="00FF0026" w:rsidRPr="00FF0026">
        <w:rPr>
          <w:i/>
          <w:shd w:val="clear" w:color="auto" w:fill="FFFFFF"/>
          <w:lang w:val="en-US"/>
        </w:rPr>
        <w:t xml:space="preserve"> introduced above</w:t>
      </w:r>
      <w:r w:rsidR="00FF0026">
        <w:rPr>
          <w:i/>
          <w:shd w:val="clear" w:color="auto" w:fill="FFFFFF"/>
          <w:lang w:val="en-US"/>
        </w:rPr>
        <w:t>).</w:t>
      </w:r>
      <w:r w:rsidR="000328B5">
        <w:rPr>
          <w:shd w:val="clear" w:color="auto" w:fill="FFFFFF"/>
          <w:lang w:val="en-US"/>
        </w:rPr>
        <w:t xml:space="preserve"> </w:t>
      </w:r>
      <w:commentRangeStart w:id="4"/>
      <w:r w:rsidR="00EF5738" w:rsidRPr="00DF4789">
        <w:rPr>
          <w:shd w:val="clear" w:color="auto" w:fill="FFFFFF"/>
          <w:lang w:val="en-US"/>
        </w:rPr>
        <w:t xml:space="preserve">At the same time, </w:t>
      </w:r>
      <w:r w:rsidR="00FF0026" w:rsidRPr="00DF4789">
        <w:rPr>
          <w:shd w:val="clear" w:color="auto" w:fill="FFFFFF"/>
          <w:lang w:val="en-US"/>
        </w:rPr>
        <w:t xml:space="preserve">the </w:t>
      </w:r>
      <w:proofErr w:type="spellStart"/>
      <w:r w:rsidR="00FF0026" w:rsidRPr="00DF4789">
        <w:rPr>
          <w:shd w:val="clear" w:color="auto" w:fill="FFFFFF"/>
          <w:lang w:val="en-US"/>
        </w:rPr>
        <w:t>aforecited</w:t>
      </w:r>
      <w:proofErr w:type="spellEnd"/>
      <w:r w:rsidR="00FF0026" w:rsidRPr="00DF4789">
        <w:rPr>
          <w:shd w:val="clear" w:color="auto" w:fill="FFFFFF"/>
          <w:lang w:val="en-US"/>
        </w:rPr>
        <w:t xml:space="preserve"> law and </w:t>
      </w:r>
      <w:r w:rsidR="00EF5738" w:rsidRPr="00DF4789">
        <w:rPr>
          <w:shd w:val="clear" w:color="auto" w:fill="FFFFFF"/>
          <w:lang w:val="en-US"/>
        </w:rPr>
        <w:t xml:space="preserve">prohibition of exportation of energy produced by </w:t>
      </w:r>
      <w:r w:rsidR="00FF0026" w:rsidRPr="00DF4789">
        <w:rPr>
          <w:shd w:val="clear" w:color="auto" w:fill="FFFFFF"/>
          <w:lang w:val="en-US"/>
        </w:rPr>
        <w:t>the Belarusian NPP</w:t>
      </w:r>
      <w:r w:rsidR="00EF5738" w:rsidRPr="00DF4789">
        <w:rPr>
          <w:shd w:val="clear" w:color="auto" w:fill="FFFFFF"/>
          <w:lang w:val="en-US"/>
        </w:rPr>
        <w:t xml:space="preserve"> to </w:t>
      </w:r>
      <w:r w:rsidR="00FF0026" w:rsidRPr="00DF4789">
        <w:rPr>
          <w:shd w:val="clear" w:color="auto" w:fill="FFFFFF"/>
          <w:lang w:val="en-US"/>
        </w:rPr>
        <w:t xml:space="preserve">the </w:t>
      </w:r>
      <w:r w:rsidR="00EF5738" w:rsidRPr="00DF4789">
        <w:rPr>
          <w:shd w:val="clear" w:color="auto" w:fill="FFFFFF"/>
          <w:lang w:val="en-US"/>
        </w:rPr>
        <w:t xml:space="preserve">Baltic </w:t>
      </w:r>
      <w:r w:rsidR="00FF0026" w:rsidRPr="00DF4789">
        <w:rPr>
          <w:shd w:val="clear" w:color="auto" w:fill="FFFFFF"/>
          <w:lang w:val="en-US"/>
        </w:rPr>
        <w:t xml:space="preserve">neighbors </w:t>
      </w:r>
      <w:r w:rsidR="00EF5738" w:rsidRPr="00DF4789">
        <w:rPr>
          <w:shd w:val="clear" w:color="auto" w:fill="FFFFFF"/>
          <w:lang w:val="en-US"/>
        </w:rPr>
        <w:t>can lead to the crisis of overproduction of energy and necessity of the co</w:t>
      </w:r>
      <w:r w:rsidR="00A7179E" w:rsidRPr="00DF4789">
        <w:rPr>
          <w:shd w:val="clear" w:color="auto" w:fill="FFFFFF"/>
          <w:lang w:val="en-US"/>
        </w:rPr>
        <w:t>nsumption growth</w:t>
      </w:r>
      <w:r w:rsidR="00EF3202" w:rsidRPr="00DF4789">
        <w:rPr>
          <w:shd w:val="clear" w:color="auto" w:fill="FFFFFF"/>
          <w:lang w:val="en-US"/>
        </w:rPr>
        <w:t xml:space="preserve"> inside the bo</w:t>
      </w:r>
      <w:r w:rsidR="00EF5738" w:rsidRPr="00DF4789">
        <w:rPr>
          <w:shd w:val="clear" w:color="auto" w:fill="FFFFFF"/>
          <w:lang w:val="en-US"/>
        </w:rPr>
        <w:t>rders</w:t>
      </w:r>
      <w:r w:rsidR="00A7179E" w:rsidRPr="00DF4789">
        <w:rPr>
          <w:shd w:val="clear" w:color="auto" w:fill="FFFFFF"/>
          <w:lang w:val="en-US"/>
        </w:rPr>
        <w:t>,</w:t>
      </w:r>
      <w:r w:rsidR="00FF0026" w:rsidRPr="00DF4789">
        <w:rPr>
          <w:shd w:val="clear" w:color="auto" w:fill="FFFFFF"/>
          <w:lang w:val="en-US"/>
        </w:rPr>
        <w:t xml:space="preserve"> undermining the economy of the Republic of Belarus</w:t>
      </w:r>
      <w:r w:rsidR="00A7179E" w:rsidRPr="00DF4789">
        <w:rPr>
          <w:shd w:val="clear" w:color="auto" w:fill="FFFFFF"/>
          <w:lang w:val="en-US"/>
        </w:rPr>
        <w:t xml:space="preserve"> and jeopardizing the existence </w:t>
      </w:r>
      <w:r w:rsidR="00010DB7" w:rsidRPr="00DF4789">
        <w:rPr>
          <w:shd w:val="clear" w:color="auto" w:fill="FFFFFF"/>
          <w:lang w:val="en-US"/>
        </w:rPr>
        <w:t>of the Belarusian</w:t>
      </w:r>
      <w:r w:rsidR="00A7179E" w:rsidRPr="00DF4789">
        <w:rPr>
          <w:shd w:val="clear" w:color="auto" w:fill="FFFFFF"/>
          <w:lang w:val="en-US"/>
        </w:rPr>
        <w:t xml:space="preserve"> NPP</w:t>
      </w:r>
      <w:r w:rsidR="00FF0026" w:rsidRPr="00DF4789">
        <w:rPr>
          <w:shd w:val="clear" w:color="auto" w:fill="FFFFFF"/>
          <w:lang w:val="en-US"/>
        </w:rPr>
        <w:t xml:space="preserve">. </w:t>
      </w:r>
      <w:commentRangeEnd w:id="4"/>
      <w:r w:rsidR="001E55E2">
        <w:rPr>
          <w:rStyle w:val="Odkaznakoment"/>
          <w:rFonts w:asciiTheme="minorHAnsi" w:eastAsiaTheme="minorHAnsi" w:hAnsiTheme="minorHAnsi" w:cstheme="minorBidi"/>
          <w:lang w:eastAsia="en-US"/>
        </w:rPr>
        <w:commentReference w:id="4"/>
      </w:r>
    </w:p>
    <w:p w14:paraId="214E7567" w14:textId="77777777" w:rsidR="001E55E2" w:rsidRPr="00DF4789" w:rsidRDefault="001E55E2" w:rsidP="00FD062A">
      <w:pPr>
        <w:pStyle w:val="Normlnweb"/>
        <w:shd w:val="clear" w:color="auto" w:fill="FFFFFF"/>
        <w:spacing w:before="0" w:beforeAutospacing="0" w:after="0" w:afterAutospacing="0" w:line="360" w:lineRule="auto"/>
        <w:ind w:firstLine="709"/>
        <w:jc w:val="both"/>
        <w:rPr>
          <w:lang w:val="en-US"/>
        </w:rPr>
      </w:pPr>
      <w:r w:rsidRPr="00386DC9">
        <w:rPr>
          <w:highlight w:val="yellow"/>
          <w:shd w:val="clear" w:color="auto" w:fill="FFFFFF"/>
          <w:lang w:val="en-US"/>
        </w:rPr>
        <w:lastRenderedPageBreak/>
        <w:t xml:space="preserve">= interesting case. What is missing is a better specification what issues/problems will be addressed in your speech. Are you to tackle all </w:t>
      </w:r>
      <w:r w:rsidR="00386DC9" w:rsidRPr="00386DC9">
        <w:rPr>
          <w:highlight w:val="yellow"/>
          <w:shd w:val="clear" w:color="auto" w:fill="FFFFFF"/>
          <w:lang w:val="en-US"/>
        </w:rPr>
        <w:t>objections Lithuanian policy-makers have?</w:t>
      </w:r>
      <w:r w:rsidR="00386DC9">
        <w:rPr>
          <w:shd w:val="clear" w:color="auto" w:fill="FFFFFF"/>
          <w:lang w:val="en-US"/>
        </w:rPr>
        <w:t xml:space="preserve"> </w:t>
      </w:r>
    </w:p>
    <w:sectPr w:rsidR="001E55E2" w:rsidRPr="00DF4789" w:rsidSect="00DF4789">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ilip Černoch" w:date="2017-12-27T13:06:00Z" w:initials="FČ">
    <w:p w14:paraId="1398DCE1" w14:textId="77777777" w:rsidR="00331E07" w:rsidRDefault="00331E07">
      <w:pPr>
        <w:pStyle w:val="Textkomente"/>
      </w:pPr>
      <w:r>
        <w:rPr>
          <w:rStyle w:val="Odkaznakoment"/>
        </w:rPr>
        <w:annotationRef/>
      </w:r>
      <w:r>
        <w:t>Interesting format. Looking forward to read it.</w:t>
      </w:r>
    </w:p>
  </w:comment>
  <w:comment w:id="2" w:author="Filip Černoch" w:date="2017-12-27T13:08:00Z" w:initials="FČ">
    <w:p w14:paraId="6A5E60E1" w14:textId="77777777" w:rsidR="00331E07" w:rsidRDefault="00331E07">
      <w:pPr>
        <w:pStyle w:val="Textkomente"/>
      </w:pPr>
      <w:r>
        <w:rPr>
          <w:rStyle w:val="Odkaznakoment"/>
        </w:rPr>
        <w:annotationRef/>
      </w:r>
      <w:r>
        <w:t>Poses what?</w:t>
      </w:r>
    </w:p>
  </w:comment>
  <w:comment w:id="3" w:author="Filip Černoch" w:date="2017-12-27T13:12:00Z" w:initials="FČ">
    <w:p w14:paraId="41B779F8" w14:textId="77777777" w:rsidR="001E55E2" w:rsidRDefault="001E55E2">
      <w:pPr>
        <w:pStyle w:val="Textkomente"/>
      </w:pPr>
      <w:r>
        <w:rPr>
          <w:rStyle w:val="Odkaznakoment"/>
        </w:rPr>
        <w:annotationRef/>
      </w:r>
      <w:r>
        <w:t xml:space="preserve">I do not know the internal structure of the energy sector in Belarus and what is the relationship between government (ministry) and company operating the NPP. But still, may representative of the power plant speak on behalf of the ministry of the country? </w:t>
      </w:r>
    </w:p>
  </w:comment>
  <w:comment w:id="4" w:author="Filip Černoch" w:date="2017-12-27T13:14:00Z" w:initials="FČ">
    <w:p w14:paraId="36CEFDF4" w14:textId="77777777" w:rsidR="001E55E2" w:rsidRDefault="001E55E2">
      <w:pPr>
        <w:pStyle w:val="Textkomente"/>
      </w:pPr>
      <w:r>
        <w:rPr>
          <w:rStyle w:val="Odkaznakoment"/>
        </w:rPr>
        <w:annotationRef/>
      </w:r>
      <w:r>
        <w:t xml:space="preserve">I do not see the relevance of this for the speech. Lithuanian representatives are supposedly afraid of the NPP, thus their concerns should be addressed. The fact that NPP could cause overproduction in Belarus is not helping your case; actually it is another reason for them why not to commission the plant.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98DCE1" w15:done="0"/>
  <w15:commentEx w15:paraId="6A5E60E1" w15:done="0"/>
  <w15:commentEx w15:paraId="41B779F8" w15:done="0"/>
  <w15:commentEx w15:paraId="36CEFD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45718" w14:textId="77777777" w:rsidR="00136346" w:rsidRDefault="00136346" w:rsidP="00FD062A">
      <w:pPr>
        <w:spacing w:after="0" w:line="240" w:lineRule="auto"/>
      </w:pPr>
      <w:r>
        <w:separator/>
      </w:r>
    </w:p>
  </w:endnote>
  <w:endnote w:type="continuationSeparator" w:id="0">
    <w:p w14:paraId="3246F03C" w14:textId="77777777" w:rsidR="00136346" w:rsidRDefault="00136346" w:rsidP="00FD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C558" w14:textId="77777777" w:rsidR="00FD062A" w:rsidRDefault="00FD06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672D5" w14:textId="77777777" w:rsidR="00FD062A" w:rsidRDefault="00FD062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F2AD8" w14:textId="77777777" w:rsidR="00FD062A" w:rsidRDefault="00FD06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55F0E" w14:textId="77777777" w:rsidR="00136346" w:rsidRDefault="00136346" w:rsidP="00FD062A">
      <w:pPr>
        <w:spacing w:after="0" w:line="240" w:lineRule="auto"/>
      </w:pPr>
      <w:r>
        <w:separator/>
      </w:r>
    </w:p>
  </w:footnote>
  <w:footnote w:type="continuationSeparator" w:id="0">
    <w:p w14:paraId="08313E76" w14:textId="77777777" w:rsidR="00136346" w:rsidRDefault="00136346" w:rsidP="00FD062A">
      <w:pPr>
        <w:spacing w:after="0" w:line="240" w:lineRule="auto"/>
      </w:pPr>
      <w:r>
        <w:continuationSeparator/>
      </w:r>
    </w:p>
  </w:footnote>
  <w:footnote w:id="1">
    <w:p w14:paraId="525DF403" w14:textId="77777777" w:rsidR="00016801" w:rsidRPr="00016801" w:rsidRDefault="00016801" w:rsidP="00016801">
      <w:pPr>
        <w:spacing w:after="0" w:line="240" w:lineRule="auto"/>
        <w:rPr>
          <w:rFonts w:ascii="Times New Roman" w:hAnsi="Times New Roman" w:cs="Times New Roman"/>
          <w:sz w:val="18"/>
          <w:szCs w:val="18"/>
          <w:lang w:val="en-US"/>
        </w:rPr>
      </w:pPr>
      <w:r w:rsidRPr="00016801">
        <w:rPr>
          <w:rStyle w:val="Znakapoznpodarou"/>
          <w:sz w:val="18"/>
          <w:szCs w:val="18"/>
        </w:rPr>
        <w:footnoteRef/>
      </w:r>
      <w:r w:rsidRPr="00016801">
        <w:rPr>
          <w:sz w:val="18"/>
          <w:szCs w:val="18"/>
        </w:rPr>
        <w:t xml:space="preserve"> </w:t>
      </w:r>
      <w:r w:rsidRPr="00016801">
        <w:rPr>
          <w:rFonts w:ascii="Times New Roman" w:hAnsi="Times New Roman" w:cs="Times New Roman"/>
          <w:sz w:val="18"/>
          <w:szCs w:val="18"/>
          <w:lang w:val="en-US"/>
        </w:rPr>
        <w:t xml:space="preserve">Retrieved from: </w:t>
      </w:r>
      <w:hyperlink r:id="rId1" w:history="1">
        <w:r w:rsidRPr="00016801">
          <w:rPr>
            <w:rStyle w:val="Hypertextovodkaz"/>
            <w:rFonts w:ascii="Times New Roman" w:hAnsi="Times New Roman" w:cs="Times New Roman"/>
            <w:sz w:val="18"/>
            <w:szCs w:val="18"/>
            <w:lang w:val="en-US"/>
          </w:rPr>
          <w:t>http://www.lrs.lt/sip/portal.show?p_r=119&amp;p_k=2&amp;p_t=172006</w:t>
        </w:r>
      </w:hyperlink>
    </w:p>
    <w:p w14:paraId="7966ED1B" w14:textId="77777777" w:rsidR="00016801" w:rsidRPr="00016801" w:rsidRDefault="00016801">
      <w:pPr>
        <w:pStyle w:val="Textpoznpodarou"/>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B9DB5" w14:textId="77777777" w:rsidR="00FD062A" w:rsidRDefault="00FD062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B6ABF" w14:textId="77777777" w:rsidR="00FD062A" w:rsidRDefault="00FD062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EDA08" w14:textId="77777777" w:rsidR="00FD062A" w:rsidRDefault="00FD062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2050C"/>
    <w:multiLevelType w:val="hybridMultilevel"/>
    <w:tmpl w:val="A32A32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EA2CE7"/>
    <w:multiLevelType w:val="hybridMultilevel"/>
    <w:tmpl w:val="97B2FB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D30CDA"/>
    <w:multiLevelType w:val="hybridMultilevel"/>
    <w:tmpl w:val="929CFD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 Černoch">
    <w15:presenceInfo w15:providerId="Windows Live" w15:userId="e4b3e9bb99233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531C"/>
    <w:rsid w:val="00010DB7"/>
    <w:rsid w:val="00016801"/>
    <w:rsid w:val="00024F4B"/>
    <w:rsid w:val="000328B5"/>
    <w:rsid w:val="000338DF"/>
    <w:rsid w:val="0003691A"/>
    <w:rsid w:val="00054EDE"/>
    <w:rsid w:val="00057A25"/>
    <w:rsid w:val="000677C9"/>
    <w:rsid w:val="000778AA"/>
    <w:rsid w:val="000B1396"/>
    <w:rsid w:val="000D2F3B"/>
    <w:rsid w:val="000D3943"/>
    <w:rsid w:val="00100A4F"/>
    <w:rsid w:val="00102ED3"/>
    <w:rsid w:val="001133D9"/>
    <w:rsid w:val="00134246"/>
    <w:rsid w:val="00136346"/>
    <w:rsid w:val="001413C6"/>
    <w:rsid w:val="001575D3"/>
    <w:rsid w:val="00171B05"/>
    <w:rsid w:val="00176E1F"/>
    <w:rsid w:val="001C25D1"/>
    <w:rsid w:val="001D4240"/>
    <w:rsid w:val="001D6419"/>
    <w:rsid w:val="001E55E2"/>
    <w:rsid w:val="002067B9"/>
    <w:rsid w:val="002107B2"/>
    <w:rsid w:val="00216876"/>
    <w:rsid w:val="00222293"/>
    <w:rsid w:val="00264A06"/>
    <w:rsid w:val="00291F75"/>
    <w:rsid w:val="0029317E"/>
    <w:rsid w:val="002C1ECA"/>
    <w:rsid w:val="002E1190"/>
    <w:rsid w:val="003036CA"/>
    <w:rsid w:val="0033070E"/>
    <w:rsid w:val="00331E07"/>
    <w:rsid w:val="003448AD"/>
    <w:rsid w:val="00351652"/>
    <w:rsid w:val="00360694"/>
    <w:rsid w:val="00371EB3"/>
    <w:rsid w:val="00375ECB"/>
    <w:rsid w:val="00383F8B"/>
    <w:rsid w:val="00386DC9"/>
    <w:rsid w:val="003900E4"/>
    <w:rsid w:val="00394259"/>
    <w:rsid w:val="00397E94"/>
    <w:rsid w:val="003A3FEC"/>
    <w:rsid w:val="003C6D0E"/>
    <w:rsid w:val="003D431B"/>
    <w:rsid w:val="003E2897"/>
    <w:rsid w:val="003F0470"/>
    <w:rsid w:val="003F47A1"/>
    <w:rsid w:val="0043001F"/>
    <w:rsid w:val="0043186A"/>
    <w:rsid w:val="004A6762"/>
    <w:rsid w:val="004A7123"/>
    <w:rsid w:val="004B0835"/>
    <w:rsid w:val="004B149A"/>
    <w:rsid w:val="004C0F8F"/>
    <w:rsid w:val="004E071A"/>
    <w:rsid w:val="004F6E19"/>
    <w:rsid w:val="00524810"/>
    <w:rsid w:val="0052625F"/>
    <w:rsid w:val="0054094F"/>
    <w:rsid w:val="005600D1"/>
    <w:rsid w:val="00571568"/>
    <w:rsid w:val="005B0FA9"/>
    <w:rsid w:val="005D5EC1"/>
    <w:rsid w:val="005E1A35"/>
    <w:rsid w:val="00617B77"/>
    <w:rsid w:val="0062777E"/>
    <w:rsid w:val="0065083E"/>
    <w:rsid w:val="00650A0C"/>
    <w:rsid w:val="00656526"/>
    <w:rsid w:val="00676FEC"/>
    <w:rsid w:val="006A3A24"/>
    <w:rsid w:val="006D6E9F"/>
    <w:rsid w:val="00736DC9"/>
    <w:rsid w:val="00741387"/>
    <w:rsid w:val="007704E8"/>
    <w:rsid w:val="007C2293"/>
    <w:rsid w:val="00810667"/>
    <w:rsid w:val="00824E73"/>
    <w:rsid w:val="0085661D"/>
    <w:rsid w:val="00863A5E"/>
    <w:rsid w:val="008679D5"/>
    <w:rsid w:val="00870DFA"/>
    <w:rsid w:val="008B75F5"/>
    <w:rsid w:val="008D5149"/>
    <w:rsid w:val="008E531C"/>
    <w:rsid w:val="008E532D"/>
    <w:rsid w:val="008F004B"/>
    <w:rsid w:val="008F5AB0"/>
    <w:rsid w:val="009256BF"/>
    <w:rsid w:val="00942AD1"/>
    <w:rsid w:val="00965F57"/>
    <w:rsid w:val="0097132A"/>
    <w:rsid w:val="009772F6"/>
    <w:rsid w:val="009850AF"/>
    <w:rsid w:val="009B35B8"/>
    <w:rsid w:val="009D686D"/>
    <w:rsid w:val="009F6653"/>
    <w:rsid w:val="00A4260E"/>
    <w:rsid w:val="00A557E8"/>
    <w:rsid w:val="00A7179E"/>
    <w:rsid w:val="00A74FFE"/>
    <w:rsid w:val="00AA1B6C"/>
    <w:rsid w:val="00AB710A"/>
    <w:rsid w:val="00AC4D89"/>
    <w:rsid w:val="00AE50D9"/>
    <w:rsid w:val="00AF1A57"/>
    <w:rsid w:val="00AF212C"/>
    <w:rsid w:val="00B230FA"/>
    <w:rsid w:val="00B2749D"/>
    <w:rsid w:val="00B37070"/>
    <w:rsid w:val="00B52C8D"/>
    <w:rsid w:val="00B61A70"/>
    <w:rsid w:val="00B74C4B"/>
    <w:rsid w:val="00B756E6"/>
    <w:rsid w:val="00BA3DDF"/>
    <w:rsid w:val="00C1349A"/>
    <w:rsid w:val="00C6105B"/>
    <w:rsid w:val="00C62A19"/>
    <w:rsid w:val="00C76DBD"/>
    <w:rsid w:val="00C76FE7"/>
    <w:rsid w:val="00C83DA2"/>
    <w:rsid w:val="00C84020"/>
    <w:rsid w:val="00C90B3B"/>
    <w:rsid w:val="00CC68D6"/>
    <w:rsid w:val="00CD0F6F"/>
    <w:rsid w:val="00CE1688"/>
    <w:rsid w:val="00CF41E5"/>
    <w:rsid w:val="00D02A6A"/>
    <w:rsid w:val="00D62DD6"/>
    <w:rsid w:val="00D76407"/>
    <w:rsid w:val="00D852E4"/>
    <w:rsid w:val="00DA7504"/>
    <w:rsid w:val="00DE6E40"/>
    <w:rsid w:val="00DF4789"/>
    <w:rsid w:val="00E106B3"/>
    <w:rsid w:val="00E27B92"/>
    <w:rsid w:val="00E330D6"/>
    <w:rsid w:val="00E5009D"/>
    <w:rsid w:val="00E5336C"/>
    <w:rsid w:val="00E53EA0"/>
    <w:rsid w:val="00E70960"/>
    <w:rsid w:val="00E93468"/>
    <w:rsid w:val="00EB0623"/>
    <w:rsid w:val="00EE56FE"/>
    <w:rsid w:val="00EF3202"/>
    <w:rsid w:val="00EF5738"/>
    <w:rsid w:val="00F50F8B"/>
    <w:rsid w:val="00F54058"/>
    <w:rsid w:val="00F60618"/>
    <w:rsid w:val="00F7042D"/>
    <w:rsid w:val="00F9744E"/>
    <w:rsid w:val="00FA5B27"/>
    <w:rsid w:val="00FD062A"/>
    <w:rsid w:val="00FE01AE"/>
    <w:rsid w:val="00FE196A"/>
    <w:rsid w:val="00FE3CB8"/>
    <w:rsid w:val="00FF0026"/>
    <w:rsid w:val="00FF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C5DB"/>
  <w15:docId w15:val="{A280056D-E411-4049-BCB4-66A8E072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56BF"/>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E53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hlav">
    <w:name w:val="header"/>
    <w:basedOn w:val="Normln"/>
    <w:link w:val="ZhlavChar"/>
    <w:uiPriority w:val="99"/>
    <w:semiHidden/>
    <w:unhideWhenUsed/>
    <w:rsid w:val="00FD062A"/>
    <w:pPr>
      <w:tabs>
        <w:tab w:val="center" w:pos="4677"/>
        <w:tab w:val="right" w:pos="9355"/>
      </w:tabs>
      <w:spacing w:after="0" w:line="240" w:lineRule="auto"/>
    </w:pPr>
  </w:style>
  <w:style w:type="character" w:customStyle="1" w:styleId="ZhlavChar">
    <w:name w:val="Záhlaví Char"/>
    <w:basedOn w:val="Standardnpsmoodstavce"/>
    <w:link w:val="Zhlav"/>
    <w:uiPriority w:val="99"/>
    <w:semiHidden/>
    <w:rsid w:val="00FD062A"/>
  </w:style>
  <w:style w:type="paragraph" w:styleId="Zpat">
    <w:name w:val="footer"/>
    <w:basedOn w:val="Normln"/>
    <w:link w:val="ZpatChar"/>
    <w:uiPriority w:val="99"/>
    <w:semiHidden/>
    <w:unhideWhenUsed/>
    <w:rsid w:val="00FD062A"/>
    <w:pPr>
      <w:tabs>
        <w:tab w:val="center" w:pos="4677"/>
        <w:tab w:val="right" w:pos="9355"/>
      </w:tabs>
      <w:spacing w:after="0" w:line="240" w:lineRule="auto"/>
    </w:pPr>
  </w:style>
  <w:style w:type="character" w:customStyle="1" w:styleId="ZpatChar">
    <w:name w:val="Zápatí Char"/>
    <w:basedOn w:val="Standardnpsmoodstavce"/>
    <w:link w:val="Zpat"/>
    <w:uiPriority w:val="99"/>
    <w:semiHidden/>
    <w:rsid w:val="00FD062A"/>
  </w:style>
  <w:style w:type="character" w:styleId="Hypertextovodkaz">
    <w:name w:val="Hyperlink"/>
    <w:basedOn w:val="Standardnpsmoodstavce"/>
    <w:uiPriority w:val="99"/>
    <w:semiHidden/>
    <w:unhideWhenUsed/>
    <w:rsid w:val="000338DF"/>
    <w:rPr>
      <w:color w:val="0000FF"/>
      <w:u w:val="single"/>
    </w:rPr>
  </w:style>
  <w:style w:type="paragraph" w:styleId="Nzev">
    <w:name w:val="Title"/>
    <w:basedOn w:val="Normln"/>
    <w:next w:val="Normln"/>
    <w:link w:val="NzevChar"/>
    <w:uiPriority w:val="10"/>
    <w:qFormat/>
    <w:rsid w:val="000338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338DF"/>
    <w:rPr>
      <w:rFonts w:asciiTheme="majorHAnsi" w:eastAsiaTheme="majorEastAsia" w:hAnsiTheme="majorHAnsi" w:cstheme="majorBidi"/>
      <w:color w:val="17365D" w:themeColor="text2" w:themeShade="BF"/>
      <w:spacing w:val="5"/>
      <w:kern w:val="28"/>
      <w:sz w:val="52"/>
      <w:szCs w:val="52"/>
    </w:rPr>
  </w:style>
  <w:style w:type="paragraph" w:styleId="Textpoznpodarou">
    <w:name w:val="footnote text"/>
    <w:basedOn w:val="Normln"/>
    <w:link w:val="TextpoznpodarouChar"/>
    <w:uiPriority w:val="99"/>
    <w:semiHidden/>
    <w:unhideWhenUsed/>
    <w:rsid w:val="0001680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16801"/>
    <w:rPr>
      <w:sz w:val="20"/>
      <w:szCs w:val="20"/>
      <w:lang w:val="en-GB"/>
    </w:rPr>
  </w:style>
  <w:style w:type="character" w:styleId="Znakapoznpodarou">
    <w:name w:val="footnote reference"/>
    <w:basedOn w:val="Standardnpsmoodstavce"/>
    <w:uiPriority w:val="99"/>
    <w:semiHidden/>
    <w:unhideWhenUsed/>
    <w:rsid w:val="00016801"/>
    <w:rPr>
      <w:vertAlign w:val="superscript"/>
    </w:rPr>
  </w:style>
  <w:style w:type="character" w:styleId="Sledovanodkaz">
    <w:name w:val="FollowedHyperlink"/>
    <w:basedOn w:val="Standardnpsmoodstavce"/>
    <w:uiPriority w:val="99"/>
    <w:semiHidden/>
    <w:unhideWhenUsed/>
    <w:rsid w:val="00016801"/>
    <w:rPr>
      <w:color w:val="800080" w:themeColor="followedHyperlink"/>
      <w:u w:val="single"/>
    </w:rPr>
  </w:style>
  <w:style w:type="character" w:styleId="Odkaznakoment">
    <w:name w:val="annotation reference"/>
    <w:basedOn w:val="Standardnpsmoodstavce"/>
    <w:uiPriority w:val="99"/>
    <w:semiHidden/>
    <w:unhideWhenUsed/>
    <w:rsid w:val="00331E07"/>
    <w:rPr>
      <w:sz w:val="16"/>
      <w:szCs w:val="16"/>
    </w:rPr>
  </w:style>
  <w:style w:type="paragraph" w:styleId="Textkomente">
    <w:name w:val="annotation text"/>
    <w:basedOn w:val="Normln"/>
    <w:link w:val="TextkomenteChar"/>
    <w:uiPriority w:val="99"/>
    <w:semiHidden/>
    <w:unhideWhenUsed/>
    <w:rsid w:val="00331E07"/>
    <w:pPr>
      <w:spacing w:line="240" w:lineRule="auto"/>
    </w:pPr>
    <w:rPr>
      <w:sz w:val="20"/>
      <w:szCs w:val="20"/>
    </w:rPr>
  </w:style>
  <w:style w:type="character" w:customStyle="1" w:styleId="TextkomenteChar">
    <w:name w:val="Text komentáře Char"/>
    <w:basedOn w:val="Standardnpsmoodstavce"/>
    <w:link w:val="Textkomente"/>
    <w:uiPriority w:val="99"/>
    <w:semiHidden/>
    <w:rsid w:val="00331E07"/>
    <w:rPr>
      <w:sz w:val="20"/>
      <w:szCs w:val="20"/>
      <w:lang w:val="en-GB"/>
    </w:rPr>
  </w:style>
  <w:style w:type="paragraph" w:styleId="Pedmtkomente">
    <w:name w:val="annotation subject"/>
    <w:basedOn w:val="Textkomente"/>
    <w:next w:val="Textkomente"/>
    <w:link w:val="PedmtkomenteChar"/>
    <w:uiPriority w:val="99"/>
    <w:semiHidden/>
    <w:unhideWhenUsed/>
    <w:rsid w:val="00331E07"/>
    <w:rPr>
      <w:b/>
      <w:bCs/>
    </w:rPr>
  </w:style>
  <w:style w:type="character" w:customStyle="1" w:styleId="PedmtkomenteChar">
    <w:name w:val="Předmět komentáře Char"/>
    <w:basedOn w:val="TextkomenteChar"/>
    <w:link w:val="Pedmtkomente"/>
    <w:uiPriority w:val="99"/>
    <w:semiHidden/>
    <w:rsid w:val="00331E07"/>
    <w:rPr>
      <w:b/>
      <w:bCs/>
      <w:sz w:val="20"/>
      <w:szCs w:val="20"/>
      <w:lang w:val="en-GB"/>
    </w:rPr>
  </w:style>
  <w:style w:type="paragraph" w:styleId="Textbubliny">
    <w:name w:val="Balloon Text"/>
    <w:basedOn w:val="Normln"/>
    <w:link w:val="TextbublinyChar"/>
    <w:uiPriority w:val="99"/>
    <w:semiHidden/>
    <w:unhideWhenUsed/>
    <w:rsid w:val="00331E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1E0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464173">
      <w:bodyDiv w:val="1"/>
      <w:marLeft w:val="0"/>
      <w:marRight w:val="0"/>
      <w:marTop w:val="0"/>
      <w:marBottom w:val="0"/>
      <w:divBdr>
        <w:top w:val="none" w:sz="0" w:space="0" w:color="auto"/>
        <w:left w:val="none" w:sz="0" w:space="0" w:color="auto"/>
        <w:bottom w:val="none" w:sz="0" w:space="0" w:color="auto"/>
        <w:right w:val="none" w:sz="0" w:space="0" w:color="auto"/>
      </w:divBdr>
    </w:div>
    <w:div w:id="1887914763">
      <w:bodyDiv w:val="1"/>
      <w:marLeft w:val="0"/>
      <w:marRight w:val="0"/>
      <w:marTop w:val="0"/>
      <w:marBottom w:val="0"/>
      <w:divBdr>
        <w:top w:val="none" w:sz="0" w:space="0" w:color="auto"/>
        <w:left w:val="none" w:sz="0" w:space="0" w:color="auto"/>
        <w:bottom w:val="none" w:sz="0" w:space="0" w:color="auto"/>
        <w:right w:val="none" w:sz="0" w:space="0" w:color="auto"/>
      </w:divBdr>
    </w:div>
    <w:div w:id="19069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lrs.lt/sip/portal.show?p_r=119&amp;p_k=2&amp;p_t=172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FAAF0-8439-4B23-BAD5-50D103CF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902</Words>
  <Characters>5148</Characters>
  <Application>Microsoft Office Word</Application>
  <DocSecurity>0</DocSecurity>
  <Lines>42</Lines>
  <Paragraphs>12</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Filip Černoch</cp:lastModifiedBy>
  <cp:revision>24</cp:revision>
  <dcterms:created xsi:type="dcterms:W3CDTF">2017-10-18T14:50:00Z</dcterms:created>
  <dcterms:modified xsi:type="dcterms:W3CDTF">2018-09-18T10:35:00Z</dcterms:modified>
</cp:coreProperties>
</file>