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C55" w:rsidRPr="00910A98" w:rsidRDefault="00F30C55" w:rsidP="00F30C55">
      <w:pPr>
        <w:rPr>
          <w:lang w:val="en-US"/>
        </w:rPr>
      </w:pPr>
    </w:p>
    <w:p w:rsidR="00F30C55" w:rsidRPr="00664092" w:rsidRDefault="00F30C55" w:rsidP="00F30C55"/>
    <w:p w:rsidR="00F30C55" w:rsidRPr="00664092" w:rsidRDefault="00F30C55" w:rsidP="00F30C55"/>
    <w:p w:rsidR="00F30C55" w:rsidRPr="00664092" w:rsidRDefault="00F30C55" w:rsidP="00F30C55"/>
    <w:p w:rsidR="00F30C55" w:rsidRPr="00664092" w:rsidRDefault="00F30C55" w:rsidP="00F30C55"/>
    <w:p w:rsidR="00A32A0C" w:rsidRPr="00664092" w:rsidRDefault="00A32A0C" w:rsidP="00F30C55">
      <w:pPr>
        <w:jc w:val="center"/>
      </w:pPr>
    </w:p>
    <w:p w:rsidR="00F30C55" w:rsidRPr="00664092" w:rsidRDefault="003F5977" w:rsidP="00F30C55">
      <w:pPr>
        <w:jc w:val="center"/>
        <w:rPr>
          <w:b/>
        </w:rPr>
      </w:pPr>
      <w:hyperlink r:id="rId7" w:history="1">
        <w:r w:rsidR="00F30C55" w:rsidRPr="00664092">
          <w:rPr>
            <w:b/>
          </w:rPr>
          <w:t>ZUR434 Metodologie mediálního výzkumu</w:t>
        </w:r>
      </w:hyperlink>
    </w:p>
    <w:p w:rsidR="00F30C55" w:rsidRPr="00664092" w:rsidRDefault="0000330A" w:rsidP="00F30C55">
      <w:pPr>
        <w:jc w:val="center"/>
      </w:pPr>
      <w:r>
        <w:t>Sylabus předmětu/ podzim 2018</w:t>
      </w:r>
    </w:p>
    <w:p w:rsidR="00F30C55" w:rsidRPr="00664092" w:rsidRDefault="00F30C55" w:rsidP="00F30C55"/>
    <w:p w:rsidR="00F30C55" w:rsidRPr="00664092" w:rsidRDefault="00F30C55" w:rsidP="00F30C55">
      <w:r w:rsidRPr="00664092">
        <w:rPr>
          <w:b/>
          <w:u w:val="single"/>
        </w:rPr>
        <w:t>Ukončení:</w:t>
      </w:r>
      <w:r w:rsidRPr="00664092">
        <w:t xml:space="preserve"> zkouška </w:t>
      </w:r>
    </w:p>
    <w:p w:rsidR="00F30C55" w:rsidRPr="00664092" w:rsidRDefault="00F30C55" w:rsidP="00F30C55">
      <w:r w:rsidRPr="00664092">
        <w:rPr>
          <w:b/>
          <w:u w:val="single"/>
        </w:rPr>
        <w:t>Počet kreditů:</w:t>
      </w:r>
      <w:r w:rsidRPr="00664092">
        <w:t xml:space="preserve"> 8 </w:t>
      </w:r>
    </w:p>
    <w:p w:rsidR="00F30C55" w:rsidRPr="00664092" w:rsidRDefault="00F30C55" w:rsidP="00F30C55">
      <w:r w:rsidRPr="00664092">
        <w:rPr>
          <w:b/>
          <w:u w:val="single"/>
        </w:rPr>
        <w:t>Rozsah:</w:t>
      </w:r>
      <w:r w:rsidRPr="00664092">
        <w:t xml:space="preserve"> 2/0</w:t>
      </w:r>
    </w:p>
    <w:p w:rsidR="00F30C55" w:rsidRPr="00664092" w:rsidRDefault="00F30C55" w:rsidP="00F30C55"/>
    <w:p w:rsidR="00F30C55" w:rsidRPr="00664092" w:rsidRDefault="00F30C55" w:rsidP="00F30C55"/>
    <w:p w:rsidR="00F30C55" w:rsidRPr="00664092" w:rsidRDefault="00F30C55" w:rsidP="00F30C55">
      <w:r w:rsidRPr="00664092">
        <w:rPr>
          <w:b/>
          <w:u w:val="single"/>
        </w:rPr>
        <w:t>Garant:</w:t>
      </w:r>
      <w:r w:rsidRPr="00664092">
        <w:t xml:space="preserve"> prof. PhDr. David Šmahel, Ph.D.</w:t>
      </w:r>
    </w:p>
    <w:p w:rsidR="00F30C55" w:rsidRPr="00664092" w:rsidRDefault="00F30C55" w:rsidP="00F30C55">
      <w:r w:rsidRPr="00664092">
        <w:rPr>
          <w:b/>
          <w:u w:val="single"/>
        </w:rPr>
        <w:t>Kontakt:</w:t>
      </w:r>
      <w:r w:rsidRPr="00664092">
        <w:t xml:space="preserve"> </w:t>
      </w:r>
      <w:hyperlink r:id="rId8" w:history="1">
        <w:r w:rsidRPr="00664092">
          <w:rPr>
            <w:rStyle w:val="Hypertextovodkaz"/>
          </w:rPr>
          <w:t>smahel@fss.muni.cz</w:t>
        </w:r>
      </w:hyperlink>
    </w:p>
    <w:p w:rsidR="00F30C55" w:rsidRPr="00664092" w:rsidRDefault="00F30C55" w:rsidP="00F30C55"/>
    <w:p w:rsidR="00F30C55" w:rsidRPr="00664092" w:rsidRDefault="00F30C55" w:rsidP="00F30C55">
      <w:r w:rsidRPr="00664092">
        <w:rPr>
          <w:b/>
          <w:u w:val="single"/>
        </w:rPr>
        <w:t>Další vyučující:</w:t>
      </w:r>
      <w:r w:rsidRPr="00664092">
        <w:t xml:space="preserve"> Mgr. Marína Urbániková</w:t>
      </w:r>
      <w:r w:rsidR="00910A98">
        <w:t>, Ph.D., Mgr.</w:t>
      </w:r>
      <w:r w:rsidR="005C2BC7">
        <w:t xml:space="preserve"> et Mgr. Alena Macková</w:t>
      </w:r>
      <w:r w:rsidR="00910A98">
        <w:t xml:space="preserve">, Ph.D., Mgr. </w:t>
      </w:r>
      <w:r w:rsidR="00053C68">
        <w:t xml:space="preserve">et Mgr. </w:t>
      </w:r>
      <w:r w:rsidR="00B939C8">
        <w:t>Hana Macháčková</w:t>
      </w:r>
      <w:r w:rsidR="00910A98">
        <w:t>, Ph.D.</w:t>
      </w:r>
    </w:p>
    <w:p w:rsidR="00F30C55" w:rsidRPr="00664092" w:rsidRDefault="00F30C55" w:rsidP="00F30C55"/>
    <w:p w:rsidR="00F30C55" w:rsidRPr="00664092" w:rsidRDefault="00F30C55" w:rsidP="00F30C55">
      <w:r w:rsidRPr="00664092">
        <w:rPr>
          <w:b/>
          <w:bCs/>
          <w:u w:val="single"/>
        </w:rPr>
        <w:t>Základní charakteristika</w:t>
      </w:r>
      <w:r w:rsidRPr="00664092">
        <w:t>:</w:t>
      </w:r>
    </w:p>
    <w:p w:rsidR="00F30C55" w:rsidRPr="00664092" w:rsidRDefault="00F30C55" w:rsidP="00F30C55">
      <w:r w:rsidRPr="00664092">
        <w:t xml:space="preserve">Kurz je jednosemestrový, v rozsahu dvou hodin týdně. </w:t>
      </w:r>
    </w:p>
    <w:p w:rsidR="00F30C55" w:rsidRPr="00664092" w:rsidRDefault="00F30C55" w:rsidP="00F30C55">
      <w:pPr>
        <w:rPr>
          <w:b/>
          <w:bCs/>
          <w:u w:val="single"/>
        </w:rPr>
      </w:pPr>
    </w:p>
    <w:p w:rsidR="00F30C55" w:rsidRPr="00664092" w:rsidRDefault="00F30C55" w:rsidP="00F30C55">
      <w:r w:rsidRPr="00664092">
        <w:rPr>
          <w:b/>
          <w:bCs/>
          <w:u w:val="single"/>
        </w:rPr>
        <w:t>Cíl kurzu</w:t>
      </w:r>
      <w:r w:rsidRPr="00664092">
        <w:t>:</w:t>
      </w:r>
    </w:p>
    <w:p w:rsidR="00F30C55" w:rsidRPr="00664092" w:rsidRDefault="00F30C55" w:rsidP="00F30C55">
      <w:r w:rsidRPr="00664092">
        <w:t>Kurz si klade za úkol seznámit studenty se základními pojmy a koncepty metodologie mediálního výzkumu</w:t>
      </w:r>
      <w:r w:rsidR="00A32A0C" w:rsidRPr="00664092">
        <w:t xml:space="preserve">. </w:t>
      </w:r>
    </w:p>
    <w:p w:rsidR="00F30C55" w:rsidRPr="00664092" w:rsidRDefault="00F30C55" w:rsidP="00F30C55">
      <w:pPr>
        <w:rPr>
          <w:b/>
          <w:bCs/>
          <w:u w:val="single"/>
        </w:rPr>
      </w:pPr>
    </w:p>
    <w:p w:rsidR="00F30C55" w:rsidRPr="00664092" w:rsidRDefault="00F30C55" w:rsidP="00F30C55">
      <w:r w:rsidRPr="00664092">
        <w:rPr>
          <w:b/>
          <w:bCs/>
          <w:u w:val="single"/>
        </w:rPr>
        <w:t>Požadavky</w:t>
      </w:r>
      <w:r w:rsidRPr="00664092">
        <w:t>:</w:t>
      </w:r>
    </w:p>
    <w:p w:rsidR="00F30C55" w:rsidRPr="00664092" w:rsidRDefault="00A32A0C" w:rsidP="00F30C55">
      <w:pPr>
        <w:rPr>
          <w:bCs/>
        </w:rPr>
      </w:pPr>
      <w:r w:rsidRPr="00664092">
        <w:rPr>
          <w:bCs/>
        </w:rPr>
        <w:t xml:space="preserve">Předmět je ukončen zkouškou </w:t>
      </w:r>
      <w:r w:rsidR="00F30C55" w:rsidRPr="00664092">
        <w:rPr>
          <w:bCs/>
        </w:rPr>
        <w:t>– písemný</w:t>
      </w:r>
      <w:r w:rsidRPr="00664092">
        <w:rPr>
          <w:bCs/>
        </w:rPr>
        <w:t>m</w:t>
      </w:r>
      <w:r w:rsidR="00F30C55" w:rsidRPr="00664092">
        <w:rPr>
          <w:bCs/>
        </w:rPr>
        <w:t xml:space="preserve"> test</w:t>
      </w:r>
      <w:r w:rsidRPr="00664092">
        <w:rPr>
          <w:bCs/>
        </w:rPr>
        <w:t>em.</w:t>
      </w:r>
      <w:r w:rsidR="00165A23">
        <w:rPr>
          <w:bCs/>
        </w:rPr>
        <w:t xml:space="preserve"> Písemný test bude obsahovat jednak znalostní otázky a jednak prověří schopnost studenta přemýšlet nad zadaným metodologickým problémem.</w:t>
      </w:r>
    </w:p>
    <w:p w:rsidR="00F30C55" w:rsidRPr="00664092" w:rsidRDefault="00F30C55" w:rsidP="00F30C55">
      <w:pPr>
        <w:rPr>
          <w:b/>
          <w:bCs/>
          <w:u w:val="single"/>
        </w:rPr>
      </w:pPr>
    </w:p>
    <w:p w:rsidR="00F30C55" w:rsidRPr="00664092" w:rsidRDefault="00F30C55" w:rsidP="00F30C55">
      <w:pPr>
        <w:rPr>
          <w:b/>
          <w:bCs/>
          <w:u w:val="single"/>
        </w:rPr>
      </w:pPr>
    </w:p>
    <w:p w:rsidR="00F30C55" w:rsidRPr="00664092" w:rsidRDefault="00F30C55" w:rsidP="00F30C55">
      <w:r w:rsidRPr="00664092">
        <w:rPr>
          <w:b/>
          <w:bCs/>
          <w:u w:val="single"/>
        </w:rPr>
        <w:br w:type="page"/>
      </w:r>
      <w:r w:rsidRPr="00664092">
        <w:rPr>
          <w:b/>
          <w:bCs/>
          <w:u w:val="single"/>
        </w:rPr>
        <w:lastRenderedPageBreak/>
        <w:t>Osnova předmětu</w:t>
      </w:r>
      <w:r w:rsidRPr="00664092">
        <w:t>:</w:t>
      </w:r>
    </w:p>
    <w:p w:rsidR="00F30C55" w:rsidRPr="00664092" w:rsidRDefault="00F30C55" w:rsidP="00F30C55"/>
    <w:p w:rsidR="00F30C55" w:rsidRPr="00664092" w:rsidRDefault="006C3388" w:rsidP="00F30C55">
      <w:r>
        <w:t>20.9</w:t>
      </w:r>
      <w:r w:rsidR="0000330A">
        <w:t xml:space="preserve">  Úvodní hodina se posouvá o týden – probíhá zde </w:t>
      </w:r>
      <w:bookmarkStart w:id="0" w:name="_GoBack"/>
      <w:bookmarkEnd w:id="0"/>
      <w:r w:rsidR="0000330A">
        <w:t>setkání katedry s Mgr. studenty</w:t>
      </w:r>
      <w:r w:rsidR="00F30C55" w:rsidRPr="00664092">
        <w:t xml:space="preserve"> </w:t>
      </w:r>
    </w:p>
    <w:p w:rsidR="00F30C55" w:rsidRPr="00664092" w:rsidRDefault="00F30C55" w:rsidP="00F30C55">
      <w:pPr>
        <w:rPr>
          <w:b/>
        </w:rPr>
      </w:pPr>
    </w:p>
    <w:p w:rsidR="00F30C55" w:rsidRPr="00664092" w:rsidRDefault="006C3388" w:rsidP="00F30C55">
      <w:r>
        <w:t>27.9</w:t>
      </w:r>
      <w:r w:rsidR="00910A98">
        <w:t xml:space="preserve"> </w:t>
      </w:r>
      <w:r w:rsidR="00F30C55" w:rsidRPr="00664092">
        <w:t xml:space="preserve">Vyučující: </w:t>
      </w:r>
      <w:r w:rsidR="0000330A" w:rsidRPr="00664092">
        <w:t>David Šmahel</w:t>
      </w:r>
      <w:r w:rsidR="0000330A">
        <w:t>,</w:t>
      </w:r>
      <w:r w:rsidR="0000330A" w:rsidRPr="00664092">
        <w:t xml:space="preserve"> </w:t>
      </w:r>
      <w:r w:rsidR="00F30C55" w:rsidRPr="00664092">
        <w:t>Marína Urbániková</w:t>
      </w:r>
    </w:p>
    <w:p w:rsidR="0000330A" w:rsidRPr="00664092" w:rsidRDefault="0000330A" w:rsidP="0000330A">
      <w:pPr>
        <w:pStyle w:val="Odstavecseseznamem"/>
        <w:numPr>
          <w:ilvl w:val="0"/>
          <w:numId w:val="13"/>
        </w:numPr>
        <w:rPr>
          <w:rFonts w:ascii="Times New Roman" w:hAnsi="Times New Roman" w:cs="Times New Roman"/>
          <w:b/>
          <w:sz w:val="24"/>
          <w:szCs w:val="24"/>
        </w:rPr>
      </w:pPr>
      <w:r w:rsidRPr="00664092">
        <w:rPr>
          <w:rFonts w:ascii="Times New Roman" w:hAnsi="Times New Roman" w:cs="Times New Roman"/>
          <w:b/>
          <w:sz w:val="24"/>
          <w:szCs w:val="24"/>
        </w:rPr>
        <w:t>Úvod do kurzu. Představení sylabu. Podmínky absolvování. Motivace ke studiu metodologie výzkumu.</w:t>
      </w:r>
    </w:p>
    <w:p w:rsidR="00F30C55" w:rsidRPr="00664092" w:rsidRDefault="00F30C55" w:rsidP="00F30C55">
      <w:pPr>
        <w:pStyle w:val="Odstavecseseznamem"/>
        <w:numPr>
          <w:ilvl w:val="0"/>
          <w:numId w:val="13"/>
        </w:numPr>
        <w:rPr>
          <w:rFonts w:ascii="Times New Roman" w:hAnsi="Times New Roman" w:cs="Times New Roman"/>
          <w:i/>
          <w:sz w:val="24"/>
          <w:szCs w:val="24"/>
        </w:rPr>
      </w:pPr>
      <w:r w:rsidRPr="00664092">
        <w:rPr>
          <w:rFonts w:ascii="Times New Roman" w:hAnsi="Times New Roman" w:cs="Times New Roman"/>
          <w:b/>
          <w:sz w:val="24"/>
          <w:szCs w:val="24"/>
        </w:rPr>
        <w:t>Věda a vědecké poznání. Teorie vědy. Hlavní výzkumná paradigmata sociálních věd. Mediální studia jako vědecká disciplína.</w:t>
      </w:r>
    </w:p>
    <w:p w:rsidR="00F30C55" w:rsidRPr="00664092" w:rsidRDefault="00F30C55" w:rsidP="00F30C55">
      <w:pPr>
        <w:pStyle w:val="Odstavecseseznamem"/>
        <w:spacing w:after="0"/>
        <w:ind w:left="0" w:firstLine="35"/>
        <w:rPr>
          <w:rFonts w:ascii="Times New Roman" w:hAnsi="Times New Roman" w:cs="Times New Roman"/>
          <w:sz w:val="24"/>
          <w:szCs w:val="24"/>
        </w:rPr>
      </w:pPr>
      <w:r w:rsidRPr="00664092">
        <w:rPr>
          <w:rFonts w:ascii="Times New Roman" w:hAnsi="Times New Roman" w:cs="Times New Roman"/>
          <w:sz w:val="24"/>
          <w:szCs w:val="24"/>
        </w:rPr>
        <w:t>Klíčová slova: lidské poznávání, rozdíly každodenního a vědeckého poznání, věda, výzkum, metoda, metodologie, základní otázky vědy, specifika a limity sociálních věd v porovnání s přírodními vědami, kauzalita, objektivita sociálně</w:t>
      </w:r>
      <w:r w:rsidR="00A32A0C" w:rsidRPr="00664092">
        <w:rPr>
          <w:rFonts w:ascii="Times New Roman" w:hAnsi="Times New Roman" w:cs="Times New Roman"/>
          <w:sz w:val="24"/>
          <w:szCs w:val="24"/>
        </w:rPr>
        <w:t>-</w:t>
      </w:r>
      <w:r w:rsidRPr="00664092">
        <w:rPr>
          <w:rFonts w:ascii="Times New Roman" w:hAnsi="Times New Roman" w:cs="Times New Roman"/>
          <w:sz w:val="24"/>
          <w:szCs w:val="24"/>
        </w:rPr>
        <w:t>vědního poznání, teorie vědy (pozitivizmus, Popper a falibilizmus, Kuhn a vědecké revoluce, Feyerabend a „anything goes“), hlavní výzkumná paradigmata sociálních věd (pozitivismus, konstruktivismus/interpretativní přístupy, kritický realismus), mediální studia, jejich místo v systému věd, jejich hlavní výzkumní paradigmata</w:t>
      </w:r>
    </w:p>
    <w:p w:rsidR="00F30C55" w:rsidRPr="00664092" w:rsidRDefault="00F30C55" w:rsidP="00F30C55">
      <w:pPr>
        <w:pStyle w:val="Odstavecseseznamem"/>
        <w:spacing w:after="0"/>
        <w:ind w:left="0" w:firstLine="35"/>
        <w:rPr>
          <w:rFonts w:ascii="Times New Roman" w:hAnsi="Times New Roman" w:cs="Times New Roman"/>
          <w:sz w:val="24"/>
          <w:szCs w:val="24"/>
        </w:rPr>
      </w:pPr>
    </w:p>
    <w:p w:rsidR="00F30C55" w:rsidRPr="00664092" w:rsidRDefault="00F30C55" w:rsidP="00F30C55">
      <w:pPr>
        <w:pStyle w:val="Odstavecseseznamem"/>
        <w:widowControl w:val="0"/>
        <w:numPr>
          <w:ilvl w:val="0"/>
          <w:numId w:val="12"/>
        </w:numPr>
        <w:spacing w:after="0"/>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rsidR="00F30C55" w:rsidRPr="00664092" w:rsidRDefault="00F30C55" w:rsidP="00F30C55">
      <w:pPr>
        <w:pStyle w:val="Odstavecseseznamem"/>
        <w:spacing w:after="0"/>
        <w:ind w:left="1352" w:firstLine="0"/>
        <w:rPr>
          <w:rFonts w:ascii="Times New Roman" w:hAnsi="Times New Roman" w:cs="Times New Roman"/>
          <w:sz w:val="24"/>
          <w:szCs w:val="24"/>
        </w:rPr>
      </w:pPr>
      <w:r w:rsidRPr="00664092">
        <w:rPr>
          <w:rFonts w:ascii="Times New Roman" w:hAnsi="Times New Roman" w:cs="Times New Roman"/>
          <w:sz w:val="24"/>
          <w:szCs w:val="24"/>
        </w:rPr>
        <w:t>* B</w:t>
      </w:r>
      <w:r w:rsidR="00AA46E9">
        <w:rPr>
          <w:rFonts w:ascii="Times New Roman" w:hAnsi="Times New Roman" w:cs="Times New Roman"/>
          <w:sz w:val="24"/>
          <w:szCs w:val="24"/>
        </w:rPr>
        <w:t xml:space="preserve">ryman, A. 2012. </w:t>
      </w:r>
      <w:r w:rsidRPr="00664092">
        <w:rPr>
          <w:rFonts w:ascii="Times New Roman" w:hAnsi="Times New Roman" w:cs="Times New Roman"/>
          <w:sz w:val="24"/>
          <w:szCs w:val="24"/>
        </w:rPr>
        <w:t>Social Research</w:t>
      </w:r>
      <w:r w:rsidR="00AA46E9">
        <w:rPr>
          <w:rFonts w:ascii="Times New Roman" w:hAnsi="Times New Roman" w:cs="Times New Roman"/>
          <w:sz w:val="24"/>
          <w:szCs w:val="24"/>
        </w:rPr>
        <w:t xml:space="preserve"> Methods. </w:t>
      </w:r>
      <w:r w:rsidR="007C4D8A">
        <w:rPr>
          <w:rFonts w:ascii="Times New Roman" w:hAnsi="Times New Roman" w:cs="Times New Roman"/>
          <w:sz w:val="24"/>
          <w:szCs w:val="24"/>
        </w:rPr>
        <w:t>Oxford</w:t>
      </w:r>
      <w:r w:rsidR="00AA46E9">
        <w:rPr>
          <w:rFonts w:ascii="Times New Roman" w:hAnsi="Times New Roman" w:cs="Times New Roman"/>
          <w:sz w:val="24"/>
          <w:szCs w:val="24"/>
        </w:rPr>
        <w:t>: Oxford University Press</w:t>
      </w:r>
      <w:r w:rsidRPr="00664092">
        <w:rPr>
          <w:rFonts w:ascii="Times New Roman" w:hAnsi="Times New Roman" w:cs="Times New Roman"/>
          <w:sz w:val="24"/>
          <w:szCs w:val="24"/>
        </w:rPr>
        <w:t xml:space="preserve">. Kap. </w:t>
      </w:r>
      <w:r w:rsidR="007C4D8A">
        <w:rPr>
          <w:rFonts w:ascii="Times New Roman" w:hAnsi="Times New Roman" w:cs="Times New Roman"/>
          <w:sz w:val="24"/>
          <w:szCs w:val="24"/>
        </w:rPr>
        <w:t>2</w:t>
      </w:r>
      <w:r w:rsidRPr="00664092">
        <w:rPr>
          <w:rFonts w:ascii="Times New Roman" w:hAnsi="Times New Roman" w:cs="Times New Roman"/>
          <w:sz w:val="24"/>
          <w:szCs w:val="24"/>
        </w:rPr>
        <w:t xml:space="preserve">.: </w:t>
      </w:r>
      <w:r w:rsidR="00AA46E9">
        <w:rPr>
          <w:rFonts w:ascii="Times New Roman" w:hAnsi="Times New Roman" w:cs="Times New Roman"/>
          <w:sz w:val="24"/>
          <w:szCs w:val="24"/>
        </w:rPr>
        <w:t>Social Research Strategies, str. 18-43</w:t>
      </w:r>
      <w:r w:rsidRPr="00664092">
        <w:rPr>
          <w:rFonts w:ascii="Times New Roman" w:hAnsi="Times New Roman" w:cs="Times New Roman"/>
          <w:sz w:val="24"/>
          <w:szCs w:val="24"/>
        </w:rPr>
        <w:t>.</w:t>
      </w:r>
    </w:p>
    <w:p w:rsidR="00F30C55" w:rsidRPr="00664092" w:rsidRDefault="00F30C55" w:rsidP="00F30C55">
      <w:pPr>
        <w:pStyle w:val="Odstavecseseznamem"/>
        <w:widowControl w:val="0"/>
        <w:numPr>
          <w:ilvl w:val="0"/>
          <w:numId w:val="12"/>
        </w:numPr>
        <w:spacing w:after="0"/>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rsidR="00AA46E9" w:rsidRPr="00AA46E9" w:rsidRDefault="00AA46E9" w:rsidP="00AA46E9">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Babbie, E. 2001. The Practice of Social Research. Belmont, CA: Wadsworth. Kap. 1.: Human Inquiry and Science, str. 16-39.</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Deacon, D. et al. (1999): Researching Communications. A practical guide to methods in media and cultural analysis. London: Arnold. Kap. 1: Approaching research, str. 1-13</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Descartes, R. (1992): Rozprava o metodě. Praha: Svoboda.</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Disman, M. (1993): Jak se vyrábí sociologická znalost. Praha: Karolinum. Kap. 1 „Jak se dělá věda“, str. 11-30.</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Fay, Brian (2002): Současná filozofie sociálních věd. Multikulturní přístup. Kap. 10: Můžeme jiným rozumět objektivně? Str. 237-260.</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b/>
          <w:color w:val="000000"/>
          <w:sz w:val="24"/>
          <w:szCs w:val="24"/>
        </w:rPr>
      </w:pPr>
      <w:r w:rsidRPr="00664092">
        <w:rPr>
          <w:rFonts w:ascii="Times New Roman" w:hAnsi="Times New Roman" w:cs="Times New Roman"/>
          <w:sz w:val="24"/>
          <w:szCs w:val="24"/>
        </w:rPr>
        <w:t>Weber, M. (1998): Metodologie, sociologie a politika. Praha: Oikumene. Kap. 1: „Objektivita sociálněvědného a sociálněpolitického poznání“, str. 7-63.</w:t>
      </w:r>
    </w:p>
    <w:p w:rsidR="00F30C55" w:rsidRPr="00664092" w:rsidRDefault="00F30C55" w:rsidP="00F30C55">
      <w:pPr>
        <w:pStyle w:val="Odstavecseseznamem"/>
        <w:widowControl w:val="0"/>
        <w:numPr>
          <w:ilvl w:val="1"/>
          <w:numId w:val="12"/>
        </w:numPr>
        <w:spacing w:after="0" w:line="240" w:lineRule="auto"/>
        <w:ind w:left="1316" w:hanging="425"/>
        <w:rPr>
          <w:rFonts w:ascii="Times New Roman" w:hAnsi="Times New Roman" w:cs="Times New Roman"/>
          <w:sz w:val="24"/>
          <w:szCs w:val="24"/>
        </w:rPr>
      </w:pPr>
      <w:r w:rsidRPr="00664092">
        <w:rPr>
          <w:rFonts w:ascii="Times New Roman" w:hAnsi="Times New Roman" w:cs="Times New Roman"/>
          <w:sz w:val="24"/>
          <w:szCs w:val="24"/>
        </w:rPr>
        <w:t>Creswell, John W. (2003): Research Design. Qualitative, Quantitative and Mixed Methods and Approaches. Second Edition. London: SAGE. Kap. 1: A Framework for Design, str. 1-12.</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Feyerabend, P. K. (2001): Rozprava proti metodě. Praha: Aurora.</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 xml:space="preserve">Hollis, M. 2011. The philosophy of social science. An introduction. Cambridge: Cambridge University Press. </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Jarvie, I. a Zamora Bonilla, J. P. (2011). The SAGE handbook of the philosophy of social sciences. London: SAGE.</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 xml:space="preserve">Jensen, K.B. (2002): The social origins and uses of media and communication research. In: Jensen, Klaus Bruhn (2002): A handbook of media and communication research </w:t>
      </w:r>
      <w:r w:rsidRPr="00664092">
        <w:rPr>
          <w:rFonts w:ascii="Times New Roman" w:hAnsi="Times New Roman" w:cs="Times New Roman"/>
          <w:sz w:val="24"/>
          <w:szCs w:val="24"/>
        </w:rPr>
        <w:lastRenderedPageBreak/>
        <w:t>:qualitative and quantitative methodologies. London: Routledge, str. 273-293.</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Kuhn</w:t>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00B9318E" w:rsidRPr="00664092">
        <w:rPr>
          <w:rFonts w:ascii="Times New Roman" w:hAnsi="Times New Roman" w:cs="Times New Roman"/>
          <w:vanish/>
          <w:sz w:val="24"/>
          <w:szCs w:val="24"/>
        </w:rPr>
        <w:fldChar w:fldCharType="begin"/>
      </w:r>
      <w:r w:rsidRPr="00664092">
        <w:rPr>
          <w:rFonts w:ascii="Times New Roman" w:hAnsi="Times New Roman" w:cs="Times New Roman"/>
          <w:vanish/>
          <w:sz w:val="24"/>
          <w:szCs w:val="24"/>
        </w:rPr>
        <w:instrText xml:space="preserve"> PAGE \*Arabic </w:instrText>
      </w:r>
      <w:r w:rsidR="00B9318E" w:rsidRPr="00664092">
        <w:rPr>
          <w:rFonts w:ascii="Times New Roman" w:hAnsi="Times New Roman" w:cs="Times New Roman"/>
          <w:vanish/>
          <w:sz w:val="24"/>
          <w:szCs w:val="24"/>
        </w:rPr>
        <w:fldChar w:fldCharType="separate"/>
      </w:r>
      <w:r w:rsidRPr="00664092">
        <w:rPr>
          <w:rFonts w:ascii="Times New Roman" w:hAnsi="Times New Roman" w:cs="Times New Roman"/>
          <w:noProof/>
          <w:vanish/>
          <w:sz w:val="24"/>
          <w:szCs w:val="24"/>
        </w:rPr>
        <w:t>2</w:t>
      </w:r>
      <w:r w:rsidR="00B9318E" w:rsidRPr="00664092">
        <w:rPr>
          <w:rFonts w:ascii="Times New Roman" w:hAnsi="Times New Roman" w:cs="Times New Roman"/>
          <w:vanish/>
          <w:sz w:val="24"/>
          <w:szCs w:val="24"/>
        </w:rPr>
        <w:fldChar w:fldCharType="end"/>
      </w:r>
      <w:r w:rsidRPr="00664092">
        <w:rPr>
          <w:rFonts w:ascii="Times New Roman" w:hAnsi="Times New Roman" w:cs="Times New Roman"/>
          <w:sz w:val="24"/>
          <w:szCs w:val="24"/>
        </w:rPr>
        <w:t>, T. S. (1997):  Struktura vědeckých revolucí. 1. vyd. Praha: OIKOYMENH.</w:t>
      </w:r>
    </w:p>
    <w:p w:rsidR="00F30C55" w:rsidRPr="00664092" w:rsidRDefault="00F30C55" w:rsidP="00F30C55">
      <w:pPr>
        <w:pStyle w:val="Odstavecseseznamem"/>
        <w:widowControl w:val="0"/>
        <w:numPr>
          <w:ilvl w:val="1"/>
          <w:numId w:val="12"/>
        </w:numPr>
        <w:spacing w:after="0"/>
        <w:ind w:left="1316" w:hanging="425"/>
        <w:rPr>
          <w:rFonts w:ascii="Times New Roman" w:hAnsi="Times New Roman" w:cs="Times New Roman"/>
          <w:sz w:val="24"/>
          <w:szCs w:val="24"/>
        </w:rPr>
      </w:pPr>
      <w:r w:rsidRPr="00664092">
        <w:rPr>
          <w:rFonts w:ascii="Times New Roman" w:hAnsi="Times New Roman" w:cs="Times New Roman"/>
          <w:sz w:val="24"/>
          <w:szCs w:val="24"/>
        </w:rPr>
        <w:t>Volek, J., Jirák, J. a Köpplová, B. 2006. Mediální studia: východiska a výzvy. Mediální studia, Praha: Syndikát novinářů ČR, I., 1., od s. 12-25.</w:t>
      </w:r>
    </w:p>
    <w:p w:rsidR="00F30C55" w:rsidRPr="00664092" w:rsidRDefault="00F30C55" w:rsidP="00F30C55">
      <w:pPr>
        <w:pStyle w:val="Odstavecseseznamem"/>
        <w:widowControl w:val="0"/>
        <w:spacing w:after="0"/>
        <w:ind w:left="502" w:firstLine="0"/>
        <w:rPr>
          <w:rFonts w:ascii="Times New Roman" w:hAnsi="Times New Roman" w:cs="Times New Roman"/>
          <w:sz w:val="24"/>
          <w:szCs w:val="24"/>
        </w:rPr>
      </w:pPr>
    </w:p>
    <w:p w:rsidR="00F30C55" w:rsidRPr="00664092" w:rsidRDefault="006C3388" w:rsidP="00F30C55">
      <w:r>
        <w:t>4.10</w:t>
      </w:r>
      <w:r w:rsidR="00910A98">
        <w:t xml:space="preserve"> </w:t>
      </w:r>
      <w:r w:rsidR="00F30C55" w:rsidRPr="00664092">
        <w:t>Vyučující: Marína Urbániková</w:t>
      </w:r>
    </w:p>
    <w:p w:rsidR="00F30C55" w:rsidRPr="00664092" w:rsidRDefault="00F30C55" w:rsidP="00F30C55">
      <w:pPr>
        <w:pStyle w:val="Odstavecseseznamem"/>
        <w:numPr>
          <w:ilvl w:val="0"/>
          <w:numId w:val="13"/>
        </w:numPr>
        <w:spacing w:line="240" w:lineRule="auto"/>
        <w:rPr>
          <w:rFonts w:ascii="Times New Roman" w:hAnsi="Times New Roman" w:cs="Times New Roman"/>
          <w:b/>
          <w:sz w:val="24"/>
          <w:szCs w:val="24"/>
        </w:rPr>
      </w:pPr>
      <w:r w:rsidRPr="00664092">
        <w:rPr>
          <w:rFonts w:ascii="Times New Roman" w:hAnsi="Times New Roman" w:cs="Times New Roman"/>
          <w:b/>
          <w:sz w:val="24"/>
          <w:szCs w:val="24"/>
        </w:rPr>
        <w:t>Logika a design sociálně-vědného výzkumu.</w:t>
      </w:r>
    </w:p>
    <w:p w:rsidR="00F30C55" w:rsidRPr="00664092" w:rsidRDefault="00F30C55" w:rsidP="007C4D8A">
      <w:pPr>
        <w:pStyle w:val="Odstavecseseznamem"/>
        <w:spacing w:after="0"/>
        <w:ind w:left="35" w:firstLine="0"/>
        <w:rPr>
          <w:rFonts w:ascii="Times New Roman" w:hAnsi="Times New Roman" w:cs="Times New Roman"/>
          <w:sz w:val="24"/>
          <w:szCs w:val="24"/>
        </w:rPr>
      </w:pPr>
      <w:r w:rsidRPr="00664092">
        <w:rPr>
          <w:rFonts w:ascii="Times New Roman" w:hAnsi="Times New Roman" w:cs="Times New Roman"/>
          <w:sz w:val="24"/>
          <w:szCs w:val="24"/>
        </w:rPr>
        <w:t xml:space="preserve">Klíčová slova: účel výzkumu (explorativní, deskriptivní, explanační), použití výzkumu, časová dimenze výzkumu, logika výzkumu (dedukce, indukce), návrh a projekt empirického výzkumu, výzkumné téma, výzkumný problém, cíl výzkumu, kontext výzkumu, práce s literaturou, volba výzkumné strategie, výzkumné otázky, výzkumné hypotézy, operacionalizace, konceptualizace, indikátory  </w:t>
      </w:r>
    </w:p>
    <w:p w:rsidR="00F30C55" w:rsidRPr="00664092" w:rsidRDefault="00F30C55" w:rsidP="00F30C55">
      <w:pPr>
        <w:pStyle w:val="Odstavecseseznamem"/>
        <w:spacing w:after="0" w:line="240" w:lineRule="auto"/>
        <w:ind w:left="35" w:firstLine="0"/>
        <w:rPr>
          <w:rFonts w:ascii="Times New Roman" w:hAnsi="Times New Roman" w:cs="Times New Roman"/>
          <w:i/>
          <w:sz w:val="24"/>
          <w:szCs w:val="24"/>
        </w:rPr>
      </w:pPr>
    </w:p>
    <w:p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t xml:space="preserve">* </w:t>
      </w:r>
      <w:r w:rsidRPr="00664092">
        <w:rPr>
          <w:rFonts w:ascii="Times New Roman" w:hAnsi="Times New Roman" w:cs="Times New Roman"/>
          <w:bCs/>
          <w:sz w:val="24"/>
          <w:szCs w:val="24"/>
        </w:rPr>
        <w:t xml:space="preserve">Blaikie, Norman. 2000. Designing Social Research. </w:t>
      </w:r>
      <w:r w:rsidRPr="00664092">
        <w:rPr>
          <w:rFonts w:ascii="Times New Roman" w:hAnsi="Times New Roman" w:cs="Times New Roman"/>
          <w:sz w:val="24"/>
          <w:szCs w:val="24"/>
        </w:rPr>
        <w:t xml:space="preserve">Cambridge: Polity Press. </w:t>
      </w:r>
      <w:r w:rsidRPr="00664092">
        <w:rPr>
          <w:rFonts w:ascii="Times New Roman" w:hAnsi="Times New Roman" w:cs="Times New Roman"/>
          <w:bCs/>
          <w:sz w:val="24"/>
          <w:szCs w:val="24"/>
        </w:rPr>
        <w:t>Kap. 1.: Preparing Research Proposals and Research Designs, str. 12-34.</w:t>
      </w:r>
    </w:p>
    <w:p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bCs/>
          <w:sz w:val="24"/>
          <w:szCs w:val="24"/>
        </w:rPr>
      </w:pPr>
      <w:r w:rsidRPr="00664092">
        <w:rPr>
          <w:rFonts w:ascii="Times New Roman" w:hAnsi="Times New Roman" w:cs="Times New Roman"/>
          <w:sz w:val="24"/>
          <w:szCs w:val="24"/>
        </w:rPr>
        <w:t>Babbie, E. (1979): The Practice of Social Research. Second Edition. Belmont: Wadsworth Publishing Company. Kap. 5: Conceptualization and Measurement, str. 115-137, a kap. 6: Operationalization, str. 138-165.</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bCs/>
          <w:sz w:val="24"/>
          <w:szCs w:val="24"/>
        </w:rPr>
      </w:pPr>
      <w:r w:rsidRPr="00664092">
        <w:rPr>
          <w:rFonts w:ascii="Times New Roman" w:hAnsi="Times New Roman" w:cs="Times New Roman"/>
          <w:bCs/>
          <w:sz w:val="24"/>
          <w:szCs w:val="24"/>
        </w:rPr>
        <w:t xml:space="preserve">Blaikie, N. 2000. Designing Social Research. </w:t>
      </w:r>
      <w:r w:rsidRPr="00664092">
        <w:rPr>
          <w:rFonts w:ascii="Times New Roman" w:hAnsi="Times New Roman" w:cs="Times New Roman"/>
          <w:sz w:val="24"/>
          <w:szCs w:val="24"/>
        </w:rPr>
        <w:t xml:space="preserve">Cambridge: Polity Press. </w:t>
      </w:r>
      <w:r w:rsidRPr="00664092">
        <w:rPr>
          <w:rFonts w:ascii="Times New Roman" w:hAnsi="Times New Roman" w:cs="Times New Roman"/>
          <w:bCs/>
          <w:sz w:val="24"/>
          <w:szCs w:val="24"/>
        </w:rPr>
        <w:t>Kap. 3.: Research Questions and Objectives, str. 58-71, kap. 5.: Concepts, theories, hypothesis and models, str. 128-182.</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Davies, M.M. – Mosdell, N. (2006): Practical Research Methods for Media and Cultural Studies. Making People Count. Athens: University of Georgia Press. Kap. 2: What is your research question? Str. 17-32.</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Disman, M. (1993): Jak se vyrábí sociologická znalost. Praha: Karolinum. Kap. 4 „Jak si nakreslit plán“, str. 73-90.</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Vaus, D.A. de. (1998): Surveys in social research.  London: UCL Press. Kap. 2:  Theory and social research, str. 11-26, kap. 3: Formulating and clarifying research questions, str. 27-44, a kap. 4:  Developing indicators for concepts, str. 47-53.</w:t>
      </w:r>
    </w:p>
    <w:p w:rsidR="00F30C55" w:rsidRDefault="00F30C55" w:rsidP="00F30C55">
      <w:pPr>
        <w:pStyle w:val="Odstavecseseznamem"/>
        <w:widowControl w:val="0"/>
        <w:spacing w:after="0"/>
        <w:rPr>
          <w:rFonts w:ascii="Times New Roman" w:hAnsi="Times New Roman" w:cs="Times New Roman"/>
          <w:sz w:val="24"/>
          <w:szCs w:val="24"/>
        </w:rPr>
      </w:pPr>
    </w:p>
    <w:p w:rsidR="00F30C55" w:rsidRPr="00664092" w:rsidRDefault="006C3388" w:rsidP="00881927">
      <w:pPr>
        <w:ind w:left="142"/>
      </w:pPr>
      <w:r>
        <w:t>11.10</w:t>
      </w:r>
      <w:r w:rsidR="00910A98">
        <w:t xml:space="preserve"> </w:t>
      </w:r>
      <w:r w:rsidR="00F30C55" w:rsidRPr="00664092">
        <w:t>Vyučující: Marína Urbániková</w:t>
      </w:r>
    </w:p>
    <w:p w:rsidR="00F30C55" w:rsidRPr="00664092" w:rsidRDefault="00F30C55" w:rsidP="00F30C55">
      <w:pPr>
        <w:pStyle w:val="Odstavecseseznamem"/>
        <w:numPr>
          <w:ilvl w:val="0"/>
          <w:numId w:val="13"/>
        </w:numPr>
        <w:spacing w:line="240" w:lineRule="auto"/>
        <w:rPr>
          <w:rFonts w:ascii="Times New Roman" w:hAnsi="Times New Roman" w:cs="Times New Roman"/>
          <w:i/>
          <w:sz w:val="24"/>
          <w:szCs w:val="24"/>
        </w:rPr>
      </w:pPr>
      <w:r w:rsidRPr="00664092">
        <w:rPr>
          <w:rFonts w:ascii="Times New Roman" w:hAnsi="Times New Roman" w:cs="Times New Roman"/>
          <w:b/>
          <w:sz w:val="24"/>
          <w:szCs w:val="24"/>
        </w:rPr>
        <w:t>Přehled hlavních kvantitativních, kvalitativních a smíšených výzkumných technik. Výběr vzorky, validita, reliabilita.</w:t>
      </w:r>
    </w:p>
    <w:p w:rsidR="00F30C55" w:rsidRPr="00664092" w:rsidRDefault="00F30C55" w:rsidP="007C4D8A">
      <w:pPr>
        <w:spacing w:line="276" w:lineRule="auto"/>
      </w:pPr>
      <w:r w:rsidRPr="00664092">
        <w:t>Klíčová slova: kvantitativní, kvalitativní a smíšený výzkum, metodologická triangulace, základní výzkumné metody a techniky, základní a výběrový soubor, parametr, statistika, reprezentativita, náhodný výběr (prostý náhodný výběr, systematický výběr, náhodný stratifikovaný výběr, vícestupňový náhodný výběr), nenáhodný výběr (technika sněhové koule, teoretický výběr, výběr typických případů, výběr kritických případů, účelový výběr), velikost vzorku, validita, reliabilita</w:t>
      </w:r>
    </w:p>
    <w:p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t xml:space="preserve">* Hendl, J. (2005): Kvalitativní výzkum. Základní metody a aplikace. Praha: Portál. Kap. 2.: </w:t>
      </w:r>
      <w:r w:rsidRPr="00795276">
        <w:rPr>
          <w:rFonts w:ascii="Times New Roman" w:hAnsi="Times New Roman" w:cs="Times New Roman"/>
          <w:i/>
          <w:sz w:val="24"/>
          <w:szCs w:val="24"/>
        </w:rPr>
        <w:t>Kvalitativní, kvantitativní a smíšený výzkum</w:t>
      </w:r>
      <w:r w:rsidRPr="00664092">
        <w:rPr>
          <w:rFonts w:ascii="Times New Roman" w:hAnsi="Times New Roman" w:cs="Times New Roman"/>
          <w:sz w:val="24"/>
          <w:szCs w:val="24"/>
        </w:rPr>
        <w:t>, str. 45-63.</w:t>
      </w:r>
    </w:p>
    <w:p w:rsidR="00F30C55" w:rsidRPr="00664092" w:rsidRDefault="00F30C55" w:rsidP="00F30C55">
      <w:pPr>
        <w:pStyle w:val="Odstavecseseznamem"/>
        <w:spacing w:after="0"/>
        <w:ind w:left="1311" w:firstLine="0"/>
        <w:rPr>
          <w:rFonts w:ascii="Times New Roman" w:hAnsi="Times New Roman" w:cs="Times New Roman"/>
          <w:sz w:val="24"/>
          <w:szCs w:val="24"/>
        </w:rPr>
      </w:pPr>
      <w:r w:rsidRPr="00664092">
        <w:rPr>
          <w:rFonts w:ascii="Times New Roman" w:hAnsi="Times New Roman" w:cs="Times New Roman"/>
          <w:sz w:val="24"/>
          <w:szCs w:val="24"/>
        </w:rPr>
        <w:lastRenderedPageBreak/>
        <w:t>* Deacon, D. et al. (1999): Researching Communications. A practical guide to methods in media and cultural analysis. London: Arnold. Kap. 3: Selecting and Sampling, str. 40-61.</w:t>
      </w:r>
    </w:p>
    <w:p w:rsidR="00F30C55" w:rsidRPr="00664092" w:rsidRDefault="00F30C55" w:rsidP="00F30C55">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Doporučená literatura: </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Babbie, E. (1979): The Practice of Social Research. Second Edition. Belmont: Wadsworth Publishing Company. Kap. 2: Social Scientific Inquiry.</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Blaikie, Norman (2000): Designing social research :the logic of anticipation. Cambridge: Polity Press. Kap. 7 „Methods for Answering Research Questions“, str. 227-246.</w:t>
      </w:r>
    </w:p>
    <w:p w:rsidR="00F30C55" w:rsidRPr="00664092" w:rsidRDefault="00F30C55" w:rsidP="00F30C55">
      <w:pPr>
        <w:pStyle w:val="Odstavecseseznamem"/>
        <w:spacing w:after="0"/>
        <w:ind w:left="1321" w:firstLine="0"/>
        <w:rPr>
          <w:rFonts w:ascii="Times New Roman" w:hAnsi="Times New Roman" w:cs="Times New Roman"/>
          <w:sz w:val="24"/>
          <w:szCs w:val="24"/>
        </w:rPr>
      </w:pPr>
      <w:r w:rsidRPr="00664092">
        <w:rPr>
          <w:rFonts w:ascii="Times New Roman" w:hAnsi="Times New Roman" w:cs="Times New Roman"/>
          <w:sz w:val="24"/>
          <w:szCs w:val="24"/>
        </w:rPr>
        <w:t xml:space="preserve">Creswell, John W. (2003): Research Design. Qualitative, Quantitative and Mixed Methods and Approaches. Second Edition. London: SAGE. Kap. 1: The Selection of a Research Design, str. 3-21. Kap. 9: Quantitative Methods, str. 153-175. </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Deacon, D. et al. (1999): Researching Communications. A practical guide to methods in media and cultural analysis. London: Arnold. Kap. 3: Selecting and Sampling, str. 40-61</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Disman, M. (1993): Jak se vyrábí sociologická znalost. Praha: Karolinum. Kap. 6 „Jak se to vlastně dělá“, str. 120-138. </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Silverman, David (2005): Ako robiť kvalitatívny výzkum. Praktická príručka. Bratislava: Ikar. Kap. 1 „Čo je kvalitatívny výzkum?“, str. 13-25.</w:t>
      </w:r>
    </w:p>
    <w:p w:rsidR="00F30C55" w:rsidRPr="00664092" w:rsidRDefault="00F30C55" w:rsidP="00F30C55">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Riffe, D. – Lacy, S. – Fico, F.G. (2005): Analyzing Media Messages. Using Quantitative Content Analysis in Research. Lawrence Erlbaum Accociates Publishers: New Yersey. Kap. 7: Validity. Str. 156-172.</w:t>
      </w:r>
    </w:p>
    <w:p w:rsidR="00F30C55" w:rsidRPr="00795276" w:rsidRDefault="00F30C55" w:rsidP="00795276">
      <w:pPr>
        <w:widowControl w:val="0"/>
      </w:pPr>
    </w:p>
    <w:p w:rsidR="00910A98" w:rsidRPr="00664092" w:rsidRDefault="006C3388" w:rsidP="00910A98">
      <w:r>
        <w:t>18.10</w:t>
      </w:r>
      <w:r w:rsidR="00910A98">
        <w:t xml:space="preserve"> </w:t>
      </w:r>
      <w:r w:rsidR="00910A98" w:rsidRPr="00664092">
        <w:t>Vyučující: Marína Urbániková</w:t>
      </w:r>
    </w:p>
    <w:p w:rsidR="00910A98" w:rsidRPr="00664092" w:rsidRDefault="00910A98" w:rsidP="00910A98">
      <w:pPr>
        <w:pStyle w:val="Odstavecseseznamem"/>
        <w:numPr>
          <w:ilvl w:val="0"/>
          <w:numId w:val="13"/>
        </w:numPr>
        <w:rPr>
          <w:rFonts w:ascii="Times New Roman" w:hAnsi="Times New Roman" w:cs="Times New Roman"/>
          <w:i/>
          <w:sz w:val="24"/>
          <w:szCs w:val="24"/>
        </w:rPr>
      </w:pPr>
      <w:r w:rsidRPr="00664092">
        <w:rPr>
          <w:rFonts w:ascii="Times New Roman" w:hAnsi="Times New Roman" w:cs="Times New Roman"/>
          <w:b/>
          <w:sz w:val="24"/>
          <w:szCs w:val="24"/>
        </w:rPr>
        <w:t>Survey.</w:t>
      </w:r>
      <w:r w:rsidRPr="00664092">
        <w:rPr>
          <w:rFonts w:ascii="Times New Roman" w:hAnsi="Times New Roman" w:cs="Times New Roman"/>
          <w:i/>
          <w:sz w:val="24"/>
          <w:szCs w:val="24"/>
        </w:rPr>
        <w:t xml:space="preserve"> </w:t>
      </w:r>
      <w:r w:rsidRPr="00664092">
        <w:rPr>
          <w:rFonts w:ascii="Times New Roman" w:hAnsi="Times New Roman" w:cs="Times New Roman"/>
          <w:b/>
          <w:sz w:val="24"/>
          <w:szCs w:val="24"/>
        </w:rPr>
        <w:t>Obsahová analýza</w:t>
      </w:r>
    </w:p>
    <w:p w:rsidR="00910A98" w:rsidRPr="00664092" w:rsidRDefault="00910A98" w:rsidP="00910A98">
      <w:pPr>
        <w:pStyle w:val="Odstavecseseznamem"/>
        <w:spacing w:after="0"/>
        <w:ind w:left="35" w:firstLine="0"/>
        <w:rPr>
          <w:rFonts w:ascii="Times New Roman" w:hAnsi="Times New Roman" w:cs="Times New Roman"/>
          <w:sz w:val="24"/>
          <w:szCs w:val="24"/>
        </w:rPr>
      </w:pPr>
      <w:r w:rsidRPr="00664092">
        <w:rPr>
          <w:rFonts w:ascii="Times New Roman" w:hAnsi="Times New Roman" w:cs="Times New Roman"/>
          <w:sz w:val="24"/>
          <w:szCs w:val="24"/>
        </w:rPr>
        <w:t>Klíčová slova: survey, použitelnost techniky, omezení, formy distribuce, typy otázek, rizika zkreslení, konstrukce dotazníku, škálovací techniky, kritika survey, obsahová analýza (OA), možnosti aplikace OA, historie OA v mediálním výzkumu, design, výběr výzkumného souboru pro OA, formy obsahu a typy jednotek v OA, validita a reliabilita v OA, kritika OA</w:t>
      </w:r>
    </w:p>
    <w:p w:rsidR="00910A98" w:rsidRPr="00664092" w:rsidRDefault="00910A98" w:rsidP="00910A98">
      <w:pPr>
        <w:pStyle w:val="Odstavecseseznamem"/>
        <w:spacing w:after="0"/>
        <w:ind w:left="35" w:firstLine="0"/>
        <w:rPr>
          <w:rFonts w:ascii="Times New Roman" w:hAnsi="Times New Roman" w:cs="Times New Roman"/>
          <w:sz w:val="24"/>
          <w:szCs w:val="24"/>
        </w:rPr>
      </w:pPr>
    </w:p>
    <w:p w:rsidR="00910A98" w:rsidRPr="00664092" w:rsidRDefault="00910A98" w:rsidP="00910A98">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 xml:space="preserve">Povinná literatura: </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Vaus, D.A. de. (1998): Surveys in social research.  London: UCL Press. Kap. 1.: The Nature of Surveys, str. 3-10.</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Scherer, H. (2004) „Úvod do metody obsahové analýzy“, in Schulz, W. et al. Analýza obsahu mediálních sdělení. Praha: Nakladatelství Karolinum.</w:t>
      </w:r>
    </w:p>
    <w:p w:rsidR="00910A98" w:rsidRPr="00664092" w:rsidRDefault="00910A98" w:rsidP="00910A98">
      <w:pPr>
        <w:pStyle w:val="Odstavecseseznamem"/>
        <w:widowControl w:val="0"/>
        <w:numPr>
          <w:ilvl w:val="0"/>
          <w:numId w:val="12"/>
        </w:numPr>
        <w:spacing w:after="0"/>
        <w:ind w:left="602" w:hanging="425"/>
        <w:rPr>
          <w:rFonts w:ascii="Times New Roman" w:hAnsi="Times New Roman" w:cs="Times New Roman"/>
          <w:sz w:val="24"/>
          <w:szCs w:val="24"/>
        </w:rPr>
      </w:pPr>
      <w:r w:rsidRPr="00664092">
        <w:rPr>
          <w:rFonts w:ascii="Times New Roman" w:hAnsi="Times New Roman" w:cs="Times New Roman"/>
          <w:sz w:val="24"/>
          <w:szCs w:val="24"/>
        </w:rPr>
        <w:t>Doporučená literatura:</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Bell, P. (2001): Content Analysis of Visual Images. In: Leeuwen, T. v. – Jewitt, C. (eds.): Handbook of Visual Analysis. London: Sage, str. 10-31.</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 xml:space="preserve">Bryman, Alan. (2001): Social research methods. Oxford : Oxford University Press. Kap. 7 „Asking Questions“, str. 142-156. </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Davies, M.M. – Mosdell, N. (2006): Practical Research Methods for Media and Cultural Studies. Making People Count. Athens: University of Georgia Press. Kap. 6: Instrument Design: the Questionaire, str. 78-98.</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lastRenderedPageBreak/>
        <w:t>Deacon, D. et al. (1999): Researching Communications. A practical guide to methods in media and cultural analysis. London: Arnold. Kap. 4: Asking Questions, str. 81-112.</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Disman, M. (1998): Jak se vyrábí sociologická znalost. Praha: Karolinum. Kap. 7.: Kulhavý poutník, str. 139-177.</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Groves, Robert M. (2004): Survey metodology. Hoboken, NJ : J. Wiley.</w:t>
      </w:r>
    </w:p>
    <w:p w:rsidR="00910A98" w:rsidRPr="00664092"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Neuendorf, K. A. (2002): The content analysis guidebook. London: SAGE. Kap. 2.: Milestones in the history of the content analysis, str. 27-40. Kap. 4 „Message units and sampling“, str. 71-94. Kap. 8 „Results and Reporting“, str. 167-182.</w:t>
      </w:r>
    </w:p>
    <w:p w:rsidR="00910A98" w:rsidRPr="00795276" w:rsidRDefault="00910A98" w:rsidP="00910A98">
      <w:pPr>
        <w:pStyle w:val="Odstavecseseznamem"/>
        <w:widowControl w:val="0"/>
        <w:numPr>
          <w:ilvl w:val="1"/>
          <w:numId w:val="12"/>
        </w:numPr>
        <w:spacing w:after="0"/>
        <w:ind w:left="1311" w:hanging="425"/>
        <w:rPr>
          <w:rFonts w:ascii="Times New Roman" w:hAnsi="Times New Roman" w:cs="Times New Roman"/>
          <w:sz w:val="24"/>
          <w:szCs w:val="24"/>
        </w:rPr>
      </w:pPr>
      <w:r w:rsidRPr="00664092">
        <w:rPr>
          <w:rFonts w:ascii="Times New Roman" w:hAnsi="Times New Roman" w:cs="Times New Roman"/>
          <w:sz w:val="24"/>
          <w:szCs w:val="24"/>
        </w:rPr>
        <w:t>Riffe, D. – Lacy, S. – Fico, F.G. (2005): Analyzing Media Messages. Using Quantitative Content Analysis in Research. Lawrence Erlbaum Accociates Publishers: New Yersey. Kap. 1: Introduction, str. 4-9. Kap. 3: Designing a Content Analysis, str. 40-62. Kap. 4: Measurement, str. 64-82</w:t>
      </w:r>
    </w:p>
    <w:p w:rsidR="00F30C55" w:rsidRDefault="00F30C55" w:rsidP="00F30C55">
      <w:pPr>
        <w:pStyle w:val="Odstavecseseznamem"/>
        <w:widowControl w:val="0"/>
        <w:spacing w:after="0"/>
        <w:ind w:left="0" w:firstLine="0"/>
        <w:rPr>
          <w:rFonts w:ascii="Times New Roman" w:hAnsi="Times New Roman" w:cs="Times New Roman"/>
          <w:sz w:val="24"/>
          <w:szCs w:val="24"/>
        </w:rPr>
      </w:pPr>
    </w:p>
    <w:p w:rsidR="0081350F" w:rsidRPr="00AF7AD4" w:rsidRDefault="00AF7AD4" w:rsidP="00AF7AD4">
      <w:r>
        <w:t xml:space="preserve">25.10  </w:t>
      </w:r>
      <w:r w:rsidR="00F30C55" w:rsidRPr="00664092">
        <w:t xml:space="preserve">Vyučující: </w:t>
      </w:r>
      <w:r w:rsidR="0081350F">
        <w:t>Hana Macháčková</w:t>
      </w:r>
    </w:p>
    <w:p w:rsidR="0081350F" w:rsidRDefault="0081350F" w:rsidP="00AF7AD4">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Experiment v mediálním výzkumu.</w:t>
      </w:r>
      <w:r w:rsidRPr="00664092">
        <w:rPr>
          <w:rFonts w:ascii="Times New Roman" w:hAnsi="Times New Roman" w:cs="Times New Roman"/>
          <w:b/>
          <w:sz w:val="24"/>
          <w:szCs w:val="24"/>
        </w:rPr>
        <w:t xml:space="preserve"> </w:t>
      </w:r>
    </w:p>
    <w:p w:rsidR="0081350F" w:rsidRPr="00ED195C" w:rsidRDefault="0081350F" w:rsidP="0081350F">
      <w:pPr>
        <w:rPr>
          <w:color w:val="222222"/>
          <w:shd w:val="clear" w:color="auto" w:fill="FFFFFF"/>
        </w:rPr>
      </w:pPr>
      <w:r w:rsidRPr="00664092">
        <w:rPr>
          <w:b/>
        </w:rPr>
        <w:t>Klíčová slova:</w:t>
      </w:r>
      <w:r>
        <w:rPr>
          <w:b/>
        </w:rPr>
        <w:t xml:space="preserve"> </w:t>
      </w:r>
      <w:r w:rsidRPr="00ED195C">
        <w:t>typy experimentální</w:t>
      </w:r>
      <w:r>
        <w:t>ch</w:t>
      </w:r>
      <w:r w:rsidRPr="00ED195C">
        <w:t xml:space="preserve"> design</w:t>
      </w:r>
      <w:r>
        <w:t>ů</w:t>
      </w:r>
      <w:r w:rsidRPr="00ED195C">
        <w:t xml:space="preserve">; </w:t>
      </w:r>
      <w:r>
        <w:t xml:space="preserve">manipulace s nezávislou proměnnou; </w:t>
      </w:r>
      <w:r w:rsidRPr="00ED195C">
        <w:t xml:space="preserve">experimentální a kontrolní skupina; </w:t>
      </w:r>
      <w:r>
        <w:t xml:space="preserve">porovnatelnost skupin; kontrola vnitřních a vnějších podmínek; </w:t>
      </w:r>
      <w:r w:rsidRPr="00ED195C">
        <w:t>reliabilita experimentů; interní a externí validita experimentů</w:t>
      </w:r>
      <w:r>
        <w:t xml:space="preserve"> – zajištění a ohrožení</w:t>
      </w:r>
      <w:r w:rsidRPr="00ED195C">
        <w:t>;</w:t>
      </w:r>
      <w:r>
        <w:t xml:space="preserve"> krátkodobé a dlouhodobé účinky; typy zkreslení a chyb; </w:t>
      </w:r>
      <w:r w:rsidRPr="00664092">
        <w:rPr>
          <w:color w:val="222222"/>
          <w:lang w:eastAsia="en-US"/>
        </w:rPr>
        <w:t>etické aspekty</w:t>
      </w:r>
      <w:r>
        <w:rPr>
          <w:color w:val="222222"/>
          <w:lang w:eastAsia="en-US"/>
        </w:rPr>
        <w:t xml:space="preserve"> experimentů</w:t>
      </w:r>
      <w:r>
        <w:t>.</w:t>
      </w:r>
    </w:p>
    <w:p w:rsidR="0081350F" w:rsidRDefault="0081350F" w:rsidP="0081350F">
      <w:pPr>
        <w:rPr>
          <w:color w:val="222222"/>
          <w:shd w:val="clear" w:color="auto" w:fill="FFFFFF"/>
        </w:rPr>
      </w:pPr>
      <w:r w:rsidRPr="00795276">
        <w:rPr>
          <w:color w:val="222222"/>
          <w:shd w:val="clear" w:color="auto" w:fill="FFFFFF"/>
        </w:rPr>
        <w:t>Povinná literatura:</w:t>
      </w:r>
    </w:p>
    <w:p w:rsidR="0081350F" w:rsidRPr="00553600" w:rsidRDefault="0081350F" w:rsidP="0081350F">
      <w:pPr>
        <w:pStyle w:val="Odstavecseseznamem"/>
        <w:widowControl w:val="0"/>
        <w:numPr>
          <w:ilvl w:val="1"/>
          <w:numId w:val="12"/>
        </w:numPr>
        <w:spacing w:after="0"/>
        <w:rPr>
          <w:rFonts w:ascii="Times New Roman" w:hAnsi="Times New Roman" w:cs="Times New Roman"/>
          <w:sz w:val="24"/>
          <w:szCs w:val="24"/>
        </w:rPr>
      </w:pPr>
      <w:r w:rsidRPr="00F736E5">
        <w:rPr>
          <w:rFonts w:ascii="Times New Roman" w:hAnsi="Times New Roman" w:cs="Times New Roman"/>
          <w:sz w:val="24"/>
          <w:szCs w:val="24"/>
        </w:rPr>
        <w:t xml:space="preserve">Goodwin, C. J. (2008). </w:t>
      </w:r>
      <w:r w:rsidRPr="00F736E5">
        <w:rPr>
          <w:rFonts w:ascii="Times New Roman" w:hAnsi="Times New Roman" w:cs="Times New Roman"/>
          <w:i/>
          <w:sz w:val="24"/>
          <w:szCs w:val="24"/>
        </w:rPr>
        <w:t>Research in Psychology: Methods and Design</w:t>
      </w:r>
      <w:r w:rsidRPr="00F736E5">
        <w:rPr>
          <w:rFonts w:ascii="Times New Roman" w:hAnsi="Times New Roman" w:cs="Times New Roman"/>
          <w:sz w:val="24"/>
          <w:szCs w:val="24"/>
        </w:rPr>
        <w:t xml:space="preserve">. 5. ed. NJ: Wiley &amp; Sons Inc. </w:t>
      </w:r>
      <w:r>
        <w:rPr>
          <w:rFonts w:ascii="Times New Roman" w:hAnsi="Times New Roman" w:cs="Times New Roman"/>
          <w:sz w:val="24"/>
          <w:szCs w:val="24"/>
        </w:rPr>
        <w:t>Kap. 5: Introduction to Experime</w:t>
      </w:r>
      <w:r w:rsidRPr="00F736E5">
        <w:rPr>
          <w:rFonts w:ascii="Times New Roman" w:hAnsi="Times New Roman" w:cs="Times New Roman"/>
          <w:sz w:val="24"/>
          <w:szCs w:val="24"/>
        </w:rPr>
        <w:t>ntal Research (s. 161-194) a Kap. 6: Control problems in Experiemtnal Research (s. 195-231).</w:t>
      </w:r>
    </w:p>
    <w:p w:rsidR="00F30C55" w:rsidRPr="00664092" w:rsidRDefault="00F30C55" w:rsidP="00F30C55">
      <w:pPr>
        <w:shd w:val="clear" w:color="auto" w:fill="FFFFFF"/>
        <w:spacing w:before="100" w:beforeAutospacing="1" w:after="100" w:afterAutospacing="1" w:line="240" w:lineRule="auto"/>
        <w:jc w:val="left"/>
        <w:rPr>
          <w:b/>
          <w:bCs/>
          <w:color w:val="222222"/>
          <w:lang w:eastAsia="en-US"/>
        </w:rPr>
      </w:pPr>
      <w:r w:rsidRPr="00664092">
        <w:rPr>
          <w:color w:val="222222"/>
          <w:lang w:eastAsia="en-US"/>
        </w:rPr>
        <w:t> </w:t>
      </w:r>
    </w:p>
    <w:p w:rsidR="008000BA" w:rsidRDefault="006C3388" w:rsidP="00F30C55">
      <w:r>
        <w:t>1.11</w:t>
      </w:r>
      <w:r w:rsidR="00910A98">
        <w:t xml:space="preserve"> </w:t>
      </w:r>
      <w:r w:rsidR="008000BA">
        <w:tab/>
      </w:r>
      <w:r w:rsidR="008000BA">
        <w:tab/>
        <w:t>Čtecí týden – výuka neprobíhá</w:t>
      </w:r>
    </w:p>
    <w:p w:rsidR="008000BA" w:rsidRDefault="008000BA" w:rsidP="00F30C55"/>
    <w:p w:rsidR="0081350F" w:rsidRPr="00AF7AD4" w:rsidRDefault="00AF7AD4" w:rsidP="00AF7AD4">
      <w:r>
        <w:t xml:space="preserve">8.11 </w:t>
      </w:r>
      <w:r w:rsidR="00F30C55" w:rsidRPr="00664092">
        <w:t xml:space="preserve">Vyučující: </w:t>
      </w:r>
      <w:r w:rsidR="0081350F">
        <w:t>Hana Macháčková</w:t>
      </w:r>
    </w:p>
    <w:p w:rsidR="0081350F" w:rsidRDefault="0081350F" w:rsidP="00AF7AD4">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Etika v mediálním výzkumu.</w:t>
      </w:r>
      <w:r w:rsidRPr="00664092">
        <w:rPr>
          <w:rFonts w:ascii="Times New Roman" w:hAnsi="Times New Roman" w:cs="Times New Roman"/>
          <w:b/>
          <w:sz w:val="24"/>
          <w:szCs w:val="24"/>
        </w:rPr>
        <w:t xml:space="preserve"> </w:t>
      </w:r>
      <w:r>
        <w:rPr>
          <w:rFonts w:ascii="Times New Roman" w:hAnsi="Times New Roman" w:cs="Times New Roman"/>
          <w:b/>
          <w:sz w:val="24"/>
          <w:szCs w:val="24"/>
        </w:rPr>
        <w:t>Publikování a p</w:t>
      </w:r>
      <w:r w:rsidRPr="00664092">
        <w:rPr>
          <w:rFonts w:ascii="Times New Roman" w:hAnsi="Times New Roman" w:cs="Times New Roman"/>
          <w:b/>
          <w:sz w:val="24"/>
          <w:szCs w:val="24"/>
        </w:rPr>
        <w:t>rezentace výsledků výzkumu.</w:t>
      </w:r>
    </w:p>
    <w:p w:rsidR="0081350F" w:rsidRPr="006064ED" w:rsidRDefault="0081350F" w:rsidP="0081350F">
      <w:r w:rsidRPr="00C535CF">
        <w:rPr>
          <w:b/>
        </w:rPr>
        <w:t>Klíčová slova:</w:t>
      </w:r>
      <w:r>
        <w:rPr>
          <w:b/>
        </w:rPr>
        <w:t xml:space="preserve"> </w:t>
      </w:r>
      <w:r w:rsidRPr="006064ED">
        <w:t xml:space="preserve">základní etické problémy; </w:t>
      </w:r>
      <w:r>
        <w:t>oblasti, na které je nutno si dát pozor; různé perspektivy a priority etického uvažování v návaznosti na cílech a charakteru výzkumu; zásady výzkumné etiky v jednotlivých fázích výzkumu – od výzkumné otázky až k publikacím a implikacím.</w:t>
      </w:r>
      <w:r w:rsidRPr="006064ED">
        <w:t xml:space="preserve"> </w:t>
      </w:r>
    </w:p>
    <w:p w:rsidR="0081350F" w:rsidRDefault="0081350F" w:rsidP="0081350F">
      <w:pPr>
        <w:rPr>
          <w:color w:val="222222"/>
          <w:shd w:val="clear" w:color="auto" w:fill="FFFFFF"/>
        </w:rPr>
      </w:pPr>
      <w:r w:rsidRPr="00795276">
        <w:rPr>
          <w:color w:val="222222"/>
          <w:shd w:val="clear" w:color="auto" w:fill="FFFFFF"/>
        </w:rPr>
        <w:t>Povinná literatura:</w:t>
      </w:r>
    </w:p>
    <w:p w:rsidR="0081350F" w:rsidRPr="003320F3" w:rsidRDefault="0081350F" w:rsidP="0081350F">
      <w:pPr>
        <w:pStyle w:val="Odstavecseseznamem"/>
        <w:widowControl w:val="0"/>
        <w:numPr>
          <w:ilvl w:val="1"/>
          <w:numId w:val="12"/>
        </w:numPr>
        <w:spacing w:after="0"/>
        <w:jc w:val="left"/>
        <w:rPr>
          <w:rFonts w:ascii="Times New Roman" w:hAnsi="Times New Roman" w:cs="Times New Roman"/>
          <w:sz w:val="24"/>
          <w:szCs w:val="24"/>
        </w:rPr>
      </w:pPr>
      <w:r>
        <w:rPr>
          <w:rFonts w:ascii="Times New Roman" w:hAnsi="Times New Roman" w:cs="Times New Roman"/>
          <w:sz w:val="24"/>
          <w:szCs w:val="24"/>
        </w:rPr>
        <w:t xml:space="preserve">The Ethics of Social Research. </w:t>
      </w:r>
      <w:r w:rsidRPr="003320F3">
        <w:rPr>
          <w:rFonts w:ascii="Times New Roman" w:hAnsi="Times New Roman" w:cs="Times New Roman"/>
          <w:sz w:val="24"/>
          <w:szCs w:val="24"/>
        </w:rPr>
        <w:t>Hesse-Biber</w:t>
      </w:r>
      <w:r>
        <w:rPr>
          <w:rFonts w:ascii="Times New Roman" w:hAnsi="Times New Roman" w:cs="Times New Roman"/>
          <w:sz w:val="24"/>
          <w:szCs w:val="24"/>
        </w:rPr>
        <w:t xml:space="preserve">, S. N. (2010). In </w:t>
      </w:r>
      <w:r w:rsidRPr="003320F3">
        <w:rPr>
          <w:rFonts w:ascii="Times New Roman" w:hAnsi="Times New Roman" w:cs="Times New Roman"/>
          <w:i/>
          <w:sz w:val="24"/>
          <w:szCs w:val="24"/>
        </w:rPr>
        <w:t>The Practice of Qualitative Research</w:t>
      </w:r>
      <w:r>
        <w:rPr>
          <w:rFonts w:ascii="Times New Roman" w:hAnsi="Times New Roman" w:cs="Times New Roman"/>
          <w:sz w:val="24"/>
          <w:szCs w:val="24"/>
        </w:rPr>
        <w:t>. Sage.</w:t>
      </w:r>
    </w:p>
    <w:p w:rsidR="0081350F" w:rsidRDefault="0081350F" w:rsidP="0081350F">
      <w:pPr>
        <w:widowControl w:val="0"/>
        <w:rPr>
          <w:color w:val="222222"/>
          <w:shd w:val="clear" w:color="auto" w:fill="FFFFFF"/>
        </w:rPr>
      </w:pPr>
      <w:r w:rsidRPr="00795276">
        <w:rPr>
          <w:color w:val="222222"/>
          <w:shd w:val="clear" w:color="auto" w:fill="FFFFFF"/>
        </w:rPr>
        <w:t>Doporučená literatura:</w:t>
      </w:r>
    </w:p>
    <w:p w:rsidR="0081350F" w:rsidRDefault="0081350F" w:rsidP="0081350F">
      <w:pPr>
        <w:pStyle w:val="Odstavecseseznamem"/>
        <w:widowControl w:val="0"/>
        <w:numPr>
          <w:ilvl w:val="1"/>
          <w:numId w:val="12"/>
        </w:numPr>
        <w:spacing w:after="0"/>
        <w:rPr>
          <w:rFonts w:ascii="Times New Roman" w:hAnsi="Times New Roman" w:cs="Times New Roman"/>
          <w:sz w:val="24"/>
          <w:szCs w:val="24"/>
        </w:rPr>
      </w:pPr>
      <w:r w:rsidRPr="00F44B78">
        <w:rPr>
          <w:rFonts w:ascii="Times New Roman" w:hAnsi="Times New Roman" w:cs="Times New Roman"/>
          <w:sz w:val="24"/>
          <w:szCs w:val="24"/>
        </w:rPr>
        <w:t>The Belmont Report</w:t>
      </w:r>
      <w:r>
        <w:rPr>
          <w:rFonts w:ascii="Times New Roman" w:hAnsi="Times New Roman" w:cs="Times New Roman"/>
          <w:sz w:val="24"/>
          <w:szCs w:val="24"/>
        </w:rPr>
        <w:t>:</w:t>
      </w:r>
      <w:r w:rsidRPr="00F44B78">
        <w:rPr>
          <w:rFonts w:ascii="Times New Roman" w:hAnsi="Times New Roman" w:cs="Times New Roman"/>
          <w:sz w:val="24"/>
          <w:szCs w:val="24"/>
        </w:rPr>
        <w:t xml:space="preserve"> Ethical Principles and Guidelines for the Protection of Human Subjects of Biomedical and Behavioral Research</w:t>
      </w:r>
      <w:r w:rsidRPr="00165A23">
        <w:rPr>
          <w:rFonts w:ascii="Times New Roman" w:hAnsi="Times New Roman" w:cs="Times New Roman"/>
          <w:sz w:val="24"/>
          <w:szCs w:val="24"/>
        </w:rPr>
        <w:t xml:space="preserve">, The National Commission for the </w:t>
      </w:r>
      <w:r w:rsidRPr="00165A23">
        <w:rPr>
          <w:rFonts w:ascii="Times New Roman" w:hAnsi="Times New Roman" w:cs="Times New Roman"/>
          <w:sz w:val="24"/>
          <w:szCs w:val="24"/>
        </w:rPr>
        <w:lastRenderedPageBreak/>
        <w:t xml:space="preserve">Protection of Human Subjects (1979), </w:t>
      </w:r>
      <w:r>
        <w:rPr>
          <w:rFonts w:ascii="Times New Roman" w:hAnsi="Times New Roman" w:cs="Times New Roman"/>
          <w:sz w:val="24"/>
          <w:szCs w:val="24"/>
        </w:rPr>
        <w:t xml:space="preserve"> WWW: </w:t>
      </w:r>
      <w:r w:rsidRPr="00165A23">
        <w:rPr>
          <w:rFonts w:ascii="Times New Roman" w:hAnsi="Times New Roman" w:cs="Times New Roman"/>
          <w:sz w:val="24"/>
          <w:szCs w:val="24"/>
        </w:rPr>
        <w:t>http://www.hhs.gov/ohrp/policy/belmont.html</w:t>
      </w:r>
    </w:p>
    <w:p w:rsidR="0081350F" w:rsidRDefault="0081350F" w:rsidP="0081350F">
      <w:pPr>
        <w:pStyle w:val="Odstavecseseznamem"/>
        <w:widowControl w:val="0"/>
        <w:numPr>
          <w:ilvl w:val="1"/>
          <w:numId w:val="12"/>
        </w:numPr>
        <w:spacing w:after="0"/>
        <w:rPr>
          <w:rFonts w:ascii="Times New Roman" w:hAnsi="Times New Roman" w:cs="Times New Roman"/>
          <w:sz w:val="24"/>
          <w:szCs w:val="24"/>
        </w:rPr>
      </w:pPr>
      <w:r w:rsidRPr="00553600">
        <w:rPr>
          <w:rFonts w:ascii="Times New Roman" w:hAnsi="Times New Roman" w:cs="Times New Roman"/>
          <w:sz w:val="24"/>
          <w:szCs w:val="24"/>
        </w:rPr>
        <w:t xml:space="preserve">Mith, Deborah. (2003) Five principles for research ethics, APA, WWW: </w:t>
      </w:r>
      <w:hyperlink r:id="rId9" w:history="1">
        <w:r w:rsidRPr="0053684A">
          <w:rPr>
            <w:rStyle w:val="Hypertextovodkaz"/>
            <w:rFonts w:ascii="Times New Roman" w:hAnsi="Times New Roman" w:cs="Times New Roman"/>
            <w:sz w:val="24"/>
            <w:szCs w:val="24"/>
          </w:rPr>
          <w:t>http://www.apa.org/monitor/jan03/principles.aspx</w:t>
        </w:r>
      </w:hyperlink>
    </w:p>
    <w:p w:rsidR="0081350F" w:rsidRDefault="0081350F" w:rsidP="0081350F">
      <w:pPr>
        <w:autoSpaceDE w:val="0"/>
        <w:autoSpaceDN w:val="0"/>
        <w:adjustRightInd w:val="0"/>
        <w:spacing w:line="240" w:lineRule="auto"/>
        <w:jc w:val="left"/>
        <w:rPr>
          <w:rFonts w:ascii="Arial-BoldMT" w:hAnsi="Arial-BoldMT" w:cs="Arial-BoldMT"/>
          <w:b/>
          <w:bCs/>
          <w:sz w:val="25"/>
          <w:szCs w:val="25"/>
        </w:rPr>
      </w:pPr>
    </w:p>
    <w:p w:rsidR="0081350F" w:rsidRDefault="0081350F" w:rsidP="0081350F">
      <w:pPr>
        <w:rPr>
          <w:i/>
        </w:rPr>
      </w:pPr>
      <w:r w:rsidRPr="00553600">
        <w:t xml:space="preserve">Internet research ethics, Ess, Ch. M. (2012) in </w:t>
      </w:r>
      <w:r w:rsidRPr="00553600">
        <w:rPr>
          <w:i/>
        </w:rPr>
        <w:t>Oxford Handbook of Internet Psychology</w:t>
      </w:r>
    </w:p>
    <w:p w:rsidR="0081350F" w:rsidRPr="008000BA" w:rsidRDefault="00F30C55" w:rsidP="00AF7AD4">
      <w:pPr>
        <w:shd w:val="clear" w:color="auto" w:fill="FFFFFF"/>
        <w:spacing w:before="100" w:beforeAutospacing="1" w:after="100" w:afterAutospacing="1" w:line="240" w:lineRule="auto"/>
        <w:jc w:val="left"/>
      </w:pPr>
      <w:r w:rsidRPr="00664092">
        <w:rPr>
          <w:color w:val="222222"/>
        </w:rPr>
        <w:br/>
      </w:r>
      <w:r w:rsidR="00AF7AD4">
        <w:t>15</w:t>
      </w:r>
      <w:r w:rsidR="006C3388">
        <w:t>.11</w:t>
      </w:r>
      <w:r w:rsidR="00910A98">
        <w:t xml:space="preserve"> </w:t>
      </w:r>
      <w:r w:rsidRPr="00664092">
        <w:t xml:space="preserve">Vyučující: </w:t>
      </w:r>
      <w:r w:rsidR="0081350F">
        <w:t>Alena Macková</w:t>
      </w:r>
    </w:p>
    <w:p w:rsidR="0081350F" w:rsidRPr="00664092" w:rsidRDefault="0081350F" w:rsidP="0000330A">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Kvalitativní výzkum a konstruktivistické paradigma</w:t>
      </w:r>
    </w:p>
    <w:p w:rsidR="0081350F" w:rsidRPr="00664092" w:rsidRDefault="0081350F" w:rsidP="0081350F">
      <w:pPr>
        <w:shd w:val="clear" w:color="auto" w:fill="FFFFFF"/>
        <w:spacing w:before="100" w:beforeAutospacing="1" w:after="100" w:afterAutospacing="1" w:line="240" w:lineRule="auto"/>
        <w:rPr>
          <w:color w:val="222222"/>
          <w:lang w:eastAsia="en-US"/>
        </w:rPr>
      </w:pPr>
      <w:r w:rsidRPr="00664092">
        <w:rPr>
          <w:b/>
          <w:bCs/>
          <w:color w:val="222222"/>
          <w:lang w:eastAsia="en-US"/>
        </w:rPr>
        <w:t>Klíčová slova</w:t>
      </w:r>
      <w:r w:rsidRPr="00664092">
        <w:rPr>
          <w:color w:val="222222"/>
          <w:lang w:eastAsia="en-US"/>
        </w:rPr>
        <w:t xml:space="preserve">: </w:t>
      </w:r>
      <w:r w:rsidRPr="00705213">
        <w:rPr>
          <w:color w:val="222222"/>
          <w:lang w:eastAsia="en-US"/>
        </w:rPr>
        <w:t>nelinearita kvalitativního výzkumu; specifika kvalitativního výzkumu: výzkumný cíl, teoretická hypotéza</w:t>
      </w:r>
      <w:r w:rsidR="00077D54">
        <w:rPr>
          <w:color w:val="222222"/>
          <w:lang w:eastAsia="en-US"/>
        </w:rPr>
        <w:t xml:space="preserve"> a role teorie v kvalitativním výzkumu,</w:t>
      </w:r>
      <w:r w:rsidRPr="00705213">
        <w:rPr>
          <w:color w:val="222222"/>
          <w:lang w:eastAsia="en-US"/>
        </w:rPr>
        <w:t xml:space="preserve"> výzkumné otázky, druhy dat a jejich zpracování, kritéria kvality; standardizace kvalitativního výzkumu, principy triangulace a sebereflexe; paradigmatické usazení kvalitativního výzkumu: ontologické a epistemologické předpoklady konstruktivismu, subjektivita a objektivita výzkumu, úloha výzkumníka</w:t>
      </w:r>
    </w:p>
    <w:p w:rsidR="0081350F" w:rsidRPr="00795276" w:rsidRDefault="0081350F" w:rsidP="0081350F">
      <w:pPr>
        <w:widowControl w:val="0"/>
      </w:pPr>
      <w:r w:rsidRPr="00795276">
        <w:t xml:space="preserve">Povinná literatura: </w:t>
      </w:r>
    </w:p>
    <w:p w:rsidR="0081350F" w:rsidRPr="00705213" w:rsidRDefault="0081350F" w:rsidP="0081350F">
      <w:pPr>
        <w:pStyle w:val="Odstavecseseznamem"/>
        <w:numPr>
          <w:ilvl w:val="1"/>
          <w:numId w:val="12"/>
        </w:numPr>
        <w:rPr>
          <w:rFonts w:ascii="Times New Roman" w:hAnsi="Times New Roman" w:cs="Times New Roman"/>
          <w:sz w:val="24"/>
          <w:szCs w:val="24"/>
        </w:rPr>
      </w:pPr>
      <w:r w:rsidRPr="00705213">
        <w:rPr>
          <w:rFonts w:ascii="Times New Roman" w:hAnsi="Times New Roman" w:cs="Times New Roman"/>
          <w:sz w:val="24"/>
          <w:szCs w:val="24"/>
        </w:rPr>
        <w:t>design kvalitativního výzkumu: Creswell, J.W. and Poth, C.N.. 2016. Qualitative Inquiry and Research Design: Choosing Among Five Approaches. Thousand Oaks – London – New Delhi: SAGE Publications, pp. 35-51.</w:t>
      </w:r>
    </w:p>
    <w:p w:rsidR="0081350F" w:rsidRPr="00795276" w:rsidRDefault="0081350F" w:rsidP="0081350F">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sidRPr="00795276">
        <w:rPr>
          <w:color w:val="222222"/>
          <w:lang w:eastAsia="en-US"/>
        </w:rPr>
        <w:t>:</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budování kvalitativního výzkumného designu (včetně praktických připomínek a příkladů): Lewis, Jane – Ritchie, Jane (eds.). 2003. Qualitative research practice: a guide for social science students and researchers. London: SAGE Publications, pp. 47-108.</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znovu promýšlení výzkumného projektu; představení autoetnografie jako inspirativní metody kvali výzkumu: Ellis, Carolyn – Bochner, Arthur R. 2003. „Autoethnography, Personal Narrative, Reflexivity Researcher as Subject“. In Denzin, Norman – Lincoln, Yvette S (eds.). 2003. Collecting and interpreting qualitative materials. Thousand Oaks: SAGE Publications, pp. 199-258.</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znovu návrh výzkumu, nejpodrobněji (promyšlený návrh výzkumu je základním, ač mnohdy podceňovaným předpokladem úspěšné/obhajitelné/zjištěními přínosné analýzy): Punch, Keith. 2008. Úspěšný návrh výzkumu. Praha: Portál.</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krátká a přehledná rekapitulace dějinně proměnlivých způsobů uvažování o metodologii (včetně paradigm wars/science wars: Tashakkori, Abbas - Teddlie, Charles. 1998. Mixed methodology: combining qualitative and quantitative approaches. Thousand Oaks, CA.: SAGE Publications, pp. 3 – 19. </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ontologie a epistemologie; srozumitelně napsaný výčet filozofických dilemat spojených s úvahami o metodologii vědy: Johnson, Burke - Gray, Robert. 2010. „A history of philosophical and theoretical issues for mixed methods research“. In: Tashakkori, Abbas; Teddlie, Charles (eds.) 2010. Sage handbook of mixed methods in social and behavioral research. Thousand Oaks, CA.: SAGE Publications, pp. 69 – 94.</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lastRenderedPageBreak/>
        <w:t>objektivita a subjektivita v sociálním výzkumu, argumentačně propojeno s historickou situací a přisuzovaným smyslem sociálních věd: Hammersley, Martyn. 2000. Taking Sides in Social Research: Essays on Partisanship and Bias. London and New York: Routledge, pp. 1-15.</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objektivita sociálně-vědného výzkumu a znejisťující předpoklady postmodernismu, poststrukturalismu: Lather, Patti. 1993. „Fertile Obsession: Validity after Poststructuralism.“ In The Sociological Quarterly 34 (4): 673-693.</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kritéria kvality kvali výzkumu: Creswell, J.W. and Poth, C.N.. 2016. Qualitative Inquiry and Research Design: Choosing Among Five Approaches. Thousand Oaks – London – New Delhi: SAGE Publications, pp. 135-138, 201-221.</w:t>
      </w:r>
    </w:p>
    <w:p w:rsidR="00553600" w:rsidRPr="00553600" w:rsidRDefault="00553600" w:rsidP="0081350F"/>
    <w:p w:rsidR="00795276" w:rsidRDefault="00795276" w:rsidP="00795276">
      <w:pPr>
        <w:ind w:left="360"/>
        <w:rPr>
          <w:color w:val="222222"/>
          <w:shd w:val="clear" w:color="auto" w:fill="FFFFFF"/>
        </w:rPr>
      </w:pPr>
    </w:p>
    <w:p w:rsidR="0081350F" w:rsidRPr="0000330A" w:rsidRDefault="0000330A" w:rsidP="0000330A">
      <w:pPr>
        <w:pStyle w:val="Odstavecseseznamem"/>
        <w:numPr>
          <w:ilvl w:val="1"/>
          <w:numId w:val="22"/>
        </w:numPr>
        <w:rPr>
          <w:rFonts w:ascii="Times New Roman" w:hAnsi="Times New Roman" w:cs="Times New Roman"/>
          <w:sz w:val="24"/>
          <w:szCs w:val="24"/>
        </w:rPr>
      </w:pPr>
      <w:r>
        <w:rPr>
          <w:rFonts w:ascii="Times New Roman" w:hAnsi="Times New Roman" w:cs="Times New Roman"/>
          <w:sz w:val="24"/>
          <w:szCs w:val="24"/>
        </w:rPr>
        <w:t xml:space="preserve">   </w:t>
      </w:r>
      <w:r w:rsidR="006C3388" w:rsidRPr="0000330A">
        <w:rPr>
          <w:rFonts w:ascii="Times New Roman" w:hAnsi="Times New Roman" w:cs="Times New Roman"/>
          <w:sz w:val="24"/>
          <w:szCs w:val="24"/>
        </w:rPr>
        <w:t xml:space="preserve">Vyučující: </w:t>
      </w:r>
      <w:r w:rsidR="0081350F" w:rsidRPr="0000330A">
        <w:rPr>
          <w:rFonts w:ascii="Times New Roman" w:hAnsi="Times New Roman" w:cs="Times New Roman"/>
          <w:sz w:val="24"/>
          <w:szCs w:val="24"/>
        </w:rPr>
        <w:t>Alena Macková</w:t>
      </w:r>
    </w:p>
    <w:p w:rsidR="0081350F" w:rsidRPr="00664092" w:rsidRDefault="00077D54" w:rsidP="0000330A">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Data a jejich sběr</w:t>
      </w:r>
      <w:r w:rsidR="0081350F">
        <w:rPr>
          <w:rFonts w:ascii="Times New Roman" w:hAnsi="Times New Roman" w:cs="Times New Roman"/>
          <w:b/>
          <w:sz w:val="24"/>
          <w:szCs w:val="24"/>
        </w:rPr>
        <w:t xml:space="preserve"> v kvalitativním výzkumu</w:t>
      </w:r>
    </w:p>
    <w:p w:rsidR="0081350F" w:rsidRPr="00664092" w:rsidRDefault="0081350F" w:rsidP="0081350F">
      <w:pPr>
        <w:shd w:val="clear" w:color="auto" w:fill="FFFFFF"/>
        <w:spacing w:before="100" w:beforeAutospacing="1" w:after="100" w:afterAutospacing="1" w:line="240" w:lineRule="auto"/>
        <w:rPr>
          <w:color w:val="222222"/>
          <w:lang w:eastAsia="en-US"/>
        </w:rPr>
      </w:pPr>
      <w:r w:rsidRPr="00664092">
        <w:rPr>
          <w:b/>
          <w:bCs/>
          <w:color w:val="222222"/>
          <w:lang w:eastAsia="en-US"/>
        </w:rPr>
        <w:t>Klíčová slova</w:t>
      </w:r>
      <w:r w:rsidRPr="00664092">
        <w:rPr>
          <w:color w:val="222222"/>
          <w:lang w:eastAsia="en-US"/>
        </w:rPr>
        <w:t xml:space="preserve">: </w:t>
      </w:r>
      <w:r w:rsidRPr="00705213">
        <w:rPr>
          <w:color w:val="222222"/>
          <w:lang w:eastAsia="en-US"/>
        </w:rPr>
        <w:t>zdroje dat kvalitativního výzkumu: literární rešerše, rozhovory, pozorování, dokumenty</w:t>
      </w:r>
      <w:r w:rsidR="00077D54">
        <w:rPr>
          <w:color w:val="222222"/>
          <w:lang w:eastAsia="en-US"/>
        </w:rPr>
        <w:t xml:space="preserve">, </w:t>
      </w:r>
      <w:r w:rsidRPr="00705213">
        <w:rPr>
          <w:color w:val="222222"/>
          <w:lang w:eastAsia="en-US"/>
        </w:rPr>
        <w:t>zápisníky</w:t>
      </w:r>
      <w:r w:rsidR="00077D54">
        <w:rPr>
          <w:color w:val="222222"/>
          <w:lang w:eastAsia="en-US"/>
        </w:rPr>
        <w:t xml:space="preserve"> a terénní poznámky</w:t>
      </w:r>
      <w:r w:rsidRPr="00705213">
        <w:rPr>
          <w:color w:val="222222"/>
          <w:lang w:eastAsia="en-US"/>
        </w:rPr>
        <w:t xml:space="preserve"> (research diaries, methodological journals); konceptualizace: metodologické převedení teoretických konceptů do aplikovatelné/zkoumatelné podoby; rozhovory: příprava, realizace, reflexe a debriefing, transkripce a archivace</w:t>
      </w:r>
      <w:r w:rsidRPr="00664092">
        <w:rPr>
          <w:color w:val="222222"/>
          <w:lang w:eastAsia="en-US"/>
        </w:rPr>
        <w:t>.</w:t>
      </w:r>
    </w:p>
    <w:p w:rsidR="0081350F" w:rsidRDefault="0081350F" w:rsidP="0081350F">
      <w:pPr>
        <w:shd w:val="clear" w:color="auto" w:fill="FFFFFF"/>
        <w:spacing w:before="100" w:beforeAutospacing="1" w:after="100" w:afterAutospacing="1" w:line="240" w:lineRule="auto"/>
        <w:jc w:val="left"/>
        <w:rPr>
          <w:bCs/>
          <w:color w:val="222222"/>
          <w:lang w:eastAsia="en-US"/>
        </w:rPr>
      </w:pPr>
      <w:r w:rsidRPr="00795276">
        <w:rPr>
          <w:bCs/>
          <w:color w:val="222222"/>
          <w:lang w:eastAsia="en-US"/>
        </w:rPr>
        <w:t>Povinná literatura:</w:t>
      </w:r>
    </w:p>
    <w:p w:rsidR="0081350F" w:rsidRDefault="0081350F" w:rsidP="0081350F">
      <w:pPr>
        <w:pStyle w:val="Odstavecseseznamem"/>
        <w:widowControl w:val="0"/>
        <w:numPr>
          <w:ilvl w:val="1"/>
          <w:numId w:val="12"/>
        </w:numPr>
        <w:spacing w:after="0"/>
        <w:rPr>
          <w:rFonts w:ascii="Times New Roman" w:hAnsi="Times New Roman" w:cs="Times New Roman"/>
          <w:sz w:val="24"/>
          <w:szCs w:val="24"/>
        </w:rPr>
      </w:pPr>
      <w:r w:rsidRPr="00705213">
        <w:rPr>
          <w:rFonts w:ascii="Times New Roman" w:hAnsi="Times New Roman" w:cs="Times New Roman"/>
          <w:sz w:val="24"/>
          <w:szCs w:val="24"/>
        </w:rPr>
        <w:t>jak pracovat s výzkumnými rozhovory, jaké interpretace z nich principiálně vyvozovat a jak ve vztahu k nim přemýšlet o teorii a empirii: Wengraf, T.. 2001. Qualitative Research Interviewing: Biographic Narrative and Semi-Structured Methods.: Sage, pp. 2-15, 51-59.</w:t>
      </w:r>
    </w:p>
    <w:p w:rsidR="003D62F9" w:rsidRPr="00664092" w:rsidRDefault="003D62F9" w:rsidP="0081350F">
      <w:pPr>
        <w:pStyle w:val="Odstavecseseznamem"/>
        <w:widowControl w:val="0"/>
        <w:numPr>
          <w:ilvl w:val="1"/>
          <w:numId w:val="12"/>
        </w:numPr>
        <w:spacing w:after="0"/>
        <w:rPr>
          <w:rFonts w:ascii="Times New Roman" w:hAnsi="Times New Roman" w:cs="Times New Roman"/>
          <w:sz w:val="24"/>
          <w:szCs w:val="24"/>
        </w:rPr>
      </w:pPr>
      <w:r>
        <w:rPr>
          <w:rFonts w:ascii="Times New Roman" w:hAnsi="Times New Roman" w:cs="Times New Roman"/>
          <w:sz w:val="24"/>
          <w:szCs w:val="24"/>
        </w:rPr>
        <w:t xml:space="preserve">Hendl, J. 2005. </w:t>
      </w:r>
      <w:r w:rsidR="000408CB">
        <w:rPr>
          <w:rFonts w:ascii="Times New Roman" w:hAnsi="Times New Roman" w:cs="Times New Roman"/>
          <w:sz w:val="24"/>
          <w:szCs w:val="24"/>
        </w:rPr>
        <w:t xml:space="preserve">Kvalitativní výzkum. Praha: Portál. Kapitola „Metody získávání dat,“ s. 161-206. </w:t>
      </w:r>
    </w:p>
    <w:p w:rsidR="0081350F" w:rsidRPr="00795276" w:rsidRDefault="0081350F" w:rsidP="0081350F">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sidRPr="00795276">
        <w:rPr>
          <w:color w:val="222222"/>
          <w:lang w:eastAsia="en-US"/>
        </w:rPr>
        <w:t>:</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funkce literární rešerše v sociálněvědném výzkumu a velmi důkladný, přitom srozumitelný popis, jak a proč s ní pracovat: Hart, Chris. 1998. Doing a Literature Review: Releasing the Social Science Research Imagination. London - Thousand Oaks: SAGE Publications.</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memo-writing, research diaries, methodological journal – jak a proč si zapisovat průběh výzkumu a zvažované, byť finálně zavrhnuté interpretace a nápady: Charmaz, K.. 2014. Constructing Grounded Theory. London - Thousand Oaks - New Delhi: SAGE Publications, pp. 72-95.</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typy dat v kvalitativním výzkumu a jejich zpracování: Ryan, G. W., Russell, B. 2003. Data Management and Analysis Methods. Pp. 259-309 in Denzin, N., Lincoln, Y. S. (eds.). Collecting and interpreting qualitative materials. Thousand Oaks: SAGE Publications.</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znovu enumerace zdrojů dat v kvalitativním výzkumu, popis specifik jejich použití a způsobů interpretace: Hodder, I. 2003. The Interpretation of Documents and Material </w:t>
      </w:r>
      <w:r w:rsidRPr="00705213">
        <w:rPr>
          <w:rFonts w:ascii="Times New Roman" w:hAnsi="Times New Roman" w:cs="Times New Roman"/>
          <w:sz w:val="24"/>
          <w:szCs w:val="24"/>
        </w:rPr>
        <w:lastRenderedPageBreak/>
        <w:t>Culture. Pp. 155-175 in Denzin, N., Lincoln, Y. S. (eds.). Collecting and interpreting qualitative materials. Thousand Oaks: SAGE Publications.</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nahrávání, transkripce a archivace: Creswell, J.W. and Poth, C.N.. 2016. Qualitative Inquiry and Research Design: Choosing Among Five Approaches. Thousand Oaks – London – New Delhi: SAGE Publications, pp. 135-138, 142-143.</w:t>
      </w:r>
    </w:p>
    <w:p w:rsidR="0081350F" w:rsidRPr="00705213"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kombinace teoretických i praktických poznámek k terénnímu výzkumu, vedení hloubkových rozhovorů a focus groups: Lewis, Jane – Ritchie, Jane (eds.). 2003. Qualitative research practice: a guide for social science students and researchers. London: Sage, pp. 109-198.</w:t>
      </w:r>
    </w:p>
    <w:p w:rsidR="0081350F" w:rsidRPr="00795276" w:rsidRDefault="0081350F" w:rsidP="0081350F">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rozdíly a podobnosti v postupu kvali výzkumu a entometodologie: Have, P.T.. 2004. Understanding Qualitative Research and Ethnomethodology.: Sage.</w:t>
      </w:r>
    </w:p>
    <w:p w:rsidR="006C3388" w:rsidRPr="0081350F" w:rsidRDefault="006C3388" w:rsidP="0081350F">
      <w:pPr>
        <w:widowControl w:val="0"/>
      </w:pPr>
    </w:p>
    <w:p w:rsidR="00CB6EA5" w:rsidRPr="0000330A" w:rsidRDefault="0000330A" w:rsidP="0000330A">
      <w:pPr>
        <w:pStyle w:val="Odstavecseseznamem"/>
        <w:numPr>
          <w:ilvl w:val="1"/>
          <w:numId w:val="23"/>
        </w:numPr>
        <w:shd w:val="clear" w:color="auto" w:fill="FFFFFF"/>
        <w:spacing w:before="100" w:beforeAutospacing="1" w:after="100" w:afterAutospacing="1"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sidR="00CB6EA5" w:rsidRPr="0000330A">
        <w:rPr>
          <w:rFonts w:ascii="Times New Roman" w:hAnsi="Times New Roman" w:cs="Times New Roman"/>
          <w:sz w:val="24"/>
          <w:szCs w:val="24"/>
        </w:rPr>
        <w:t>Vyučující: Alena Macková</w:t>
      </w:r>
    </w:p>
    <w:p w:rsidR="00CB6EA5" w:rsidRPr="00664092" w:rsidRDefault="00077D54" w:rsidP="0000330A">
      <w:pPr>
        <w:pStyle w:val="Odstavecseseznamem"/>
        <w:numPr>
          <w:ilvl w:val="0"/>
          <w:numId w:val="13"/>
        </w:numPr>
        <w:rPr>
          <w:rFonts w:ascii="Times New Roman" w:hAnsi="Times New Roman" w:cs="Times New Roman"/>
          <w:b/>
          <w:sz w:val="24"/>
          <w:szCs w:val="24"/>
        </w:rPr>
      </w:pPr>
      <w:r>
        <w:rPr>
          <w:rFonts w:ascii="Times New Roman" w:hAnsi="Times New Roman" w:cs="Times New Roman"/>
          <w:b/>
          <w:sz w:val="24"/>
          <w:szCs w:val="24"/>
        </w:rPr>
        <w:t>Základní přístupy a a</w:t>
      </w:r>
      <w:r w:rsidR="00CB6EA5">
        <w:rPr>
          <w:rFonts w:ascii="Times New Roman" w:hAnsi="Times New Roman" w:cs="Times New Roman"/>
          <w:b/>
          <w:sz w:val="24"/>
          <w:szCs w:val="24"/>
        </w:rPr>
        <w:t>nalýza dat v kvalitativním výzkumu</w:t>
      </w:r>
    </w:p>
    <w:p w:rsidR="00CB6EA5" w:rsidRDefault="00CB6EA5" w:rsidP="00CB6EA5">
      <w:pPr>
        <w:shd w:val="clear" w:color="auto" w:fill="FFFFFF"/>
        <w:spacing w:before="100" w:beforeAutospacing="1" w:after="100" w:afterAutospacing="1" w:line="240" w:lineRule="auto"/>
        <w:rPr>
          <w:color w:val="222222"/>
          <w:lang w:eastAsia="en-US"/>
        </w:rPr>
      </w:pPr>
      <w:r w:rsidRPr="00664092">
        <w:rPr>
          <w:b/>
          <w:bCs/>
          <w:color w:val="222222"/>
          <w:lang w:eastAsia="en-US"/>
        </w:rPr>
        <w:t>Klíčová slova: </w:t>
      </w:r>
      <w:r w:rsidR="00374A8D">
        <w:rPr>
          <w:bCs/>
          <w:color w:val="222222"/>
          <w:lang w:eastAsia="en-US"/>
        </w:rPr>
        <w:t xml:space="preserve">základní přístupy – případové studie, etnografický výzkum, zakotvená teorie, narativní analýza, fenomenologická analýza, diskurzivní analýza; </w:t>
      </w:r>
      <w:r w:rsidRPr="00705213">
        <w:rPr>
          <w:color w:val="222222"/>
          <w:lang w:eastAsia="en-US"/>
        </w:rPr>
        <w:t xml:space="preserve">kvalitativní metody analýzy dat; doporučený postup analýzy, na co se soustředit; opakované čtení, zkoušení a přebírání interpretací; </w:t>
      </w:r>
    </w:p>
    <w:p w:rsidR="00CB6EA5" w:rsidRDefault="00CB6EA5" w:rsidP="00CB6EA5">
      <w:pPr>
        <w:shd w:val="clear" w:color="auto" w:fill="FFFFFF"/>
        <w:spacing w:before="100" w:beforeAutospacing="1" w:after="100" w:afterAutospacing="1" w:line="240" w:lineRule="auto"/>
        <w:jc w:val="left"/>
        <w:rPr>
          <w:bCs/>
          <w:color w:val="222222"/>
          <w:lang w:eastAsia="en-US"/>
        </w:rPr>
      </w:pPr>
      <w:r w:rsidRPr="00795276">
        <w:rPr>
          <w:bCs/>
          <w:color w:val="222222"/>
          <w:lang w:eastAsia="en-US"/>
        </w:rPr>
        <w:t>Povinná literatura:</w:t>
      </w:r>
    </w:p>
    <w:p w:rsidR="00CB6EA5" w:rsidRDefault="00CB6EA5" w:rsidP="00CB6EA5">
      <w:pPr>
        <w:pStyle w:val="Odstavecseseznamem"/>
        <w:widowControl w:val="0"/>
        <w:numPr>
          <w:ilvl w:val="1"/>
          <w:numId w:val="12"/>
        </w:numPr>
        <w:spacing w:after="0"/>
        <w:rPr>
          <w:rFonts w:ascii="Times New Roman" w:hAnsi="Times New Roman" w:cs="Times New Roman"/>
          <w:sz w:val="24"/>
          <w:szCs w:val="24"/>
        </w:rPr>
      </w:pPr>
      <w:r w:rsidRPr="00705213">
        <w:rPr>
          <w:rFonts w:ascii="Times New Roman" w:hAnsi="Times New Roman" w:cs="Times New Roman"/>
          <w:sz w:val="24"/>
          <w:szCs w:val="24"/>
        </w:rPr>
        <w:t>časté chyby v interpretaci v kvali výzkumu, na příkladu disku</w:t>
      </w:r>
      <w:r w:rsidR="00374A8D">
        <w:rPr>
          <w:rFonts w:ascii="Times New Roman" w:hAnsi="Times New Roman" w:cs="Times New Roman"/>
          <w:sz w:val="24"/>
          <w:szCs w:val="24"/>
        </w:rPr>
        <w:t>r</w:t>
      </w:r>
      <w:r w:rsidRPr="00705213">
        <w:rPr>
          <w:rFonts w:ascii="Times New Roman" w:hAnsi="Times New Roman" w:cs="Times New Roman"/>
          <w:sz w:val="24"/>
          <w:szCs w:val="24"/>
        </w:rPr>
        <w:t>zivní analýzy: Antaki, C., Billig, M., Edwards, D., Potter, J., 2003, "Discourse Analysis Means Doing Analysis: A Critique Of Six Analytic Shortcomings", Discourse Analysis Online, 1 (1) [http://www.shu.ac.uk/daol/previous/v1/n1/index.htm]</w:t>
      </w:r>
    </w:p>
    <w:p w:rsidR="003D62F9" w:rsidRPr="00795276" w:rsidRDefault="003D62F9" w:rsidP="00CB6EA5">
      <w:pPr>
        <w:pStyle w:val="Odstavecseseznamem"/>
        <w:widowControl w:val="0"/>
        <w:numPr>
          <w:ilvl w:val="1"/>
          <w:numId w:val="12"/>
        </w:numPr>
        <w:spacing w:after="0"/>
        <w:rPr>
          <w:rFonts w:ascii="Times New Roman" w:hAnsi="Times New Roman" w:cs="Times New Roman"/>
          <w:sz w:val="24"/>
          <w:szCs w:val="24"/>
        </w:rPr>
      </w:pPr>
      <w:r>
        <w:rPr>
          <w:rFonts w:ascii="Times New Roman" w:hAnsi="Times New Roman" w:cs="Times New Roman"/>
          <w:sz w:val="24"/>
          <w:szCs w:val="24"/>
        </w:rPr>
        <w:t>Hendl, J. 2005. Kvalitativní výzkum, Praha: Portál</w:t>
      </w:r>
      <w:r w:rsidR="000408CB">
        <w:rPr>
          <w:rFonts w:ascii="Times New Roman" w:hAnsi="Times New Roman" w:cs="Times New Roman"/>
          <w:sz w:val="24"/>
          <w:szCs w:val="24"/>
        </w:rPr>
        <w:t xml:space="preserve">. Kapitoly „Metody vyhodnocování a interpretace.“ s. 223-270; </w:t>
      </w:r>
      <w:r>
        <w:rPr>
          <w:rFonts w:ascii="Times New Roman" w:hAnsi="Times New Roman" w:cs="Times New Roman"/>
          <w:sz w:val="24"/>
          <w:szCs w:val="24"/>
        </w:rPr>
        <w:t>„Základní přístupy kvalitativního výzkumu</w:t>
      </w:r>
      <w:r w:rsidR="000408CB">
        <w:rPr>
          <w:rFonts w:ascii="Times New Roman" w:hAnsi="Times New Roman" w:cs="Times New Roman"/>
          <w:sz w:val="24"/>
          <w:szCs w:val="24"/>
        </w:rPr>
        <w:t>,</w:t>
      </w:r>
      <w:r>
        <w:rPr>
          <w:rFonts w:ascii="Times New Roman" w:hAnsi="Times New Roman" w:cs="Times New Roman"/>
          <w:sz w:val="24"/>
          <w:szCs w:val="24"/>
        </w:rPr>
        <w:t>“ s. 103-144.</w:t>
      </w:r>
    </w:p>
    <w:p w:rsidR="00CB6EA5" w:rsidRPr="00795276" w:rsidRDefault="00CB6EA5" w:rsidP="00CB6EA5">
      <w:pPr>
        <w:shd w:val="clear" w:color="auto" w:fill="FFFFFF"/>
        <w:spacing w:before="100" w:beforeAutospacing="1" w:after="100" w:afterAutospacing="1" w:line="240" w:lineRule="auto"/>
        <w:jc w:val="left"/>
        <w:rPr>
          <w:color w:val="222222"/>
          <w:lang w:eastAsia="en-US"/>
        </w:rPr>
      </w:pPr>
      <w:r w:rsidRPr="00795276">
        <w:rPr>
          <w:bCs/>
          <w:color w:val="222222"/>
          <w:lang w:eastAsia="en-US"/>
        </w:rPr>
        <w:t>Doporučená literatura</w:t>
      </w:r>
      <w:r>
        <w:rPr>
          <w:bCs/>
          <w:color w:val="222222"/>
          <w:lang w:eastAsia="en-US"/>
        </w:rPr>
        <w:t>:</w:t>
      </w:r>
    </w:p>
    <w:p w:rsidR="00CB6EA5" w:rsidRPr="00705213" w:rsidRDefault="00CB6EA5" w:rsidP="00CB6EA5">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inspirace z hermeneutiky a skvělé převedení jejich filozofických východisek a žargonu do pole sociálněvědného výzkumu: Bell, Alan. 2011. „Re-constructing Babel: Discourse analysis, hermeneutics and the Hermeneutic Arc.“ In Discourse Studies, 13 (5): 519-568.</w:t>
      </w:r>
    </w:p>
    <w:p w:rsidR="00CB6EA5" w:rsidRPr="00705213" w:rsidRDefault="00CB6EA5" w:rsidP="00CB6EA5">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interpretace focus groups: Krzyzanowski, Michal. 2008. „Analyzing Focus Group Discussions“. In Wodak, Ruth – Krzyzanowski, Michal (eds.). 2008. Qualitative discourse analysis in the social sciences. New York : Palgrave Macmillan, p. 162-181</w:t>
      </w:r>
    </w:p>
    <w:p w:rsidR="00CB6EA5" w:rsidRPr="00705213" w:rsidRDefault="00CB6EA5" w:rsidP="00CB6EA5">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postup konverzační analýzy: Clayman, Steven – Heritage, John. 2002. „Basic ground rules: taking turns and "doing" news interview talk“. In Clayman, Steven – Heritage, John. 2002. The news interview: journalists and public figures on the air. Cambridge: Cambridge university press, pp. 95-149.</w:t>
      </w:r>
    </w:p>
    <w:p w:rsidR="00CB6EA5" w:rsidRPr="00705213" w:rsidRDefault="00CB6EA5" w:rsidP="00CB6EA5">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 xml:space="preserve">postup korpusové analýzy: Mautner, Gerlinde. 2002. „Analyzing Newspapers, Magazines and Other Print Media“. In Wodak, Ruth – Krzyzanowski, Michal (eds.). 2008. Qualitative discourse analysis in the social sciences. New York : Palgrave </w:t>
      </w:r>
      <w:r w:rsidRPr="00705213">
        <w:rPr>
          <w:rFonts w:ascii="Times New Roman" w:hAnsi="Times New Roman" w:cs="Times New Roman"/>
          <w:sz w:val="24"/>
          <w:szCs w:val="24"/>
        </w:rPr>
        <w:lastRenderedPageBreak/>
        <w:t>Macmillan, pp. 30-53.</w:t>
      </w:r>
    </w:p>
    <w:p w:rsidR="00CB6EA5" w:rsidRPr="00795276" w:rsidRDefault="00CB6EA5" w:rsidP="00CB6EA5">
      <w:pPr>
        <w:pStyle w:val="Odstavecseseznamem"/>
        <w:widowControl w:val="0"/>
        <w:numPr>
          <w:ilvl w:val="1"/>
          <w:numId w:val="12"/>
        </w:numPr>
        <w:spacing w:after="0"/>
        <w:ind w:left="1349" w:hanging="357"/>
        <w:rPr>
          <w:rFonts w:ascii="Times New Roman" w:hAnsi="Times New Roman" w:cs="Times New Roman"/>
          <w:sz w:val="24"/>
          <w:szCs w:val="24"/>
        </w:rPr>
      </w:pPr>
      <w:r w:rsidRPr="00705213">
        <w:rPr>
          <w:rFonts w:ascii="Times New Roman" w:hAnsi="Times New Roman" w:cs="Times New Roman"/>
          <w:sz w:val="24"/>
          <w:szCs w:val="24"/>
        </w:rPr>
        <w:t>postup kritické analýzy metafor: Goatly, Andrew. 2007. „Introducing metaphor“. In Goatly, Andrew. 2007. Washing the brain - metaphor and hidden ideology. Amsterdam: Jo</w:t>
      </w:r>
      <w:r>
        <w:rPr>
          <w:rFonts w:ascii="Times New Roman" w:hAnsi="Times New Roman" w:cs="Times New Roman"/>
          <w:sz w:val="24"/>
          <w:szCs w:val="24"/>
        </w:rPr>
        <w:t>hn Benjamins Publishing Company</w:t>
      </w:r>
    </w:p>
    <w:p w:rsidR="00AF7AD4" w:rsidRPr="0000330A" w:rsidRDefault="00AF7AD4" w:rsidP="00AF7AD4"/>
    <w:p w:rsidR="00AF7AD4" w:rsidRPr="0000330A" w:rsidRDefault="0000330A" w:rsidP="0000330A">
      <w:pPr>
        <w:pStyle w:val="Odstavecseseznamem"/>
        <w:numPr>
          <w:ilvl w:val="1"/>
          <w:numId w:val="24"/>
        </w:numPr>
        <w:rPr>
          <w:rFonts w:ascii="Times New Roman" w:hAnsi="Times New Roman" w:cs="Times New Roman"/>
          <w:sz w:val="24"/>
          <w:szCs w:val="24"/>
        </w:rPr>
      </w:pPr>
      <w:r>
        <w:rPr>
          <w:rFonts w:ascii="Times New Roman" w:hAnsi="Times New Roman" w:cs="Times New Roman"/>
          <w:sz w:val="24"/>
          <w:szCs w:val="24"/>
        </w:rPr>
        <w:t xml:space="preserve">    </w:t>
      </w:r>
      <w:r w:rsidR="00AF7AD4" w:rsidRPr="0000330A">
        <w:rPr>
          <w:rFonts w:ascii="Times New Roman" w:hAnsi="Times New Roman" w:cs="Times New Roman"/>
          <w:sz w:val="24"/>
          <w:szCs w:val="24"/>
        </w:rPr>
        <w:t>Vyučující: David Šmahel</w:t>
      </w:r>
    </w:p>
    <w:p w:rsidR="00AF7AD4" w:rsidRPr="00664092" w:rsidRDefault="0000330A" w:rsidP="0000330A">
      <w:pPr>
        <w:pStyle w:val="Odstavecseseznamem"/>
        <w:ind w:firstLine="0"/>
        <w:rPr>
          <w:rFonts w:ascii="Times New Roman" w:hAnsi="Times New Roman" w:cs="Times New Roman"/>
          <w:b/>
          <w:sz w:val="24"/>
          <w:szCs w:val="24"/>
        </w:rPr>
      </w:pPr>
      <w:r>
        <w:rPr>
          <w:rFonts w:ascii="Times New Roman" w:hAnsi="Times New Roman" w:cs="Times New Roman"/>
          <w:b/>
          <w:sz w:val="24"/>
          <w:szCs w:val="24"/>
        </w:rPr>
        <w:t xml:space="preserve">11, 12: </w:t>
      </w:r>
      <w:r w:rsidR="00AF7AD4" w:rsidRPr="00664092">
        <w:rPr>
          <w:rFonts w:ascii="Times New Roman" w:hAnsi="Times New Roman" w:cs="Times New Roman"/>
          <w:b/>
          <w:sz w:val="24"/>
          <w:szCs w:val="24"/>
        </w:rPr>
        <w:t xml:space="preserve">Specifika kvantitativního </w:t>
      </w:r>
      <w:r w:rsidR="00AF7AD4">
        <w:rPr>
          <w:rFonts w:ascii="Times New Roman" w:hAnsi="Times New Roman" w:cs="Times New Roman"/>
          <w:b/>
          <w:sz w:val="24"/>
          <w:szCs w:val="24"/>
        </w:rPr>
        <w:t xml:space="preserve">a kvalitativního </w:t>
      </w:r>
      <w:r w:rsidR="00AF7AD4" w:rsidRPr="00664092">
        <w:rPr>
          <w:rFonts w:ascii="Times New Roman" w:hAnsi="Times New Roman" w:cs="Times New Roman"/>
          <w:b/>
          <w:sz w:val="24"/>
          <w:szCs w:val="24"/>
        </w:rPr>
        <w:t>sběru dat na internetu</w:t>
      </w:r>
    </w:p>
    <w:p w:rsidR="00AF7AD4" w:rsidRPr="00AF7AD4" w:rsidRDefault="00AF7AD4" w:rsidP="00AF7AD4">
      <w:pPr>
        <w:rPr>
          <w:color w:val="222222"/>
          <w:shd w:val="clear" w:color="auto" w:fill="FFFFFF"/>
          <w:lang w:val="en-GB"/>
        </w:rPr>
      </w:pPr>
      <w:r w:rsidRPr="00664092">
        <w:rPr>
          <w:b/>
        </w:rPr>
        <w:t xml:space="preserve">Klíčová slova: </w:t>
      </w:r>
      <w:r w:rsidRPr="00664092">
        <w:t xml:space="preserve">internet jako nástroj zkoumání; </w:t>
      </w:r>
      <w:r>
        <w:t xml:space="preserve">online survey; </w:t>
      </w:r>
      <w:r w:rsidRPr="00664092">
        <w:t>výběr vzorku a reprezentativita online; probl</w:t>
      </w:r>
      <w:r>
        <w:t>é</w:t>
      </w:r>
      <w:r w:rsidRPr="00664092">
        <w:t xml:space="preserve">m </w:t>
      </w:r>
      <w:r>
        <w:t>online surveys – nevyplněné odpovědi a „response rate“; design online dotazníku; smíšené výzkumné metody; etika v online dotazování; praktické aspekty tvorby online dotazníků</w:t>
      </w:r>
      <w:r>
        <w:rPr>
          <w:lang w:val="en-GB"/>
        </w:rPr>
        <w:t xml:space="preserve">; </w:t>
      </w:r>
      <w:r w:rsidRPr="00664092">
        <w:rPr>
          <w:color w:val="222222"/>
          <w:lang w:eastAsia="en-US"/>
        </w:rPr>
        <w:t>nová média v online kvalitativním výzkumu; online rozhovory (synchornní, asynchronní); hledání respondentů online; specifika online interakce; etické aspekty online kvalitativního výzkumu; ukázka procesu online výzkumu a jeho kódování.</w:t>
      </w:r>
    </w:p>
    <w:p w:rsidR="00AF7AD4" w:rsidRPr="00795276" w:rsidRDefault="00AF7AD4" w:rsidP="00AF7AD4">
      <w:pPr>
        <w:rPr>
          <w:color w:val="222222"/>
          <w:shd w:val="clear" w:color="auto" w:fill="FFFFFF"/>
        </w:rPr>
      </w:pPr>
      <w:r w:rsidRPr="00795276">
        <w:rPr>
          <w:color w:val="222222"/>
          <w:shd w:val="clear" w:color="auto" w:fill="FFFFFF"/>
        </w:rPr>
        <w:t>Povinná literatura:</w:t>
      </w:r>
    </w:p>
    <w:p w:rsidR="00AF7AD4" w:rsidRDefault="00AF7AD4" w:rsidP="00AF7AD4">
      <w:pPr>
        <w:pStyle w:val="Odstavecseseznamem"/>
        <w:widowControl w:val="0"/>
        <w:numPr>
          <w:ilvl w:val="1"/>
          <w:numId w:val="12"/>
        </w:numPr>
        <w:spacing w:after="0"/>
        <w:ind w:left="1311" w:hanging="425"/>
        <w:rPr>
          <w:rFonts w:ascii="Times New Roman" w:hAnsi="Times New Roman" w:cs="Times New Roman"/>
          <w:sz w:val="24"/>
          <w:szCs w:val="24"/>
        </w:rPr>
      </w:pPr>
      <w:r>
        <w:rPr>
          <w:rFonts w:ascii="Times New Roman" w:hAnsi="Times New Roman" w:cs="Times New Roman"/>
          <w:sz w:val="24"/>
          <w:szCs w:val="24"/>
        </w:rPr>
        <w:t xml:space="preserve">Complementary Exploratiove Data Analyses: The Reconciliation of Quantitative and Qualitative Principles, Sudweeks, F., Simoff, S. J. (1999) in </w:t>
      </w:r>
      <w:r w:rsidRPr="00CB47C4">
        <w:rPr>
          <w:rFonts w:ascii="Times New Roman" w:hAnsi="Times New Roman" w:cs="Times New Roman"/>
          <w:i/>
          <w:sz w:val="24"/>
          <w:szCs w:val="24"/>
        </w:rPr>
        <w:t>Doing Internet Research</w:t>
      </w:r>
      <w:r>
        <w:rPr>
          <w:rFonts w:ascii="Times New Roman" w:hAnsi="Times New Roman" w:cs="Times New Roman"/>
          <w:sz w:val="24"/>
          <w:szCs w:val="24"/>
        </w:rPr>
        <w:t>, pp. 29-55</w:t>
      </w:r>
    </w:p>
    <w:p w:rsidR="00AF7AD4" w:rsidRDefault="00AF7AD4" w:rsidP="00AF7AD4">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Overview: Online Surveys, Vehovar, V., Manfreda, K. L. </w:t>
      </w:r>
      <w:r w:rsidRPr="00664092">
        <w:rPr>
          <w:rFonts w:ascii="Times New Roman" w:hAnsi="Times New Roman" w:cs="Times New Roman"/>
          <w:sz w:val="24"/>
          <w:szCs w:val="24"/>
        </w:rPr>
        <w:t xml:space="preserve">(2008). </w:t>
      </w:r>
      <w:r w:rsidRPr="004170C8">
        <w:rPr>
          <w:rFonts w:ascii="Times New Roman" w:hAnsi="Times New Roman" w:cs="Times New Roman"/>
          <w:i/>
          <w:sz w:val="24"/>
          <w:szCs w:val="24"/>
        </w:rPr>
        <w:t>The SAGE Handbook of Online Research Methods</w:t>
      </w:r>
      <w:r w:rsidRPr="00664092">
        <w:rPr>
          <w:rFonts w:ascii="Times New Roman" w:hAnsi="Times New Roman" w:cs="Times New Roman"/>
          <w:sz w:val="24"/>
          <w:szCs w:val="24"/>
        </w:rPr>
        <w:t>. str. 177 – 194</w:t>
      </w:r>
    </w:p>
    <w:p w:rsidR="00AF7AD4" w:rsidRPr="0081350F" w:rsidRDefault="00AF7AD4" w:rsidP="00AF7AD4">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Internet-based Interviewing, O’Connor, H., Madge, D., Shaw, R., Wellens, J. (2008). </w:t>
      </w:r>
      <w:r w:rsidRPr="004170C8">
        <w:rPr>
          <w:rFonts w:ascii="Times New Roman" w:hAnsi="Times New Roman" w:cs="Times New Roman"/>
          <w:i/>
          <w:sz w:val="24"/>
          <w:szCs w:val="24"/>
        </w:rPr>
        <w:t>The SAGE Handbook of Online Research Methods</w:t>
      </w:r>
      <w:r w:rsidRPr="004170C8">
        <w:rPr>
          <w:rFonts w:ascii="Times New Roman" w:hAnsi="Times New Roman" w:cs="Times New Roman"/>
          <w:sz w:val="24"/>
          <w:szCs w:val="24"/>
        </w:rPr>
        <w:t>. str. 271 – 289</w:t>
      </w:r>
    </w:p>
    <w:p w:rsidR="00AF7AD4" w:rsidRDefault="00AF7AD4" w:rsidP="00AF7AD4">
      <w:pPr>
        <w:widowControl w:val="0"/>
        <w:rPr>
          <w:color w:val="222222"/>
          <w:shd w:val="clear" w:color="auto" w:fill="FFFFFF"/>
        </w:rPr>
      </w:pPr>
    </w:p>
    <w:p w:rsidR="00AF7AD4" w:rsidRPr="00795276" w:rsidRDefault="00AF7AD4" w:rsidP="00AF7AD4">
      <w:pPr>
        <w:widowControl w:val="0"/>
        <w:rPr>
          <w:color w:val="222222"/>
          <w:shd w:val="clear" w:color="auto" w:fill="FFFFFF"/>
        </w:rPr>
      </w:pPr>
      <w:r w:rsidRPr="00795276">
        <w:rPr>
          <w:color w:val="222222"/>
          <w:shd w:val="clear" w:color="auto" w:fill="FFFFFF"/>
        </w:rPr>
        <w:t>Doporučená literatura:</w:t>
      </w:r>
    </w:p>
    <w:p w:rsidR="00AF7AD4" w:rsidRPr="00664092" w:rsidRDefault="00AF7AD4" w:rsidP="00AF7AD4">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Internet Survey Software Tools, Kaczmirek, L., </w:t>
      </w:r>
      <w:r w:rsidRPr="00664092">
        <w:rPr>
          <w:rFonts w:ascii="Times New Roman" w:hAnsi="Times New Roman" w:cs="Times New Roman"/>
          <w:sz w:val="24"/>
          <w:szCs w:val="24"/>
        </w:rPr>
        <w:t>(2008</w:t>
      </w:r>
      <w:r w:rsidRPr="004170C8">
        <w:rPr>
          <w:rFonts w:ascii="Times New Roman" w:hAnsi="Times New Roman" w:cs="Times New Roman"/>
          <w:i/>
          <w:sz w:val="24"/>
          <w:szCs w:val="24"/>
        </w:rPr>
        <w:t>). The SAGE Handbook of Online Research Methods</w:t>
      </w:r>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rsidR="00AF7AD4" w:rsidRPr="004170C8" w:rsidRDefault="00AF7AD4" w:rsidP="00AF7AD4">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Hewson, C. et al. (2003). </w:t>
      </w:r>
      <w:r w:rsidRPr="004170C8">
        <w:rPr>
          <w:rFonts w:ascii="Times New Roman" w:hAnsi="Times New Roman" w:cs="Times New Roman"/>
          <w:i/>
          <w:sz w:val="24"/>
          <w:szCs w:val="24"/>
        </w:rPr>
        <w:t>Internet Research Methods: A Practical Guide for the Social and Behavioural Sciences</w:t>
      </w:r>
      <w:r w:rsidRPr="004170C8">
        <w:rPr>
          <w:rFonts w:ascii="Times New Roman" w:hAnsi="Times New Roman" w:cs="Times New Roman"/>
          <w:sz w:val="24"/>
          <w:szCs w:val="24"/>
        </w:rPr>
        <w:t>.</w:t>
      </w:r>
      <w:r>
        <w:rPr>
          <w:rFonts w:ascii="Times New Roman" w:hAnsi="Times New Roman" w:cs="Times New Roman"/>
          <w:sz w:val="24"/>
          <w:szCs w:val="24"/>
        </w:rPr>
        <w:t xml:space="preserve"> London: Sage.</w:t>
      </w:r>
    </w:p>
    <w:p w:rsidR="00AF7AD4" w:rsidRDefault="00AF7AD4" w:rsidP="00AF7AD4">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Fricker, S. et al. (2005) An Experimental Comparison of Web and Telephone Surveys. </w:t>
      </w:r>
      <w:r w:rsidRPr="004170C8">
        <w:rPr>
          <w:rFonts w:ascii="Times New Roman" w:hAnsi="Times New Roman" w:cs="Times New Roman"/>
          <w:i/>
          <w:sz w:val="24"/>
          <w:szCs w:val="24"/>
        </w:rPr>
        <w:t>Public Opinion Quarterly</w:t>
      </w:r>
      <w:r w:rsidRPr="004170C8">
        <w:rPr>
          <w:rFonts w:ascii="Times New Roman" w:hAnsi="Times New Roman" w:cs="Times New Roman"/>
          <w:sz w:val="24"/>
          <w:szCs w:val="24"/>
        </w:rPr>
        <w:t>, 370-392.</w:t>
      </w:r>
    </w:p>
    <w:p w:rsidR="00AF7AD4" w:rsidRDefault="00AF7AD4" w:rsidP="00AF7AD4">
      <w:pPr>
        <w:pStyle w:val="Odstavecseseznamem"/>
        <w:widowControl w:val="0"/>
        <w:numPr>
          <w:ilvl w:val="1"/>
          <w:numId w:val="12"/>
        </w:numPr>
        <w:spacing w:after="0"/>
        <w:ind w:left="1311" w:hanging="425"/>
        <w:rPr>
          <w:rFonts w:ascii="Times New Roman" w:hAnsi="Times New Roman" w:cs="Times New Roman"/>
          <w:sz w:val="24"/>
          <w:szCs w:val="24"/>
        </w:rPr>
      </w:pPr>
      <w:r w:rsidRPr="004170C8">
        <w:rPr>
          <w:rFonts w:ascii="Times New Roman" w:hAnsi="Times New Roman" w:cs="Times New Roman"/>
          <w:sz w:val="24"/>
          <w:szCs w:val="24"/>
        </w:rPr>
        <w:t xml:space="preserve">SECTION 4: The Internet Survey. </w:t>
      </w:r>
      <w:r>
        <w:rPr>
          <w:rFonts w:ascii="Times New Roman" w:hAnsi="Times New Roman" w:cs="Times New Roman"/>
          <w:sz w:val="24"/>
          <w:szCs w:val="24"/>
        </w:rPr>
        <w:t>In Fielding, N., Lee, R. M., Blank, G. (2008)</w:t>
      </w:r>
      <w:r w:rsidRPr="004170C8">
        <w:rPr>
          <w:rFonts w:ascii="Times New Roman" w:hAnsi="Times New Roman" w:cs="Times New Roman"/>
          <w:sz w:val="24"/>
          <w:szCs w:val="24"/>
        </w:rPr>
        <w:t xml:space="preserve"> The </w:t>
      </w:r>
      <w:r w:rsidRPr="004170C8">
        <w:rPr>
          <w:rFonts w:ascii="Times New Roman" w:hAnsi="Times New Roman" w:cs="Times New Roman"/>
          <w:i/>
          <w:sz w:val="24"/>
          <w:szCs w:val="24"/>
        </w:rPr>
        <w:t>SAGE Handbook of Online Research Methods</w:t>
      </w:r>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rsidR="00AF7AD4" w:rsidRPr="0081350F" w:rsidRDefault="00AF7AD4" w:rsidP="00AF7AD4">
      <w:pPr>
        <w:pStyle w:val="Odstavecseseznamem"/>
        <w:widowControl w:val="0"/>
        <w:numPr>
          <w:ilvl w:val="1"/>
          <w:numId w:val="12"/>
        </w:numPr>
        <w:spacing w:after="0"/>
        <w:rPr>
          <w:color w:val="222222"/>
          <w:shd w:val="clear" w:color="auto" w:fill="FFFFFF"/>
        </w:rPr>
      </w:pPr>
      <w:r>
        <w:rPr>
          <w:rFonts w:ascii="Times New Roman" w:hAnsi="Times New Roman" w:cs="Times New Roman"/>
          <w:sz w:val="24"/>
          <w:szCs w:val="24"/>
        </w:rPr>
        <w:t>SECTION 5</w:t>
      </w:r>
      <w:r w:rsidRPr="004170C8">
        <w:rPr>
          <w:rFonts w:ascii="Times New Roman" w:hAnsi="Times New Roman" w:cs="Times New Roman"/>
          <w:sz w:val="24"/>
          <w:szCs w:val="24"/>
        </w:rPr>
        <w:t>:</w:t>
      </w:r>
      <w:r>
        <w:rPr>
          <w:rFonts w:ascii="Times New Roman" w:hAnsi="Times New Roman" w:cs="Times New Roman"/>
          <w:sz w:val="24"/>
          <w:szCs w:val="24"/>
        </w:rPr>
        <w:t xml:space="preserve"> Virtual Ethnography</w:t>
      </w:r>
      <w:r>
        <w:rPr>
          <w:rFonts w:ascii="Times New Roman" w:hAnsi="Times New Roman" w:cs="Times New Roman"/>
          <w:i/>
          <w:sz w:val="24"/>
          <w:szCs w:val="24"/>
        </w:rPr>
        <w:t xml:space="preserve">. </w:t>
      </w:r>
      <w:r>
        <w:rPr>
          <w:rFonts w:ascii="Times New Roman" w:hAnsi="Times New Roman" w:cs="Times New Roman"/>
          <w:sz w:val="24"/>
          <w:szCs w:val="24"/>
        </w:rPr>
        <w:t>In Fielding, N., Lee, R. M., Blank, G. (2008)</w:t>
      </w:r>
      <w:r>
        <w:rPr>
          <w:rFonts w:ascii="Times New Roman" w:hAnsi="Times New Roman" w:cs="Times New Roman"/>
          <w:i/>
          <w:sz w:val="24"/>
          <w:szCs w:val="24"/>
        </w:rPr>
        <w:t xml:space="preserve"> </w:t>
      </w:r>
      <w:r w:rsidRPr="00664092">
        <w:rPr>
          <w:rFonts w:ascii="Times New Roman" w:hAnsi="Times New Roman" w:cs="Times New Roman"/>
          <w:i/>
          <w:sz w:val="24"/>
          <w:szCs w:val="24"/>
        </w:rPr>
        <w:t>The SAGE Handbook of Online Research Methods</w:t>
      </w:r>
      <w:r w:rsidRPr="00664092">
        <w:rPr>
          <w:rFonts w:ascii="Times New Roman" w:hAnsi="Times New Roman" w:cs="Times New Roman"/>
          <w:sz w:val="24"/>
          <w:szCs w:val="24"/>
        </w:rPr>
        <w:t xml:space="preserve">. str. </w:t>
      </w:r>
      <w:r>
        <w:rPr>
          <w:rFonts w:ascii="Times New Roman" w:hAnsi="Times New Roman" w:cs="Times New Roman"/>
          <w:sz w:val="24"/>
          <w:szCs w:val="24"/>
        </w:rPr>
        <w:t>236</w:t>
      </w:r>
      <w:r w:rsidRPr="00664092">
        <w:rPr>
          <w:rFonts w:ascii="Times New Roman" w:hAnsi="Times New Roman" w:cs="Times New Roman"/>
          <w:sz w:val="24"/>
          <w:szCs w:val="24"/>
        </w:rPr>
        <w:t xml:space="preserve"> – </w:t>
      </w:r>
      <w:r>
        <w:rPr>
          <w:rFonts w:ascii="Times New Roman" w:hAnsi="Times New Roman" w:cs="Times New Roman"/>
          <w:sz w:val="24"/>
          <w:szCs w:val="24"/>
        </w:rPr>
        <w:t>254</w:t>
      </w:r>
    </w:p>
    <w:p w:rsidR="00CB6EA5" w:rsidRPr="00664092" w:rsidRDefault="00CB6EA5" w:rsidP="00CB6EA5">
      <w:pPr>
        <w:pStyle w:val="Odstavecseseznamem"/>
        <w:widowControl w:val="0"/>
        <w:spacing w:after="0"/>
        <w:rPr>
          <w:rFonts w:ascii="Times New Roman" w:hAnsi="Times New Roman" w:cs="Times New Roman"/>
          <w:sz w:val="24"/>
          <w:szCs w:val="24"/>
        </w:rPr>
      </w:pPr>
    </w:p>
    <w:p w:rsidR="00CB6EA5" w:rsidRDefault="00CB6EA5" w:rsidP="00F30C55"/>
    <w:p w:rsidR="0000330A" w:rsidRDefault="0000330A" w:rsidP="00F30C55"/>
    <w:p w:rsidR="0000330A" w:rsidRDefault="0000330A" w:rsidP="00F30C55"/>
    <w:p w:rsidR="0000330A" w:rsidRDefault="0000330A" w:rsidP="00F30C55"/>
    <w:p w:rsidR="0000330A" w:rsidRDefault="0000330A" w:rsidP="00F30C55"/>
    <w:p w:rsidR="0000330A" w:rsidRDefault="0000330A" w:rsidP="00F30C55"/>
    <w:p w:rsidR="00F30C55" w:rsidRPr="0000330A" w:rsidRDefault="0000330A" w:rsidP="0000330A">
      <w:pPr>
        <w:pStyle w:val="Odstavecseseznamem"/>
        <w:numPr>
          <w:ilvl w:val="1"/>
          <w:numId w:val="25"/>
        </w:numPr>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  </w:t>
      </w:r>
      <w:r w:rsidR="00F30C55" w:rsidRPr="0000330A">
        <w:rPr>
          <w:rFonts w:ascii="Times New Roman" w:hAnsi="Times New Roman" w:cs="Times New Roman"/>
          <w:sz w:val="24"/>
          <w:szCs w:val="24"/>
        </w:rPr>
        <w:t>David Šmahel</w:t>
      </w:r>
    </w:p>
    <w:p w:rsidR="00F30C55" w:rsidRPr="00664092" w:rsidRDefault="0000330A" w:rsidP="0000330A">
      <w:pPr>
        <w:pStyle w:val="Odstavecseseznamem"/>
        <w:ind w:firstLine="0"/>
        <w:rPr>
          <w:rFonts w:ascii="Times New Roman" w:hAnsi="Times New Roman" w:cs="Times New Roman"/>
          <w:b/>
          <w:sz w:val="24"/>
          <w:szCs w:val="24"/>
        </w:rPr>
      </w:pPr>
      <w:r>
        <w:rPr>
          <w:rFonts w:ascii="Times New Roman" w:hAnsi="Times New Roman" w:cs="Times New Roman"/>
          <w:b/>
          <w:sz w:val="24"/>
          <w:szCs w:val="24"/>
        </w:rPr>
        <w:t xml:space="preserve">13. </w:t>
      </w:r>
      <w:r w:rsidR="00F30C55" w:rsidRPr="00664092">
        <w:rPr>
          <w:rFonts w:ascii="Times New Roman" w:hAnsi="Times New Roman" w:cs="Times New Roman"/>
          <w:b/>
          <w:sz w:val="24"/>
          <w:szCs w:val="24"/>
        </w:rPr>
        <w:t xml:space="preserve">Shrnutí všech témat, reflexe předmětu. </w:t>
      </w:r>
    </w:p>
    <w:p w:rsidR="00F30C55" w:rsidRPr="00664092" w:rsidRDefault="00F30C55" w:rsidP="00F30C55">
      <w:r w:rsidRPr="00664092">
        <w:t xml:space="preserve">V závěrečném semináři se pokusíme shrnout a propojit probíraná témata do smysluplného celku. Proběhne také reflexe celého </w:t>
      </w:r>
      <w:r w:rsidR="00795276">
        <w:t>předmětu.</w:t>
      </w:r>
    </w:p>
    <w:p w:rsidR="00F30C55" w:rsidRPr="00664092" w:rsidRDefault="00F30C55" w:rsidP="00F30C55"/>
    <w:sectPr w:rsidR="00F30C55" w:rsidRPr="00664092" w:rsidSect="008E1FC5">
      <w:headerReference w:type="even" r:id="rId10"/>
      <w:headerReference w:type="default" r:id="rId11"/>
      <w:footerReference w:type="even" r:id="rId12"/>
      <w:footerReference w:type="default" r:id="rId13"/>
      <w:headerReference w:type="first" r:id="rId14"/>
      <w:footerReference w:type="first" r:id="rId15"/>
      <w:pgSz w:w="11906" w:h="16838" w:code="9"/>
      <w:pgMar w:top="1304" w:right="1134" w:bottom="1304" w:left="1134" w:header="28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977" w:rsidRDefault="003F5977">
      <w:r>
        <w:separator/>
      </w:r>
    </w:p>
  </w:endnote>
  <w:endnote w:type="continuationSeparator" w:id="0">
    <w:p w:rsidR="003F5977" w:rsidRDefault="003F5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DE2" w:rsidRDefault="006B1D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A" w:rsidRDefault="00F30C55">
    <w:pPr>
      <w:pStyle w:val="Zpat"/>
    </w:pPr>
    <w:r>
      <w:rPr>
        <w:noProof/>
      </w:rPr>
      <w:drawing>
        <wp:anchor distT="0" distB="0" distL="114300" distR="114300" simplePos="0" relativeHeight="251656192" behindDoc="1" locked="0" layoutInCell="1" allowOverlap="1">
          <wp:simplePos x="0" y="0"/>
          <wp:positionH relativeFrom="page">
            <wp:align>left</wp:align>
          </wp:positionH>
          <wp:positionV relativeFrom="paragraph">
            <wp:posOffset>-467995</wp:posOffset>
          </wp:positionV>
          <wp:extent cx="7553325" cy="828675"/>
          <wp:effectExtent l="0" t="0" r="9525" b="9525"/>
          <wp:wrapNone/>
          <wp:docPr id="39" name="obrázek 39" descr="FSS_hlapa_zapati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FSS_hlapa_zapati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anchor>
      </w:drawing>
    </w:r>
    <w:r w:rsidR="00D739BA">
      <w:tab/>
      <w:t xml:space="preserve">str. </w:t>
    </w:r>
    <w:r w:rsidR="00B9318E">
      <w:rPr>
        <w:rStyle w:val="slostrnky"/>
      </w:rPr>
      <w:fldChar w:fldCharType="begin"/>
    </w:r>
    <w:r w:rsidR="00D739BA">
      <w:rPr>
        <w:rStyle w:val="slostrnky"/>
      </w:rPr>
      <w:instrText xml:space="preserve"> PAGE </w:instrText>
    </w:r>
    <w:r w:rsidR="00B9318E">
      <w:rPr>
        <w:rStyle w:val="slostrnky"/>
      </w:rPr>
      <w:fldChar w:fldCharType="separate"/>
    </w:r>
    <w:r w:rsidR="0000330A">
      <w:rPr>
        <w:rStyle w:val="slostrnky"/>
        <w:noProof/>
      </w:rPr>
      <w:t>9</w:t>
    </w:r>
    <w:r w:rsidR="00B9318E">
      <w:rPr>
        <w:rStyle w:val="slostrnky"/>
      </w:rPr>
      <w:fldChar w:fldCharType="end"/>
    </w:r>
    <w:r w:rsidR="00D739BA">
      <w:rPr>
        <w:rStyle w:val="slostrnky"/>
      </w:rPr>
      <w:t>/</w:t>
    </w:r>
    <w:r w:rsidR="00B9318E">
      <w:rPr>
        <w:rStyle w:val="slostrnky"/>
      </w:rPr>
      <w:fldChar w:fldCharType="begin"/>
    </w:r>
    <w:r w:rsidR="00D739BA">
      <w:rPr>
        <w:rStyle w:val="slostrnky"/>
      </w:rPr>
      <w:instrText xml:space="preserve"> NUMPAGES </w:instrText>
    </w:r>
    <w:r w:rsidR="00B9318E">
      <w:rPr>
        <w:rStyle w:val="slostrnky"/>
      </w:rPr>
      <w:fldChar w:fldCharType="separate"/>
    </w:r>
    <w:r w:rsidR="0000330A">
      <w:rPr>
        <w:rStyle w:val="slostrnky"/>
        <w:noProof/>
      </w:rPr>
      <w:t>10</w:t>
    </w:r>
    <w:r w:rsidR="00B9318E">
      <w:rPr>
        <w:rStyle w:val="slostrnk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A" w:rsidRDefault="00F30C55">
    <w:pPr>
      <w:pStyle w:val="Zpat"/>
    </w:pPr>
    <w:r>
      <w:rPr>
        <w:noProof/>
      </w:rPr>
      <w:drawing>
        <wp:anchor distT="0" distB="0" distL="114300" distR="114300" simplePos="0" relativeHeight="251658240" behindDoc="1" locked="0" layoutInCell="1" allowOverlap="1">
          <wp:simplePos x="0" y="0"/>
          <wp:positionH relativeFrom="page">
            <wp:align>left</wp:align>
          </wp:positionH>
          <wp:positionV relativeFrom="paragraph">
            <wp:posOffset>-467995</wp:posOffset>
          </wp:positionV>
          <wp:extent cx="7553325" cy="828675"/>
          <wp:effectExtent l="0" t="0" r="9525" b="9525"/>
          <wp:wrapNone/>
          <wp:docPr id="41" name="obrázek 41" descr="FSS_hlapa_zapati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SS_hlapa_zapati_C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828675"/>
                  </a:xfrm>
                  <a:prstGeom prst="rect">
                    <a:avLst/>
                  </a:prstGeom>
                  <a:noFill/>
                  <a:ln>
                    <a:noFill/>
                  </a:ln>
                </pic:spPr>
              </pic:pic>
            </a:graphicData>
          </a:graphic>
        </wp:anchor>
      </w:drawing>
    </w:r>
    <w:r w:rsidR="00D739BA">
      <w:tab/>
      <w:t xml:space="preserve">str. </w:t>
    </w:r>
    <w:r w:rsidR="00B9318E">
      <w:rPr>
        <w:rStyle w:val="slostrnky"/>
      </w:rPr>
      <w:fldChar w:fldCharType="begin"/>
    </w:r>
    <w:r w:rsidR="00D739BA">
      <w:rPr>
        <w:rStyle w:val="slostrnky"/>
      </w:rPr>
      <w:instrText xml:space="preserve"> PAGE </w:instrText>
    </w:r>
    <w:r w:rsidR="00B9318E">
      <w:rPr>
        <w:rStyle w:val="slostrnky"/>
      </w:rPr>
      <w:fldChar w:fldCharType="separate"/>
    </w:r>
    <w:r w:rsidR="0000330A">
      <w:rPr>
        <w:rStyle w:val="slostrnky"/>
        <w:noProof/>
      </w:rPr>
      <w:t>1</w:t>
    </w:r>
    <w:r w:rsidR="00B9318E">
      <w:rPr>
        <w:rStyle w:val="slostrnky"/>
      </w:rPr>
      <w:fldChar w:fldCharType="end"/>
    </w:r>
    <w:r w:rsidR="00D739BA">
      <w:rPr>
        <w:rStyle w:val="slostrnky"/>
      </w:rPr>
      <w:t>/</w:t>
    </w:r>
    <w:r w:rsidR="00B9318E">
      <w:rPr>
        <w:rStyle w:val="slostrnky"/>
      </w:rPr>
      <w:fldChar w:fldCharType="begin"/>
    </w:r>
    <w:r w:rsidR="00D739BA">
      <w:rPr>
        <w:rStyle w:val="slostrnky"/>
      </w:rPr>
      <w:instrText xml:space="preserve"> NUMPAGES </w:instrText>
    </w:r>
    <w:r w:rsidR="00B9318E">
      <w:rPr>
        <w:rStyle w:val="slostrnky"/>
      </w:rPr>
      <w:fldChar w:fldCharType="separate"/>
    </w:r>
    <w:r w:rsidR="0000330A">
      <w:rPr>
        <w:rStyle w:val="slostrnky"/>
        <w:noProof/>
      </w:rPr>
      <w:t>10</w:t>
    </w:r>
    <w:r w:rsidR="00B9318E">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977" w:rsidRDefault="003F5977">
      <w:r>
        <w:separator/>
      </w:r>
    </w:p>
  </w:footnote>
  <w:footnote w:type="continuationSeparator" w:id="0">
    <w:p w:rsidR="003F5977" w:rsidRDefault="003F5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1DE2" w:rsidRDefault="006B1D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A" w:rsidRDefault="00F30C55">
    <w:pPr>
      <w:pStyle w:val="Zhlav"/>
    </w:pPr>
    <w:r>
      <w:rPr>
        <w:noProof/>
      </w:rPr>
      <w:drawing>
        <wp:anchor distT="0" distB="0" distL="114300" distR="114300" simplePos="0" relativeHeight="251657216" behindDoc="1" locked="0" layoutInCell="1" allowOverlap="1">
          <wp:simplePos x="0" y="0"/>
          <wp:positionH relativeFrom="page">
            <wp:align>left</wp:align>
          </wp:positionH>
          <wp:positionV relativeFrom="page">
            <wp:align>top</wp:align>
          </wp:positionV>
          <wp:extent cx="7553325" cy="685800"/>
          <wp:effectExtent l="0" t="0" r="9525" b="0"/>
          <wp:wrapNone/>
          <wp:docPr id="40" name="obrázek 40" descr="FSS_hlapa_zahlavi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SS_hlapa_zahlavi_BLAN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68580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9BA" w:rsidRDefault="00F30C55">
    <w:pPr>
      <w:pStyle w:val="Zhlav"/>
    </w:pPr>
    <w:r>
      <w:rPr>
        <w:noProof/>
      </w:rPr>
      <w:drawing>
        <wp:anchor distT="0" distB="0" distL="114300" distR="114300" simplePos="0" relativeHeight="251659264" behindDoc="1" locked="0" layoutInCell="1" allowOverlap="1">
          <wp:simplePos x="0" y="0"/>
          <wp:positionH relativeFrom="page">
            <wp:align>left</wp:align>
          </wp:positionH>
          <wp:positionV relativeFrom="page">
            <wp:align>top</wp:align>
          </wp:positionV>
          <wp:extent cx="7553325" cy="1981200"/>
          <wp:effectExtent l="0" t="0" r="9525" b="0"/>
          <wp:wrapNone/>
          <wp:docPr id="44" name="obrázek 44" descr="FSS_hlapa_zahlavi_C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SS_hlapa_zahlavi_CZ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981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89E0A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D1A97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B0E9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A22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8872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925D1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8EE2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7C2D3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D67982"/>
    <w:lvl w:ilvl="0">
      <w:start w:val="1"/>
      <w:numFmt w:val="upperRoman"/>
      <w:pStyle w:val="slovanseznam"/>
      <w:lvlText w:val="%1."/>
      <w:lvlJc w:val="left"/>
      <w:pPr>
        <w:tabs>
          <w:tab w:val="num" w:pos="720"/>
        </w:tabs>
        <w:ind w:left="567" w:hanging="567"/>
      </w:pPr>
      <w:rPr>
        <w:rFonts w:hint="default"/>
      </w:rPr>
    </w:lvl>
  </w:abstractNum>
  <w:abstractNum w:abstractNumId="9" w15:restartNumberingAfterBreak="0">
    <w:nsid w:val="FFFFFF89"/>
    <w:multiLevelType w:val="singleLevel"/>
    <w:tmpl w:val="141A6C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5"/>
    <w:lvl w:ilvl="0">
      <w:start w:val="1"/>
      <w:numFmt w:val="bullet"/>
      <w:lvlText w:val=""/>
      <w:lvlJc w:val="left"/>
      <w:pPr>
        <w:tabs>
          <w:tab w:val="num" w:pos="0"/>
        </w:tabs>
        <w:ind w:left="502" w:hanging="360"/>
      </w:pPr>
      <w:rPr>
        <w:rFonts w:ascii="Symbol" w:hAnsi="Symbol" w:cs="Symbol"/>
      </w:rPr>
    </w:lvl>
    <w:lvl w:ilvl="1">
      <w:start w:val="1"/>
      <w:numFmt w:val="bullet"/>
      <w:lvlText w:val="o"/>
      <w:lvlJc w:val="left"/>
      <w:pPr>
        <w:tabs>
          <w:tab w:val="num" w:pos="0"/>
        </w:tabs>
        <w:ind w:left="1352"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1" w15:restartNumberingAfterBreak="0">
    <w:nsid w:val="06A467E1"/>
    <w:multiLevelType w:val="multilevel"/>
    <w:tmpl w:val="E9F029A6"/>
    <w:lvl w:ilvl="0">
      <w:start w:val="18"/>
      <w:numFmt w:val="decimal"/>
      <w:lvlText w:val="%1"/>
      <w:lvlJc w:val="left"/>
      <w:pPr>
        <w:ind w:left="1080" w:hanging="1080"/>
      </w:pPr>
      <w:rPr>
        <w:rFonts w:hint="default"/>
      </w:rPr>
    </w:lvl>
    <w:lvl w:ilvl="1">
      <w:start w:val="11"/>
      <w:numFmt w:val="decimal"/>
      <w:lvlText w:val="%1.%2"/>
      <w:lvlJc w:val="left"/>
      <w:pPr>
        <w:ind w:left="1080" w:hanging="1080"/>
      </w:pPr>
      <w:rPr>
        <w:rFonts w:hint="default"/>
      </w:rPr>
    </w:lvl>
    <w:lvl w:ilvl="2">
      <w:start w:val="2015"/>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1546B79"/>
    <w:multiLevelType w:val="multilevel"/>
    <w:tmpl w:val="9F00314E"/>
    <w:lvl w:ilvl="0">
      <w:start w:val="22"/>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C41E4E"/>
    <w:multiLevelType w:val="hybridMultilevel"/>
    <w:tmpl w:val="06FC694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30A48F1"/>
    <w:multiLevelType w:val="multilevel"/>
    <w:tmpl w:val="F46C65FC"/>
    <w:lvl w:ilvl="0">
      <w:start w:val="6"/>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7F03363"/>
    <w:multiLevelType w:val="hybridMultilevel"/>
    <w:tmpl w:val="8A8487DA"/>
    <w:lvl w:ilvl="0" w:tplc="885247C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CF120C2"/>
    <w:multiLevelType w:val="hybridMultilevel"/>
    <w:tmpl w:val="62BC2562"/>
    <w:lvl w:ilvl="0" w:tplc="04050001">
      <w:start w:val="1"/>
      <w:numFmt w:val="bullet"/>
      <w:lvlText w:val=""/>
      <w:lvlJc w:val="left"/>
      <w:pPr>
        <w:tabs>
          <w:tab w:val="num" w:pos="1428"/>
        </w:tabs>
        <w:ind w:left="1428" w:hanging="360"/>
      </w:pPr>
      <w:rPr>
        <w:rFonts w:ascii="Symbol" w:hAnsi="Symbol" w:hint="default"/>
      </w:rPr>
    </w:lvl>
    <w:lvl w:ilvl="1" w:tplc="04050003">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17" w15:restartNumberingAfterBreak="0">
    <w:nsid w:val="40A827D2"/>
    <w:multiLevelType w:val="multilevel"/>
    <w:tmpl w:val="B6ECFBEA"/>
    <w:lvl w:ilvl="0">
      <w:start w:val="8"/>
      <w:numFmt w:val="decimal"/>
      <w:lvlText w:val="%1"/>
      <w:lvlJc w:val="left"/>
      <w:pPr>
        <w:ind w:left="420" w:hanging="420"/>
      </w:pPr>
      <w:rPr>
        <w:rFonts w:hint="default"/>
        <w:color w:val="auto"/>
      </w:rPr>
    </w:lvl>
    <w:lvl w:ilvl="1">
      <w:start w:val="1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0116E88"/>
    <w:multiLevelType w:val="hybridMultilevel"/>
    <w:tmpl w:val="8A8487DA"/>
    <w:lvl w:ilvl="0" w:tplc="885247C4">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66242E7"/>
    <w:multiLevelType w:val="multilevel"/>
    <w:tmpl w:val="B6C2BD14"/>
    <w:lvl w:ilvl="0">
      <w:start w:val="21"/>
      <w:numFmt w:val="decimal"/>
      <w:lvlText w:val="%1"/>
      <w:lvlJc w:val="left"/>
      <w:pPr>
        <w:ind w:left="1180" w:hanging="1180"/>
      </w:pPr>
      <w:rPr>
        <w:rFonts w:hint="default"/>
      </w:rPr>
    </w:lvl>
    <w:lvl w:ilvl="1">
      <w:start w:val="10"/>
      <w:numFmt w:val="decimal"/>
      <w:lvlText w:val="%1.%2"/>
      <w:lvlJc w:val="left"/>
      <w:pPr>
        <w:ind w:left="1180" w:hanging="1180"/>
      </w:pPr>
      <w:rPr>
        <w:rFonts w:hint="default"/>
      </w:rPr>
    </w:lvl>
    <w:lvl w:ilvl="2">
      <w:start w:val="2015"/>
      <w:numFmt w:val="decimal"/>
      <w:lvlText w:val="%1.%2.%3"/>
      <w:lvlJc w:val="left"/>
      <w:pPr>
        <w:ind w:left="1180" w:hanging="1180"/>
      </w:pPr>
      <w:rPr>
        <w:rFonts w:hint="default"/>
      </w:rPr>
    </w:lvl>
    <w:lvl w:ilvl="3">
      <w:start w:val="1"/>
      <w:numFmt w:val="decimal"/>
      <w:lvlText w:val="%1.%2.%3.%4"/>
      <w:lvlJc w:val="left"/>
      <w:pPr>
        <w:ind w:left="1180" w:hanging="11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FE63BF"/>
    <w:multiLevelType w:val="multilevel"/>
    <w:tmpl w:val="C45EC0B6"/>
    <w:lvl w:ilvl="0">
      <w:start w:val="14"/>
      <w:numFmt w:val="decimal"/>
      <w:lvlText w:val="%1"/>
      <w:lvlJc w:val="left"/>
      <w:pPr>
        <w:ind w:left="1180" w:hanging="1180"/>
      </w:pPr>
      <w:rPr>
        <w:rFonts w:hint="default"/>
      </w:rPr>
    </w:lvl>
    <w:lvl w:ilvl="1">
      <w:start w:val="10"/>
      <w:numFmt w:val="decimal"/>
      <w:lvlText w:val="%1.%2"/>
      <w:lvlJc w:val="left"/>
      <w:pPr>
        <w:ind w:left="1215" w:hanging="1180"/>
      </w:pPr>
      <w:rPr>
        <w:rFonts w:hint="default"/>
      </w:rPr>
    </w:lvl>
    <w:lvl w:ilvl="2">
      <w:start w:val="2015"/>
      <w:numFmt w:val="decimal"/>
      <w:lvlText w:val="%1.%2.%3"/>
      <w:lvlJc w:val="left"/>
      <w:pPr>
        <w:ind w:left="1322" w:hanging="1180"/>
      </w:pPr>
      <w:rPr>
        <w:rFonts w:hint="default"/>
      </w:rPr>
    </w:lvl>
    <w:lvl w:ilvl="3">
      <w:start w:val="1"/>
      <w:numFmt w:val="decimal"/>
      <w:lvlText w:val="%1.%2.%3.%4"/>
      <w:lvlJc w:val="left"/>
      <w:pPr>
        <w:ind w:left="1285" w:hanging="1180"/>
      </w:pPr>
      <w:rPr>
        <w:rFonts w:hint="default"/>
      </w:rPr>
    </w:lvl>
    <w:lvl w:ilvl="4">
      <w:start w:val="1"/>
      <w:numFmt w:val="decimal"/>
      <w:lvlText w:val="%1.%2.%3.%4.%5"/>
      <w:lvlJc w:val="left"/>
      <w:pPr>
        <w:ind w:left="1580" w:hanging="1440"/>
      </w:pPr>
      <w:rPr>
        <w:rFonts w:hint="default"/>
      </w:rPr>
    </w:lvl>
    <w:lvl w:ilvl="5">
      <w:start w:val="1"/>
      <w:numFmt w:val="decimal"/>
      <w:lvlText w:val="%1.%2.%3.%4.%5.%6"/>
      <w:lvlJc w:val="left"/>
      <w:pPr>
        <w:ind w:left="1615" w:hanging="1440"/>
      </w:pPr>
      <w:rPr>
        <w:rFonts w:hint="default"/>
      </w:rPr>
    </w:lvl>
    <w:lvl w:ilvl="6">
      <w:start w:val="1"/>
      <w:numFmt w:val="decimal"/>
      <w:lvlText w:val="%1.%2.%3.%4.%5.%6.%7"/>
      <w:lvlJc w:val="left"/>
      <w:pPr>
        <w:ind w:left="2010" w:hanging="1800"/>
      </w:pPr>
      <w:rPr>
        <w:rFonts w:hint="default"/>
      </w:rPr>
    </w:lvl>
    <w:lvl w:ilvl="7">
      <w:start w:val="1"/>
      <w:numFmt w:val="decimal"/>
      <w:lvlText w:val="%1.%2.%3.%4.%5.%6.%7.%8"/>
      <w:lvlJc w:val="left"/>
      <w:pPr>
        <w:ind w:left="2405" w:hanging="2160"/>
      </w:pPr>
      <w:rPr>
        <w:rFonts w:hint="default"/>
      </w:rPr>
    </w:lvl>
    <w:lvl w:ilvl="8">
      <w:start w:val="1"/>
      <w:numFmt w:val="decimal"/>
      <w:lvlText w:val="%1.%2.%3.%4.%5.%6.%7.%8.%9"/>
      <w:lvlJc w:val="left"/>
      <w:pPr>
        <w:ind w:left="2440" w:hanging="2160"/>
      </w:pPr>
      <w:rPr>
        <w:rFonts w:hint="default"/>
      </w:rPr>
    </w:lvl>
  </w:abstractNum>
  <w:abstractNum w:abstractNumId="21" w15:restartNumberingAfterBreak="0">
    <w:nsid w:val="647D55C7"/>
    <w:multiLevelType w:val="multilevel"/>
    <w:tmpl w:val="1716EA50"/>
    <w:lvl w:ilvl="0">
      <w:start w:val="29"/>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E21075"/>
    <w:multiLevelType w:val="multilevel"/>
    <w:tmpl w:val="099AB57C"/>
    <w:lvl w:ilvl="0">
      <w:start w:val="13"/>
      <w:numFmt w:val="decimal"/>
      <w:lvlText w:val="%1"/>
      <w:lvlJc w:val="left"/>
      <w:pPr>
        <w:ind w:left="540" w:hanging="540"/>
      </w:pPr>
      <w:rPr>
        <w:rFonts w:hint="default"/>
        <w:color w:val="auto"/>
      </w:rPr>
    </w:lvl>
    <w:lvl w:ilvl="1">
      <w:start w:val="12"/>
      <w:numFmt w:val="decimal"/>
      <w:lvlText w:val="%1.%2"/>
      <w:lvlJc w:val="left"/>
      <w:pPr>
        <w:ind w:left="540" w:hanging="54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78CB6256"/>
    <w:multiLevelType w:val="multilevel"/>
    <w:tmpl w:val="70829844"/>
    <w:lvl w:ilvl="0">
      <w:start w:val="25"/>
      <w:numFmt w:val="decimal"/>
      <w:lvlText w:val="%1"/>
      <w:lvlJc w:val="left"/>
      <w:pPr>
        <w:ind w:left="540" w:hanging="540"/>
      </w:pPr>
      <w:rPr>
        <w:rFonts w:hint="default"/>
        <w:color w:val="auto"/>
      </w:rPr>
    </w:lvl>
    <w:lvl w:ilvl="1">
      <w:start w:val="10"/>
      <w:numFmt w:val="decimal"/>
      <w:lvlText w:val="%1.%2"/>
      <w:lvlJc w:val="left"/>
      <w:pPr>
        <w:ind w:left="600" w:hanging="540"/>
      </w:pPr>
      <w:rPr>
        <w:rFonts w:hint="default"/>
        <w:color w:val="auto"/>
      </w:rPr>
    </w:lvl>
    <w:lvl w:ilvl="2">
      <w:start w:val="1"/>
      <w:numFmt w:val="decimal"/>
      <w:lvlText w:val="%1.%2.%3"/>
      <w:lvlJc w:val="left"/>
      <w:pPr>
        <w:ind w:left="840" w:hanging="720"/>
      </w:pPr>
      <w:rPr>
        <w:rFonts w:hint="default"/>
        <w:color w:val="auto"/>
      </w:rPr>
    </w:lvl>
    <w:lvl w:ilvl="3">
      <w:start w:val="1"/>
      <w:numFmt w:val="decimal"/>
      <w:lvlText w:val="%1.%2.%3.%4"/>
      <w:lvlJc w:val="left"/>
      <w:pPr>
        <w:ind w:left="900" w:hanging="720"/>
      </w:pPr>
      <w:rPr>
        <w:rFonts w:hint="default"/>
        <w:color w:val="auto"/>
      </w:rPr>
    </w:lvl>
    <w:lvl w:ilvl="4">
      <w:start w:val="1"/>
      <w:numFmt w:val="decimal"/>
      <w:lvlText w:val="%1.%2.%3.%4.%5"/>
      <w:lvlJc w:val="left"/>
      <w:pPr>
        <w:ind w:left="1320" w:hanging="1080"/>
      </w:pPr>
      <w:rPr>
        <w:rFonts w:hint="default"/>
        <w:color w:val="auto"/>
      </w:rPr>
    </w:lvl>
    <w:lvl w:ilvl="5">
      <w:start w:val="1"/>
      <w:numFmt w:val="decimal"/>
      <w:lvlText w:val="%1.%2.%3.%4.%5.%6"/>
      <w:lvlJc w:val="left"/>
      <w:pPr>
        <w:ind w:left="1380" w:hanging="1080"/>
      </w:pPr>
      <w:rPr>
        <w:rFonts w:hint="default"/>
        <w:color w:val="auto"/>
      </w:rPr>
    </w:lvl>
    <w:lvl w:ilvl="6">
      <w:start w:val="1"/>
      <w:numFmt w:val="decimal"/>
      <w:lvlText w:val="%1.%2.%3.%4.%5.%6.%7"/>
      <w:lvlJc w:val="left"/>
      <w:pPr>
        <w:ind w:left="1800" w:hanging="1440"/>
      </w:pPr>
      <w:rPr>
        <w:rFonts w:hint="default"/>
        <w:color w:val="auto"/>
      </w:rPr>
    </w:lvl>
    <w:lvl w:ilvl="7">
      <w:start w:val="1"/>
      <w:numFmt w:val="decimal"/>
      <w:lvlText w:val="%1.%2.%3.%4.%5.%6.%7.%8"/>
      <w:lvlJc w:val="left"/>
      <w:pPr>
        <w:ind w:left="1860" w:hanging="1440"/>
      </w:pPr>
      <w:rPr>
        <w:rFonts w:hint="default"/>
        <w:color w:val="auto"/>
      </w:rPr>
    </w:lvl>
    <w:lvl w:ilvl="8">
      <w:start w:val="1"/>
      <w:numFmt w:val="decimal"/>
      <w:lvlText w:val="%1.%2.%3.%4.%5.%6.%7.%8.%9"/>
      <w:lvlJc w:val="left"/>
      <w:pPr>
        <w:ind w:left="2280" w:hanging="1800"/>
      </w:pPr>
      <w:rPr>
        <w:rFonts w:hint="default"/>
        <w:color w:val="auto"/>
      </w:rPr>
    </w:lvl>
  </w:abstractNum>
  <w:abstractNum w:abstractNumId="24" w15:restartNumberingAfterBreak="0">
    <w:nsid w:val="7DA319CD"/>
    <w:multiLevelType w:val="hybridMultilevel"/>
    <w:tmpl w:val="0F7C5D1C"/>
    <w:lvl w:ilvl="0" w:tplc="0405000F">
      <w:start w:val="1"/>
      <w:numFmt w:val="decimal"/>
      <w:lvlText w:val="%1."/>
      <w:lvlJc w:val="left"/>
      <w:pPr>
        <w:tabs>
          <w:tab w:val="num" w:pos="360"/>
        </w:tabs>
        <w:ind w:left="360" w:hanging="360"/>
      </w:pPr>
    </w:lvl>
    <w:lvl w:ilvl="1" w:tplc="5BDC5C82">
      <w:start w:val="1"/>
      <w:numFmt w:val="upperRoman"/>
      <w:lvlText w:val="%2."/>
      <w:lvlJc w:val="left"/>
      <w:pPr>
        <w:tabs>
          <w:tab w:val="num" w:pos="1440"/>
        </w:tabs>
        <w:ind w:left="1440" w:hanging="72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4"/>
  </w:num>
  <w:num w:numId="12">
    <w:abstractNumId w:val="10"/>
  </w:num>
  <w:num w:numId="13">
    <w:abstractNumId w:val="18"/>
  </w:num>
  <w:num w:numId="14">
    <w:abstractNumId w:val="20"/>
  </w:num>
  <w:num w:numId="15">
    <w:abstractNumId w:val="19"/>
  </w:num>
  <w:num w:numId="16">
    <w:abstractNumId w:val="11"/>
  </w:num>
  <w:num w:numId="17">
    <w:abstractNumId w:val="16"/>
  </w:num>
  <w:num w:numId="18">
    <w:abstractNumId w:val="13"/>
  </w:num>
  <w:num w:numId="19">
    <w:abstractNumId w:val="15"/>
  </w:num>
  <w:num w:numId="20">
    <w:abstractNumId w:val="23"/>
  </w:num>
  <w:num w:numId="21">
    <w:abstractNumId w:val="17"/>
  </w:num>
  <w:num w:numId="22">
    <w:abstractNumId w:val="12"/>
  </w:num>
  <w:num w:numId="23">
    <w:abstractNumId w:val="21"/>
  </w:num>
  <w:num w:numId="24">
    <w:abstractNumId w:val="14"/>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C55"/>
    <w:rsid w:val="0000330A"/>
    <w:rsid w:val="00005DD1"/>
    <w:rsid w:val="00023101"/>
    <w:rsid w:val="000408CB"/>
    <w:rsid w:val="00040952"/>
    <w:rsid w:val="00053C68"/>
    <w:rsid w:val="00077D54"/>
    <w:rsid w:val="000B2CD7"/>
    <w:rsid w:val="000B3AC7"/>
    <w:rsid w:val="0011296E"/>
    <w:rsid w:val="00165A23"/>
    <w:rsid w:val="001859D0"/>
    <w:rsid w:val="0019348F"/>
    <w:rsid w:val="001C1447"/>
    <w:rsid w:val="001C2CDB"/>
    <w:rsid w:val="00264EC8"/>
    <w:rsid w:val="002707A7"/>
    <w:rsid w:val="002B7790"/>
    <w:rsid w:val="002E3674"/>
    <w:rsid w:val="00320A2F"/>
    <w:rsid w:val="00322ACE"/>
    <w:rsid w:val="003320F3"/>
    <w:rsid w:val="00341039"/>
    <w:rsid w:val="00362DD6"/>
    <w:rsid w:val="00374A8D"/>
    <w:rsid w:val="003B4170"/>
    <w:rsid w:val="003C3308"/>
    <w:rsid w:val="003D62F9"/>
    <w:rsid w:val="003E45D6"/>
    <w:rsid w:val="003F5977"/>
    <w:rsid w:val="004048EB"/>
    <w:rsid w:val="004170C8"/>
    <w:rsid w:val="00467ED2"/>
    <w:rsid w:val="004A0967"/>
    <w:rsid w:val="004A7332"/>
    <w:rsid w:val="004B0116"/>
    <w:rsid w:val="005117CF"/>
    <w:rsid w:val="00513789"/>
    <w:rsid w:val="00527F43"/>
    <w:rsid w:val="00537805"/>
    <w:rsid w:val="00553600"/>
    <w:rsid w:val="00556A9C"/>
    <w:rsid w:val="005A1686"/>
    <w:rsid w:val="005A1855"/>
    <w:rsid w:val="005C10A7"/>
    <w:rsid w:val="005C2BC7"/>
    <w:rsid w:val="005F1C5F"/>
    <w:rsid w:val="006064ED"/>
    <w:rsid w:val="00635BFC"/>
    <w:rsid w:val="0065659E"/>
    <w:rsid w:val="00664092"/>
    <w:rsid w:val="00670D66"/>
    <w:rsid w:val="00671693"/>
    <w:rsid w:val="006B1DE2"/>
    <w:rsid w:val="006C3388"/>
    <w:rsid w:val="006E5C16"/>
    <w:rsid w:val="00705213"/>
    <w:rsid w:val="00734A38"/>
    <w:rsid w:val="00764199"/>
    <w:rsid w:val="00795276"/>
    <w:rsid w:val="007961E4"/>
    <w:rsid w:val="007963E9"/>
    <w:rsid w:val="007C4D8A"/>
    <w:rsid w:val="007E7AB5"/>
    <w:rsid w:val="008000BA"/>
    <w:rsid w:val="0081350F"/>
    <w:rsid w:val="00866F16"/>
    <w:rsid w:val="00881927"/>
    <w:rsid w:val="008D3503"/>
    <w:rsid w:val="008E1FC5"/>
    <w:rsid w:val="008F1830"/>
    <w:rsid w:val="00910A98"/>
    <w:rsid w:val="009311FB"/>
    <w:rsid w:val="009555CD"/>
    <w:rsid w:val="009A5FE5"/>
    <w:rsid w:val="009B1F09"/>
    <w:rsid w:val="009C597A"/>
    <w:rsid w:val="009F1FA3"/>
    <w:rsid w:val="00A106C1"/>
    <w:rsid w:val="00A32A0C"/>
    <w:rsid w:val="00A4726B"/>
    <w:rsid w:val="00A54664"/>
    <w:rsid w:val="00A70B6E"/>
    <w:rsid w:val="00A77C3B"/>
    <w:rsid w:val="00A81D73"/>
    <w:rsid w:val="00AA186D"/>
    <w:rsid w:val="00AA46E9"/>
    <w:rsid w:val="00AF7AD4"/>
    <w:rsid w:val="00B06A8E"/>
    <w:rsid w:val="00B37363"/>
    <w:rsid w:val="00B705AB"/>
    <w:rsid w:val="00B9318E"/>
    <w:rsid w:val="00B939C8"/>
    <w:rsid w:val="00BB19EC"/>
    <w:rsid w:val="00BE539F"/>
    <w:rsid w:val="00BF564B"/>
    <w:rsid w:val="00C153DB"/>
    <w:rsid w:val="00C34C14"/>
    <w:rsid w:val="00C45ED1"/>
    <w:rsid w:val="00C535CF"/>
    <w:rsid w:val="00C74575"/>
    <w:rsid w:val="00C759C4"/>
    <w:rsid w:val="00C7796A"/>
    <w:rsid w:val="00C80218"/>
    <w:rsid w:val="00CA5CD6"/>
    <w:rsid w:val="00CB47C4"/>
    <w:rsid w:val="00CB6EA5"/>
    <w:rsid w:val="00CE44BA"/>
    <w:rsid w:val="00D3366F"/>
    <w:rsid w:val="00D739BA"/>
    <w:rsid w:val="00DB1093"/>
    <w:rsid w:val="00DB3184"/>
    <w:rsid w:val="00E30696"/>
    <w:rsid w:val="00E36D2F"/>
    <w:rsid w:val="00E5177B"/>
    <w:rsid w:val="00E71E53"/>
    <w:rsid w:val="00E8387D"/>
    <w:rsid w:val="00ED195C"/>
    <w:rsid w:val="00ED79F6"/>
    <w:rsid w:val="00EE04AE"/>
    <w:rsid w:val="00F079A5"/>
    <w:rsid w:val="00F14184"/>
    <w:rsid w:val="00F27DA0"/>
    <w:rsid w:val="00F30C55"/>
    <w:rsid w:val="00F32F10"/>
    <w:rsid w:val="00F44B78"/>
    <w:rsid w:val="00F736E5"/>
    <w:rsid w:val="00FB396C"/>
    <w:rsid w:val="00FC0E4C"/>
    <w:rsid w:val="00FC67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CE7BE"/>
  <w15:docId w15:val="{68FD7461-355D-41FF-9694-64D19385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30C55"/>
    <w:pPr>
      <w:spacing w:line="360" w:lineRule="auto"/>
      <w:jc w:val="both"/>
    </w:pPr>
    <w:rPr>
      <w:sz w:val="24"/>
      <w:szCs w:val="24"/>
    </w:rPr>
  </w:style>
  <w:style w:type="paragraph" w:styleId="Nadpis1">
    <w:name w:val="heading 1"/>
    <w:basedOn w:val="Normln"/>
    <w:next w:val="Normln"/>
    <w:qFormat/>
    <w:rsid w:val="00B9318E"/>
    <w:pPr>
      <w:keepNext/>
      <w:spacing w:before="560" w:after="120"/>
      <w:outlineLvl w:val="0"/>
    </w:pPr>
    <w:rPr>
      <w:rFonts w:cs="Arial"/>
      <w:bCs/>
      <w:kern w:val="32"/>
      <w:sz w:val="44"/>
      <w:szCs w:val="32"/>
    </w:rPr>
  </w:style>
  <w:style w:type="paragraph" w:styleId="Nadpis2">
    <w:name w:val="heading 2"/>
    <w:basedOn w:val="Normln"/>
    <w:next w:val="Normln"/>
    <w:qFormat/>
    <w:rsid w:val="00B9318E"/>
    <w:pPr>
      <w:keepNext/>
      <w:spacing w:before="240" w:after="60"/>
      <w:outlineLvl w:val="1"/>
    </w:pPr>
    <w:rPr>
      <w:rFonts w:cs="Arial"/>
      <w:b/>
      <w:bCs/>
      <w:iCs/>
      <w:sz w:val="32"/>
      <w:szCs w:val="28"/>
    </w:rPr>
  </w:style>
  <w:style w:type="paragraph" w:styleId="Nadpis3">
    <w:name w:val="heading 3"/>
    <w:basedOn w:val="Normln"/>
    <w:next w:val="Normln"/>
    <w:qFormat/>
    <w:rsid w:val="00B9318E"/>
    <w:pPr>
      <w:keepNext/>
      <w:spacing w:before="240" w:after="60"/>
      <w:outlineLvl w:val="2"/>
    </w:pPr>
    <w:rPr>
      <w:rFonts w:cs="Arial"/>
      <w:b/>
      <w:bCs/>
      <w:caps/>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9318E"/>
    <w:pPr>
      <w:tabs>
        <w:tab w:val="center" w:pos="4536"/>
        <w:tab w:val="right" w:pos="9072"/>
      </w:tabs>
    </w:pPr>
  </w:style>
  <w:style w:type="paragraph" w:styleId="Zpat">
    <w:name w:val="footer"/>
    <w:basedOn w:val="Normln"/>
    <w:rsid w:val="00B9318E"/>
    <w:pPr>
      <w:tabs>
        <w:tab w:val="right" w:pos="9639"/>
      </w:tabs>
      <w:jc w:val="right"/>
    </w:pPr>
    <w:rPr>
      <w:sz w:val="16"/>
    </w:rPr>
  </w:style>
  <w:style w:type="character" w:styleId="slostrnky">
    <w:name w:val="page number"/>
    <w:basedOn w:val="Standardnpsmoodstavce"/>
    <w:rsid w:val="00B9318E"/>
    <w:rPr>
      <w:b/>
    </w:rPr>
  </w:style>
  <w:style w:type="character" w:customStyle="1" w:styleId="Podpis-funkce">
    <w:name w:val="Podpis - funkce"/>
    <w:basedOn w:val="Standardnpsmoodstavce"/>
    <w:rsid w:val="00C45ED1"/>
    <w:rPr>
      <w:i/>
      <w:sz w:val="20"/>
      <w:szCs w:val="20"/>
    </w:rPr>
  </w:style>
  <w:style w:type="paragraph" w:styleId="Osloven">
    <w:name w:val="Salutation"/>
    <w:basedOn w:val="Normln"/>
    <w:next w:val="Normln"/>
    <w:rsid w:val="00B9318E"/>
    <w:pPr>
      <w:spacing w:after="560"/>
    </w:pPr>
  </w:style>
  <w:style w:type="paragraph" w:styleId="Datum">
    <w:name w:val="Date"/>
    <w:basedOn w:val="Normln"/>
    <w:next w:val="Normln"/>
    <w:rsid w:val="00FC0E4C"/>
    <w:pPr>
      <w:ind w:left="6804"/>
    </w:pPr>
  </w:style>
  <w:style w:type="paragraph" w:customStyle="1" w:styleId="Pozdrav">
    <w:name w:val="Pozdrav"/>
    <w:basedOn w:val="Normln"/>
    <w:next w:val="Podpis"/>
    <w:rsid w:val="006E5C16"/>
    <w:pPr>
      <w:keepNext/>
      <w:keepLines/>
      <w:spacing w:before="560"/>
    </w:pPr>
  </w:style>
  <w:style w:type="paragraph" w:styleId="Podpis">
    <w:name w:val="Signature"/>
    <w:basedOn w:val="Normln"/>
    <w:rsid w:val="006E5C16"/>
    <w:pPr>
      <w:keepNext/>
      <w:keepLines/>
      <w:ind w:left="5103"/>
    </w:pPr>
  </w:style>
  <w:style w:type="table" w:styleId="Mkatabulky">
    <w:name w:val="Table Grid"/>
    <w:basedOn w:val="Normlntabulka"/>
    <w:rsid w:val="00CA5CD6"/>
    <w:pPr>
      <w:tabs>
        <w:tab w:val="left" w:pos="340"/>
      </w:tabs>
      <w:spacing w:before="280"/>
      <w:ind w:firstLine="3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
    <w:name w:val="Adresa"/>
    <w:basedOn w:val="Normln"/>
    <w:rsid w:val="00F32F10"/>
    <w:pPr>
      <w:ind w:left="5103"/>
    </w:pPr>
  </w:style>
  <w:style w:type="paragraph" w:customStyle="1" w:styleId="Normlnbezodsazen">
    <w:name w:val="Normální bez odsazení"/>
    <w:basedOn w:val="Normln"/>
    <w:rsid w:val="00B9318E"/>
  </w:style>
  <w:style w:type="paragraph" w:styleId="slovanseznam">
    <w:name w:val="List Number"/>
    <w:basedOn w:val="Normln"/>
    <w:rsid w:val="00B9318E"/>
    <w:pPr>
      <w:numPr>
        <w:numId w:val="1"/>
      </w:numPr>
      <w:tabs>
        <w:tab w:val="clear" w:pos="720"/>
        <w:tab w:val="left" w:pos="567"/>
      </w:tabs>
      <w:spacing w:before="120"/>
    </w:pPr>
  </w:style>
  <w:style w:type="paragraph" w:styleId="Textkomente">
    <w:name w:val="annotation text"/>
    <w:basedOn w:val="Normln"/>
    <w:link w:val="TextkomenteChar"/>
    <w:semiHidden/>
    <w:rsid w:val="00B9318E"/>
    <w:pPr>
      <w:spacing w:before="120"/>
    </w:pPr>
    <w:rPr>
      <w:i/>
      <w:sz w:val="20"/>
      <w:szCs w:val="20"/>
    </w:rPr>
  </w:style>
  <w:style w:type="character" w:styleId="Hypertextovodkaz">
    <w:name w:val="Hyperlink"/>
    <w:rsid w:val="00F30C55"/>
    <w:rPr>
      <w:color w:val="0000FF"/>
      <w:u w:val="single"/>
    </w:rPr>
  </w:style>
  <w:style w:type="paragraph" w:styleId="Odstavecseseznamem">
    <w:name w:val="List Paragraph"/>
    <w:basedOn w:val="Normln"/>
    <w:qFormat/>
    <w:rsid w:val="00F30C55"/>
    <w:pPr>
      <w:suppressAutoHyphens/>
      <w:spacing w:after="200" w:line="276" w:lineRule="auto"/>
      <w:ind w:left="720" w:hanging="357"/>
    </w:pPr>
    <w:rPr>
      <w:rFonts w:ascii="Calibri" w:eastAsia="Calibri" w:hAnsi="Calibri" w:cs="Calibri"/>
      <w:sz w:val="22"/>
      <w:szCs w:val="22"/>
      <w:lang w:eastAsia="ar-SA"/>
    </w:rPr>
  </w:style>
  <w:style w:type="character" w:styleId="Odkaznakoment">
    <w:name w:val="annotation reference"/>
    <w:basedOn w:val="Standardnpsmoodstavce"/>
    <w:uiPriority w:val="99"/>
    <w:semiHidden/>
    <w:unhideWhenUsed/>
    <w:rsid w:val="00F30C55"/>
    <w:rPr>
      <w:sz w:val="16"/>
      <w:szCs w:val="16"/>
    </w:rPr>
  </w:style>
  <w:style w:type="paragraph" w:styleId="Pedmtkomente">
    <w:name w:val="annotation subject"/>
    <w:basedOn w:val="Textkomente"/>
    <w:next w:val="Textkomente"/>
    <w:link w:val="PedmtkomenteChar"/>
    <w:uiPriority w:val="99"/>
    <w:semiHidden/>
    <w:unhideWhenUsed/>
    <w:rsid w:val="00F30C55"/>
    <w:pPr>
      <w:spacing w:before="0"/>
    </w:pPr>
    <w:rPr>
      <w:b/>
      <w:bCs/>
      <w:i w:val="0"/>
    </w:rPr>
  </w:style>
  <w:style w:type="character" w:customStyle="1" w:styleId="TextkomenteChar">
    <w:name w:val="Text komentáře Char"/>
    <w:basedOn w:val="Standardnpsmoodstavce"/>
    <w:link w:val="Textkomente"/>
    <w:semiHidden/>
    <w:rsid w:val="00F30C55"/>
    <w:rPr>
      <w:i/>
    </w:rPr>
  </w:style>
  <w:style w:type="character" w:customStyle="1" w:styleId="PedmtkomenteChar">
    <w:name w:val="Předmět komentáře Char"/>
    <w:basedOn w:val="TextkomenteChar"/>
    <w:link w:val="Pedmtkomente"/>
    <w:uiPriority w:val="99"/>
    <w:semiHidden/>
    <w:rsid w:val="00F30C55"/>
    <w:rPr>
      <w:b/>
      <w:bCs/>
      <w:i w:val="0"/>
    </w:rPr>
  </w:style>
  <w:style w:type="paragraph" w:styleId="Textbubliny">
    <w:name w:val="Balloon Text"/>
    <w:basedOn w:val="Normln"/>
    <w:link w:val="TextbublinyChar"/>
    <w:uiPriority w:val="99"/>
    <w:semiHidden/>
    <w:unhideWhenUsed/>
    <w:rsid w:val="00F30C5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F30C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818040">
      <w:bodyDiv w:val="1"/>
      <w:marLeft w:val="0"/>
      <w:marRight w:val="0"/>
      <w:marTop w:val="0"/>
      <w:marBottom w:val="0"/>
      <w:divBdr>
        <w:top w:val="none" w:sz="0" w:space="0" w:color="auto"/>
        <w:left w:val="none" w:sz="0" w:space="0" w:color="auto"/>
        <w:bottom w:val="none" w:sz="0" w:space="0" w:color="auto"/>
        <w:right w:val="none" w:sz="0" w:space="0" w:color="auto"/>
      </w:divBdr>
    </w:div>
    <w:div w:id="1336685340">
      <w:bodyDiv w:val="1"/>
      <w:marLeft w:val="0"/>
      <w:marRight w:val="0"/>
      <w:marTop w:val="0"/>
      <w:marBottom w:val="0"/>
      <w:divBdr>
        <w:top w:val="none" w:sz="0" w:space="0" w:color="auto"/>
        <w:left w:val="none" w:sz="0" w:space="0" w:color="auto"/>
        <w:bottom w:val="none" w:sz="0" w:space="0" w:color="auto"/>
        <w:right w:val="none" w:sz="0" w:space="0" w:color="auto"/>
      </w:divBdr>
      <w:divsChild>
        <w:div w:id="19858628">
          <w:marLeft w:val="0"/>
          <w:marRight w:val="0"/>
          <w:marTop w:val="0"/>
          <w:marBottom w:val="0"/>
          <w:divBdr>
            <w:top w:val="none" w:sz="0" w:space="0" w:color="auto"/>
            <w:left w:val="none" w:sz="0" w:space="0" w:color="auto"/>
            <w:bottom w:val="none" w:sz="0" w:space="0" w:color="auto"/>
            <w:right w:val="none" w:sz="0" w:space="0" w:color="auto"/>
          </w:divBdr>
        </w:div>
        <w:div w:id="1309898184">
          <w:marLeft w:val="0"/>
          <w:marRight w:val="0"/>
          <w:marTop w:val="0"/>
          <w:marBottom w:val="0"/>
          <w:divBdr>
            <w:top w:val="none" w:sz="0" w:space="0" w:color="auto"/>
            <w:left w:val="none" w:sz="0" w:space="0" w:color="auto"/>
            <w:bottom w:val="none" w:sz="0" w:space="0" w:color="auto"/>
            <w:right w:val="none" w:sz="0" w:space="0" w:color="auto"/>
          </w:divBdr>
        </w:div>
        <w:div w:id="386224550">
          <w:marLeft w:val="0"/>
          <w:marRight w:val="0"/>
          <w:marTop w:val="0"/>
          <w:marBottom w:val="0"/>
          <w:divBdr>
            <w:top w:val="none" w:sz="0" w:space="0" w:color="auto"/>
            <w:left w:val="none" w:sz="0" w:space="0" w:color="auto"/>
            <w:bottom w:val="none" w:sz="0" w:space="0" w:color="auto"/>
            <w:right w:val="none" w:sz="0" w:space="0" w:color="auto"/>
          </w:divBdr>
        </w:div>
        <w:div w:id="1879006683">
          <w:marLeft w:val="0"/>
          <w:marRight w:val="0"/>
          <w:marTop w:val="0"/>
          <w:marBottom w:val="0"/>
          <w:divBdr>
            <w:top w:val="none" w:sz="0" w:space="0" w:color="auto"/>
            <w:left w:val="none" w:sz="0" w:space="0" w:color="auto"/>
            <w:bottom w:val="none" w:sz="0" w:space="0" w:color="auto"/>
            <w:right w:val="none" w:sz="0" w:space="0" w:color="auto"/>
          </w:divBdr>
        </w:div>
        <w:div w:id="975986820">
          <w:marLeft w:val="0"/>
          <w:marRight w:val="0"/>
          <w:marTop w:val="0"/>
          <w:marBottom w:val="0"/>
          <w:divBdr>
            <w:top w:val="none" w:sz="0" w:space="0" w:color="auto"/>
            <w:left w:val="none" w:sz="0" w:space="0" w:color="auto"/>
            <w:bottom w:val="none" w:sz="0" w:space="0" w:color="auto"/>
            <w:right w:val="none" w:sz="0" w:space="0" w:color="auto"/>
          </w:divBdr>
        </w:div>
        <w:div w:id="1229613535">
          <w:marLeft w:val="0"/>
          <w:marRight w:val="0"/>
          <w:marTop w:val="0"/>
          <w:marBottom w:val="0"/>
          <w:divBdr>
            <w:top w:val="none" w:sz="0" w:space="0" w:color="auto"/>
            <w:left w:val="none" w:sz="0" w:space="0" w:color="auto"/>
            <w:bottom w:val="none" w:sz="0" w:space="0" w:color="auto"/>
            <w:right w:val="none" w:sz="0" w:space="0" w:color="auto"/>
          </w:divBdr>
        </w:div>
        <w:div w:id="1169514827">
          <w:marLeft w:val="0"/>
          <w:marRight w:val="0"/>
          <w:marTop w:val="0"/>
          <w:marBottom w:val="0"/>
          <w:divBdr>
            <w:top w:val="none" w:sz="0" w:space="0" w:color="auto"/>
            <w:left w:val="none" w:sz="0" w:space="0" w:color="auto"/>
            <w:bottom w:val="none" w:sz="0" w:space="0" w:color="auto"/>
            <w:right w:val="none" w:sz="0" w:space="0" w:color="auto"/>
          </w:divBdr>
        </w:div>
        <w:div w:id="281351845">
          <w:marLeft w:val="0"/>
          <w:marRight w:val="0"/>
          <w:marTop w:val="0"/>
          <w:marBottom w:val="0"/>
          <w:divBdr>
            <w:top w:val="none" w:sz="0" w:space="0" w:color="auto"/>
            <w:left w:val="none" w:sz="0" w:space="0" w:color="auto"/>
            <w:bottom w:val="none" w:sz="0" w:space="0" w:color="auto"/>
            <w:right w:val="none" w:sz="0" w:space="0" w:color="auto"/>
          </w:divBdr>
        </w:div>
        <w:div w:id="961572071">
          <w:marLeft w:val="0"/>
          <w:marRight w:val="0"/>
          <w:marTop w:val="0"/>
          <w:marBottom w:val="0"/>
          <w:divBdr>
            <w:top w:val="none" w:sz="0" w:space="0" w:color="auto"/>
            <w:left w:val="none" w:sz="0" w:space="0" w:color="auto"/>
            <w:bottom w:val="none" w:sz="0" w:space="0" w:color="auto"/>
            <w:right w:val="none" w:sz="0" w:space="0" w:color="auto"/>
          </w:divBdr>
        </w:div>
        <w:div w:id="217670805">
          <w:marLeft w:val="0"/>
          <w:marRight w:val="0"/>
          <w:marTop w:val="0"/>
          <w:marBottom w:val="0"/>
          <w:divBdr>
            <w:top w:val="none" w:sz="0" w:space="0" w:color="auto"/>
            <w:left w:val="none" w:sz="0" w:space="0" w:color="auto"/>
            <w:bottom w:val="none" w:sz="0" w:space="0" w:color="auto"/>
            <w:right w:val="none" w:sz="0" w:space="0" w:color="auto"/>
          </w:divBdr>
        </w:div>
        <w:div w:id="1489902189">
          <w:marLeft w:val="0"/>
          <w:marRight w:val="0"/>
          <w:marTop w:val="0"/>
          <w:marBottom w:val="0"/>
          <w:divBdr>
            <w:top w:val="none" w:sz="0" w:space="0" w:color="auto"/>
            <w:left w:val="none" w:sz="0" w:space="0" w:color="auto"/>
            <w:bottom w:val="none" w:sz="0" w:space="0" w:color="auto"/>
            <w:right w:val="none" w:sz="0" w:space="0" w:color="auto"/>
          </w:divBdr>
        </w:div>
        <w:div w:id="1207064426">
          <w:marLeft w:val="0"/>
          <w:marRight w:val="0"/>
          <w:marTop w:val="0"/>
          <w:marBottom w:val="0"/>
          <w:divBdr>
            <w:top w:val="none" w:sz="0" w:space="0" w:color="auto"/>
            <w:left w:val="none" w:sz="0" w:space="0" w:color="auto"/>
            <w:bottom w:val="none" w:sz="0" w:space="0" w:color="auto"/>
            <w:right w:val="none" w:sz="0" w:space="0" w:color="auto"/>
          </w:divBdr>
        </w:div>
        <w:div w:id="313604995">
          <w:marLeft w:val="0"/>
          <w:marRight w:val="0"/>
          <w:marTop w:val="0"/>
          <w:marBottom w:val="0"/>
          <w:divBdr>
            <w:top w:val="none" w:sz="0" w:space="0" w:color="auto"/>
            <w:left w:val="none" w:sz="0" w:space="0" w:color="auto"/>
            <w:bottom w:val="none" w:sz="0" w:space="0" w:color="auto"/>
            <w:right w:val="none" w:sz="0" w:space="0" w:color="auto"/>
          </w:divBdr>
        </w:div>
        <w:div w:id="1025442208">
          <w:marLeft w:val="0"/>
          <w:marRight w:val="0"/>
          <w:marTop w:val="0"/>
          <w:marBottom w:val="0"/>
          <w:divBdr>
            <w:top w:val="none" w:sz="0" w:space="0" w:color="auto"/>
            <w:left w:val="none" w:sz="0" w:space="0" w:color="auto"/>
            <w:bottom w:val="none" w:sz="0" w:space="0" w:color="auto"/>
            <w:right w:val="none" w:sz="0" w:space="0" w:color="auto"/>
          </w:divBdr>
        </w:div>
        <w:div w:id="1635594483">
          <w:marLeft w:val="0"/>
          <w:marRight w:val="0"/>
          <w:marTop w:val="0"/>
          <w:marBottom w:val="0"/>
          <w:divBdr>
            <w:top w:val="none" w:sz="0" w:space="0" w:color="auto"/>
            <w:left w:val="none" w:sz="0" w:space="0" w:color="auto"/>
            <w:bottom w:val="none" w:sz="0" w:space="0" w:color="auto"/>
            <w:right w:val="none" w:sz="0" w:space="0" w:color="auto"/>
          </w:divBdr>
        </w:div>
        <w:div w:id="54665043">
          <w:marLeft w:val="0"/>
          <w:marRight w:val="0"/>
          <w:marTop w:val="0"/>
          <w:marBottom w:val="0"/>
          <w:divBdr>
            <w:top w:val="none" w:sz="0" w:space="0" w:color="auto"/>
            <w:left w:val="none" w:sz="0" w:space="0" w:color="auto"/>
            <w:bottom w:val="none" w:sz="0" w:space="0" w:color="auto"/>
            <w:right w:val="none" w:sz="0" w:space="0" w:color="auto"/>
          </w:divBdr>
        </w:div>
        <w:div w:id="1019359073">
          <w:marLeft w:val="0"/>
          <w:marRight w:val="0"/>
          <w:marTop w:val="0"/>
          <w:marBottom w:val="0"/>
          <w:divBdr>
            <w:top w:val="none" w:sz="0" w:space="0" w:color="auto"/>
            <w:left w:val="none" w:sz="0" w:space="0" w:color="auto"/>
            <w:bottom w:val="none" w:sz="0" w:space="0" w:color="auto"/>
            <w:right w:val="none" w:sz="0" w:space="0" w:color="auto"/>
          </w:divBdr>
        </w:div>
        <w:div w:id="654070762">
          <w:marLeft w:val="0"/>
          <w:marRight w:val="0"/>
          <w:marTop w:val="0"/>
          <w:marBottom w:val="0"/>
          <w:divBdr>
            <w:top w:val="none" w:sz="0" w:space="0" w:color="auto"/>
            <w:left w:val="none" w:sz="0" w:space="0" w:color="auto"/>
            <w:bottom w:val="none" w:sz="0" w:space="0" w:color="auto"/>
            <w:right w:val="none" w:sz="0" w:space="0" w:color="auto"/>
          </w:divBdr>
        </w:div>
        <w:div w:id="1408502153">
          <w:marLeft w:val="0"/>
          <w:marRight w:val="0"/>
          <w:marTop w:val="0"/>
          <w:marBottom w:val="0"/>
          <w:divBdr>
            <w:top w:val="none" w:sz="0" w:space="0" w:color="auto"/>
            <w:left w:val="none" w:sz="0" w:space="0" w:color="auto"/>
            <w:bottom w:val="none" w:sz="0" w:space="0" w:color="auto"/>
            <w:right w:val="none" w:sz="0" w:space="0" w:color="auto"/>
          </w:divBdr>
        </w:div>
        <w:div w:id="1431241115">
          <w:marLeft w:val="0"/>
          <w:marRight w:val="0"/>
          <w:marTop w:val="0"/>
          <w:marBottom w:val="0"/>
          <w:divBdr>
            <w:top w:val="none" w:sz="0" w:space="0" w:color="auto"/>
            <w:left w:val="none" w:sz="0" w:space="0" w:color="auto"/>
            <w:bottom w:val="none" w:sz="0" w:space="0" w:color="auto"/>
            <w:right w:val="none" w:sz="0" w:space="0" w:color="auto"/>
          </w:divBdr>
        </w:div>
        <w:div w:id="440495246">
          <w:marLeft w:val="0"/>
          <w:marRight w:val="0"/>
          <w:marTop w:val="0"/>
          <w:marBottom w:val="0"/>
          <w:divBdr>
            <w:top w:val="none" w:sz="0" w:space="0" w:color="auto"/>
            <w:left w:val="none" w:sz="0" w:space="0" w:color="auto"/>
            <w:bottom w:val="none" w:sz="0" w:space="0" w:color="auto"/>
            <w:right w:val="none" w:sz="0" w:space="0" w:color="auto"/>
          </w:divBdr>
        </w:div>
        <w:div w:id="726489892">
          <w:marLeft w:val="0"/>
          <w:marRight w:val="0"/>
          <w:marTop w:val="0"/>
          <w:marBottom w:val="0"/>
          <w:divBdr>
            <w:top w:val="none" w:sz="0" w:space="0" w:color="auto"/>
            <w:left w:val="none" w:sz="0" w:space="0" w:color="auto"/>
            <w:bottom w:val="none" w:sz="0" w:space="0" w:color="auto"/>
            <w:right w:val="none" w:sz="0" w:space="0" w:color="auto"/>
          </w:divBdr>
        </w:div>
        <w:div w:id="307633295">
          <w:marLeft w:val="0"/>
          <w:marRight w:val="0"/>
          <w:marTop w:val="0"/>
          <w:marBottom w:val="0"/>
          <w:divBdr>
            <w:top w:val="none" w:sz="0" w:space="0" w:color="auto"/>
            <w:left w:val="none" w:sz="0" w:space="0" w:color="auto"/>
            <w:bottom w:val="none" w:sz="0" w:space="0" w:color="auto"/>
            <w:right w:val="none" w:sz="0" w:space="0" w:color="auto"/>
          </w:divBdr>
        </w:div>
        <w:div w:id="750156488">
          <w:marLeft w:val="0"/>
          <w:marRight w:val="0"/>
          <w:marTop w:val="0"/>
          <w:marBottom w:val="0"/>
          <w:divBdr>
            <w:top w:val="none" w:sz="0" w:space="0" w:color="auto"/>
            <w:left w:val="none" w:sz="0" w:space="0" w:color="auto"/>
            <w:bottom w:val="none" w:sz="0" w:space="0" w:color="auto"/>
            <w:right w:val="none" w:sz="0" w:space="0" w:color="auto"/>
          </w:divBdr>
        </w:div>
        <w:div w:id="20670120">
          <w:marLeft w:val="0"/>
          <w:marRight w:val="0"/>
          <w:marTop w:val="0"/>
          <w:marBottom w:val="0"/>
          <w:divBdr>
            <w:top w:val="none" w:sz="0" w:space="0" w:color="auto"/>
            <w:left w:val="none" w:sz="0" w:space="0" w:color="auto"/>
            <w:bottom w:val="none" w:sz="0" w:space="0" w:color="auto"/>
            <w:right w:val="none" w:sz="0" w:space="0" w:color="auto"/>
          </w:divBdr>
        </w:div>
      </w:divsChild>
    </w:div>
    <w:div w:id="180021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hel@fss.muni.cz"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is.muni.cz/auth/predmet/fss/podzim2015/ZUR434"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pa.org/monitor/jan03/principles.aspx"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D:\383110\Downloads\FSS_hlapa_CZ_DL.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FSS_hlapa_CZ_DL</Template>
  <TotalTime>0</TotalTime>
  <Pages>10</Pages>
  <Words>3376</Words>
  <Characters>19922</Characters>
  <Application>Microsoft Office Word</Application>
  <DocSecurity>0</DocSecurity>
  <Lines>166</Lines>
  <Paragraphs>46</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Brno 23</vt:lpstr>
      <vt:lpstr>Brno 23</vt:lpstr>
    </vt:vector>
  </TitlesOfParts>
  <Company>EXACTDESIGN</Company>
  <LinksUpToDate>false</LinksUpToDate>
  <CharactersWithSpaces>23252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Brno 23</dc:title>
  <dc:creator>Martina Černíková</dc:creator>
  <cp:lastModifiedBy>davs</cp:lastModifiedBy>
  <cp:revision>2</cp:revision>
  <cp:lastPrinted>2006-02-04T18:18:00Z</cp:lastPrinted>
  <dcterms:created xsi:type="dcterms:W3CDTF">2018-09-19T11:07:00Z</dcterms:created>
  <dcterms:modified xsi:type="dcterms:W3CDTF">2018-09-19T11:07:00Z</dcterms:modified>
</cp:coreProperties>
</file>