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F4540" w14:textId="77777777" w:rsidR="003020CA" w:rsidRPr="00237A1D" w:rsidRDefault="00237A1D" w:rsidP="00722480">
      <w:pPr>
        <w:pStyle w:val="Heading1"/>
        <w:rPr>
          <w:lang w:val="en-US"/>
        </w:rPr>
      </w:pPr>
      <w:r w:rsidRPr="00237A1D">
        <w:rPr>
          <w:lang w:val="en-US"/>
        </w:rPr>
        <w:t>Homework Checklist</w:t>
      </w:r>
    </w:p>
    <w:p w14:paraId="1FF0EA55" w14:textId="56708C65" w:rsidR="00237A1D" w:rsidRPr="003A6239" w:rsidRDefault="00237A1D" w:rsidP="003A6239">
      <w:pPr>
        <w:pStyle w:val="ListParagraph"/>
        <w:rPr>
          <w:b/>
          <w:lang w:val="en-US"/>
        </w:rPr>
      </w:pPr>
      <w:r>
        <w:t>Používáme aktuální verzi</w:t>
      </w:r>
      <w:r w:rsidR="003959F5">
        <w:t xml:space="preserve"> tohoto</w:t>
      </w:r>
      <w:r>
        <w:t xml:space="preserve"> checklistu</w:t>
      </w:r>
      <w:r w:rsidR="003A6239">
        <w:t xml:space="preserve"> </w:t>
      </w:r>
      <w:r w:rsidR="003A6239" w:rsidRPr="003A6239">
        <w:t>(</w:t>
      </w:r>
      <w:r w:rsidR="003A6239" w:rsidRPr="003A6239">
        <w:rPr>
          <w:lang w:val="en-US"/>
        </w:rPr>
        <w:t>Homework Checklist)</w:t>
      </w:r>
      <w:r w:rsidRPr="003A6239">
        <w:t>.</w:t>
      </w:r>
    </w:p>
    <w:p w14:paraId="56108802" w14:textId="46E93EAF" w:rsidR="00237A1D" w:rsidRDefault="00237A1D" w:rsidP="00FF6E9F">
      <w:pPr>
        <w:pStyle w:val="ListParagraph"/>
      </w:pPr>
      <w:r>
        <w:t>Vypracovali/y jsme analýzu samostatně, odnikud jsme ji neopsali/y.</w:t>
      </w:r>
    </w:p>
    <w:p w14:paraId="7D16A46D" w14:textId="2C627329" w:rsidR="00237A1D" w:rsidRDefault="00237A1D" w:rsidP="00FF6E9F">
      <w:pPr>
        <w:pStyle w:val="ListParagraph"/>
      </w:pPr>
      <w:r>
        <w:t>Zapnuly/i jsme si v textovém editoru kontrolu pravopisu pro jazyk, ve kterém zprávu píšeme.</w:t>
      </w:r>
    </w:p>
    <w:p w14:paraId="533E93CF" w14:textId="77777777" w:rsidR="009C3BED" w:rsidRPr="007C1796" w:rsidRDefault="009C3BED" w:rsidP="00FF6E9F">
      <w:pPr>
        <w:pStyle w:val="ListParagraph"/>
      </w:pPr>
      <w:r w:rsidRPr="007C1796">
        <w:t>Zvolili/y jsme si pro analýzu vhodné proměnné</w:t>
      </w:r>
      <w:r w:rsidR="007C1796">
        <w:t xml:space="preserve">, </w:t>
      </w:r>
      <w:r w:rsidRPr="007C1796">
        <w:t>tzn.</w:t>
      </w:r>
      <w:r w:rsidR="007C1796">
        <w:t xml:space="preserve"> proměnné</w:t>
      </w:r>
      <w:r w:rsidRPr="007C1796">
        <w:t xml:space="preserve"> na odpovídající úrovni měření</w:t>
      </w:r>
      <w:r w:rsidR="007C1796">
        <w:t xml:space="preserve"> </w:t>
      </w:r>
      <w:r w:rsidR="007C1796" w:rsidRPr="007C1796">
        <w:rPr>
          <w:sz w:val="20"/>
          <w:szCs w:val="20"/>
        </w:rPr>
        <w:t>(</w:t>
      </w:r>
      <w:r w:rsidRPr="007C1796">
        <w:rPr>
          <w:sz w:val="20"/>
          <w:szCs w:val="20"/>
        </w:rPr>
        <w:t>např. lineární regrese předpokládá, že závisle proměnná je měřena minimálně na intervalové úrovni a prediktory jsou také alespoň intervalové nebo – pokud jde o kategorické proměnné – binární/dichotomické).</w:t>
      </w:r>
    </w:p>
    <w:p w14:paraId="22B9594C" w14:textId="77777777" w:rsidR="007C1796" w:rsidRPr="007C1796" w:rsidRDefault="007C1796" w:rsidP="00FF6E9F">
      <w:pPr>
        <w:pStyle w:val="ListParagraph"/>
      </w:pPr>
      <w:proofErr w:type="spellStart"/>
      <w:r w:rsidRPr="007C1796">
        <w:t>NEstanovili</w:t>
      </w:r>
      <w:proofErr w:type="spellEnd"/>
      <w:r w:rsidRPr="007C1796">
        <w:t xml:space="preserve"> jsme si alternativní hypotézy předpokládající „nulový efekt“ (např. že neexistuje žádný rozdíl mezi průměry).</w:t>
      </w:r>
    </w:p>
    <w:p w14:paraId="3BA37E12" w14:textId="4061D585" w:rsidR="009C3BED" w:rsidRPr="007C1796" w:rsidRDefault="009C3BED" w:rsidP="00FF6E9F">
      <w:pPr>
        <w:pStyle w:val="ListParagraph"/>
      </w:pPr>
      <w:r w:rsidRPr="007C1796">
        <w:t xml:space="preserve">Podívali/y jsme se do </w:t>
      </w:r>
      <w:proofErr w:type="spellStart"/>
      <w:r w:rsidRPr="007C1796">
        <w:t>Fielda</w:t>
      </w:r>
      <w:proofErr w:type="spellEnd"/>
      <w:r w:rsidRPr="007C1796">
        <w:t xml:space="preserve">, jak </w:t>
      </w:r>
      <w:r w:rsidR="0015489F" w:rsidRPr="007C1796">
        <w:t>se daná analýza provádí</w:t>
      </w:r>
      <w:r w:rsidR="001D52D5">
        <w:t>.</w:t>
      </w:r>
    </w:p>
    <w:p w14:paraId="0A283AA1" w14:textId="36C6D0BD" w:rsidR="0015489F" w:rsidRDefault="0015489F" w:rsidP="00FF6E9F">
      <w:pPr>
        <w:pStyle w:val="ListParagraph"/>
        <w:rPr>
          <w:sz w:val="20"/>
          <w:szCs w:val="20"/>
        </w:rPr>
      </w:pPr>
      <w:r w:rsidRPr="007C1796">
        <w:t xml:space="preserve">Podívali/y jsme se do </w:t>
      </w:r>
      <w:proofErr w:type="spellStart"/>
      <w:r w:rsidRPr="007C1796">
        <w:t>Fielda</w:t>
      </w:r>
      <w:proofErr w:type="spellEnd"/>
      <w:r w:rsidRPr="007C1796">
        <w:t>, jaké jsou předpoklady dané analýzy</w:t>
      </w:r>
      <w:r w:rsidR="00237A1D">
        <w:t xml:space="preserve"> a jak je ověřit</w:t>
      </w:r>
      <w:r w:rsidRPr="007C1796">
        <w:t>, a ve zprávě se k nim vyjadřujeme</w:t>
      </w:r>
      <w:r w:rsidR="00AC344C" w:rsidRPr="007C1796">
        <w:t>. To znamená, že</w:t>
      </w:r>
      <w:r w:rsidRPr="007C1796">
        <w:t xml:space="preserve"> </w:t>
      </w:r>
      <w:r w:rsidR="00237A1D">
        <w:t xml:space="preserve">stručně </w:t>
      </w:r>
      <w:r w:rsidRPr="007C1796">
        <w:t xml:space="preserve">uvádíme, které předpoklady jsme ověřili/y, pomocí čeho a k jakým závěrům jsme dospěli/y </w:t>
      </w:r>
      <w:r w:rsidRPr="007C1796">
        <w:rPr>
          <w:sz w:val="20"/>
          <w:szCs w:val="20"/>
        </w:rPr>
        <w:t>(např. „Normalitu reziduí jsme posoudili prostřednictvím histogramu standardizovaných reziduí. Rozložení reziduí bylo pouze mírně pozitivně zešikmené.“</w:t>
      </w:r>
      <w:r w:rsidR="00EC1C08">
        <w:rPr>
          <w:sz w:val="20"/>
          <w:szCs w:val="20"/>
        </w:rPr>
        <w:t xml:space="preserve"> </w:t>
      </w:r>
      <w:r w:rsidR="00EC1C08" w:rsidRPr="00024C5F">
        <w:rPr>
          <w:sz w:val="20"/>
          <w:szCs w:val="20"/>
          <w:u w:val="single"/>
        </w:rPr>
        <w:t xml:space="preserve">Pokud nějaký předpoklad nebyl dodržen, neznamená to, že máte analýzu špatně, jen je nutné to reportovat. Situace, kdy jsou všechny předpoklady „dokonale“ </w:t>
      </w:r>
      <w:r w:rsidR="00722480" w:rsidRPr="00024C5F">
        <w:rPr>
          <w:sz w:val="20"/>
          <w:szCs w:val="20"/>
          <w:u w:val="single"/>
        </w:rPr>
        <w:t>naplněny</w:t>
      </w:r>
      <w:r w:rsidR="00EC1C08" w:rsidRPr="00024C5F">
        <w:rPr>
          <w:sz w:val="20"/>
          <w:szCs w:val="20"/>
          <w:u w:val="single"/>
        </w:rPr>
        <w:t xml:space="preserve">, je ve skutečnosti </w:t>
      </w:r>
      <w:r w:rsidR="00722480" w:rsidRPr="00024C5F">
        <w:rPr>
          <w:sz w:val="20"/>
          <w:szCs w:val="20"/>
          <w:u w:val="single"/>
        </w:rPr>
        <w:t>velmi výjimečná.</w:t>
      </w:r>
      <w:r w:rsidRPr="007C1796">
        <w:rPr>
          <w:sz w:val="20"/>
          <w:szCs w:val="20"/>
        </w:rPr>
        <w:t>)</w:t>
      </w:r>
    </w:p>
    <w:p w14:paraId="0442B888" w14:textId="216918BA" w:rsidR="003959F5" w:rsidRPr="003959F5" w:rsidRDefault="003959F5" w:rsidP="00FF6E9F">
      <w:pPr>
        <w:pStyle w:val="ListParagraph"/>
      </w:pPr>
      <w:r w:rsidRPr="003959F5">
        <w:t>Zkont</w:t>
      </w:r>
      <w:r>
        <w:t xml:space="preserve">rolovali/y jsme všechny předpoklady dané analýzy, </w:t>
      </w:r>
      <w:proofErr w:type="spellStart"/>
      <w:r>
        <w:t>NEzaměřili</w:t>
      </w:r>
      <w:proofErr w:type="spellEnd"/>
      <w:r>
        <w:t>/y jsme se pouze na předpoklady</w:t>
      </w:r>
      <w:r w:rsidR="0082758F">
        <w:t>, které nejsou problematické</w:t>
      </w:r>
      <w:r>
        <w:t>.</w:t>
      </w:r>
    </w:p>
    <w:p w14:paraId="627CB8B1" w14:textId="77777777" w:rsidR="009D3572" w:rsidRPr="007C1796" w:rsidRDefault="009D3572" w:rsidP="00FF6E9F">
      <w:pPr>
        <w:pStyle w:val="ListParagraph"/>
      </w:pPr>
      <w:r>
        <w:t xml:space="preserve">V sekci „Metody“ jsme stručně, ale výstižně popsali, jakým způsobem byly měřeny proměnné, kterými se zabýváme. </w:t>
      </w:r>
      <w:r w:rsidRPr="0001454F">
        <w:rPr>
          <w:sz w:val="20"/>
          <w:szCs w:val="20"/>
        </w:rPr>
        <w:t>Např. „Sebehodnocení bylo měřeno pomocí 10pol</w:t>
      </w:r>
      <w:r w:rsidR="00660876" w:rsidRPr="0001454F">
        <w:rPr>
          <w:sz w:val="20"/>
          <w:szCs w:val="20"/>
        </w:rPr>
        <w:t>ožkového inventáře. Respondenti odpovídali pomocí 4bodové škály (</w:t>
      </w:r>
      <w:r w:rsidR="00660876" w:rsidRPr="0001454F">
        <w:rPr>
          <w:i/>
          <w:iCs/>
          <w:sz w:val="20"/>
          <w:szCs w:val="20"/>
        </w:rPr>
        <w:t>silně nesouhlasím</w:t>
      </w:r>
      <w:r w:rsidR="00660876" w:rsidRPr="0001454F">
        <w:rPr>
          <w:sz w:val="20"/>
          <w:szCs w:val="20"/>
        </w:rPr>
        <w:t xml:space="preserve"> až </w:t>
      </w:r>
      <w:r w:rsidR="00660876" w:rsidRPr="0001454F">
        <w:rPr>
          <w:i/>
          <w:iCs/>
          <w:sz w:val="20"/>
          <w:szCs w:val="20"/>
        </w:rPr>
        <w:t>silně souhlasím</w:t>
      </w:r>
      <w:r w:rsidR="00660876" w:rsidRPr="0001454F">
        <w:rPr>
          <w:sz w:val="20"/>
          <w:szCs w:val="20"/>
        </w:rPr>
        <w:t>; příklad položky: ‚Celkově jsem sám se sebou spokojený</w:t>
      </w:r>
      <w:r w:rsidR="00660876" w:rsidRPr="0001454F">
        <w:rPr>
          <w:sz w:val="20"/>
          <w:szCs w:val="20"/>
          <w:lang w:val="en-US"/>
        </w:rPr>
        <w:t>’</w:t>
      </w:r>
      <w:r w:rsidR="00660876" w:rsidRPr="0001454F">
        <w:rPr>
          <w:sz w:val="20"/>
          <w:szCs w:val="20"/>
        </w:rPr>
        <w:t>).“</w:t>
      </w:r>
      <w:r w:rsidR="0001454F">
        <w:t xml:space="preserve"> Pokud se nám nepodařilo získat bližší informace o použitých metodách, uvádíme tuto skutečnost ve zprávě.</w:t>
      </w:r>
    </w:p>
    <w:p w14:paraId="65C64F37" w14:textId="77777777" w:rsidR="009C3BED" w:rsidRPr="007C1796" w:rsidRDefault="009C3BED" w:rsidP="00FF6E9F">
      <w:pPr>
        <w:pStyle w:val="ListParagraph"/>
      </w:pPr>
      <w:r w:rsidRPr="007C1796">
        <w:t>Všechny tabulky a grafy</w:t>
      </w:r>
      <w:r w:rsidR="007C1796" w:rsidRPr="007C1796">
        <w:t xml:space="preserve"> ve zprávě</w:t>
      </w:r>
      <w:r w:rsidRPr="007C1796">
        <w:t xml:space="preserve"> jsou</w:t>
      </w:r>
      <w:r w:rsidR="007C1796" w:rsidRPr="007C1796">
        <w:t xml:space="preserve"> řádně</w:t>
      </w:r>
      <w:r w:rsidRPr="007C1796">
        <w:t xml:space="preserve"> očíslovány a pojmenovány (např. „Obrázek 1 Histogram proměnné sebehodnocení“).</w:t>
      </w:r>
    </w:p>
    <w:p w14:paraId="03D9E6EC" w14:textId="77777777" w:rsidR="009C3BED" w:rsidRPr="00D1423A" w:rsidRDefault="009C3BED" w:rsidP="00FF6E9F">
      <w:pPr>
        <w:pStyle w:val="ListParagraph"/>
        <w:rPr>
          <w:sz w:val="20"/>
          <w:szCs w:val="20"/>
        </w:rPr>
      </w:pPr>
      <w:r w:rsidRPr="007C1796">
        <w:t xml:space="preserve">Na všechny tabulky a grafy se v textu odkazujeme </w:t>
      </w:r>
      <w:r w:rsidRPr="00D1423A">
        <w:rPr>
          <w:sz w:val="20"/>
          <w:szCs w:val="20"/>
        </w:rPr>
        <w:t>(např. „Jak ukazuje Obrázek 1…“, „viz Tabulka 2“, „Obrázek 2 ukazuje…“</w:t>
      </w:r>
      <w:r w:rsidR="00E03917" w:rsidRPr="00D1423A">
        <w:rPr>
          <w:sz w:val="20"/>
          <w:szCs w:val="20"/>
        </w:rPr>
        <w:t>, „Jak můžeme vidět na Obrázku 3…“</w:t>
      </w:r>
      <w:r w:rsidRPr="00D1423A">
        <w:rPr>
          <w:sz w:val="20"/>
          <w:szCs w:val="20"/>
        </w:rPr>
        <w:t>)</w:t>
      </w:r>
      <w:r w:rsidR="0015489F" w:rsidRPr="00D1423A">
        <w:rPr>
          <w:sz w:val="20"/>
          <w:szCs w:val="20"/>
        </w:rPr>
        <w:t>.</w:t>
      </w:r>
    </w:p>
    <w:p w14:paraId="597C9B76" w14:textId="77D772BD" w:rsidR="0015489F" w:rsidRPr="007C1796" w:rsidRDefault="0015489F" w:rsidP="00FF6E9F">
      <w:pPr>
        <w:pStyle w:val="ListParagraph"/>
      </w:pPr>
      <w:r w:rsidRPr="007C1796">
        <w:t>Tabulky z SPSS jsme upravili/y do požadované podoby odpovídající formátu APA (</w:t>
      </w:r>
      <w:r w:rsidR="001D52D5">
        <w:t>viz např.</w:t>
      </w:r>
      <w:r w:rsidRPr="007C1796">
        <w:t xml:space="preserve"> Morganov</w:t>
      </w:r>
      <w:r w:rsidR="001D52D5">
        <w:t>á</w:t>
      </w:r>
      <w:r w:rsidR="00E03917" w:rsidRPr="007C1796">
        <w:t xml:space="preserve"> et al.</w:t>
      </w:r>
      <w:r w:rsidRPr="007C1796">
        <w:t>).</w:t>
      </w:r>
    </w:p>
    <w:p w14:paraId="1C64F2C2" w14:textId="20265A0F" w:rsidR="00C63BAD" w:rsidRDefault="00C63BAD" w:rsidP="00FF6E9F">
      <w:pPr>
        <w:pStyle w:val="ListParagraph"/>
      </w:pPr>
      <w:r w:rsidRPr="007C1796">
        <w:t>Grafy (např. názvy os, legendu) jsme upravili/y tak, aby byly srozumitelné samy o sobě</w:t>
      </w:r>
      <w:r w:rsidR="00BC74EA">
        <w:t xml:space="preserve">, </w:t>
      </w:r>
      <w:r w:rsidRPr="007C1796">
        <w:t>takže čtenář nemusí pátrat, co která proměnná vlastně znamená.</w:t>
      </w:r>
    </w:p>
    <w:p w14:paraId="7A59AAD7" w14:textId="26716052" w:rsidR="009B1E96" w:rsidRPr="007C1796" w:rsidRDefault="009B1E96" w:rsidP="00FF6E9F">
      <w:pPr>
        <w:pStyle w:val="ListParagraph"/>
      </w:pPr>
      <w:r>
        <w:t>Ve zprávě používáme takové názvy proměnných, aby byl na první pohled zřejmý jejich význam (např. „sebehodnocení“, nikoli „</w:t>
      </w:r>
      <w:proofErr w:type="spellStart"/>
      <w:r>
        <w:t>s_sum</w:t>
      </w:r>
      <w:proofErr w:type="spellEnd"/>
      <w:r>
        <w:t>“</w:t>
      </w:r>
      <w:r w:rsidR="003959F5">
        <w:t xml:space="preserve"> nebo „Q101“</w:t>
      </w:r>
      <w:r>
        <w:t>).</w:t>
      </w:r>
    </w:p>
    <w:p w14:paraId="67C1BDBD" w14:textId="77777777" w:rsidR="00C63BAD" w:rsidRPr="007C1796" w:rsidRDefault="0015489F" w:rsidP="00FF6E9F">
      <w:pPr>
        <w:pStyle w:val="ListParagraph"/>
      </w:pPr>
      <w:r w:rsidRPr="007C1796">
        <w:t xml:space="preserve">Uvážlivě jsme zvolili hladinu statistické významnosti α a </w:t>
      </w:r>
      <w:r w:rsidR="00C63BAD" w:rsidRPr="007C1796">
        <w:t>reportujeme ji v textu.</w:t>
      </w:r>
    </w:p>
    <w:p w14:paraId="0E98DD85" w14:textId="6BF3FC37" w:rsidR="00FF6E9F" w:rsidRPr="007C1796" w:rsidRDefault="00FF6E9F" w:rsidP="00FF6E9F">
      <w:pPr>
        <w:pStyle w:val="ListParagraph"/>
      </w:pPr>
      <w:r w:rsidRPr="007C1796">
        <w:t xml:space="preserve">Neopakujeme stejné informace v tabulkách a textu s výjimkou případů, kdy pouze upozorňujeme na </w:t>
      </w:r>
      <w:r w:rsidR="00203702">
        <w:t>vybrané (</w:t>
      </w:r>
      <w:r w:rsidR="008F1C18" w:rsidRPr="007C1796">
        <w:t>důležité</w:t>
      </w:r>
      <w:r w:rsidR="00203702">
        <w:t>)</w:t>
      </w:r>
      <w:r w:rsidR="008F1C18" w:rsidRPr="007C1796">
        <w:t xml:space="preserve"> údaje</w:t>
      </w:r>
      <w:r w:rsidRPr="007C1796">
        <w:t xml:space="preserve"> </w:t>
      </w:r>
      <w:r w:rsidR="00A31089" w:rsidRPr="007C1796">
        <w:t>z</w:t>
      </w:r>
      <w:r w:rsidR="00237A1D">
        <w:t> </w:t>
      </w:r>
      <w:r w:rsidR="00A31089" w:rsidRPr="007C1796">
        <w:t>tabulky</w:t>
      </w:r>
      <w:r w:rsidR="00237A1D">
        <w:t xml:space="preserve"> (např. </w:t>
      </w:r>
      <w:r w:rsidR="00722480">
        <w:t xml:space="preserve">standardizované </w:t>
      </w:r>
      <w:r w:rsidR="00237A1D">
        <w:t>velikosti účinku)</w:t>
      </w:r>
      <w:r w:rsidRPr="007C1796">
        <w:t>.</w:t>
      </w:r>
    </w:p>
    <w:p w14:paraId="1976F356" w14:textId="77777777" w:rsidR="00E03917" w:rsidRPr="007C1796" w:rsidRDefault="00E03917" w:rsidP="00FF6E9F">
      <w:pPr>
        <w:pStyle w:val="ListParagraph"/>
      </w:pPr>
      <w:r w:rsidRPr="007C1796">
        <w:t xml:space="preserve">Podívali/y jsme se do Morganové et al., jak se správně reportují výsledky </w:t>
      </w:r>
      <w:r w:rsidR="00203702">
        <w:t>dané</w:t>
      </w:r>
      <w:r w:rsidRPr="007C1796">
        <w:t xml:space="preserve"> analýzy, a </w:t>
      </w:r>
      <w:r w:rsidR="00237A1D">
        <w:t>následovali/y</w:t>
      </w:r>
      <w:r w:rsidR="00400ED8" w:rsidRPr="007C1796">
        <w:t xml:space="preserve"> </w:t>
      </w:r>
      <w:r w:rsidR="00237A1D">
        <w:t xml:space="preserve">jsme </w:t>
      </w:r>
      <w:r w:rsidR="00400ED8" w:rsidRPr="007C1796">
        <w:t>tato doporučení.</w:t>
      </w:r>
    </w:p>
    <w:p w14:paraId="0361F0AE" w14:textId="77777777" w:rsidR="00AC344C" w:rsidRPr="007C1796" w:rsidRDefault="00AC344C" w:rsidP="00FF6E9F">
      <w:pPr>
        <w:pStyle w:val="ListParagraph"/>
      </w:pPr>
      <w:r w:rsidRPr="007C1796">
        <w:t>Uvádíme vhodné popisné statistiky: v případě kategorických proměnných uvádíme absolutní a relativní četnosti; v případě kvantitativních proměnných alespoň průměry a směrodatné odchylky.</w:t>
      </w:r>
    </w:p>
    <w:p w14:paraId="5F5AECCB" w14:textId="77777777" w:rsidR="00E03917" w:rsidRPr="007C1796" w:rsidRDefault="00E03917" w:rsidP="00FF6E9F">
      <w:pPr>
        <w:pStyle w:val="ListParagraph"/>
      </w:pPr>
      <w:r w:rsidRPr="007C1796">
        <w:lastRenderedPageBreak/>
        <w:t xml:space="preserve">U statistických testů uvádíme hodnoty testových statistik, stupně volnosti, </w:t>
      </w:r>
      <w:r w:rsidRPr="007C1796">
        <w:br/>
      </w:r>
      <w:r w:rsidRPr="007C1796">
        <w:rPr>
          <w:i/>
          <w:iCs/>
        </w:rPr>
        <w:t>p</w:t>
      </w:r>
      <w:r w:rsidRPr="007C1796">
        <w:t>-hodnoty a velikosti účinku v souladu s doporučeními Morganové et al.</w:t>
      </w:r>
    </w:p>
    <w:p w14:paraId="2D12FA90" w14:textId="77777777" w:rsidR="003959F5" w:rsidRDefault="00E03917" w:rsidP="00E03917">
      <w:pPr>
        <w:pStyle w:val="ListParagraph"/>
      </w:pPr>
      <w:r w:rsidRPr="007C1796">
        <w:t xml:space="preserve">Statistické zkratky a symboly uvádíme kurzivou (např. </w:t>
      </w:r>
      <w:r w:rsidRPr="007C1796">
        <w:rPr>
          <w:i/>
          <w:iCs/>
        </w:rPr>
        <w:t>M</w:t>
      </w:r>
      <w:r w:rsidRPr="007C1796">
        <w:t xml:space="preserve">, </w:t>
      </w:r>
      <w:r w:rsidRPr="007C1796">
        <w:rPr>
          <w:i/>
          <w:iCs/>
        </w:rPr>
        <w:t>SD</w:t>
      </w:r>
      <w:r w:rsidRPr="007C1796">
        <w:t xml:space="preserve">, </w:t>
      </w:r>
      <w:r w:rsidRPr="007C1796">
        <w:rPr>
          <w:i/>
          <w:iCs/>
        </w:rPr>
        <w:t>t</w:t>
      </w:r>
      <w:r w:rsidRPr="007C1796">
        <w:t xml:space="preserve">, </w:t>
      </w:r>
      <w:r w:rsidRPr="007C1796">
        <w:rPr>
          <w:i/>
          <w:iCs/>
        </w:rPr>
        <w:t>n</w:t>
      </w:r>
      <w:r w:rsidRPr="007C1796">
        <w:t xml:space="preserve">, </w:t>
      </w:r>
      <w:r w:rsidRPr="007C1796">
        <w:rPr>
          <w:i/>
          <w:iCs/>
        </w:rPr>
        <w:t>N</w:t>
      </w:r>
      <w:r w:rsidRPr="007C1796">
        <w:t>,</w:t>
      </w:r>
      <w:r w:rsidRPr="007C1796">
        <w:rPr>
          <w:i/>
          <w:iCs/>
        </w:rPr>
        <w:t xml:space="preserve"> r</w:t>
      </w:r>
      <w:r w:rsidRPr="007C1796">
        <w:t xml:space="preserve">) </w:t>
      </w:r>
    </w:p>
    <w:p w14:paraId="3F238F83" w14:textId="2DB936A0" w:rsidR="003A6239" w:rsidRPr="007C1796" w:rsidRDefault="003959F5" w:rsidP="00E03917">
      <w:pPr>
        <w:pStyle w:val="ListParagraph"/>
      </w:pPr>
      <w:r>
        <w:t xml:space="preserve">Kurzivou však </w:t>
      </w:r>
      <w:proofErr w:type="spellStart"/>
      <w:r>
        <w:t>NEuvádíme</w:t>
      </w:r>
      <w:proofErr w:type="spellEnd"/>
      <w:r>
        <w:t xml:space="preserve"> řecká </w:t>
      </w:r>
      <w:r w:rsidR="00E03917" w:rsidRPr="007C1796">
        <w:t>písmen</w:t>
      </w:r>
      <w:r>
        <w:t>a</w:t>
      </w:r>
      <w:r w:rsidR="00E03917" w:rsidRPr="007C1796">
        <w:t xml:space="preserve"> (např. α, β, Δ, χ</w:t>
      </w:r>
      <w:r w:rsidR="00E03917" w:rsidRPr="003959F5">
        <w:rPr>
          <w:vertAlign w:val="superscript"/>
        </w:rPr>
        <w:t>2</w:t>
      </w:r>
      <w:r w:rsidR="00E03917" w:rsidRPr="007C1796">
        <w:t>)</w:t>
      </w:r>
      <w:r>
        <w:t>, samo</w:t>
      </w:r>
      <w:r w:rsidR="003A6239">
        <w:t>tné číselné hodnoty</w:t>
      </w:r>
      <w:r>
        <w:t xml:space="preserve"> (např. 10,56)</w:t>
      </w:r>
      <w:r w:rsidR="003A6239">
        <w:t xml:space="preserve"> </w:t>
      </w:r>
      <w:r>
        <w:t>ani</w:t>
      </w:r>
      <w:r w:rsidR="003A6239">
        <w:t xml:space="preserve"> znaménka pro rovnost/nerovnost </w:t>
      </w:r>
      <w:r w:rsidR="003A6239" w:rsidRPr="003A6239">
        <w:t xml:space="preserve">(= </w:t>
      </w:r>
      <w:proofErr w:type="gramStart"/>
      <w:r w:rsidR="003A6239" w:rsidRPr="003A6239">
        <w:t>&lt; &gt;</w:t>
      </w:r>
      <w:proofErr w:type="gramEnd"/>
      <w:r w:rsidR="003A6239" w:rsidRPr="003A6239">
        <w:t>)</w:t>
      </w:r>
      <w:r w:rsidR="003A6239">
        <w:t>.</w:t>
      </w:r>
    </w:p>
    <w:p w14:paraId="7D61937E" w14:textId="5C431207" w:rsidR="00E03917" w:rsidRPr="007C1796" w:rsidRDefault="00E03917" w:rsidP="00E03917">
      <w:pPr>
        <w:pStyle w:val="ListParagraph"/>
      </w:pPr>
      <w:r w:rsidRPr="007C1796">
        <w:t>Číselné hodnoty jsme zaokrouhlili na vhodný</w:t>
      </w:r>
      <w:r w:rsidR="003959F5">
        <w:t xml:space="preserve"> a konzistentní</w:t>
      </w:r>
      <w:r w:rsidRPr="007C1796">
        <w:t xml:space="preserve"> počet desetinných míst (většinou stačí na dvě desetinná místa) v souladu s doporučeními Morganové et al.</w:t>
      </w:r>
    </w:p>
    <w:p w14:paraId="23643246" w14:textId="5400FD0D" w:rsidR="00400ED8" w:rsidRPr="007C1796" w:rsidRDefault="00400ED8" w:rsidP="00400ED8">
      <w:pPr>
        <w:pStyle w:val="ListParagraph"/>
      </w:pPr>
      <w:r w:rsidRPr="007C1796">
        <w:rPr>
          <w:i/>
          <w:iCs/>
        </w:rPr>
        <w:t>p</w:t>
      </w:r>
      <w:r w:rsidRPr="007C1796">
        <w:t xml:space="preserve">-hodnoty </w:t>
      </w:r>
      <w:r w:rsidR="00AC1010">
        <w:t xml:space="preserve">ale </w:t>
      </w:r>
      <w:r w:rsidRPr="007C1796">
        <w:t xml:space="preserve">uvádíme s přesností na tři desetinná místa, a pokud je nějaká </w:t>
      </w:r>
      <w:r w:rsidR="00AC1010">
        <w:br/>
      </w:r>
      <w:r w:rsidRPr="007C1796">
        <w:rPr>
          <w:i/>
          <w:iCs/>
        </w:rPr>
        <w:t>p</w:t>
      </w:r>
      <w:r w:rsidRPr="007C1796">
        <w:t xml:space="preserve">-hodnota nižší než 0,001, uvádíme </w:t>
      </w:r>
      <w:r w:rsidRPr="007C1796">
        <w:rPr>
          <w:i/>
          <w:iCs/>
        </w:rPr>
        <w:t>p</w:t>
      </w:r>
      <w:r w:rsidRPr="007C1796">
        <w:t xml:space="preserve"> </w:t>
      </w:r>
      <w:proofErr w:type="gramStart"/>
      <w:r w:rsidRPr="007C1796">
        <w:t>&lt; 0,001</w:t>
      </w:r>
      <w:proofErr w:type="gramEnd"/>
      <w:r w:rsidRPr="007C1796">
        <w:t xml:space="preserve"> (nikoli</w:t>
      </w:r>
      <w:r w:rsidR="00237A1D">
        <w:t xml:space="preserve"> např.</w:t>
      </w:r>
      <w:r w:rsidRPr="007C1796">
        <w:t xml:space="preserve"> </w:t>
      </w:r>
      <w:r w:rsidRPr="007C1796">
        <w:rPr>
          <w:i/>
          <w:iCs/>
        </w:rPr>
        <w:t>p</w:t>
      </w:r>
      <w:r w:rsidRPr="007C1796">
        <w:t xml:space="preserve"> = 0,000 nebo </w:t>
      </w:r>
      <w:r w:rsidR="00AC1010">
        <w:br/>
      </w:r>
      <w:r w:rsidRPr="007C1796">
        <w:rPr>
          <w:i/>
          <w:iCs/>
        </w:rPr>
        <w:t>p</w:t>
      </w:r>
      <w:r w:rsidRPr="007C1796">
        <w:t xml:space="preserve"> = 0,0000016).</w:t>
      </w:r>
    </w:p>
    <w:p w14:paraId="55E977AD" w14:textId="73553A2D" w:rsidR="00400ED8" w:rsidRDefault="007C1796" w:rsidP="00400ED8">
      <w:pPr>
        <w:pStyle w:val="ListParagraph"/>
      </w:pPr>
      <w:r w:rsidRPr="007C1796">
        <w:t xml:space="preserve">Kolem znamének </w:t>
      </w:r>
      <w:r w:rsidR="00203702">
        <w:t>pro rovnost, nerovnost, větší/menší (</w:t>
      </w:r>
      <w:r w:rsidRPr="007C1796">
        <w:t xml:space="preserve">= </w:t>
      </w:r>
      <w:proofErr w:type="gramStart"/>
      <w:r w:rsidRPr="007C1796">
        <w:t>&lt; &gt;</w:t>
      </w:r>
      <w:proofErr w:type="gramEnd"/>
      <w:r w:rsidR="00203702">
        <w:t>)</w:t>
      </w:r>
      <w:r w:rsidRPr="007C1796">
        <w:t xml:space="preserve"> děláme mezery (např. </w:t>
      </w:r>
      <w:r w:rsidRPr="007C1796">
        <w:rPr>
          <w:i/>
          <w:iCs/>
        </w:rPr>
        <w:t>M</w:t>
      </w:r>
      <w:r>
        <w:t xml:space="preserve"> </w:t>
      </w:r>
      <w:r w:rsidRPr="007C1796">
        <w:t>=</w:t>
      </w:r>
      <w:r>
        <w:t xml:space="preserve"> 12,36, nikoli </w:t>
      </w:r>
      <w:r w:rsidRPr="007C1796">
        <w:rPr>
          <w:i/>
          <w:iCs/>
        </w:rPr>
        <w:t>M</w:t>
      </w:r>
      <w:r w:rsidRPr="007C1796">
        <w:t>=12,36</w:t>
      </w:r>
      <w:r>
        <w:t>).</w:t>
      </w:r>
      <w:bookmarkStart w:id="0" w:name="_GoBack"/>
      <w:bookmarkEnd w:id="0"/>
    </w:p>
    <w:p w14:paraId="27A5D2F3" w14:textId="14E4910A" w:rsidR="00EC4AA7" w:rsidRPr="007C1796" w:rsidRDefault="00EC4AA7" w:rsidP="00400ED8">
      <w:pPr>
        <w:pStyle w:val="ListParagraph"/>
      </w:pPr>
      <w:r>
        <w:t>Pokud text píšeme česky/slovensky, nikoli anglicky, oddělujeme desetinná místa čárkou</w:t>
      </w:r>
      <w:r w:rsidR="00F811CB">
        <w:t>, nikoli tečkou</w:t>
      </w:r>
      <w:r>
        <w:t>.</w:t>
      </w:r>
    </w:p>
    <w:p w14:paraId="78A1164A" w14:textId="69CCB2B6" w:rsidR="0015489F" w:rsidRPr="007C1796" w:rsidRDefault="00FF6E9F" w:rsidP="00FF6E9F">
      <w:pPr>
        <w:pStyle w:val="ListParagraph"/>
      </w:pPr>
      <w:r w:rsidRPr="007C1796">
        <w:t xml:space="preserve">Nepoužíváme vyjádření, že hypotéza byla „potvrzena“, nebo „vyvrácena“, ale hovoříme o nalezení, či nenalezení podpory pro </w:t>
      </w:r>
      <w:r w:rsidR="00A31089" w:rsidRPr="007C1796">
        <w:t>danou</w:t>
      </w:r>
      <w:r w:rsidRPr="007C1796">
        <w:t xml:space="preserve"> hypotézu</w:t>
      </w:r>
      <w:r w:rsidR="00EC1C08">
        <w:t xml:space="preserve"> </w:t>
      </w:r>
      <w:r w:rsidR="00EC1C08" w:rsidRPr="00EC1C08">
        <w:rPr>
          <w:sz w:val="20"/>
          <w:szCs w:val="20"/>
        </w:rPr>
        <w:t>(např. „Výsledky podpořily hypotézu…“)</w:t>
      </w:r>
      <w:r w:rsidR="008F1C18" w:rsidRPr="007C1796">
        <w:t>, případně o zamítnutí (nulové) a přijetí (alternativní) hypotézy</w:t>
      </w:r>
      <w:r w:rsidRPr="007C1796">
        <w:t>.</w:t>
      </w:r>
    </w:p>
    <w:p w14:paraId="56E10B0B" w14:textId="2CD5AF65" w:rsidR="00A31089" w:rsidRPr="007C1796" w:rsidRDefault="00A31089" w:rsidP="00FF6E9F">
      <w:pPr>
        <w:pStyle w:val="ListParagraph"/>
      </w:pPr>
      <w:r w:rsidRPr="007C1796">
        <w:t xml:space="preserve">V případě </w:t>
      </w:r>
      <w:proofErr w:type="spellStart"/>
      <w:r w:rsidR="003959F5">
        <w:t>NE</w:t>
      </w:r>
      <w:r w:rsidRPr="007C1796">
        <w:t>experimentálního</w:t>
      </w:r>
      <w:proofErr w:type="spellEnd"/>
      <w:r w:rsidRPr="007C1796">
        <w:t xml:space="preserve"> výzkumu jsme se vyhnuli </w:t>
      </w:r>
      <w:r w:rsidR="00237A1D">
        <w:t>„</w:t>
      </w:r>
      <w:r w:rsidRPr="007C1796">
        <w:t>kauzálnímu</w:t>
      </w:r>
      <w:r w:rsidR="00237A1D">
        <w:t>“</w:t>
      </w:r>
      <w:r w:rsidRPr="007C1796">
        <w:t xml:space="preserve"> jazyku (</w:t>
      </w:r>
      <w:r w:rsidR="00B14EDA" w:rsidRPr="007C1796">
        <w:t xml:space="preserve">např. </w:t>
      </w:r>
      <w:r w:rsidRPr="007C1796">
        <w:t>„ovlivňuje“, „je příčinou“</w:t>
      </w:r>
      <w:r w:rsidR="007C1796" w:rsidRPr="007C1796">
        <w:t>, „způsobuje“</w:t>
      </w:r>
      <w:r w:rsidRPr="007C1796">
        <w:t xml:space="preserve">) a použili jsme </w:t>
      </w:r>
      <w:r w:rsidR="00C92825" w:rsidRPr="007C1796">
        <w:t xml:space="preserve">jazyk </w:t>
      </w:r>
      <w:r w:rsidR="00237A1D">
        <w:t>„</w:t>
      </w:r>
      <w:r w:rsidR="00C92825" w:rsidRPr="007C1796">
        <w:t>nekauzální</w:t>
      </w:r>
      <w:r w:rsidR="00237A1D">
        <w:t>“</w:t>
      </w:r>
      <w:r w:rsidRPr="007C1796">
        <w:t xml:space="preserve"> (</w:t>
      </w:r>
      <w:r w:rsidR="00B14EDA" w:rsidRPr="007C1796">
        <w:t xml:space="preserve">např. </w:t>
      </w:r>
      <w:r w:rsidRPr="007C1796">
        <w:t>„souvisí“, „predikuje“).</w:t>
      </w:r>
    </w:p>
    <w:p w14:paraId="12719012" w14:textId="67D8BE60" w:rsidR="00B14EDA" w:rsidRDefault="00B14EDA" w:rsidP="00B14EDA">
      <w:pPr>
        <w:pStyle w:val="ListParagraph"/>
        <w:rPr>
          <w:sz w:val="20"/>
          <w:szCs w:val="20"/>
        </w:rPr>
      </w:pPr>
      <w:proofErr w:type="spellStart"/>
      <w:r w:rsidRPr="007C1796">
        <w:t>NEvyřadili</w:t>
      </w:r>
      <w:proofErr w:type="spellEnd"/>
      <w:r w:rsidR="008F1C18" w:rsidRPr="007C1796">
        <w:t>/y</w:t>
      </w:r>
      <w:r w:rsidRPr="007C1796">
        <w:t xml:space="preserve"> jsme extrémní případy jenom proto, že byly na základě nějakého statistického kritéria takto označeny</w:t>
      </w:r>
      <w:r w:rsidR="008F1C18" w:rsidRPr="007C1796">
        <w:t xml:space="preserve">. Pokud jsme </w:t>
      </w:r>
      <w:r w:rsidR="00C92825" w:rsidRPr="007C1796">
        <w:t>některé</w:t>
      </w:r>
      <w:r w:rsidR="008F1C18" w:rsidRPr="007C1796">
        <w:t xml:space="preserve"> případy vyřadili/y, bylo to na </w:t>
      </w:r>
      <w:r w:rsidRPr="007C1796">
        <w:t xml:space="preserve">základě </w:t>
      </w:r>
      <w:r w:rsidR="00EC1C08">
        <w:t>dalších</w:t>
      </w:r>
      <w:r w:rsidRPr="007C1796">
        <w:t xml:space="preserve">, </w:t>
      </w:r>
      <w:r w:rsidR="008F1C18" w:rsidRPr="007C1796">
        <w:t>pádnějších</w:t>
      </w:r>
      <w:r w:rsidRPr="007C1796">
        <w:t xml:space="preserve"> důvodů</w:t>
      </w:r>
      <w:r w:rsidR="00D6030B">
        <w:t xml:space="preserve"> –</w:t>
      </w:r>
      <w:r w:rsidRPr="007C1796">
        <w:t xml:space="preserve"> </w:t>
      </w:r>
      <w:r w:rsidR="008F1C18" w:rsidRPr="007C1796">
        <w:t xml:space="preserve">a tyto důvody uvádíme </w:t>
      </w:r>
      <w:r w:rsidR="008F1C18" w:rsidRPr="007C1796">
        <w:rPr>
          <w:sz w:val="20"/>
          <w:szCs w:val="20"/>
        </w:rPr>
        <w:t>(</w:t>
      </w:r>
      <w:r w:rsidRPr="007C1796">
        <w:rPr>
          <w:sz w:val="20"/>
          <w:szCs w:val="20"/>
        </w:rPr>
        <w:t xml:space="preserve">např. proto, že se jednalo </w:t>
      </w:r>
      <w:r w:rsidR="008F1C18" w:rsidRPr="007C1796">
        <w:rPr>
          <w:sz w:val="20"/>
          <w:szCs w:val="20"/>
        </w:rPr>
        <w:t xml:space="preserve">o </w:t>
      </w:r>
      <w:r w:rsidRPr="007C1796">
        <w:rPr>
          <w:sz w:val="20"/>
          <w:szCs w:val="20"/>
        </w:rPr>
        <w:t xml:space="preserve">zjevně nevalidní hodnoty </w:t>
      </w:r>
      <w:r w:rsidR="008F1C18" w:rsidRPr="007C1796">
        <w:rPr>
          <w:sz w:val="20"/>
          <w:szCs w:val="20"/>
        </w:rPr>
        <w:t>–</w:t>
      </w:r>
      <w:r w:rsidRPr="007C1796">
        <w:rPr>
          <w:sz w:val="20"/>
          <w:szCs w:val="20"/>
        </w:rPr>
        <w:t xml:space="preserve"> někdo uvedl věk 999 let, odpovídal ve všech dotaznících </w:t>
      </w:r>
      <w:r w:rsidR="008F1C18" w:rsidRPr="007C1796">
        <w:rPr>
          <w:sz w:val="20"/>
          <w:szCs w:val="20"/>
        </w:rPr>
        <w:t xml:space="preserve">na všechny položky </w:t>
      </w:r>
      <w:r w:rsidRPr="007C1796">
        <w:rPr>
          <w:sz w:val="20"/>
          <w:szCs w:val="20"/>
        </w:rPr>
        <w:t>vždy „silně souhlasím“</w:t>
      </w:r>
      <w:r w:rsidR="008F1C18" w:rsidRPr="007C1796">
        <w:rPr>
          <w:sz w:val="20"/>
          <w:szCs w:val="20"/>
        </w:rPr>
        <w:t xml:space="preserve">; </w:t>
      </w:r>
      <w:r w:rsidRPr="007C1796">
        <w:rPr>
          <w:sz w:val="20"/>
          <w:szCs w:val="20"/>
        </w:rPr>
        <w:t>nebo</w:t>
      </w:r>
      <w:r w:rsidR="008F1C18" w:rsidRPr="007C1796">
        <w:rPr>
          <w:sz w:val="20"/>
          <w:szCs w:val="20"/>
        </w:rPr>
        <w:t xml:space="preserve"> proto,</w:t>
      </w:r>
      <w:r w:rsidRPr="007C1796">
        <w:rPr>
          <w:sz w:val="20"/>
          <w:szCs w:val="20"/>
        </w:rPr>
        <w:t xml:space="preserve"> že daný případ zjevně nepocházel ze zkoumané populace </w:t>
      </w:r>
      <w:r w:rsidR="008F1C18" w:rsidRPr="007C1796">
        <w:rPr>
          <w:sz w:val="20"/>
          <w:szCs w:val="20"/>
        </w:rPr>
        <w:t>– a</w:t>
      </w:r>
      <w:r w:rsidRPr="007C1796">
        <w:rPr>
          <w:sz w:val="20"/>
          <w:szCs w:val="20"/>
        </w:rPr>
        <w:t>nalýz</w:t>
      </w:r>
      <w:r w:rsidR="008F1C18" w:rsidRPr="007C1796">
        <w:rPr>
          <w:sz w:val="20"/>
          <w:szCs w:val="20"/>
        </w:rPr>
        <w:t>a</w:t>
      </w:r>
      <w:r w:rsidRPr="007C1796">
        <w:rPr>
          <w:sz w:val="20"/>
          <w:szCs w:val="20"/>
        </w:rPr>
        <w:t xml:space="preserve"> byla </w:t>
      </w:r>
      <w:r w:rsidR="00203702">
        <w:rPr>
          <w:sz w:val="20"/>
          <w:szCs w:val="20"/>
        </w:rPr>
        <w:t xml:space="preserve">např. </w:t>
      </w:r>
      <w:r w:rsidRPr="007C1796">
        <w:rPr>
          <w:sz w:val="20"/>
          <w:szCs w:val="20"/>
        </w:rPr>
        <w:t>zaměřena na adolescentní dívky, ale několik respondentek uvedlo věk vyšší než 30 let).</w:t>
      </w:r>
    </w:p>
    <w:p w14:paraId="010C67F5" w14:textId="7BCB4D3E" w:rsidR="004E3D86" w:rsidRPr="007C1796" w:rsidRDefault="004E3D86" w:rsidP="00B14EDA">
      <w:pPr>
        <w:pStyle w:val="ListParagraph"/>
        <w:rPr>
          <w:sz w:val="20"/>
          <w:szCs w:val="20"/>
        </w:rPr>
      </w:pPr>
      <w:r>
        <w:rPr>
          <w:szCs w:val="24"/>
        </w:rPr>
        <w:t xml:space="preserve">Víme ale, že dopad extrémních případů můžeme posoudit pomocí tzv. „analýzy senzitivity“. To znamená provést hlavní analýzu ještě jednou, ale bez extrémních případů a následně posoudit, nakolik by se naše výsledky/závěry lišily ve srovnání s původními (např. z hlediska podpory hypotéz a odhadů velikosti účinku). </w:t>
      </w:r>
    </w:p>
    <w:p w14:paraId="29B0CBAC" w14:textId="77777777" w:rsidR="00B14EDA" w:rsidRPr="007C1796" w:rsidRDefault="008F1C18" w:rsidP="00B14EDA">
      <w:pPr>
        <w:pStyle w:val="ListParagraph"/>
      </w:pPr>
      <w:r w:rsidRPr="007C1796">
        <w:t>Přiložený syntax jsme opatřili/y krátkými komentáři, aby bylo možné se v něm rychle zorientovat.</w:t>
      </w:r>
    </w:p>
    <w:p w14:paraId="696A9559" w14:textId="77777777" w:rsidR="005559E4" w:rsidRPr="005559E4" w:rsidRDefault="00C92825" w:rsidP="00A00025">
      <w:pPr>
        <w:pStyle w:val="ListParagraph"/>
      </w:pPr>
      <w:r w:rsidRPr="007C1796">
        <w:t xml:space="preserve">Postup analýzy a výsledky popsané ve zprávě se shodují s přiloženým </w:t>
      </w:r>
      <w:proofErr w:type="spellStart"/>
      <w:r w:rsidRPr="007C1796">
        <w:t>syntaxem</w:t>
      </w:r>
      <w:proofErr w:type="spellEnd"/>
      <w:r w:rsidRPr="007C1796">
        <w:t xml:space="preserve"> a výstupem po jeho spuš</w:t>
      </w:r>
      <w:r w:rsidR="007B1A58" w:rsidRPr="007C1796">
        <w:t>tě</w:t>
      </w:r>
      <w:r w:rsidRPr="007C1796">
        <w:t xml:space="preserve">ní </w:t>
      </w:r>
      <w:r w:rsidRPr="007C1796">
        <w:rPr>
          <w:sz w:val="20"/>
          <w:szCs w:val="20"/>
        </w:rPr>
        <w:t xml:space="preserve">(např. pokud ve zprávě uvádíte, že rozložení nějaké proměnné je normální, </w:t>
      </w:r>
      <w:r w:rsidR="007B1A58" w:rsidRPr="007C1796">
        <w:rPr>
          <w:sz w:val="20"/>
          <w:szCs w:val="20"/>
        </w:rPr>
        <w:t xml:space="preserve">ale po spuštění </w:t>
      </w:r>
      <w:proofErr w:type="spellStart"/>
      <w:r w:rsidR="007B1A58" w:rsidRPr="007C1796">
        <w:rPr>
          <w:sz w:val="20"/>
          <w:szCs w:val="20"/>
        </w:rPr>
        <w:t>syntaxu</w:t>
      </w:r>
      <w:proofErr w:type="spellEnd"/>
      <w:r w:rsidR="007B1A58" w:rsidRPr="007C1796">
        <w:rPr>
          <w:sz w:val="20"/>
          <w:szCs w:val="20"/>
        </w:rPr>
        <w:t xml:space="preserve"> vyjde najevo, že je extrémně zešikmené</w:t>
      </w:r>
      <w:r w:rsidRPr="007C1796">
        <w:rPr>
          <w:sz w:val="20"/>
          <w:szCs w:val="20"/>
        </w:rPr>
        <w:t xml:space="preserve">, </w:t>
      </w:r>
      <w:r w:rsidR="007B1A58" w:rsidRPr="007C1796">
        <w:rPr>
          <w:sz w:val="20"/>
          <w:szCs w:val="20"/>
        </w:rPr>
        <w:t>je to špatně</w:t>
      </w:r>
      <w:r w:rsidRPr="007C1796">
        <w:rPr>
          <w:sz w:val="20"/>
          <w:szCs w:val="20"/>
        </w:rPr>
        <w:t xml:space="preserve">; podobně když ve zprávě uvádíte, že jste vyřadili </w:t>
      </w:r>
      <w:r w:rsidR="009D3572">
        <w:rPr>
          <w:sz w:val="20"/>
          <w:szCs w:val="20"/>
        </w:rPr>
        <w:t>určité</w:t>
      </w:r>
      <w:r w:rsidRPr="007C1796">
        <w:rPr>
          <w:sz w:val="20"/>
          <w:szCs w:val="20"/>
        </w:rPr>
        <w:t xml:space="preserve"> případy, ale syntax žádné filtry neobsahuje, je někde chyba).</w:t>
      </w:r>
      <w:r w:rsidR="00A00025">
        <w:rPr>
          <w:sz w:val="20"/>
          <w:szCs w:val="20"/>
        </w:rPr>
        <w:t xml:space="preserve"> </w:t>
      </w:r>
    </w:p>
    <w:p w14:paraId="666DF46A" w14:textId="0622A6BB" w:rsidR="0001454F" w:rsidRDefault="00203702" w:rsidP="00B14EDA">
      <w:pPr>
        <w:pStyle w:val="ListParagraph"/>
      </w:pPr>
      <w:r>
        <w:t>Ujistili/y jsme se, že přiložený syntax jde bez problémů spustit a nevede k chybovým hlášením.</w:t>
      </w:r>
    </w:p>
    <w:p w14:paraId="2346746E" w14:textId="56BEF33B" w:rsidR="00203702" w:rsidRDefault="00203702" w:rsidP="00B14EDA">
      <w:pPr>
        <w:pStyle w:val="ListParagraph"/>
      </w:pPr>
      <w:r>
        <w:t xml:space="preserve">V případě, že odevzdáváme opravenou verzi úkolu, </w:t>
      </w:r>
      <w:r w:rsidR="00EC1C08">
        <w:t>napravili/y jsme nedostatky</w:t>
      </w:r>
      <w:r>
        <w:t>, na které jsme byli/y upozorněni/y prostřednictvím komentářů v předchozí verzi úkolu</w:t>
      </w:r>
      <w:r w:rsidR="009B7D0A">
        <w:t xml:space="preserve"> (případně uvádíme, proč je nebylo možné napravit)</w:t>
      </w:r>
      <w:r>
        <w:t>.</w:t>
      </w:r>
    </w:p>
    <w:p w14:paraId="71E49440" w14:textId="10C3E9B3" w:rsidR="00237A1D" w:rsidRPr="007C1796" w:rsidRDefault="00237A1D" w:rsidP="00237A1D">
      <w:pPr>
        <w:pStyle w:val="ListParagraph"/>
      </w:pPr>
      <w:r w:rsidRPr="007C1796">
        <w:t xml:space="preserve">Odevzdali/y jsme všechny tři požadované soubory (zprávu, data i syntax) zabalené do jednoho archivu (např. ZIP, RAR), a to i v případě, </w:t>
      </w:r>
      <w:r>
        <w:t>že odevzdáváme</w:t>
      </w:r>
      <w:r w:rsidRPr="007C1796">
        <w:t xml:space="preserve"> opravenou verzi analýzy.</w:t>
      </w:r>
    </w:p>
    <w:sectPr w:rsidR="00237A1D" w:rsidRPr="007C1796" w:rsidSect="00BE7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1044B"/>
    <w:multiLevelType w:val="hybridMultilevel"/>
    <w:tmpl w:val="DB8C2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64E37"/>
    <w:multiLevelType w:val="hybridMultilevel"/>
    <w:tmpl w:val="5B040858"/>
    <w:lvl w:ilvl="0" w:tplc="580C1A42">
      <w:start w:val="1"/>
      <w:numFmt w:val="decimal"/>
      <w:pStyle w:val="ListParagraph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0C0B02"/>
    <w:multiLevelType w:val="hybridMultilevel"/>
    <w:tmpl w:val="74E05860"/>
    <w:lvl w:ilvl="0" w:tplc="F7D0B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ED"/>
    <w:rsid w:val="0001454F"/>
    <w:rsid w:val="00024C5F"/>
    <w:rsid w:val="00044768"/>
    <w:rsid w:val="000D2969"/>
    <w:rsid w:val="001436E5"/>
    <w:rsid w:val="0015489F"/>
    <w:rsid w:val="001B6C77"/>
    <w:rsid w:val="001D52D5"/>
    <w:rsid w:val="00203702"/>
    <w:rsid w:val="00237A1D"/>
    <w:rsid w:val="0025687B"/>
    <w:rsid w:val="003020CA"/>
    <w:rsid w:val="00305D78"/>
    <w:rsid w:val="003959F5"/>
    <w:rsid w:val="003A6239"/>
    <w:rsid w:val="003D2A0E"/>
    <w:rsid w:val="00400ED8"/>
    <w:rsid w:val="004B77D1"/>
    <w:rsid w:val="004E3D86"/>
    <w:rsid w:val="005559E4"/>
    <w:rsid w:val="00594E93"/>
    <w:rsid w:val="00602B4D"/>
    <w:rsid w:val="00660876"/>
    <w:rsid w:val="0068084D"/>
    <w:rsid w:val="00702D41"/>
    <w:rsid w:val="00722480"/>
    <w:rsid w:val="007B1A58"/>
    <w:rsid w:val="007C1796"/>
    <w:rsid w:val="007C5539"/>
    <w:rsid w:val="00822323"/>
    <w:rsid w:val="0082758F"/>
    <w:rsid w:val="008321E9"/>
    <w:rsid w:val="00861FAC"/>
    <w:rsid w:val="00872E87"/>
    <w:rsid w:val="008E5D38"/>
    <w:rsid w:val="008F1C18"/>
    <w:rsid w:val="00957133"/>
    <w:rsid w:val="009817F9"/>
    <w:rsid w:val="009B1E96"/>
    <w:rsid w:val="009B7D0A"/>
    <w:rsid w:val="009C3BED"/>
    <w:rsid w:val="009D3572"/>
    <w:rsid w:val="009E4699"/>
    <w:rsid w:val="00A00025"/>
    <w:rsid w:val="00A31089"/>
    <w:rsid w:val="00AC1010"/>
    <w:rsid w:val="00AC344C"/>
    <w:rsid w:val="00B14EDA"/>
    <w:rsid w:val="00B50663"/>
    <w:rsid w:val="00B55D73"/>
    <w:rsid w:val="00B64672"/>
    <w:rsid w:val="00BC74EA"/>
    <w:rsid w:val="00BE74EF"/>
    <w:rsid w:val="00C63BAD"/>
    <w:rsid w:val="00C92825"/>
    <w:rsid w:val="00D1423A"/>
    <w:rsid w:val="00D6030B"/>
    <w:rsid w:val="00DD25DA"/>
    <w:rsid w:val="00E03917"/>
    <w:rsid w:val="00E80142"/>
    <w:rsid w:val="00E82DAA"/>
    <w:rsid w:val="00EC1C08"/>
    <w:rsid w:val="00EC4AA7"/>
    <w:rsid w:val="00F56B06"/>
    <w:rsid w:val="00F811CB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3D40"/>
  <w15:chartTrackingRefBased/>
  <w15:docId w15:val="{42954FE0-25B3-41E5-A892-0E5BBEC9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87B"/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22480"/>
    <w:pPr>
      <w:keepNext/>
      <w:keepLines/>
      <w:spacing w:before="240" w:after="240"/>
      <w:jc w:val="center"/>
      <w:outlineLvl w:val="0"/>
    </w:pPr>
    <w:rPr>
      <w:rFonts w:ascii="Corbel" w:eastAsiaTheme="majorEastAsia" w:hAnsi="Corbel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5687B"/>
    <w:pPr>
      <w:keepNext/>
      <w:keepLines/>
      <w:spacing w:before="40" w:after="0"/>
      <w:outlineLvl w:val="1"/>
    </w:pPr>
    <w:rPr>
      <w:rFonts w:ascii="Palatino Linotype" w:eastAsiaTheme="majorEastAsia" w:hAnsi="Palatino Linotype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DAA"/>
    <w:pPr>
      <w:keepNext/>
      <w:keepLines/>
      <w:spacing w:before="40" w:after="0"/>
      <w:outlineLvl w:val="2"/>
    </w:pPr>
    <w:rPr>
      <w:rFonts w:ascii="Palatino Linotype" w:eastAsiaTheme="majorEastAsia" w:hAnsi="Palatino Linotype" w:cstheme="majorBid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480"/>
    <w:rPr>
      <w:rFonts w:ascii="Corbel" w:eastAsiaTheme="majorEastAsia" w:hAnsi="Corbel" w:cstheme="majorBidi"/>
      <w:b/>
      <w:sz w:val="36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7C5539"/>
    <w:pPr>
      <w:spacing w:after="240" w:line="240" w:lineRule="auto"/>
      <w:contextualSpacing/>
      <w:jc w:val="center"/>
    </w:pPr>
    <w:rPr>
      <w:rFonts w:ascii="Times New Roman" w:hAnsi="Times New Roman"/>
      <w:b/>
      <w:iCs/>
      <w:color w:val="000000" w:themeColor="text1"/>
      <w:szCs w:val="18"/>
    </w:rPr>
  </w:style>
  <w:style w:type="paragraph" w:customStyle="1" w:styleId="Tabulka">
    <w:name w:val="Tabulka"/>
    <w:basedOn w:val="Normal"/>
    <w:link w:val="TabulkaChar"/>
    <w:qFormat/>
    <w:rsid w:val="00594E93"/>
    <w:pPr>
      <w:keepNext/>
      <w:keepLines/>
      <w:spacing w:before="10" w:after="10" w:line="240" w:lineRule="auto"/>
    </w:pPr>
    <w:rPr>
      <w:rFonts w:ascii="Arial" w:hAnsi="Arial"/>
      <w:sz w:val="22"/>
    </w:rPr>
  </w:style>
  <w:style w:type="character" w:customStyle="1" w:styleId="TabulkaChar">
    <w:name w:val="Tabulka Char"/>
    <w:basedOn w:val="DefaultParagraphFont"/>
    <w:link w:val="Tabulka"/>
    <w:rsid w:val="00594E93"/>
    <w:rPr>
      <w:rFonts w:ascii="Arial" w:hAnsi="Arial"/>
    </w:rPr>
  </w:style>
  <w:style w:type="paragraph" w:customStyle="1" w:styleId="Poznmka">
    <w:name w:val="Poznámka"/>
    <w:basedOn w:val="Tabulka"/>
    <w:link w:val="PoznmkaChar"/>
    <w:qFormat/>
    <w:rsid w:val="00594E93"/>
    <w:pPr>
      <w:spacing w:before="120" w:after="240"/>
    </w:pPr>
    <w:rPr>
      <w:i/>
      <w:sz w:val="18"/>
    </w:rPr>
  </w:style>
  <w:style w:type="character" w:customStyle="1" w:styleId="PoznmkaChar">
    <w:name w:val="Poznámka Char"/>
    <w:basedOn w:val="TabulkaChar"/>
    <w:link w:val="Poznmka"/>
    <w:rsid w:val="00594E93"/>
    <w:rPr>
      <w:rFonts w:ascii="Arial" w:hAnsi="Arial"/>
      <w:i/>
      <w:sz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687B"/>
    <w:rPr>
      <w:rFonts w:ascii="Palatino Linotype" w:eastAsiaTheme="majorEastAsia" w:hAnsi="Palatino Linotype" w:cstheme="majorBidi"/>
      <w:b/>
      <w:sz w:val="26"/>
      <w:szCs w:val="26"/>
    </w:rPr>
  </w:style>
  <w:style w:type="paragraph" w:styleId="ListParagraph">
    <w:name w:val="List Paragraph"/>
    <w:basedOn w:val="Normal"/>
    <w:autoRedefine/>
    <w:uiPriority w:val="34"/>
    <w:qFormat/>
    <w:rsid w:val="00FF6E9F"/>
    <w:pPr>
      <w:numPr>
        <w:numId w:val="1"/>
      </w:numPr>
      <w:ind w:left="426" w:hanging="426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B77D1"/>
    <w:pPr>
      <w:spacing w:before="200"/>
      <w:ind w:left="862"/>
    </w:pPr>
    <w:rPr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4B77D1"/>
    <w:rPr>
      <w:rFonts w:ascii="Cambria" w:hAnsi="Cambria"/>
      <w:iCs/>
    </w:rPr>
  </w:style>
  <w:style w:type="paragraph" w:customStyle="1" w:styleId="tabnadpis">
    <w:name w:val="tab.nadpis"/>
    <w:basedOn w:val="Tabulka"/>
    <w:link w:val="tabnadpisChar"/>
    <w:qFormat/>
    <w:rsid w:val="00957133"/>
    <w:pPr>
      <w:spacing w:before="60" w:after="60"/>
    </w:pPr>
    <w:rPr>
      <w:rFonts w:ascii="Times New Roman" w:hAnsi="Times New Roman" w:cs="Calibri"/>
      <w:color w:val="000000"/>
      <w:sz w:val="24"/>
    </w:rPr>
  </w:style>
  <w:style w:type="character" w:customStyle="1" w:styleId="tabnadpisChar">
    <w:name w:val="tab.nadpis Char"/>
    <w:basedOn w:val="TabulkaChar"/>
    <w:link w:val="tabnadpis"/>
    <w:rsid w:val="00957133"/>
    <w:rPr>
      <w:rFonts w:ascii="Times New Roman" w:hAnsi="Times New Roman" w:cs="Calibri"/>
      <w:color w:val="00000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DAA"/>
    <w:rPr>
      <w:rFonts w:ascii="Palatino Linotype" w:eastAsiaTheme="majorEastAsia" w:hAnsi="Palatino Linotype" w:cstheme="majorBid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906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Rečka</dc:creator>
  <cp:keywords/>
  <dc:description/>
  <cp:lastModifiedBy>Karel Rečka</cp:lastModifiedBy>
  <cp:revision>27</cp:revision>
  <dcterms:created xsi:type="dcterms:W3CDTF">2019-10-26T14:45:00Z</dcterms:created>
  <dcterms:modified xsi:type="dcterms:W3CDTF">2019-11-11T22:56:00Z</dcterms:modified>
</cp:coreProperties>
</file>