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9682" w14:textId="53435CD8" w:rsidR="00453B80" w:rsidRDefault="00453B80" w:rsidP="00453B80">
      <w:pPr>
        <w:pStyle w:val="ZPTitulkanzev"/>
        <w:ind w:left="360"/>
      </w:pPr>
      <w:sdt>
        <w:sdtPr>
          <w:alias w:val="Název"/>
          <w:tag w:val=""/>
          <w:id w:val="209769564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 xml:space="preserve">     </w:t>
          </w:r>
        </w:sdtContent>
      </w:sdt>
    </w:p>
    <w:p w14:paraId="63E11C3C" w14:textId="28ABDF92" w:rsidR="00453B80" w:rsidRDefault="00453B80" w:rsidP="00453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HODNO</w:t>
      </w:r>
      <w:r w:rsidR="006A4F5E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ENÍ SEMINÁRNÍCH PRACÍ</w:t>
      </w:r>
    </w:p>
    <w:p w14:paraId="64ACAED1" w14:textId="4FBB6C67" w:rsidR="00403506" w:rsidRDefault="00403506" w:rsidP="00453B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3A9B82" w14:textId="32F02AAE" w:rsidR="00403506" w:rsidRDefault="00403506" w:rsidP="00403506">
      <w:pPr>
        <w:jc w:val="both"/>
        <w:rPr>
          <w:rFonts w:ascii="Times New Roman" w:hAnsi="Times New Roman" w:cs="Times New Roman"/>
          <w:sz w:val="24"/>
          <w:szCs w:val="24"/>
        </w:rPr>
      </w:pPr>
      <w:r w:rsidRPr="00403506">
        <w:rPr>
          <w:rFonts w:ascii="Times New Roman" w:hAnsi="Times New Roman" w:cs="Times New Roman"/>
          <w:sz w:val="24"/>
          <w:szCs w:val="24"/>
        </w:rPr>
        <w:t xml:space="preserve">Požadavek na zpracování SFA: uplatnit postup vyučovaný v přednáškách, rozsah </w:t>
      </w:r>
      <w:r w:rsidRPr="00403506">
        <w:rPr>
          <w:rFonts w:ascii="Times New Roman" w:hAnsi="Times New Roman" w:cs="Times New Roman"/>
          <w:sz w:val="24"/>
          <w:szCs w:val="24"/>
        </w:rPr>
        <w:t>cca 20 normostran – 36 000 znaků, ně vyučujícím) je možné získat 18 bodů.</w:t>
      </w:r>
    </w:p>
    <w:p w14:paraId="2AF5FF3E" w14:textId="77777777" w:rsidR="008F3839" w:rsidRDefault="008F3839" w:rsidP="008F38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Kritéria hodnocení: </w:t>
      </w:r>
    </w:p>
    <w:p w14:paraId="52A0E7E3" w14:textId="19D2117F" w:rsidR="008F3839" w:rsidRPr="008F3839" w:rsidRDefault="008F3839" w:rsidP="008F38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 xml:space="preserve">Analyzovat bezpečnostní prostředí ČR s výhledem roku 2030 (identifikovat klíčové nositele změny, ohodnotit jejich dopady a míru nejistoty) – východiskem BS ČR (kriticky přejímat) – </w:t>
      </w:r>
      <w:r w:rsidRPr="008F3839">
        <w:rPr>
          <w:rFonts w:ascii="Times New Roman" w:hAnsi="Times New Roman" w:cs="Times New Roman"/>
          <w:b/>
          <w:bCs/>
          <w:sz w:val="24"/>
          <w:szCs w:val="24"/>
          <w:u w:val="single"/>
        </w:rPr>
        <w:t>hodnocení 3 body</w:t>
      </w:r>
    </w:p>
    <w:p w14:paraId="74C55D90" w14:textId="77777777" w:rsidR="008F3839" w:rsidRPr="008F3839" w:rsidRDefault="008F3839" w:rsidP="008F38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 xml:space="preserve">Z nejvýznamnějších dvou nejistot vytvořit matici alternativních budoucností: </w:t>
      </w:r>
      <w:r w:rsidRPr="008F3839">
        <w:rPr>
          <w:rFonts w:ascii="Times New Roman" w:hAnsi="Times New Roman" w:cs="Times New Roman"/>
          <w:b/>
          <w:bCs/>
          <w:sz w:val="24"/>
          <w:szCs w:val="24"/>
        </w:rPr>
        <w:t>2 body</w:t>
      </w:r>
    </w:p>
    <w:p w14:paraId="52A36323" w14:textId="77777777" w:rsidR="008F3839" w:rsidRPr="008F3839" w:rsidRDefault="008F3839" w:rsidP="008F38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 xml:space="preserve">Vymezit, popsat a pojmenovat stavy světa pro formulování: </w:t>
      </w:r>
      <w:r w:rsidRPr="008F3839">
        <w:rPr>
          <w:rFonts w:ascii="Times New Roman" w:hAnsi="Times New Roman" w:cs="Times New Roman"/>
          <w:b/>
          <w:bCs/>
          <w:sz w:val="24"/>
          <w:szCs w:val="24"/>
          <w:u w:val="single"/>
        </w:rPr>
        <w:t>3 body</w:t>
      </w:r>
    </w:p>
    <w:p w14:paraId="611F1000" w14:textId="77777777" w:rsidR="008F3839" w:rsidRPr="008F3839" w:rsidRDefault="008F3839" w:rsidP="008F38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 xml:space="preserve">Posoudit dopady alternativních budoucností na jednotlivé politiky: </w:t>
      </w:r>
      <w:r w:rsidRPr="008F3839">
        <w:rPr>
          <w:rFonts w:ascii="Times New Roman" w:hAnsi="Times New Roman" w:cs="Times New Roman"/>
          <w:b/>
          <w:bCs/>
          <w:sz w:val="24"/>
          <w:szCs w:val="24"/>
          <w:u w:val="single"/>
        </w:rPr>
        <w:t>4 body</w:t>
      </w:r>
    </w:p>
    <w:p w14:paraId="7FB5CB7A" w14:textId="77777777" w:rsidR="008F3839" w:rsidRPr="008F3839" w:rsidRDefault="008F3839" w:rsidP="008F38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 xml:space="preserve">Formulovat soubor doporučení pro adaptaci těchto politik (udržení jejich relevantnosti a zajištění zdrojové udržitelnosti) – </w:t>
      </w:r>
      <w:r w:rsidRPr="008F3839">
        <w:rPr>
          <w:rFonts w:ascii="Times New Roman" w:hAnsi="Times New Roman" w:cs="Times New Roman"/>
          <w:b/>
          <w:bCs/>
          <w:sz w:val="24"/>
          <w:szCs w:val="24"/>
          <w:u w:val="single"/>
        </w:rPr>
        <w:t>hodnocení 4 body</w:t>
      </w:r>
    </w:p>
    <w:p w14:paraId="7C4C14B5" w14:textId="42E2B410" w:rsidR="008F3839" w:rsidRPr="008F3839" w:rsidRDefault="008F3839" w:rsidP="008F38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 xml:space="preserve">Stanovení indikátorů změny: </w:t>
      </w:r>
      <w:r w:rsidRPr="008F3839">
        <w:rPr>
          <w:rFonts w:ascii="Times New Roman" w:hAnsi="Times New Roman" w:cs="Times New Roman"/>
          <w:b/>
          <w:bCs/>
          <w:sz w:val="24"/>
          <w:szCs w:val="24"/>
          <w:u w:val="single"/>
        </w:rPr>
        <w:t>2 body</w:t>
      </w:r>
    </w:p>
    <w:p w14:paraId="0E229E1C" w14:textId="611858E9" w:rsidR="008F3839" w:rsidRDefault="008F3839" w:rsidP="008F383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F3839" w14:paraId="684D51F6" w14:textId="77777777" w:rsidTr="008F3839">
        <w:tc>
          <w:tcPr>
            <w:tcW w:w="1510" w:type="dxa"/>
          </w:tcPr>
          <w:p w14:paraId="4E04A09B" w14:textId="7777777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292484E" w14:textId="6D863F9E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2314">
              <w:rPr>
                <w:rFonts w:ascii="Times New Roman" w:hAnsi="Times New Roman" w:cs="Times New Roman"/>
                <w:sz w:val="24"/>
                <w:szCs w:val="24"/>
              </w:rPr>
              <w:t xml:space="preserve"> Arktida</w:t>
            </w:r>
          </w:p>
        </w:tc>
        <w:tc>
          <w:tcPr>
            <w:tcW w:w="1510" w:type="dxa"/>
          </w:tcPr>
          <w:p w14:paraId="60ECA4B0" w14:textId="7FCB8133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3359"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</w:p>
        </w:tc>
        <w:tc>
          <w:tcPr>
            <w:tcW w:w="1510" w:type="dxa"/>
          </w:tcPr>
          <w:p w14:paraId="7176D14C" w14:textId="5E923703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7448">
              <w:rPr>
                <w:rFonts w:ascii="Times New Roman" w:hAnsi="Times New Roman" w:cs="Times New Roman"/>
                <w:sz w:val="24"/>
                <w:szCs w:val="24"/>
              </w:rPr>
              <w:t xml:space="preserve"> Energie</w:t>
            </w:r>
          </w:p>
        </w:tc>
        <w:tc>
          <w:tcPr>
            <w:tcW w:w="1511" w:type="dxa"/>
          </w:tcPr>
          <w:p w14:paraId="764836E2" w14:textId="3C01B81B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16F">
              <w:rPr>
                <w:rFonts w:ascii="Times New Roman" w:hAnsi="Times New Roman" w:cs="Times New Roman"/>
                <w:sz w:val="24"/>
                <w:szCs w:val="24"/>
              </w:rPr>
              <w:t>. Rusko</w:t>
            </w:r>
          </w:p>
        </w:tc>
        <w:tc>
          <w:tcPr>
            <w:tcW w:w="1511" w:type="dxa"/>
          </w:tcPr>
          <w:p w14:paraId="4B6E7A0E" w14:textId="573092FC" w:rsidR="008F3839" w:rsidRDefault="00730ED2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8F3839" w14:paraId="375457D6" w14:textId="77777777" w:rsidTr="008F3839">
        <w:tc>
          <w:tcPr>
            <w:tcW w:w="1510" w:type="dxa"/>
          </w:tcPr>
          <w:p w14:paraId="794E3343" w14:textId="7DBA89CD" w:rsidR="008F3839" w:rsidRDefault="00730ED2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10" w:type="dxa"/>
          </w:tcPr>
          <w:p w14:paraId="48119CEE" w14:textId="52438B5B" w:rsidR="008F3839" w:rsidRDefault="009E2314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66BE3F95" w14:textId="3D28906B" w:rsidR="008F3839" w:rsidRDefault="0054335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2B9A3143" w14:textId="2A554B9A" w:rsidR="008F3839" w:rsidRDefault="000A7448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5560B406" w14:textId="721E2FEB" w:rsidR="008F3839" w:rsidRDefault="00BB6980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79E73E77" w14:textId="7777777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39" w14:paraId="52B7425B" w14:textId="77777777" w:rsidTr="008F3839">
        <w:tc>
          <w:tcPr>
            <w:tcW w:w="1510" w:type="dxa"/>
          </w:tcPr>
          <w:p w14:paraId="39BA8948" w14:textId="11EB12B8" w:rsidR="008F3839" w:rsidRDefault="00730ED2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10" w:type="dxa"/>
          </w:tcPr>
          <w:p w14:paraId="44314F25" w14:textId="0445FEC0" w:rsidR="008F3839" w:rsidRDefault="009E2314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14:paraId="32B61CED" w14:textId="58391B55" w:rsidR="008F3839" w:rsidRDefault="0054335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14:paraId="0F808BD0" w14:textId="254220CC" w:rsidR="008F3839" w:rsidRDefault="000A7448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51806AA0" w14:textId="0B214256" w:rsidR="008F3839" w:rsidRDefault="00BB6980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46876194" w14:textId="7777777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39" w14:paraId="05CE5F6E" w14:textId="77777777" w:rsidTr="008F3839">
        <w:tc>
          <w:tcPr>
            <w:tcW w:w="1510" w:type="dxa"/>
          </w:tcPr>
          <w:p w14:paraId="5B7983DC" w14:textId="7EEB21BE" w:rsidR="008F3839" w:rsidRDefault="00730ED2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10" w:type="dxa"/>
          </w:tcPr>
          <w:p w14:paraId="5FC470DA" w14:textId="0C4AB351" w:rsidR="008F3839" w:rsidRDefault="009E2314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0E2A448C" w14:textId="21DA6A24" w:rsidR="008F3839" w:rsidRDefault="0054335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0694712D" w14:textId="74F10161" w:rsidR="008F3839" w:rsidRDefault="000A7448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07C67550" w14:textId="15FA8961" w:rsidR="008F3839" w:rsidRDefault="00BB6980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638F26BF" w14:textId="7777777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39" w14:paraId="179E1954" w14:textId="77777777" w:rsidTr="008F3839">
        <w:tc>
          <w:tcPr>
            <w:tcW w:w="1510" w:type="dxa"/>
          </w:tcPr>
          <w:p w14:paraId="592FC3F8" w14:textId="6A52F7EB" w:rsidR="008F3839" w:rsidRDefault="0054335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10" w:type="dxa"/>
          </w:tcPr>
          <w:p w14:paraId="187DE61A" w14:textId="28CDDA4F" w:rsidR="008F3839" w:rsidRDefault="009E2314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14:paraId="30F1213A" w14:textId="5326ADE2" w:rsidR="008F3839" w:rsidRDefault="0054335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2D94873D" w14:textId="5CCEED2F" w:rsidR="008F3839" w:rsidRDefault="000A7448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14:paraId="3614E87B" w14:textId="47750130" w:rsidR="008F3839" w:rsidRDefault="00BB6980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14:paraId="5B278ECC" w14:textId="7777777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39" w14:paraId="6C1B1358" w14:textId="77777777" w:rsidTr="008F3839">
        <w:tc>
          <w:tcPr>
            <w:tcW w:w="1510" w:type="dxa"/>
          </w:tcPr>
          <w:p w14:paraId="273E709A" w14:textId="1DC458CD" w:rsidR="008F3839" w:rsidRDefault="0054335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10" w:type="dxa"/>
          </w:tcPr>
          <w:p w14:paraId="2172898E" w14:textId="7C3CBECB" w:rsidR="008F3839" w:rsidRDefault="009E2314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14:paraId="4213DC9C" w14:textId="0DE9A9E5" w:rsidR="008F3839" w:rsidRDefault="0054335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0F032637" w14:textId="096E0329" w:rsidR="008F3839" w:rsidRDefault="000A7448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06DDC1C8" w14:textId="168B3243" w:rsidR="008F3839" w:rsidRDefault="00BB6980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14:paraId="045FD92C" w14:textId="7777777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39" w14:paraId="30DD4E73" w14:textId="77777777" w:rsidTr="008F3839">
        <w:tc>
          <w:tcPr>
            <w:tcW w:w="1510" w:type="dxa"/>
          </w:tcPr>
          <w:p w14:paraId="65C2172B" w14:textId="67DA16A9" w:rsidR="008F3839" w:rsidRDefault="0054335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10" w:type="dxa"/>
          </w:tcPr>
          <w:p w14:paraId="61FFC4BB" w14:textId="4170777E" w:rsidR="008F3839" w:rsidRDefault="009E2314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14:paraId="2C2B1A4B" w14:textId="58277428" w:rsidR="008F3839" w:rsidRDefault="0054335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14:paraId="0C9C795B" w14:textId="5C7C02A0" w:rsidR="008F3839" w:rsidRDefault="000A7448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14:paraId="69E83DD2" w14:textId="29931B53" w:rsidR="008F3839" w:rsidRDefault="00BB6980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0D98901D" w14:textId="77777777" w:rsidR="008F3839" w:rsidRDefault="008F3839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ED2" w14:paraId="2B8F6C20" w14:textId="77777777" w:rsidTr="008F3839">
        <w:tc>
          <w:tcPr>
            <w:tcW w:w="1510" w:type="dxa"/>
          </w:tcPr>
          <w:p w14:paraId="4259BBB1" w14:textId="5E35CBE7" w:rsidR="00730ED2" w:rsidRDefault="00730ED2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Celkově</w:t>
            </w:r>
          </w:p>
        </w:tc>
        <w:tc>
          <w:tcPr>
            <w:tcW w:w="1510" w:type="dxa"/>
          </w:tcPr>
          <w:p w14:paraId="07825284" w14:textId="5EE8E772" w:rsidR="00730ED2" w:rsidRPr="009E2314" w:rsidRDefault="009E2314" w:rsidP="008F38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10" w:type="dxa"/>
          </w:tcPr>
          <w:p w14:paraId="2DA443EF" w14:textId="21E0ABD5" w:rsidR="00730ED2" w:rsidRPr="00543359" w:rsidRDefault="00543359" w:rsidP="008F38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10" w:type="dxa"/>
          </w:tcPr>
          <w:p w14:paraId="11CEE139" w14:textId="1A6DEF5E" w:rsidR="00730ED2" w:rsidRPr="000A7448" w:rsidRDefault="000A7448" w:rsidP="008F38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11" w:type="dxa"/>
          </w:tcPr>
          <w:p w14:paraId="48A3006D" w14:textId="38A4AC98" w:rsidR="00730ED2" w:rsidRPr="009E2314" w:rsidRDefault="009E2314" w:rsidP="008F383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11" w:type="dxa"/>
          </w:tcPr>
          <w:p w14:paraId="305442B2" w14:textId="77777777" w:rsidR="00730ED2" w:rsidRDefault="00730ED2" w:rsidP="008F3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17BA15" w14:textId="77777777" w:rsidR="008F3839" w:rsidRPr="008F3839" w:rsidRDefault="008F3839" w:rsidP="008F38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0BD11" w14:textId="77777777" w:rsidR="00453B80" w:rsidRPr="00453B80" w:rsidRDefault="00453B80" w:rsidP="00453B8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FE2835E" w14:textId="4E0514DE" w:rsidR="00453B80" w:rsidRPr="00453B80" w:rsidRDefault="00453B80" w:rsidP="00453B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3B80">
        <w:rPr>
          <w:rFonts w:ascii="Times New Roman" w:hAnsi="Times New Roman" w:cs="Times New Roman"/>
          <w:sz w:val="28"/>
          <w:szCs w:val="28"/>
        </w:rPr>
        <w:t>Ruska a USA (spojenci NATO) v Arktidě</w:t>
      </w:r>
    </w:p>
    <w:p w14:paraId="26E4BFBA" w14:textId="688F8183" w:rsidR="00453B80" w:rsidRPr="006A4F5E" w:rsidRDefault="00453B80" w:rsidP="00453B80">
      <w:pPr>
        <w:rPr>
          <w:rFonts w:ascii="Times New Roman" w:hAnsi="Times New Roman" w:cs="Times New Roman"/>
          <w:bCs/>
          <w:sz w:val="24"/>
          <w:szCs w:val="24"/>
        </w:rPr>
      </w:pPr>
      <w:r w:rsidRPr="006A4F5E">
        <w:rPr>
          <w:rFonts w:ascii="Times New Roman" w:hAnsi="Times New Roman" w:cs="Times New Roman"/>
          <w:sz w:val="24"/>
          <w:szCs w:val="24"/>
        </w:rPr>
        <w:t xml:space="preserve">Autoři: </w:t>
      </w:r>
      <w:r w:rsidRPr="006A4F5E">
        <w:rPr>
          <w:rFonts w:ascii="Times New Roman" w:hAnsi="Times New Roman" w:cs="Times New Roman"/>
          <w:bCs/>
          <w:sz w:val="24"/>
          <w:szCs w:val="24"/>
        </w:rPr>
        <w:t>Leona Hájková</w:t>
      </w:r>
      <w:r w:rsidRPr="006A4F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A4F5E">
        <w:rPr>
          <w:rFonts w:ascii="Times New Roman" w:hAnsi="Times New Roman" w:cs="Times New Roman"/>
          <w:bCs/>
          <w:sz w:val="24"/>
          <w:szCs w:val="24"/>
        </w:rPr>
        <w:t xml:space="preserve">Dávid </w:t>
      </w:r>
      <w:proofErr w:type="spellStart"/>
      <w:r w:rsidRPr="006A4F5E">
        <w:rPr>
          <w:rFonts w:ascii="Times New Roman" w:hAnsi="Times New Roman" w:cs="Times New Roman"/>
          <w:bCs/>
          <w:sz w:val="24"/>
          <w:szCs w:val="24"/>
        </w:rPr>
        <w:t>Magušin</w:t>
      </w:r>
      <w:proofErr w:type="spellEnd"/>
      <w:r w:rsidRPr="006A4F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A4F5E">
        <w:rPr>
          <w:rFonts w:ascii="Times New Roman" w:hAnsi="Times New Roman" w:cs="Times New Roman"/>
          <w:bCs/>
          <w:sz w:val="24"/>
          <w:szCs w:val="24"/>
        </w:rPr>
        <w:t xml:space="preserve">Martin </w:t>
      </w:r>
      <w:proofErr w:type="spellStart"/>
      <w:r w:rsidRPr="006A4F5E">
        <w:rPr>
          <w:rFonts w:ascii="Times New Roman" w:hAnsi="Times New Roman" w:cs="Times New Roman"/>
          <w:bCs/>
          <w:sz w:val="24"/>
          <w:szCs w:val="24"/>
        </w:rPr>
        <w:t>Molek</w:t>
      </w:r>
      <w:proofErr w:type="spellEnd"/>
      <w:r w:rsidRPr="006A4F5E">
        <w:rPr>
          <w:rFonts w:ascii="Times New Roman" w:hAnsi="Times New Roman" w:cs="Times New Roman"/>
          <w:bCs/>
          <w:sz w:val="24"/>
          <w:szCs w:val="24"/>
        </w:rPr>
        <w:t>, D</w:t>
      </w:r>
      <w:r w:rsidRPr="006A4F5E">
        <w:rPr>
          <w:rFonts w:ascii="Times New Roman" w:hAnsi="Times New Roman" w:cs="Times New Roman"/>
          <w:bCs/>
          <w:sz w:val="24"/>
          <w:szCs w:val="24"/>
        </w:rPr>
        <w:t>ominik Mucha</w:t>
      </w:r>
      <w:r w:rsidRPr="006A4F5E">
        <w:rPr>
          <w:rFonts w:ascii="Times New Roman" w:hAnsi="Times New Roman" w:cs="Times New Roman"/>
          <w:bCs/>
          <w:sz w:val="24"/>
          <w:szCs w:val="24"/>
        </w:rPr>
        <w:t>, N</w:t>
      </w:r>
      <w:r w:rsidRPr="006A4F5E">
        <w:rPr>
          <w:rFonts w:ascii="Times New Roman" w:hAnsi="Times New Roman" w:cs="Times New Roman"/>
          <w:bCs/>
          <w:sz w:val="24"/>
          <w:szCs w:val="24"/>
        </w:rPr>
        <w:t>atalia Peterková</w:t>
      </w:r>
      <w:r w:rsidRPr="006A4F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4F5E">
        <w:rPr>
          <w:rFonts w:ascii="Times New Roman" w:hAnsi="Times New Roman" w:cs="Times New Roman"/>
          <w:bCs/>
          <w:sz w:val="24"/>
          <w:szCs w:val="24"/>
        </w:rPr>
        <w:t>Natalya</w:t>
      </w:r>
      <w:proofErr w:type="spellEnd"/>
      <w:r w:rsidRPr="006A4F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F5E">
        <w:rPr>
          <w:rFonts w:ascii="Times New Roman" w:hAnsi="Times New Roman" w:cs="Times New Roman"/>
          <w:bCs/>
          <w:sz w:val="24"/>
          <w:szCs w:val="24"/>
        </w:rPr>
        <w:t>Polikarpovich</w:t>
      </w:r>
      <w:proofErr w:type="spellEnd"/>
      <w:r w:rsidRPr="006A4F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A4F5E">
        <w:rPr>
          <w:rFonts w:ascii="Times New Roman" w:hAnsi="Times New Roman" w:cs="Times New Roman"/>
          <w:bCs/>
          <w:sz w:val="24"/>
          <w:szCs w:val="24"/>
        </w:rPr>
        <w:t xml:space="preserve">Ondřej </w:t>
      </w:r>
      <w:proofErr w:type="spellStart"/>
      <w:r w:rsidRPr="006A4F5E">
        <w:rPr>
          <w:rFonts w:ascii="Times New Roman" w:hAnsi="Times New Roman" w:cs="Times New Roman"/>
          <w:bCs/>
          <w:sz w:val="24"/>
          <w:szCs w:val="24"/>
        </w:rPr>
        <w:t>Tokoš</w:t>
      </w:r>
      <w:proofErr w:type="spellEnd"/>
    </w:p>
    <w:p w14:paraId="6E9851D9" w14:textId="71B379DA" w:rsidR="008A4840" w:rsidRDefault="008A4840" w:rsidP="00453B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Celkem 15 bodů.</w:t>
      </w:r>
    </w:p>
    <w:p w14:paraId="64685EDF" w14:textId="28917092" w:rsidR="00453B80" w:rsidRDefault="00CA4112" w:rsidP="00453B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Formální: obr. 8 a 9. stejný název</w:t>
      </w:r>
    </w:p>
    <w:p w14:paraId="0F5778A6" w14:textId="2B6ED15C" w:rsidR="00CA4112" w:rsidRDefault="00CA4112" w:rsidP="00453B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Fakta: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Gronsko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jako takové asi nelze považovat za členský stát NATO, z tohoto pohledu je zastřešováno Dánskem</w:t>
      </w:r>
    </w:p>
    <w:p w14:paraId="5562737D" w14:textId="23C1B0FD" w:rsidR="00962546" w:rsidRDefault="00962546" w:rsidP="00453B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Velmi dobře zhodnocené prostředí, s využitím PESTLEM, podloženo skvěle faktograficky</w:t>
      </w:r>
    </w:p>
    <w:p w14:paraId="7EA84D9B" w14:textId="7657FCFD" w:rsidR="009E2314" w:rsidRDefault="00962546" w:rsidP="00453B8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Stanovení nejistot a jejich polarity maticí SWOT není příliš vhodný přístup </w:t>
      </w:r>
      <w:r w:rsidR="009464CF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4CF">
        <w:rPr>
          <w:rFonts w:ascii="Times New Roman" w:hAnsi="Times New Roman" w:cs="Times New Roman"/>
          <w:bCs/>
          <w:sz w:val="24"/>
          <w:szCs w:val="24"/>
        </w:rPr>
        <w:t xml:space="preserve">co z matice SWOT tedy vyplývá za nejistoty a jaká je jejich polarita stavů?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314">
        <w:rPr>
          <w:rFonts w:ascii="Times New Roman" w:hAnsi="Times New Roman" w:cs="Times New Roman"/>
          <w:bCs/>
          <w:sz w:val="24"/>
          <w:szCs w:val="24"/>
        </w:rPr>
        <w:t>Nicméně vymezení nejistot a vytvoření a popis jednotlivých budoucnosti je udělán precizně. Obdobně jako posouzení dopadů a indikátor změny. V práci postrádám jasnější soubor doporučení pro řešení těchto budoucností a jejich dopadů a utváření té tzv. žádoucí budoucnosti. Nejsem si jist, že lze zcela vyloučit situaci, kdy dojde j vojenském střetu mezi mocnostmi v tomto prostoru</w:t>
      </w:r>
      <w:r w:rsidR="008A484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E2314">
        <w:rPr>
          <w:rFonts w:ascii="Times New Roman" w:hAnsi="Times New Roman" w:cs="Times New Roman"/>
          <w:bCs/>
          <w:sz w:val="24"/>
          <w:szCs w:val="24"/>
        </w:rPr>
        <w:t>tvrzení na s.</w:t>
      </w:r>
      <w:r w:rsidR="008A4840">
        <w:rPr>
          <w:rFonts w:ascii="Times New Roman" w:hAnsi="Times New Roman" w:cs="Times New Roman"/>
          <w:bCs/>
          <w:sz w:val="24"/>
          <w:szCs w:val="24"/>
        </w:rPr>
        <w:t xml:space="preserve"> 23 dole)</w:t>
      </w:r>
      <w:r w:rsidR="009E2314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58AF9C25" w14:textId="19B62654" w:rsidR="00962546" w:rsidRDefault="00962546" w:rsidP="00453B80">
      <w:pPr>
        <w:rPr>
          <w:rFonts w:ascii="Times New Roman" w:hAnsi="Times New Roman" w:cs="Times New Roman"/>
          <w:bCs/>
          <w:sz w:val="24"/>
          <w:szCs w:val="24"/>
        </w:rPr>
      </w:pPr>
    </w:p>
    <w:p w14:paraId="60C4C3D6" w14:textId="77777777" w:rsidR="00453B80" w:rsidRPr="00453B80" w:rsidRDefault="00453B80" w:rsidP="00453B80">
      <w:pPr>
        <w:rPr>
          <w:rFonts w:ascii="Times New Roman" w:hAnsi="Times New Roman" w:cs="Times New Roman"/>
          <w:sz w:val="24"/>
          <w:szCs w:val="24"/>
        </w:rPr>
      </w:pPr>
    </w:p>
    <w:p w14:paraId="56E2065E" w14:textId="31D00683" w:rsidR="00FA6576" w:rsidRPr="006A4F5E" w:rsidRDefault="006A4F5E" w:rsidP="00453B8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F5E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Pr="006A4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F5E">
        <w:rPr>
          <w:rFonts w:ascii="Times New Roman" w:hAnsi="Times New Roman" w:cs="Times New Roman"/>
          <w:sz w:val="28"/>
          <w:szCs w:val="28"/>
        </w:rPr>
        <w:t>Foresight</w:t>
      </w:r>
      <w:proofErr w:type="spellEnd"/>
      <w:r w:rsidRPr="006A4F5E">
        <w:rPr>
          <w:rFonts w:ascii="Times New Roman" w:hAnsi="Times New Roman" w:cs="Times New Roman"/>
          <w:sz w:val="28"/>
          <w:szCs w:val="28"/>
        </w:rPr>
        <w:t>: Autonomní technologie ve vojenství</w:t>
      </w:r>
    </w:p>
    <w:p w14:paraId="1496A0BD" w14:textId="19F593BB" w:rsidR="006A4F5E" w:rsidRPr="006A4F5E" w:rsidRDefault="006A4F5E" w:rsidP="006A4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Autoři:</w:t>
      </w:r>
      <w:r w:rsidRPr="006A4F5E">
        <w:rPr>
          <w:rFonts w:ascii="Times New Roman" w:hAnsi="Times New Roman" w:cs="Times New Roman"/>
          <w:sz w:val="24"/>
          <w:szCs w:val="24"/>
        </w:rPr>
        <w:t xml:space="preserve"> </w:t>
      </w:r>
      <w:r w:rsidRPr="006A4F5E">
        <w:rPr>
          <w:rFonts w:ascii="Times New Roman" w:hAnsi="Times New Roman" w:cs="Times New Roman"/>
          <w:sz w:val="24"/>
          <w:szCs w:val="24"/>
        </w:rPr>
        <w:t xml:space="preserve">Pavel Brejcha (471314), Kateřina Hladíková (471267), Jan Krtička (471577), Nikola </w:t>
      </w:r>
      <w:proofErr w:type="spellStart"/>
      <w:r w:rsidRPr="006A4F5E">
        <w:rPr>
          <w:rFonts w:ascii="Times New Roman" w:hAnsi="Times New Roman" w:cs="Times New Roman"/>
          <w:sz w:val="24"/>
          <w:szCs w:val="24"/>
        </w:rPr>
        <w:t>Neterderová</w:t>
      </w:r>
      <w:proofErr w:type="spellEnd"/>
      <w:r w:rsidRPr="006A4F5E">
        <w:rPr>
          <w:rFonts w:ascii="Times New Roman" w:hAnsi="Times New Roman" w:cs="Times New Roman"/>
          <w:sz w:val="24"/>
          <w:szCs w:val="24"/>
        </w:rPr>
        <w:t xml:space="preserve"> (459852), Šárka Strouhalová (468032), Kristína Urbanová (471253), Dominik Zachar (468246)</w:t>
      </w:r>
    </w:p>
    <w:p w14:paraId="7D3126B3" w14:textId="52922464" w:rsidR="006A4F5E" w:rsidRDefault="00A911A7" w:rsidP="006A4F5E">
      <w:pPr>
        <w:ind w:left="360"/>
        <w:jc w:val="both"/>
      </w:pPr>
      <w:r>
        <w:t>U aktérů mi chybí potenciální protivníci</w:t>
      </w:r>
      <w:r w:rsidR="00884BFB">
        <w:t xml:space="preserve"> (přičemž se o nich</w:t>
      </w:r>
      <w:r w:rsidR="00D1750B">
        <w:t xml:space="preserve"> následně </w:t>
      </w:r>
      <w:r w:rsidR="00884BFB">
        <w:t>hovoří při hodnocení hybných sil!!)</w:t>
      </w:r>
      <w:r>
        <w:t>, lehce přeceněna je role OSN.</w:t>
      </w:r>
    </w:p>
    <w:p w14:paraId="10A927BE" w14:textId="408A7F9B" w:rsidR="00A911A7" w:rsidRDefault="00A911A7" w:rsidP="006A4F5E">
      <w:pPr>
        <w:ind w:left="360"/>
        <w:jc w:val="both"/>
      </w:pPr>
      <w:r>
        <w:t>U hodnocení hybných sil dobře využita metoda PESTLE. V oblasti politiky bych zdůraznil ne jen implementaci strategických dokumentu, ale hlavně prioritizace autonomních systémů a umělé inteligence.</w:t>
      </w:r>
    </w:p>
    <w:p w14:paraId="1C4E277D" w14:textId="35C95C03" w:rsidR="00884BFB" w:rsidRDefault="00884BFB" w:rsidP="006A4F5E">
      <w:pPr>
        <w:ind w:left="360"/>
        <w:jc w:val="both"/>
      </w:pPr>
      <w:r>
        <w:t>Při hodnocení hybných sil bych zdůraznil dopad nových technologií na rozhodování!! Viz. Tab.2</w:t>
      </w:r>
    </w:p>
    <w:p w14:paraId="08DB9D0F" w14:textId="2F758CF8" w:rsidR="00D55F5D" w:rsidRDefault="00D55F5D" w:rsidP="006A4F5E">
      <w:pPr>
        <w:ind w:left="360"/>
        <w:jc w:val="both"/>
      </w:pPr>
      <w:r>
        <w:t>Zajímavé vymezení trendů, ale hlavně následně i nejistot s krajními stavovými možnostmi.</w:t>
      </w:r>
    </w:p>
    <w:p w14:paraId="4BADC508" w14:textId="3888AB9D" w:rsidR="00D55F5D" w:rsidRDefault="00D55F5D" w:rsidP="006A4F5E">
      <w:pPr>
        <w:ind w:left="360"/>
        <w:jc w:val="both"/>
      </w:pPr>
      <w:r>
        <w:t>Formální: tab. 4 mohla obsahovat i očíslování nejistot – pro přehlednost.</w:t>
      </w:r>
    </w:p>
    <w:p w14:paraId="2D2EDE8C" w14:textId="7EECC398" w:rsidR="00A911A7" w:rsidRDefault="00A911A7" w:rsidP="006A4F5E">
      <w:pPr>
        <w:ind w:left="360"/>
        <w:jc w:val="both"/>
      </w:pPr>
      <w:r>
        <w:t xml:space="preserve"> </w:t>
      </w:r>
      <w:r w:rsidR="00D1750B">
        <w:t xml:space="preserve">Velmi dobře popsány jednotlivé alternativní budoucnosti, včetně doporučení a indikátorů. </w:t>
      </w:r>
    </w:p>
    <w:p w14:paraId="5C188924" w14:textId="2AB66544" w:rsidR="00D1750B" w:rsidRDefault="00D1750B" w:rsidP="006A4F5E">
      <w:pPr>
        <w:ind w:left="360"/>
        <w:jc w:val="both"/>
      </w:pPr>
      <w:r>
        <w:t xml:space="preserve">Z mého pohledu kvituji pochopení metody pro sledování vývoje prostředí za účelem formování budoucnosti a včasné reakce. </w:t>
      </w:r>
      <w:r w:rsidR="00543359">
        <w:t>Velmi dobrá je v</w:t>
      </w:r>
      <w:r>
        <w:t>izualizac</w:t>
      </w:r>
      <w:r w:rsidR="00543359">
        <w:t>e</w:t>
      </w:r>
      <w:r>
        <w:t xml:space="preserve"> datových podkladů</w:t>
      </w:r>
      <w:r w:rsidR="00543359">
        <w:t>. Doporučení by mohla být trošičku podrobněji rozpracována.</w:t>
      </w:r>
    </w:p>
    <w:p w14:paraId="77DA1EE4" w14:textId="7F92C963" w:rsidR="00D1750B" w:rsidRDefault="00D1750B" w:rsidP="006A4F5E">
      <w:pPr>
        <w:ind w:left="360"/>
        <w:jc w:val="both"/>
      </w:pPr>
      <w:r>
        <w:t xml:space="preserve">V práci je patrný realismus při formování doporučení: příprava na otevřený postmoderní konflikt! </w:t>
      </w:r>
    </w:p>
    <w:p w14:paraId="07A3FDED" w14:textId="77777777" w:rsidR="00D1750B" w:rsidRDefault="00D1750B" w:rsidP="006A4F5E">
      <w:pPr>
        <w:ind w:left="360"/>
        <w:jc w:val="both"/>
      </w:pPr>
    </w:p>
    <w:sdt>
      <w:sdtPr>
        <w:rPr>
          <w:rFonts w:ascii="Times New Roman" w:hAnsi="Times New Roman" w:cs="Times New Roman"/>
          <w:sz w:val="28"/>
          <w:szCs w:val="28"/>
        </w:rPr>
        <w:tag w:val="goog_rdk_0"/>
        <w:id w:val="-746731218"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8DAF1CC" w14:textId="6A6B54F9" w:rsidR="006A4F5E" w:rsidRPr="006A4F5E" w:rsidRDefault="006A4F5E" w:rsidP="004B2A12">
          <w:pPr>
            <w:pStyle w:val="Odstavecseseznamem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6A4F5E">
            <w:rPr>
              <w:rFonts w:ascii="Times New Roman" w:hAnsi="Times New Roman" w:cs="Times New Roman"/>
              <w:sz w:val="28"/>
              <w:szCs w:val="28"/>
            </w:rPr>
            <w:t>Strategic</w:t>
          </w:r>
          <w:proofErr w:type="spellEnd"/>
          <w:r w:rsidRPr="006A4F5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6A4F5E">
            <w:rPr>
              <w:rFonts w:ascii="Times New Roman" w:hAnsi="Times New Roman" w:cs="Times New Roman"/>
              <w:sz w:val="28"/>
              <w:szCs w:val="28"/>
            </w:rPr>
            <w:t>Foresight</w:t>
          </w:r>
          <w:proofErr w:type="spellEnd"/>
          <w:r w:rsidRPr="006A4F5E">
            <w:rPr>
              <w:rFonts w:ascii="Times New Roman" w:hAnsi="Times New Roman" w:cs="Times New Roman"/>
              <w:sz w:val="28"/>
              <w:szCs w:val="28"/>
            </w:rPr>
            <w:t>: Energetická bezpečnost ČR do roku 2030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"/>
        <w:id w:val="1507941687"/>
      </w:sdtPr>
      <w:sdtContent>
        <w:p w14:paraId="174D68ED" w14:textId="031F1262" w:rsidR="006A4F5E" w:rsidRPr="006A4F5E" w:rsidRDefault="004B2A12" w:rsidP="006A4F5E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Autoři: </w:t>
          </w:r>
          <w:r w:rsidR="006A4F5E" w:rsidRPr="006A4F5E">
            <w:rPr>
              <w:rFonts w:ascii="Times New Roman" w:hAnsi="Times New Roman" w:cs="Times New Roman"/>
              <w:sz w:val="24"/>
              <w:szCs w:val="24"/>
            </w:rPr>
            <w:t xml:space="preserve">Vanesa Bašová (477234), Sára Davidová (471460), Hana Kotoučová (470967), Ladislav Zouhar (469967) </w:t>
          </w:r>
        </w:p>
      </w:sdtContent>
    </w:sdt>
    <w:p w14:paraId="19BC1204" w14:textId="15ED3066" w:rsidR="0034583D" w:rsidRDefault="0034583D" w:rsidP="006A4F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CELKOVÉ HODNOCENÍ: 16</w:t>
      </w:r>
    </w:p>
    <w:p w14:paraId="65516866" w14:textId="59011629" w:rsidR="008B2D20" w:rsidRDefault="008B2D20" w:rsidP="006A4F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pohledu hodnocení prostředí  a identifikace nejvýznamnějších nejistot. Není možné na 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Deal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nahlížet jako na příležitost</w:t>
      </w:r>
      <w:r w:rsidR="002D2973">
        <w:rPr>
          <w:rFonts w:ascii="Times New Roman" w:hAnsi="Times New Roman" w:cs="Times New Roman"/>
          <w:sz w:val="24"/>
          <w:szCs w:val="24"/>
        </w:rPr>
        <w:t>? J</w:t>
      </w:r>
      <w:r>
        <w:rPr>
          <w:rFonts w:ascii="Times New Roman" w:hAnsi="Times New Roman" w:cs="Times New Roman"/>
          <w:sz w:val="24"/>
          <w:szCs w:val="24"/>
        </w:rPr>
        <w:t>e to společný cíl EU a je to cesta, jak zpomalit klimatickou změnu</w:t>
      </w:r>
      <w:r w:rsidR="002D2973">
        <w:rPr>
          <w:rFonts w:ascii="Times New Roman" w:hAnsi="Times New Roman" w:cs="Times New Roman"/>
          <w:sz w:val="24"/>
          <w:szCs w:val="24"/>
        </w:rPr>
        <w:t>.</w:t>
      </w:r>
    </w:p>
    <w:p w14:paraId="1B26DC59" w14:textId="77777777" w:rsidR="00D507CB" w:rsidRDefault="00D507CB" w:rsidP="006A4F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Dobré argumentace z pohledu časových horizontů scénářů!</w:t>
      </w:r>
    </w:p>
    <w:p w14:paraId="65EA37C8" w14:textId="77777777" w:rsidR="004E592A" w:rsidRDefault="00D507CB" w:rsidP="006A4F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Zainteresované strany identifikovány dobře, a</w:t>
      </w:r>
      <w:r w:rsidR="004E592A">
        <w:rPr>
          <w:rFonts w:ascii="Times New Roman" w:hAnsi="Times New Roman" w:cs="Times New Roman"/>
          <w:sz w:val="24"/>
          <w:szCs w:val="24"/>
        </w:rPr>
        <w:t xml:space="preserve"> dobře se s nimi pracuje i v rámci komunikace.</w:t>
      </w:r>
    </w:p>
    <w:p w14:paraId="156A255C" w14:textId="77777777" w:rsidR="0034583D" w:rsidRDefault="0034583D" w:rsidP="006A4F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Zajímavé posouzení vhodnosti jednotlivých budoucností, v tabulce dole na s. 20 je však asi nesprávně uvedena pravděpodobnost, protože je tam číselně součin pravděpodobnosti a dopadů. </w:t>
      </w:r>
    </w:p>
    <w:p w14:paraId="1A7C0A93" w14:textId="38456359" w:rsidR="00D507CB" w:rsidRDefault="002D2973" w:rsidP="006A4F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Budoucnosti </w:t>
      </w:r>
      <w:r w:rsidR="0034583D">
        <w:rPr>
          <w:rFonts w:ascii="Times New Roman" w:hAnsi="Times New Roman" w:cs="Times New Roman"/>
          <w:sz w:val="24"/>
          <w:szCs w:val="24"/>
        </w:rPr>
        <w:t xml:space="preserve">pojmenovány zajímavě, trefně, vyvolávající zvědavost. Navíc </w:t>
      </w:r>
      <w:r>
        <w:rPr>
          <w:rFonts w:ascii="Times New Roman" w:hAnsi="Times New Roman" w:cs="Times New Roman"/>
          <w:sz w:val="24"/>
          <w:szCs w:val="24"/>
        </w:rPr>
        <w:t xml:space="preserve">jsou popsány logicky, promítají se do nich i vhodným způsobem vlivy </w:t>
      </w:r>
      <w:r w:rsidR="0034583D">
        <w:rPr>
          <w:rFonts w:ascii="Times New Roman" w:hAnsi="Times New Roman" w:cs="Times New Roman"/>
          <w:sz w:val="24"/>
          <w:szCs w:val="24"/>
        </w:rPr>
        <w:t xml:space="preserve">hlavních </w:t>
      </w:r>
      <w:r>
        <w:rPr>
          <w:rFonts w:ascii="Times New Roman" w:hAnsi="Times New Roman" w:cs="Times New Roman"/>
          <w:sz w:val="24"/>
          <w:szCs w:val="24"/>
        </w:rPr>
        <w:t>trendů!</w:t>
      </w:r>
      <w:r w:rsidR="004E5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AFF36" w14:textId="2AE4F4DE" w:rsidR="004E592A" w:rsidRDefault="002D2973" w:rsidP="006A4F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Doporučení logicky správná, přehledná v tabulce. </w:t>
      </w:r>
      <w:r w:rsidR="004E592A">
        <w:rPr>
          <w:rFonts w:ascii="Times New Roman" w:hAnsi="Times New Roman" w:cs="Times New Roman"/>
          <w:sz w:val="24"/>
          <w:szCs w:val="24"/>
        </w:rPr>
        <w:t>Ve finálních doporučení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4E592A">
        <w:rPr>
          <w:rFonts w:ascii="Times New Roman" w:hAnsi="Times New Roman" w:cs="Times New Roman"/>
          <w:sz w:val="24"/>
          <w:szCs w:val="24"/>
        </w:rPr>
        <w:t xml:space="preserve"> ve druhém odstavci uvádíte, že d</w:t>
      </w:r>
      <w:r w:rsidR="004E592A" w:rsidRPr="00BD7252">
        <w:rPr>
          <w:rFonts w:ascii="Times New Roman" w:hAnsi="Times New Roman" w:cs="Times New Roman"/>
          <w:sz w:val="24"/>
          <w:szCs w:val="24"/>
        </w:rPr>
        <w:t>o roku 2030 by tedy mělo dojít k alespoň 55% snížení hodnoty čistých emisí skleníkových plynů, avšak za cenu zhoršení energetické bezpečnosti</w:t>
      </w:r>
      <w:r>
        <w:rPr>
          <w:rFonts w:ascii="Times New Roman" w:hAnsi="Times New Roman" w:cs="Times New Roman"/>
          <w:sz w:val="24"/>
          <w:szCs w:val="24"/>
        </w:rPr>
        <w:t xml:space="preserve">. Chápu, že ke zhoršení může dojít, ale </w:t>
      </w:r>
      <w:r w:rsidR="004E592A">
        <w:rPr>
          <w:rFonts w:ascii="Times New Roman" w:hAnsi="Times New Roman" w:cs="Times New Roman"/>
          <w:sz w:val="24"/>
          <w:szCs w:val="24"/>
        </w:rPr>
        <w:t xml:space="preserve">doporučení je potřebné formulovat pozitivně – tzn. </w:t>
      </w:r>
      <w:r>
        <w:rPr>
          <w:rFonts w:ascii="Times New Roman" w:hAnsi="Times New Roman" w:cs="Times New Roman"/>
          <w:sz w:val="24"/>
          <w:szCs w:val="24"/>
        </w:rPr>
        <w:t>Že j</w:t>
      </w:r>
      <w:r w:rsidR="004E592A">
        <w:rPr>
          <w:rFonts w:ascii="Times New Roman" w:hAnsi="Times New Roman" w:cs="Times New Roman"/>
          <w:sz w:val="24"/>
          <w:szCs w:val="24"/>
        </w:rPr>
        <w:t>e potřebné, aby nedošlo ke zhoršení energetické bezpečnosti.</w:t>
      </w:r>
      <w:r w:rsidR="0034583D">
        <w:rPr>
          <w:rFonts w:ascii="Times New Roman" w:hAnsi="Times New Roman" w:cs="Times New Roman"/>
          <w:sz w:val="24"/>
          <w:szCs w:val="24"/>
        </w:rPr>
        <w:t xml:space="preserve"> (mínus 1b)</w:t>
      </w:r>
    </w:p>
    <w:p w14:paraId="3F9A7E78" w14:textId="2BAC5921" w:rsidR="002D2973" w:rsidRDefault="002D2973" w:rsidP="006A4F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Indikátory změny identifikovány komplexně, u dodávek z Ruska asi nebude stěžejní jen množství, ale i určité výkyvy v dodávkách by měly být sledovány.</w:t>
      </w:r>
      <w:r w:rsidR="0034583D">
        <w:rPr>
          <w:rFonts w:ascii="Times New Roman" w:hAnsi="Times New Roman" w:cs="Times New Roman"/>
          <w:sz w:val="24"/>
          <w:szCs w:val="24"/>
        </w:rPr>
        <w:t xml:space="preserve"> (mínus 1b)</w:t>
      </w:r>
    </w:p>
    <w:p w14:paraId="37011480" w14:textId="1143A110" w:rsidR="002D2973" w:rsidRDefault="002D2973" w:rsidP="006A4F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SFA se mi líbila!! Velmi hezká ukázka vizualizace dat v podobě koláčových grafů ke každé budoucnosti naznačujících, jak se bude energetický mix vyvíjet.</w:t>
      </w:r>
    </w:p>
    <w:p w14:paraId="50C64348" w14:textId="4B2D0DED" w:rsidR="006A4F5E" w:rsidRDefault="008B2D20" w:rsidP="006A4F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ECCAD7" w14:textId="77777777" w:rsidR="008B2D20" w:rsidRDefault="008B2D20" w:rsidP="006A4F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D54D5E" w14:textId="5A10EC54" w:rsidR="004B2A12" w:rsidRDefault="004B2A12" w:rsidP="00B655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B2A12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Pr="004B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A12">
        <w:rPr>
          <w:rFonts w:ascii="Times New Roman" w:hAnsi="Times New Roman" w:cs="Times New Roman"/>
          <w:sz w:val="28"/>
          <w:szCs w:val="28"/>
        </w:rPr>
        <w:t>foresight</w:t>
      </w:r>
      <w:proofErr w:type="spellEnd"/>
      <w:r w:rsidRPr="004B2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A12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4B2A12">
        <w:rPr>
          <w:rFonts w:ascii="Times New Roman" w:hAnsi="Times New Roman" w:cs="Times New Roman"/>
          <w:sz w:val="28"/>
          <w:szCs w:val="28"/>
        </w:rPr>
        <w:t xml:space="preserve">: </w:t>
      </w:r>
      <w:r w:rsidRPr="004B2A12">
        <w:rPr>
          <w:rFonts w:ascii="Times New Roman" w:hAnsi="Times New Roman" w:cs="Times New Roman"/>
          <w:sz w:val="28"/>
          <w:szCs w:val="28"/>
        </w:rPr>
        <w:t>Analýza dopadu ruských vlivových operací na Českou republiku</w:t>
      </w:r>
    </w:p>
    <w:p w14:paraId="4F09ACEE" w14:textId="05442BC6" w:rsidR="004B2A12" w:rsidRPr="004B2A12" w:rsidRDefault="004B2A12" w:rsidP="004B2A12">
      <w:pPr>
        <w:rPr>
          <w:rFonts w:ascii="Times New Roman" w:hAnsi="Times New Roman" w:cs="Times New Roman"/>
          <w:sz w:val="24"/>
          <w:szCs w:val="24"/>
        </w:rPr>
      </w:pPr>
      <w:r w:rsidRPr="004B2A12">
        <w:rPr>
          <w:rFonts w:ascii="Times New Roman" w:hAnsi="Times New Roman" w:cs="Times New Roman"/>
          <w:sz w:val="24"/>
          <w:szCs w:val="24"/>
        </w:rPr>
        <w:t xml:space="preserve">Autoři: </w:t>
      </w:r>
      <w:r w:rsidRPr="004B2A12">
        <w:rPr>
          <w:rFonts w:ascii="Times New Roman" w:hAnsi="Times New Roman" w:cs="Times New Roman"/>
          <w:sz w:val="24"/>
          <w:szCs w:val="24"/>
        </w:rPr>
        <w:t>Matěj Macháček (480443)</w:t>
      </w:r>
      <w:r w:rsidRPr="004B2A12">
        <w:rPr>
          <w:rFonts w:ascii="Times New Roman" w:hAnsi="Times New Roman" w:cs="Times New Roman"/>
          <w:sz w:val="24"/>
          <w:szCs w:val="24"/>
        </w:rPr>
        <w:t xml:space="preserve">, </w:t>
      </w:r>
      <w:r w:rsidRPr="004B2A12">
        <w:rPr>
          <w:rFonts w:ascii="Times New Roman" w:hAnsi="Times New Roman" w:cs="Times New Roman"/>
          <w:sz w:val="24"/>
          <w:szCs w:val="24"/>
        </w:rPr>
        <w:t>Karel Zoun (483595)</w:t>
      </w:r>
      <w:r w:rsidRPr="004B2A12">
        <w:rPr>
          <w:rFonts w:ascii="Times New Roman" w:hAnsi="Times New Roman" w:cs="Times New Roman"/>
          <w:sz w:val="24"/>
          <w:szCs w:val="24"/>
        </w:rPr>
        <w:t xml:space="preserve">, </w:t>
      </w:r>
      <w:r w:rsidRPr="004B2A12">
        <w:rPr>
          <w:rFonts w:ascii="Times New Roman" w:hAnsi="Times New Roman" w:cs="Times New Roman"/>
          <w:sz w:val="24"/>
          <w:szCs w:val="24"/>
        </w:rPr>
        <w:t>Robin Šmíd (480719)</w:t>
      </w:r>
      <w:r w:rsidRPr="004B2A12">
        <w:rPr>
          <w:rFonts w:ascii="Times New Roman" w:hAnsi="Times New Roman" w:cs="Times New Roman"/>
          <w:sz w:val="24"/>
          <w:szCs w:val="24"/>
        </w:rPr>
        <w:t xml:space="preserve">, </w:t>
      </w:r>
      <w:r w:rsidRPr="004B2A12">
        <w:rPr>
          <w:rFonts w:ascii="Times New Roman" w:hAnsi="Times New Roman" w:cs="Times New Roman"/>
          <w:sz w:val="24"/>
          <w:szCs w:val="24"/>
        </w:rPr>
        <w:t>Karel Pešek (483365)</w:t>
      </w:r>
      <w:r w:rsidRPr="004B2A12">
        <w:rPr>
          <w:rFonts w:ascii="Times New Roman" w:hAnsi="Times New Roman" w:cs="Times New Roman"/>
          <w:sz w:val="24"/>
          <w:szCs w:val="24"/>
        </w:rPr>
        <w:t xml:space="preserve">, </w:t>
      </w:r>
      <w:r w:rsidRPr="004B2A12">
        <w:rPr>
          <w:rFonts w:ascii="Times New Roman" w:hAnsi="Times New Roman" w:cs="Times New Roman"/>
          <w:sz w:val="24"/>
          <w:szCs w:val="24"/>
        </w:rPr>
        <w:t>Jan Zahradník (483470)</w:t>
      </w:r>
      <w:r w:rsidRPr="004B2A12">
        <w:rPr>
          <w:rFonts w:ascii="Times New Roman" w:hAnsi="Times New Roman" w:cs="Times New Roman"/>
          <w:sz w:val="24"/>
          <w:szCs w:val="24"/>
        </w:rPr>
        <w:t xml:space="preserve">, </w:t>
      </w:r>
      <w:r w:rsidRPr="004B2A12">
        <w:rPr>
          <w:rFonts w:ascii="Times New Roman" w:hAnsi="Times New Roman" w:cs="Times New Roman"/>
          <w:sz w:val="24"/>
          <w:szCs w:val="24"/>
        </w:rPr>
        <w:t>Daniel Pechanec (469287)</w:t>
      </w:r>
      <w:r w:rsidRPr="004B2A12">
        <w:rPr>
          <w:rFonts w:ascii="Times New Roman" w:hAnsi="Times New Roman" w:cs="Times New Roman"/>
          <w:sz w:val="24"/>
          <w:szCs w:val="24"/>
        </w:rPr>
        <w:t xml:space="preserve">, </w:t>
      </w:r>
      <w:r w:rsidRPr="004B2A12">
        <w:rPr>
          <w:rFonts w:ascii="Times New Roman" w:hAnsi="Times New Roman" w:cs="Times New Roman"/>
          <w:sz w:val="24"/>
          <w:szCs w:val="24"/>
        </w:rPr>
        <w:t>Ondřej Bílek (483549)</w:t>
      </w:r>
    </w:p>
    <w:p w14:paraId="56472B3B" w14:textId="1F1DA917" w:rsidR="004B2A12" w:rsidRDefault="00BB6980" w:rsidP="004B2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Velmi pěkná práce. Celkové hodnocení 17, krácení pouze jeden bod  - v doporučeních by měla být trochu více akcentována příprava mladé generace (posilování kvality vzdělávání a celospolečenská odolnost), dále pak větší důraz na snižování závislosti na RF – energetika, obchod – zajištění bezpečnosti dodávek!!)  </w:t>
      </w:r>
    </w:p>
    <w:p w14:paraId="2D686E45" w14:textId="3E754838" w:rsidR="00BB6980" w:rsidRPr="004B2A12" w:rsidRDefault="00BB6980" w:rsidP="004B2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Velmi kvalitní popis budoucností, formulování logických strategií a precizní vymezení indikátorů změny s vazbou na jednotlivé scénáře. Klobouk dolů!!</w:t>
      </w:r>
    </w:p>
    <w:p w14:paraId="2C73F281" w14:textId="77777777" w:rsidR="004B2A12" w:rsidRPr="006A4F5E" w:rsidRDefault="004B2A12" w:rsidP="006A4F5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B2A12" w:rsidRPr="006A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A39"/>
    <w:multiLevelType w:val="hybridMultilevel"/>
    <w:tmpl w:val="8F7AE7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9605E7"/>
    <w:multiLevelType w:val="hybridMultilevel"/>
    <w:tmpl w:val="1B5C04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B1584A"/>
    <w:multiLevelType w:val="hybridMultilevel"/>
    <w:tmpl w:val="B7329786"/>
    <w:lvl w:ilvl="0" w:tplc="66123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02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01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0D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A0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6F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E2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22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EB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B84C8A"/>
    <w:multiLevelType w:val="hybridMultilevel"/>
    <w:tmpl w:val="211ED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80"/>
    <w:rsid w:val="000A7448"/>
    <w:rsid w:val="002D2973"/>
    <w:rsid w:val="0034583D"/>
    <w:rsid w:val="00397CF5"/>
    <w:rsid w:val="00403506"/>
    <w:rsid w:val="00453B80"/>
    <w:rsid w:val="004B2A12"/>
    <w:rsid w:val="004E592A"/>
    <w:rsid w:val="00543359"/>
    <w:rsid w:val="006A4F5E"/>
    <w:rsid w:val="00730ED2"/>
    <w:rsid w:val="00884BFB"/>
    <w:rsid w:val="008A4840"/>
    <w:rsid w:val="008B2D20"/>
    <w:rsid w:val="008F3839"/>
    <w:rsid w:val="009464CF"/>
    <w:rsid w:val="00962546"/>
    <w:rsid w:val="009A1D43"/>
    <w:rsid w:val="009E2314"/>
    <w:rsid w:val="00A911A7"/>
    <w:rsid w:val="00AA516F"/>
    <w:rsid w:val="00BB6980"/>
    <w:rsid w:val="00CA4112"/>
    <w:rsid w:val="00D1750B"/>
    <w:rsid w:val="00D507CB"/>
    <w:rsid w:val="00D55F5D"/>
    <w:rsid w:val="00F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B8BF"/>
  <w15:chartTrackingRefBased/>
  <w15:docId w15:val="{2FB6167D-E952-4920-BF66-82FC41F8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B80"/>
    <w:pPr>
      <w:ind w:left="720"/>
      <w:contextualSpacing/>
    </w:pPr>
  </w:style>
  <w:style w:type="paragraph" w:customStyle="1" w:styleId="ZPTitulkadra">
    <w:name w:val="ZP Titulka díra"/>
    <w:rsid w:val="00453B80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  <w:lang w:eastAsia="cs-CZ"/>
    </w:rPr>
  </w:style>
  <w:style w:type="paragraph" w:customStyle="1" w:styleId="ZPTitulkanzev">
    <w:name w:val="ZP Titulka název"/>
    <w:basedOn w:val="Normln"/>
    <w:rsid w:val="00453B80"/>
    <w:pPr>
      <w:suppressAutoHyphens/>
      <w:spacing w:after="0" w:line="760" w:lineRule="exact"/>
      <w:jc w:val="center"/>
    </w:pPr>
    <w:rPr>
      <w:rFonts w:ascii="Arial" w:eastAsia="Times New Roman" w:hAnsi="Arial" w:cs="Arial"/>
      <w:b/>
      <w:bCs/>
      <w:color w:val="0000DC"/>
      <w:sz w:val="60"/>
      <w:szCs w:val="60"/>
      <w:lang w:eastAsia="cs-CZ"/>
    </w:rPr>
  </w:style>
  <w:style w:type="table" w:styleId="Mkatabulky">
    <w:name w:val="Table Grid"/>
    <w:basedOn w:val="Normlntabulka"/>
    <w:uiPriority w:val="39"/>
    <w:rsid w:val="008F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6</cp:revision>
  <dcterms:created xsi:type="dcterms:W3CDTF">2021-12-18T06:15:00Z</dcterms:created>
  <dcterms:modified xsi:type="dcterms:W3CDTF">2021-12-19T18:19:00Z</dcterms:modified>
</cp:coreProperties>
</file>