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88" w:rsidRDefault="00AE5688" w:rsidP="00AE5688">
      <w:pPr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E94B56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Pracovní list pro 3. hodinu Ekonomické alternativy </w:t>
      </w:r>
      <w:r w:rsidR="006F34A2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6F34A2" w:rsidRPr="006F34A2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gramStart"/>
      <w:r w:rsidR="006F34A2" w:rsidRPr="006F34A2">
        <w:rPr>
          <w:rFonts w:asciiTheme="minorHAnsi" w:eastAsia="Times New Roman" w:hAnsiTheme="minorHAnsi" w:cstheme="minorHAnsi"/>
          <w:b/>
          <w:sz w:val="28"/>
          <w:szCs w:val="28"/>
        </w:rPr>
        <w:t xml:space="preserve">   (</w:t>
      </w:r>
      <w:proofErr w:type="spellStart"/>
      <w:proofErr w:type="gramEnd"/>
      <w:r w:rsidR="006F34A2" w:rsidRPr="006F34A2">
        <w:rPr>
          <w:rFonts w:asciiTheme="minorHAnsi" w:eastAsia="Times New Roman" w:hAnsiTheme="minorHAnsi" w:cstheme="minorHAnsi"/>
          <w:sz w:val="28"/>
          <w:szCs w:val="28"/>
        </w:rPr>
        <w:t>aktualiz</w:t>
      </w:r>
      <w:proofErr w:type="spellEnd"/>
      <w:r w:rsidR="006F34A2" w:rsidRPr="006F34A2">
        <w:rPr>
          <w:rFonts w:asciiTheme="minorHAnsi" w:eastAsia="Times New Roman" w:hAnsiTheme="minorHAnsi" w:cstheme="minorHAnsi"/>
          <w:sz w:val="28"/>
          <w:szCs w:val="28"/>
        </w:rPr>
        <w:t>. 12.10.22)</w:t>
      </w:r>
    </w:p>
    <w:p w:rsidR="006F34A2" w:rsidRPr="00E94B56" w:rsidRDefault="006F34A2" w:rsidP="00AE5688">
      <w:pPr>
        <w:jc w:val="both"/>
        <w:rPr>
          <w:rFonts w:asciiTheme="minorHAnsi" w:eastAsia="Times New Roman" w:hAnsiTheme="minorHAnsi" w:cstheme="minorHAnsi"/>
        </w:rPr>
      </w:pPr>
    </w:p>
    <w:p w:rsidR="009B2924" w:rsidRPr="00E94B56" w:rsidRDefault="009B2924" w:rsidP="00AE5688">
      <w:pPr>
        <w:rPr>
          <w:rFonts w:asciiTheme="minorHAnsi" w:hAnsiTheme="minorHAnsi" w:cstheme="minorHAnsi"/>
          <w:b/>
          <w:i/>
          <w:u w:val="single"/>
        </w:rPr>
      </w:pPr>
    </w:p>
    <w:p w:rsidR="00AE5688" w:rsidRPr="00E94B56" w:rsidRDefault="00AE5688" w:rsidP="00AE5688">
      <w:pPr>
        <w:rPr>
          <w:rFonts w:asciiTheme="minorHAnsi" w:hAnsiTheme="minorHAnsi" w:cstheme="minorHAnsi"/>
        </w:rPr>
      </w:pPr>
      <w:r w:rsidRPr="00E94B56">
        <w:rPr>
          <w:rFonts w:asciiTheme="minorHAnsi" w:hAnsiTheme="minorHAnsi" w:cstheme="minorHAnsi"/>
          <w:b/>
          <w:i/>
          <w:u w:val="single"/>
        </w:rPr>
        <w:t xml:space="preserve">První </w:t>
      </w:r>
      <w:r w:rsidRPr="00E94B56">
        <w:rPr>
          <w:rFonts w:asciiTheme="minorHAnsi" w:hAnsiTheme="minorHAnsi" w:cstheme="minorHAnsi"/>
          <w:u w:val="single"/>
        </w:rPr>
        <w:t xml:space="preserve">kategorií, resp. dimenzí </w:t>
      </w:r>
      <w:proofErr w:type="spellStart"/>
      <w:r w:rsidRPr="00E94B56">
        <w:rPr>
          <w:rFonts w:asciiTheme="minorHAnsi" w:hAnsiTheme="minorHAnsi" w:cstheme="minorHAnsi"/>
          <w:u w:val="single"/>
        </w:rPr>
        <w:t>ekosociálního</w:t>
      </w:r>
      <w:proofErr w:type="spellEnd"/>
      <w:r w:rsidRPr="00E94B56">
        <w:rPr>
          <w:rFonts w:asciiTheme="minorHAnsi" w:hAnsiTheme="minorHAnsi" w:cstheme="minorHAnsi"/>
          <w:u w:val="single"/>
        </w:rPr>
        <w:t xml:space="preserve"> podnikání, jsou </w:t>
      </w:r>
      <w:r w:rsidRPr="00E94B56">
        <w:rPr>
          <w:rFonts w:asciiTheme="minorHAnsi" w:hAnsiTheme="minorHAnsi" w:cstheme="minorHAnsi"/>
          <w:b/>
          <w:i/>
          <w:u w:val="single"/>
        </w:rPr>
        <w:t>jiné cíle, než jen zisk.</w:t>
      </w:r>
      <w:r w:rsidRPr="00E94B56">
        <w:rPr>
          <w:rFonts w:asciiTheme="minorHAnsi" w:hAnsiTheme="minorHAnsi" w:cstheme="minorHAnsi"/>
          <w:i/>
        </w:rPr>
        <w:t xml:space="preserve"> </w:t>
      </w:r>
      <w:r w:rsidRPr="00E94B56">
        <w:rPr>
          <w:rFonts w:asciiTheme="minorHAnsi" w:hAnsiTheme="minorHAnsi" w:cstheme="minorHAnsi"/>
        </w:rPr>
        <w:t xml:space="preserve">Zatímco cílem klasické akciové společnosti je vytváření zisku pro akcionáře, a i u společností s ručením omezeným (s.r.o.) a dalších obchodních společností se předpokládá, že jsou založené za účelem zisku, řada </w:t>
      </w:r>
      <w:proofErr w:type="spellStart"/>
      <w:r w:rsidRPr="00E94B56">
        <w:rPr>
          <w:rFonts w:asciiTheme="minorHAnsi" w:hAnsiTheme="minorHAnsi" w:cstheme="minorHAnsi"/>
        </w:rPr>
        <w:t>ekosociálních</w:t>
      </w:r>
      <w:proofErr w:type="spellEnd"/>
      <w:r w:rsidRPr="00E94B56">
        <w:rPr>
          <w:rFonts w:asciiTheme="minorHAnsi" w:hAnsiTheme="minorHAnsi" w:cstheme="minorHAnsi"/>
        </w:rPr>
        <w:t xml:space="preserve"> podniků má přímo ve svých zakládacích listinách, resp. stanovách či statutech zakotvené sociální, ekologické nebo kulturní cíle. Jejich právní forma může být různá, nejčastěji se jedná o s.r.o. vlastněnou neziskovou organizací, ale může jít také o družstvo nebo o jinou právní formu. Družstva ostatně v 19. století a raném 20. století i u nás vznikala jako ekonomická alternativa, jejímž cílem nebyla v první řadě návratnost investovaného kapitálu, ale služba jejím členům, a která tvořila jakýsi přechod mezi podnikem a sdružením občanů. Příkladem prvního typu </w:t>
      </w:r>
      <w:proofErr w:type="spellStart"/>
      <w:r w:rsidRPr="00E94B56">
        <w:rPr>
          <w:rFonts w:asciiTheme="minorHAnsi" w:hAnsiTheme="minorHAnsi" w:cstheme="minorHAnsi"/>
        </w:rPr>
        <w:t>ekosociálního</w:t>
      </w:r>
      <w:proofErr w:type="spellEnd"/>
      <w:r w:rsidRPr="00E94B56">
        <w:rPr>
          <w:rFonts w:asciiTheme="minorHAnsi" w:hAnsiTheme="minorHAnsi" w:cstheme="minorHAnsi"/>
        </w:rPr>
        <w:t xml:space="preserve"> podniku (s.r.o. vlastněné neziskovou organizací) může být moštárna v malé vesnici Hostětín v Bílých Karpatech, která funguje od r. 2000 s cílem zajistit odbyt pro místně pěstované krajové odrůdy jablek a dalšího ovoce. Moštárna tedy nevznikla s cílem výroby určitého produktu. Produkt je naopak prostředkem k ochraně přírodního kapitálu, geneticky cenných odrůd místních jabloní. Příkladem družstevního sociálního podniku je brněnské družstvo Tři </w:t>
      </w:r>
      <w:proofErr w:type="spellStart"/>
      <w:r w:rsidRPr="00E94B56">
        <w:rPr>
          <w:rFonts w:asciiTheme="minorHAnsi" w:hAnsiTheme="minorHAnsi" w:cstheme="minorHAnsi"/>
        </w:rPr>
        <w:t>ocásci</w:t>
      </w:r>
      <w:proofErr w:type="spellEnd"/>
      <w:r w:rsidRPr="00E94B56">
        <w:rPr>
          <w:rFonts w:asciiTheme="minorHAnsi" w:hAnsiTheme="minorHAnsi" w:cstheme="minorHAnsi"/>
        </w:rPr>
        <w:t xml:space="preserve">, které provozuje kavárnu zaměstnávající lidi znevýhodněné na trhu práce, nabízí fair </w:t>
      </w:r>
      <w:proofErr w:type="spellStart"/>
      <w:r w:rsidRPr="00E94B56">
        <w:rPr>
          <w:rFonts w:asciiTheme="minorHAnsi" w:hAnsiTheme="minorHAnsi" w:cstheme="minorHAnsi"/>
        </w:rPr>
        <w:t>trade</w:t>
      </w:r>
      <w:proofErr w:type="spellEnd"/>
      <w:r w:rsidRPr="00E94B56">
        <w:rPr>
          <w:rFonts w:asciiTheme="minorHAnsi" w:hAnsiTheme="minorHAnsi" w:cstheme="minorHAnsi"/>
        </w:rPr>
        <w:t xml:space="preserve"> a lokální potraviny, a organizuje zdarma kursy i besedy s cílem posílení sebevědomí občanské společnosti.</w:t>
      </w:r>
    </w:p>
    <w:p w:rsidR="00AE5688" w:rsidRPr="00E94B56" w:rsidRDefault="00AE5688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>Paleta ekonomických alternativ, které mají jiné než jen ziskové cíle, je ovšem bohatší. Mohou sem patřit podniky provozované církvemi či obcemi, může jít i o neziskové organizace, jako je spolek Roztoč v Roztokách u Prahy, který provozuje celou řadu kroužků pro děti na neziskové bázi, a může se jednat i o právně neinkorporované svépomocné skupiny. Typický příklad jsou lokální potravní sítě komunitou podporovaného zemědělství, kdy si skupina lidí předplatí od pěstitele zeleninu na celou sezónu a sdílí s ním pak rizika podnikání (blíže například Fraňková 2015: 130-131). Takových skupin, které nemají formální právní formu, jsou u nás přinejmenším desítky. Přínos, který z jejich aktivit plyne, stejně jako u ostatních popsaných příkladů, není primárně finanční, i když popsané organizační struktury mohou sloužit jednotlivým lidem jako zdroj obživy. Je vícečetný a zahrnuje sociální a další benefity, jak o tom bude řeč dále.</w:t>
      </w:r>
    </w:p>
    <w:p w:rsidR="00AE5688" w:rsidRPr="00E94B56" w:rsidRDefault="009B2924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>________________________________________________________________________________</w:t>
      </w:r>
    </w:p>
    <w:p w:rsidR="009B2924" w:rsidRPr="00E94B56" w:rsidRDefault="009B2924" w:rsidP="009B2924">
      <w:pPr>
        <w:jc w:val="both"/>
        <w:rPr>
          <w:rFonts w:asciiTheme="minorHAnsi" w:eastAsia="Times New Roman" w:hAnsiTheme="minorHAnsi" w:cstheme="minorHAnsi"/>
          <w:b/>
          <w:i/>
          <w:u w:val="single"/>
        </w:rPr>
      </w:pPr>
    </w:p>
    <w:p w:rsidR="00AE5688" w:rsidRPr="00E94B56" w:rsidRDefault="00AE5688" w:rsidP="009B2924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  <w:b/>
          <w:i/>
          <w:u w:val="single"/>
        </w:rPr>
        <w:t xml:space="preserve">Druhou </w:t>
      </w:r>
      <w:r w:rsidRPr="00E94B56">
        <w:rPr>
          <w:rFonts w:asciiTheme="minorHAnsi" w:eastAsia="Times New Roman" w:hAnsiTheme="minorHAnsi" w:cstheme="minorHAnsi"/>
          <w:u w:val="single"/>
        </w:rPr>
        <w:t>definiční dimenzí ekonomických alternativ</w:t>
      </w:r>
      <w:r w:rsidRPr="00E94B56">
        <w:rPr>
          <w:rFonts w:asciiTheme="minorHAnsi" w:eastAsia="Times New Roman" w:hAnsiTheme="minorHAnsi" w:cstheme="minorHAnsi"/>
          <w:b/>
          <w:i/>
          <w:u w:val="single"/>
        </w:rPr>
        <w:t xml:space="preserve"> je využití zisků k obnově přírody a komunity</w:t>
      </w:r>
      <w:r w:rsidRPr="00E94B56">
        <w:rPr>
          <w:rFonts w:asciiTheme="minorHAnsi" w:eastAsia="Times New Roman" w:hAnsiTheme="minorHAnsi" w:cstheme="minorHAnsi"/>
          <w:i/>
        </w:rPr>
        <w:t>.</w:t>
      </w:r>
      <w:r w:rsidRPr="00E94B56">
        <w:rPr>
          <w:rFonts w:asciiTheme="minorHAnsi" w:eastAsia="Times New Roman" w:hAnsiTheme="minorHAnsi" w:cstheme="minorHAnsi"/>
        </w:rPr>
        <w:t xml:space="preserve"> Zatímco se firma v učebnicích mikroekonomie pohybuje v abstraktním světě nákladů a výnosů, reálné ekonomické subjekty jsou součástí ekologických a sociálních vazeb, resp. "mnohovrstevnatých sítí života", jak o nich hovoří např. Martin </w:t>
      </w:r>
      <w:proofErr w:type="spellStart"/>
      <w:r w:rsidRPr="00E94B56">
        <w:rPr>
          <w:rFonts w:asciiTheme="minorHAnsi" w:eastAsia="Times New Roman" w:hAnsiTheme="minorHAnsi" w:cstheme="minorHAnsi"/>
        </w:rPr>
        <w:t>Škabraha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E94B56">
        <w:rPr>
          <w:rFonts w:asciiTheme="minorHAnsi" w:eastAsia="Times New Roman" w:hAnsiTheme="minorHAnsi" w:cstheme="minorHAnsi"/>
        </w:rPr>
        <w:t>Gibson</w:t>
      </w:r>
      <w:proofErr w:type="spellEnd"/>
      <w:r w:rsidRPr="00E94B56">
        <w:rPr>
          <w:rFonts w:asciiTheme="minorHAnsi" w:eastAsia="Times New Roman" w:hAnsiTheme="minorHAnsi" w:cstheme="minorHAnsi"/>
        </w:rPr>
        <w:t>-Graham a kol. (2013: 54) upozorňují, že bohatství, které vzniká ve výrobě, vždy vzniká na úkor přírody (tzv. zdroje), a často i pracovníků a jejich rodin i širších komunit, jichž jsou všichni součástí. Zisk, plynoucí z výroby, by tedy podle těchto autorů měl být nasměrován alespoň zčásti zpět, k obnově bohatství (či kapitálů), které výroba svými procesy ochudila.</w:t>
      </w:r>
    </w:p>
    <w:p w:rsidR="00AE5688" w:rsidRPr="00E94B56" w:rsidRDefault="00AE5688" w:rsidP="009B2924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 xml:space="preserve">Celá řada </w:t>
      </w:r>
      <w:proofErr w:type="spellStart"/>
      <w:r w:rsidRPr="00E94B56">
        <w:rPr>
          <w:rFonts w:asciiTheme="minorHAnsi" w:eastAsia="Times New Roman" w:hAnsiTheme="minorHAnsi" w:cstheme="minorHAnsi"/>
        </w:rPr>
        <w:t>ekosociálních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podniků má v zakládacích listinách omezení, která jim brání distribuovat zisk svým členům, případně takovou distribuci omezuje. U neziskových organizací a obchodních společností vlastněných neziskovou organizací (např. </w:t>
      </w:r>
      <w:proofErr w:type="spellStart"/>
      <w:r w:rsidRPr="00E94B56">
        <w:rPr>
          <w:rFonts w:asciiTheme="minorHAnsi" w:eastAsia="Times New Roman" w:hAnsiTheme="minorHAnsi" w:cstheme="minorHAnsi"/>
        </w:rPr>
        <w:t>Hostětínská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moštárna) je to jasné: veškeré zisky mohou být využity pouze na podporu realizace cílů dané organizace či k jejímu dalšímu rozvoji. Avšak na rozdíl od americké tradice, která ostře rozlišuje mezi ziskovou a neziskovou sférou, existuje v evropské tradici tolerance k distribuci zisků v případě družstev, která historicky vznikala jako sdružení </w:t>
      </w:r>
      <w:r w:rsidRPr="00E94B56">
        <w:rPr>
          <w:rFonts w:asciiTheme="minorHAnsi" w:eastAsia="Times New Roman" w:hAnsiTheme="minorHAnsi" w:cstheme="minorHAnsi"/>
        </w:rPr>
        <w:lastRenderedPageBreak/>
        <w:t xml:space="preserve">často </w:t>
      </w:r>
      <w:proofErr w:type="spellStart"/>
      <w:r w:rsidRPr="00E94B56">
        <w:rPr>
          <w:rFonts w:asciiTheme="minorHAnsi" w:eastAsia="Times New Roman" w:hAnsiTheme="minorHAnsi" w:cstheme="minorHAnsi"/>
        </w:rPr>
        <w:t>marginalizovaných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drobných zemědělců, podni</w:t>
      </w:r>
      <w:bookmarkStart w:id="0" w:name="_GoBack"/>
      <w:bookmarkEnd w:id="0"/>
      <w:r w:rsidRPr="00E94B56">
        <w:rPr>
          <w:rFonts w:asciiTheme="minorHAnsi" w:eastAsia="Times New Roman" w:hAnsiTheme="minorHAnsi" w:cstheme="minorHAnsi"/>
        </w:rPr>
        <w:t xml:space="preserve">katelů, zájemců o bydlení apod. Česká družstva tedy smějí </w:t>
      </w:r>
      <w:r w:rsidR="009B0C5F">
        <w:rPr>
          <w:rFonts w:asciiTheme="minorHAnsi" w:eastAsia="Times New Roman" w:hAnsiTheme="minorHAnsi" w:cstheme="minorHAnsi"/>
        </w:rPr>
        <w:t xml:space="preserve">neomezeně </w:t>
      </w:r>
      <w:r w:rsidRPr="00E94B56">
        <w:rPr>
          <w:rFonts w:asciiTheme="minorHAnsi" w:eastAsia="Times New Roman" w:hAnsiTheme="minorHAnsi" w:cstheme="minorHAnsi"/>
        </w:rPr>
        <w:t xml:space="preserve">distribuovat zisky svým členům. Pokud ovšem nejsou sociálními družstvy, jako je tomu např. u již zmíněného družstva Tři </w:t>
      </w:r>
      <w:proofErr w:type="spellStart"/>
      <w:r w:rsidRPr="00E94B56">
        <w:rPr>
          <w:rFonts w:asciiTheme="minorHAnsi" w:eastAsia="Times New Roman" w:hAnsiTheme="minorHAnsi" w:cstheme="minorHAnsi"/>
        </w:rPr>
        <w:t>ocásci</w:t>
      </w:r>
      <w:proofErr w:type="spellEnd"/>
      <w:r w:rsidRPr="00E94B56">
        <w:rPr>
          <w:rFonts w:asciiTheme="minorHAnsi" w:eastAsia="Times New Roman" w:hAnsiTheme="minorHAnsi" w:cstheme="minorHAnsi"/>
        </w:rPr>
        <w:t>, které ze zákona v tomto směru</w:t>
      </w:r>
      <w:r w:rsidR="009B0C5F">
        <w:rPr>
          <w:rFonts w:asciiTheme="minorHAnsi" w:eastAsia="Times New Roman" w:hAnsiTheme="minorHAnsi" w:cstheme="minorHAnsi"/>
        </w:rPr>
        <w:t xml:space="preserve"> má tzv. </w:t>
      </w:r>
      <w:proofErr w:type="spellStart"/>
      <w:r w:rsidR="009B0C5F">
        <w:rPr>
          <w:rFonts w:asciiTheme="minorHAnsi" w:eastAsia="Times New Roman" w:hAnsiTheme="minorHAnsi" w:cstheme="minorHAnsi"/>
        </w:rPr>
        <w:t>asset-lock</w:t>
      </w:r>
      <w:proofErr w:type="spellEnd"/>
      <w:r w:rsidR="009B0C5F">
        <w:rPr>
          <w:rFonts w:asciiTheme="minorHAnsi" w:eastAsia="Times New Roman" w:hAnsiTheme="minorHAnsi" w:cstheme="minorHAnsi"/>
        </w:rPr>
        <w:t xml:space="preserve"> (uzamčení aktiv) a zisky může distribuovat jen do určité výše (podílu z celku)</w:t>
      </w:r>
      <w:r w:rsidRPr="00E94B56">
        <w:rPr>
          <w:rFonts w:asciiTheme="minorHAnsi" w:eastAsia="Times New Roman" w:hAnsiTheme="minorHAnsi" w:cstheme="minorHAnsi"/>
        </w:rPr>
        <w:t xml:space="preserve">. Historicky využívala československá předválečná družstva, zejména venkovská úvěrní družstva (tzv. kampeličky) své zisky k obohacení místních komunit, jichž byla součástí. </w:t>
      </w:r>
      <w:proofErr w:type="spellStart"/>
      <w:r w:rsidRPr="00E94B56">
        <w:rPr>
          <w:rFonts w:asciiTheme="minorHAnsi" w:eastAsia="Times New Roman" w:hAnsiTheme="minorHAnsi" w:cstheme="minorHAnsi"/>
        </w:rPr>
        <w:t>Feierabend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(2007/1952: 29) uvádí, že kampeličky organizovaly přednášky a divadelní hry, kupovaly veřejné váhy, sázely stromy, upravovaly rybníky a stavěly budovy pro vesnické kulturní aktivity.</w:t>
      </w:r>
    </w:p>
    <w:p w:rsidR="00AE5688" w:rsidRPr="00E94B56" w:rsidRDefault="009B2924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>_____________________________________________________________________________</w:t>
      </w:r>
    </w:p>
    <w:p w:rsidR="009B2924" w:rsidRPr="00E94B56" w:rsidRDefault="009B2924" w:rsidP="00AE5688">
      <w:pPr>
        <w:jc w:val="both"/>
        <w:rPr>
          <w:rFonts w:asciiTheme="minorHAnsi" w:eastAsia="Times New Roman" w:hAnsiTheme="minorHAnsi" w:cstheme="minorHAnsi"/>
          <w:b/>
          <w:i/>
          <w:u w:val="single"/>
        </w:rPr>
      </w:pPr>
    </w:p>
    <w:p w:rsidR="00AE5688" w:rsidRPr="00E94B56" w:rsidRDefault="00AE5688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  <w:b/>
          <w:i/>
          <w:u w:val="single"/>
        </w:rPr>
        <w:t xml:space="preserve">Třetí </w:t>
      </w:r>
      <w:r w:rsidRPr="00E94B56">
        <w:rPr>
          <w:rFonts w:asciiTheme="minorHAnsi" w:eastAsia="Times New Roman" w:hAnsiTheme="minorHAnsi" w:cstheme="minorHAnsi"/>
          <w:u w:val="single"/>
        </w:rPr>
        <w:t xml:space="preserve">charakteristikou českých "jiných ekonomik" jsou </w:t>
      </w:r>
      <w:r w:rsidRPr="00E94B56">
        <w:rPr>
          <w:rFonts w:asciiTheme="minorHAnsi" w:eastAsia="Times New Roman" w:hAnsiTheme="minorHAnsi" w:cstheme="minorHAnsi"/>
          <w:b/>
          <w:i/>
          <w:u w:val="single"/>
        </w:rPr>
        <w:t>lokalizované vlastnické vztahy a demokratické řízení</w:t>
      </w:r>
      <w:r w:rsidRPr="00E94B56">
        <w:rPr>
          <w:rFonts w:asciiTheme="minorHAnsi" w:eastAsia="Times New Roman" w:hAnsiTheme="minorHAnsi" w:cstheme="minorHAnsi"/>
          <w:b/>
          <w:i/>
        </w:rPr>
        <w:t>.</w:t>
      </w:r>
      <w:r w:rsidRPr="00E94B56">
        <w:rPr>
          <w:rFonts w:asciiTheme="minorHAnsi" w:eastAsia="Times New Roman" w:hAnsiTheme="minorHAnsi" w:cstheme="minorHAnsi"/>
          <w:b/>
        </w:rPr>
        <w:t xml:space="preserve"> </w:t>
      </w:r>
      <w:r w:rsidRPr="00E94B56">
        <w:rPr>
          <w:rFonts w:asciiTheme="minorHAnsi" w:eastAsia="Times New Roman" w:hAnsiTheme="minorHAnsi" w:cstheme="minorHAnsi"/>
        </w:rPr>
        <w:t xml:space="preserve">Ačkoliv je pro naši společnost demokracie zásadní hodnotou, je struktura většiny firem silně hierarchická. Navíc jsou dnes (díky pokračující koncentraci kapitálů) vlastníky řady podniků zahraniční firmy. To rozvolňuje a </w:t>
      </w:r>
      <w:proofErr w:type="spellStart"/>
      <w:r w:rsidRPr="00E94B56">
        <w:rPr>
          <w:rFonts w:asciiTheme="minorHAnsi" w:eastAsia="Times New Roman" w:hAnsiTheme="minorHAnsi" w:cstheme="minorHAnsi"/>
        </w:rPr>
        <w:t>znepřehledňuje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vazby k místnímu společenství a brání vnímat dopady výroby ve vzdálených lokalitách, tedy již zmíněnou </w:t>
      </w:r>
      <w:proofErr w:type="spellStart"/>
      <w:r w:rsidRPr="00E94B56">
        <w:rPr>
          <w:rFonts w:asciiTheme="minorHAnsi" w:eastAsia="Times New Roman" w:hAnsiTheme="minorHAnsi" w:cstheme="minorHAnsi"/>
        </w:rPr>
        <w:t>externalizaci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nákladů. Družstva, spolky a obce vycházejí naproti tomu z jiné logiky, v níž hrají prominentní roli demokratické řízení a lokální vlastnictví. U všech tří forem existuje princip jeden člen/občan – jeden hlas, v družstvech jsou navíc členové přímo spoluvlastníky podniku, do kterého investují své prostředky. S družstevními podíly navíc nelze (na rozdíl od akcií) obchodovat a spekulovat, což přispívá k silnějšímu zakotvení členů v místě. Ačkoliv v českých podmínkách často zůstává demokratický potenciál družstev nevyužit, existují výjimky. Jsou jimi např. Fair a bio pražírna v Kostelci n. Labem či již zmíněné družstvo Tři </w:t>
      </w:r>
      <w:proofErr w:type="spellStart"/>
      <w:r w:rsidRPr="00E94B56">
        <w:rPr>
          <w:rFonts w:asciiTheme="minorHAnsi" w:eastAsia="Times New Roman" w:hAnsiTheme="minorHAnsi" w:cstheme="minorHAnsi"/>
        </w:rPr>
        <w:t>ocásci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, které dokonce praktikuje </w:t>
      </w:r>
      <w:proofErr w:type="spellStart"/>
      <w:r w:rsidRPr="00E94B56">
        <w:rPr>
          <w:rFonts w:asciiTheme="minorHAnsi" w:eastAsia="Times New Roman" w:hAnsiTheme="minorHAnsi" w:cstheme="minorHAnsi"/>
        </w:rPr>
        <w:t>nehierarchické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řízení: členové nevolí své zástupce do představenstva, nýbrž řídí družstvo společně a rozhodují konsensuálně. Zajímavé jsou také "hybridy" menších obcí a družstev. Příkladem je Lesní družstvo Přídolí na Českokrumlovsku: tři obce vložily do družstva své lesy, které společně obhospodařují spolu s lesy dalších vlastníků. Lesní družstvo Přídolí hospodaří v lesích ekologicky a poskytuje důstojné zaměstnání místním občanům, zisky pak plynou zpět do rozpočtu daných obcí.</w:t>
      </w:r>
    </w:p>
    <w:p w:rsidR="009B2924" w:rsidRPr="00E94B56" w:rsidRDefault="009B2924" w:rsidP="00AE5688">
      <w:pPr>
        <w:jc w:val="both"/>
        <w:rPr>
          <w:rFonts w:asciiTheme="minorHAnsi" w:eastAsia="Times New Roman" w:hAnsiTheme="minorHAnsi" w:cstheme="minorHAnsi"/>
        </w:rPr>
      </w:pPr>
    </w:p>
    <w:p w:rsidR="00AE5688" w:rsidRPr="00E94B56" w:rsidRDefault="009B2924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>_____________________________________________________________________________</w:t>
      </w:r>
    </w:p>
    <w:p w:rsidR="009B2924" w:rsidRPr="00E94B56" w:rsidRDefault="009B2924" w:rsidP="00AE5688">
      <w:pPr>
        <w:pBdr>
          <w:bottom w:val="single" w:sz="12" w:space="1" w:color="auto"/>
        </w:pBdr>
        <w:jc w:val="both"/>
        <w:rPr>
          <w:rFonts w:asciiTheme="minorHAnsi" w:eastAsia="Times New Roman" w:hAnsiTheme="minorHAnsi" w:cstheme="minorHAnsi"/>
          <w:b/>
          <w:i/>
          <w:u w:val="single"/>
        </w:rPr>
      </w:pPr>
    </w:p>
    <w:p w:rsidR="00AE5688" w:rsidRPr="00E94B56" w:rsidRDefault="00AE5688" w:rsidP="00AE5688">
      <w:pPr>
        <w:pBdr>
          <w:bottom w:val="single" w:sz="12" w:space="1" w:color="auto"/>
        </w:pBd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  <w:b/>
          <w:i/>
          <w:u w:val="single"/>
        </w:rPr>
        <w:t>Čtvrtý</w:t>
      </w:r>
      <w:r w:rsidRPr="00E94B56">
        <w:rPr>
          <w:rFonts w:asciiTheme="minorHAnsi" w:eastAsia="Times New Roman" w:hAnsiTheme="minorHAnsi" w:cstheme="minorHAnsi"/>
          <w:u w:val="single"/>
        </w:rPr>
        <w:t xml:space="preserve"> princip </w:t>
      </w:r>
      <w:proofErr w:type="spellStart"/>
      <w:r w:rsidRPr="00E94B56">
        <w:rPr>
          <w:rFonts w:asciiTheme="minorHAnsi" w:eastAsia="Times New Roman" w:hAnsiTheme="minorHAnsi" w:cstheme="minorHAnsi"/>
          <w:u w:val="single"/>
        </w:rPr>
        <w:t>ekosociálního</w:t>
      </w:r>
      <w:proofErr w:type="spellEnd"/>
      <w:r w:rsidRPr="00E94B56">
        <w:rPr>
          <w:rFonts w:asciiTheme="minorHAnsi" w:eastAsia="Times New Roman" w:hAnsiTheme="minorHAnsi" w:cstheme="minorHAnsi"/>
          <w:u w:val="single"/>
        </w:rPr>
        <w:t xml:space="preserve"> podnikání/ekonomických alternativ </w:t>
      </w:r>
      <w:proofErr w:type="gramStart"/>
      <w:r w:rsidRPr="00E94B56">
        <w:rPr>
          <w:rFonts w:asciiTheme="minorHAnsi" w:eastAsia="Times New Roman" w:hAnsiTheme="minorHAnsi" w:cstheme="minorHAnsi"/>
          <w:u w:val="single"/>
        </w:rPr>
        <w:t>je  princip</w:t>
      </w:r>
      <w:proofErr w:type="gramEnd"/>
      <w:r w:rsidRPr="00E94B56">
        <w:rPr>
          <w:rFonts w:asciiTheme="minorHAnsi" w:eastAsia="Times New Roman" w:hAnsiTheme="minorHAnsi" w:cstheme="minorHAnsi"/>
          <w:u w:val="single"/>
        </w:rPr>
        <w:t xml:space="preserve"> </w:t>
      </w:r>
      <w:r w:rsidRPr="00E94B56">
        <w:rPr>
          <w:rFonts w:asciiTheme="minorHAnsi" w:eastAsia="Times New Roman" w:hAnsiTheme="minorHAnsi" w:cstheme="minorHAnsi"/>
          <w:b/>
          <w:i/>
          <w:u w:val="single"/>
        </w:rPr>
        <w:t>zakořenění v místě a v čase</w:t>
      </w:r>
      <w:r w:rsidRPr="00E94B56">
        <w:rPr>
          <w:rFonts w:asciiTheme="minorHAnsi" w:eastAsia="Times New Roman" w:hAnsiTheme="minorHAnsi" w:cstheme="minorHAnsi"/>
          <w:i/>
          <w:u w:val="single"/>
        </w:rPr>
        <w:t>.</w:t>
      </w:r>
      <w:r w:rsidRPr="00E94B56">
        <w:rPr>
          <w:rFonts w:asciiTheme="minorHAnsi" w:eastAsia="Times New Roman" w:hAnsiTheme="minorHAnsi" w:cstheme="minorHAnsi"/>
        </w:rPr>
        <w:t xml:space="preserve"> O něm hovořil již R. </w:t>
      </w:r>
      <w:proofErr w:type="spellStart"/>
      <w:r w:rsidRPr="00E94B56">
        <w:rPr>
          <w:rFonts w:asciiTheme="minorHAnsi" w:eastAsia="Times New Roman" w:hAnsiTheme="minorHAnsi" w:cstheme="minorHAnsi"/>
        </w:rPr>
        <w:t>Douthwaite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, který poukazoval na výhodnost lokalizace produkce, spotřeby, ale i peněžních toků a místních měn v době rostoucí nestability globálních ekonomických a energetických systémů. O lokalizaci, resp. </w:t>
      </w:r>
      <w:proofErr w:type="spellStart"/>
      <w:r w:rsidRPr="00E94B56">
        <w:rPr>
          <w:rFonts w:asciiTheme="minorHAnsi" w:eastAsia="Times New Roman" w:hAnsiTheme="minorHAnsi" w:cstheme="minorHAnsi"/>
        </w:rPr>
        <w:t>relokalizaci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(ve smyslu krácení produkčních a distribučních řetězců) coby žádoucí vlastnosti ekonomik budoucnosti hovoří též hnutí </w:t>
      </w:r>
      <w:proofErr w:type="spellStart"/>
      <w:r w:rsidRPr="00E94B56">
        <w:rPr>
          <w:rFonts w:asciiTheme="minorHAnsi" w:eastAsia="Times New Roman" w:hAnsiTheme="minorHAnsi" w:cstheme="minorHAnsi"/>
        </w:rPr>
        <w:t>nerůstu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. Přednostní využívání místních zdrojů a uspokojování místní poptávky je obsaženo i v českém souboru principů sociálního podnikání, jak jej zpracovala platforma TESSEA. České principy navíc explicitně zahrnují i environmentální dimenzi sociálního podnikání, což není náhoda. Zkracování výrobních a obchodních sítí má nezanedbatelné ekologické důsledky vzhledem k nižší spotřebě fosilních paliv na dopravu zboží. Již jsme zmínili lokalizační potenciál družstev a také projekty komunitou podporovaného zemědělství, které umožňují přežití drobným zemědělcům díky přímému prodeji, zajištění odbytu a sdílení rizik ze strany spotřebitelů. Jako prostor pro každotýdenní vyzvedávání zeleniny často slouží nekomerční kavárny typu Tří ocásků, což můžeme chápat jako začátky propojování alternativních ekonomik v našich podmínkách. Také místní farmářské trhy, které mnohdy fungují v gesci místních radnic a navazují na staleté tradice, zahrádkářské kolonie, často sdružené v Českém zahrádkářském svazu, pěstitelské pálenice či neformální a nezdokumentované výměnné sítě na vesnicích mají podíl </w:t>
      </w:r>
      <w:r w:rsidRPr="00E94B56">
        <w:rPr>
          <w:rFonts w:asciiTheme="minorHAnsi" w:eastAsia="Times New Roman" w:hAnsiTheme="minorHAnsi" w:cstheme="minorHAnsi"/>
        </w:rPr>
        <w:lastRenderedPageBreak/>
        <w:t>na lokalizaci potravinové produkce a spotřeby. Podpora místní produkce pro místní spotřebu má přitom i nezanedbatelný sociální a kulturní rozměr: posiluje naše vazby k přírodě i komunitě a ukotvuje nás nejen v místě, ale i v čase, zvláště tam, kde můžeme navazovat na místní tradice a předávat je dál.</w:t>
      </w:r>
    </w:p>
    <w:p w:rsidR="009B2924" w:rsidRPr="00E94B56" w:rsidRDefault="009B2924" w:rsidP="00AE5688">
      <w:pPr>
        <w:pBdr>
          <w:bottom w:val="single" w:sz="12" w:space="1" w:color="auto"/>
        </w:pBdr>
        <w:jc w:val="both"/>
        <w:rPr>
          <w:rFonts w:asciiTheme="minorHAnsi" w:eastAsia="Times New Roman" w:hAnsiTheme="minorHAnsi" w:cstheme="minorHAnsi"/>
        </w:rPr>
      </w:pPr>
    </w:p>
    <w:p w:rsidR="009B2924" w:rsidRPr="00E94B56" w:rsidRDefault="009B2924" w:rsidP="00AE5688">
      <w:pPr>
        <w:jc w:val="both"/>
        <w:rPr>
          <w:rFonts w:asciiTheme="minorHAnsi" w:eastAsia="Times New Roman" w:hAnsiTheme="minorHAnsi" w:cstheme="minorHAnsi"/>
        </w:rPr>
      </w:pPr>
    </w:p>
    <w:p w:rsidR="00AE5688" w:rsidRPr="00E94B56" w:rsidRDefault="00AE5688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  <w:b/>
          <w:i/>
          <w:u w:val="single"/>
        </w:rPr>
        <w:t xml:space="preserve">Pátá </w:t>
      </w:r>
      <w:r w:rsidRPr="00E94B56">
        <w:rPr>
          <w:rFonts w:asciiTheme="minorHAnsi" w:eastAsia="Times New Roman" w:hAnsiTheme="minorHAnsi" w:cstheme="minorHAnsi"/>
          <w:u w:val="single"/>
        </w:rPr>
        <w:t xml:space="preserve">dimenze </w:t>
      </w:r>
      <w:proofErr w:type="spellStart"/>
      <w:r w:rsidRPr="00E94B56">
        <w:rPr>
          <w:rFonts w:asciiTheme="minorHAnsi" w:eastAsia="Times New Roman" w:hAnsiTheme="minorHAnsi" w:cstheme="minorHAnsi"/>
          <w:u w:val="single"/>
        </w:rPr>
        <w:t>ekosociálního</w:t>
      </w:r>
      <w:proofErr w:type="spellEnd"/>
      <w:r w:rsidRPr="00E94B56">
        <w:rPr>
          <w:rFonts w:asciiTheme="minorHAnsi" w:eastAsia="Times New Roman" w:hAnsiTheme="minorHAnsi" w:cstheme="minorHAnsi"/>
          <w:u w:val="single"/>
        </w:rPr>
        <w:t xml:space="preserve"> podnikání</w:t>
      </w:r>
      <w:r w:rsidRPr="00E94B56">
        <w:rPr>
          <w:rFonts w:asciiTheme="minorHAnsi" w:eastAsia="Times New Roman" w:hAnsiTheme="minorHAnsi" w:cstheme="minorHAnsi"/>
          <w:i/>
          <w:u w:val="single"/>
        </w:rPr>
        <w:t xml:space="preserve">, </w:t>
      </w:r>
      <w:r w:rsidRPr="00E94B56">
        <w:rPr>
          <w:rFonts w:asciiTheme="minorHAnsi" w:eastAsia="Times New Roman" w:hAnsiTheme="minorHAnsi" w:cstheme="minorHAnsi"/>
          <w:b/>
          <w:i/>
          <w:u w:val="single"/>
        </w:rPr>
        <w:t>netržní vzorce výroby, spotřeby či zásobování</w:t>
      </w:r>
      <w:r w:rsidRPr="00E94B56">
        <w:rPr>
          <w:rFonts w:asciiTheme="minorHAnsi" w:eastAsia="Times New Roman" w:hAnsiTheme="minorHAnsi" w:cstheme="minorHAnsi"/>
          <w:b/>
        </w:rPr>
        <w:t>,</w:t>
      </w:r>
      <w:r w:rsidRPr="00E94B56">
        <w:rPr>
          <w:rFonts w:asciiTheme="minorHAnsi" w:eastAsia="Times New Roman" w:hAnsiTheme="minorHAnsi" w:cstheme="minorHAnsi"/>
        </w:rPr>
        <w:t xml:space="preserve"> jde proti představě podnikání jako něčeho, co musí vždy respektovat tržní imperativy. </w:t>
      </w:r>
      <w:proofErr w:type="spellStart"/>
      <w:r w:rsidRPr="00E94B56">
        <w:rPr>
          <w:rFonts w:asciiTheme="minorHAnsi" w:eastAsia="Times New Roman" w:hAnsiTheme="minorHAnsi" w:cstheme="minorHAnsi"/>
        </w:rPr>
        <w:t>Gibson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-Graham et al. (2013) podobně hovoří o netržních ekonomikách a snaha vymanit se z tržního diktátu je také obsažena v prvním námi uvedeném principu, kdy </w:t>
      </w:r>
      <w:proofErr w:type="spellStart"/>
      <w:r w:rsidRPr="00E94B56">
        <w:rPr>
          <w:rFonts w:asciiTheme="minorHAnsi" w:eastAsia="Times New Roman" w:hAnsiTheme="minorHAnsi" w:cstheme="minorHAnsi"/>
        </w:rPr>
        <w:t>ekosociální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podnik usiluje o jiné cíle než jen zisk. Nutně se tak z tržní logiky do určité míry vymaňuje. Tak například již zmíněná </w:t>
      </w:r>
      <w:proofErr w:type="spellStart"/>
      <w:r w:rsidRPr="00E94B56">
        <w:rPr>
          <w:rFonts w:asciiTheme="minorHAnsi" w:eastAsia="Times New Roman" w:hAnsiTheme="minorHAnsi" w:cstheme="minorHAnsi"/>
        </w:rPr>
        <w:t>Hostětínská</w:t>
      </w:r>
      <w:proofErr w:type="spellEnd"/>
      <w:r w:rsidRPr="00E94B56">
        <w:rPr>
          <w:rFonts w:asciiTheme="minorHAnsi" w:eastAsia="Times New Roman" w:hAnsiTheme="minorHAnsi" w:cstheme="minorHAnsi"/>
        </w:rPr>
        <w:t xml:space="preserve"> moštárna vyrábí mošt z místních jablek, a ne z ovocného koncentrátu, i když by jí v druhém případě asi kynul větší zisk a mohla by rozšířit výrobu.</w:t>
      </w:r>
    </w:p>
    <w:p w:rsidR="00AE5688" w:rsidRPr="00E94B56" w:rsidRDefault="00AE5688" w:rsidP="00AE5688">
      <w:pPr>
        <w:jc w:val="both"/>
        <w:rPr>
          <w:rFonts w:asciiTheme="minorHAnsi" w:eastAsia="Times New Roman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>Podobně se od tržní logiky, která nutí organizaci vždy nakupovat co nejlevněji a prodávat co nejdráž, mohou odpoutat družstva, jejichž primárním cílem je služba jejich členům. Příkladem je východočeské spotřební družstvo Konzum, které pro svou stovku prodejen cíleně nakupuje mléčné, pekařské a uzenářské výrobky od desítek místních drobných producentů, i když by byly levnější z velkoobchodu. Družstvo Konzum zdůvodňuje tuto svou "jinou" logiku tím, že chce podpořit místní drobné podniky a zaměstnanost v regionu, kde žije většina jeho cca čtyř tisíc členů. Tuto dimenzi, tedy netržní přístupy v ekonomickém fungování, ovšem někdy není snadné rozpoznat, neboť může záviset na motivaci daného subjektu. Prodává zahradnictví staré odrůdy jabloní proto, že věří v jejich ekologický potenciál, nebo proto, že tuší dobrý odbyt? Z perspektivy jednotlivého podniku nemusí jít nutně o protiklady, mezi oběma motivacemi často existuje synergie. Ze systémového hlediska je ale podstatné, jestli podnik reflektuje své širší dopady, vnímá meze svého růstu a je ochoten jim podřídit své fungování i za cenu omezení možných zisků a rezignace na růst pro vzdálené, byť lukrativní trhy.</w:t>
      </w:r>
    </w:p>
    <w:p w:rsidR="009B2924" w:rsidRPr="00E94B56" w:rsidRDefault="009B2924" w:rsidP="00AE5688">
      <w:pPr>
        <w:jc w:val="both"/>
        <w:rPr>
          <w:rFonts w:asciiTheme="minorHAnsi" w:hAnsiTheme="minorHAnsi" w:cstheme="minorHAnsi"/>
        </w:rPr>
      </w:pPr>
      <w:r w:rsidRPr="00E94B56">
        <w:rPr>
          <w:rFonts w:asciiTheme="minorHAnsi" w:eastAsia="Times New Roman" w:hAnsiTheme="minorHAnsi" w:cstheme="minorHAnsi"/>
        </w:rPr>
        <w:t>____________________________________________________________________________</w:t>
      </w:r>
    </w:p>
    <w:p w:rsidR="00AE5688" w:rsidRPr="00E94B56" w:rsidRDefault="00AE5688" w:rsidP="00AE5688">
      <w:pPr>
        <w:jc w:val="both"/>
        <w:rPr>
          <w:rFonts w:asciiTheme="minorHAnsi" w:hAnsiTheme="minorHAnsi" w:cstheme="minorHAnsi"/>
        </w:rPr>
      </w:pPr>
    </w:p>
    <w:p w:rsidR="00E40668" w:rsidRDefault="009B2924">
      <w:pPr>
        <w:rPr>
          <w:rFonts w:asciiTheme="minorHAnsi" w:hAnsiTheme="minorHAnsi" w:cstheme="minorHAnsi"/>
          <w:i/>
        </w:rPr>
      </w:pPr>
      <w:r w:rsidRPr="00E94B56">
        <w:rPr>
          <w:rFonts w:asciiTheme="minorHAnsi" w:hAnsiTheme="minorHAnsi" w:cstheme="minorHAnsi"/>
          <w:i/>
        </w:rPr>
        <w:t xml:space="preserve">(upravila N. </w:t>
      </w:r>
      <w:proofErr w:type="gramStart"/>
      <w:r w:rsidRPr="00E94B56">
        <w:rPr>
          <w:rFonts w:asciiTheme="minorHAnsi" w:hAnsiTheme="minorHAnsi" w:cstheme="minorHAnsi"/>
          <w:i/>
        </w:rPr>
        <w:t>Johanisová  podle</w:t>
      </w:r>
      <w:proofErr w:type="gramEnd"/>
      <w:r w:rsidRPr="00E94B56">
        <w:rPr>
          <w:rFonts w:asciiTheme="minorHAnsi" w:hAnsiTheme="minorHAnsi" w:cstheme="minorHAnsi"/>
          <w:i/>
        </w:rPr>
        <w:t xml:space="preserve"> :Johanisová, N., </w:t>
      </w:r>
      <w:proofErr w:type="spellStart"/>
      <w:r w:rsidRPr="00E94B56">
        <w:rPr>
          <w:rFonts w:asciiTheme="minorHAnsi" w:hAnsiTheme="minorHAnsi" w:cstheme="minorHAnsi"/>
          <w:i/>
        </w:rPr>
        <w:t>E.Fraňková</w:t>
      </w:r>
      <w:proofErr w:type="spellEnd"/>
      <w:r w:rsidRPr="00E94B56">
        <w:rPr>
          <w:rFonts w:asciiTheme="minorHAnsi" w:hAnsiTheme="minorHAnsi" w:cstheme="minorHAnsi"/>
          <w:i/>
        </w:rPr>
        <w:t xml:space="preserve">, 2020: Jak scelit pukající svět: Energie, příroda., kapitalismus a „jiné“ ekonomiky. Str. 175 – 196 v: Barša, P., M. Dokoupil </w:t>
      </w:r>
      <w:proofErr w:type="spellStart"/>
      <w:r w:rsidRPr="00E94B56">
        <w:rPr>
          <w:rFonts w:asciiTheme="minorHAnsi" w:hAnsiTheme="minorHAnsi" w:cstheme="minorHAnsi"/>
          <w:i/>
        </w:rPr>
        <w:t>Škabraha</w:t>
      </w:r>
      <w:proofErr w:type="spellEnd"/>
      <w:r w:rsidRPr="00E94B56">
        <w:rPr>
          <w:rFonts w:asciiTheme="minorHAnsi" w:hAnsiTheme="minorHAnsi" w:cstheme="minorHAnsi"/>
          <w:i/>
        </w:rPr>
        <w:t xml:space="preserve"> (</w:t>
      </w:r>
      <w:proofErr w:type="spellStart"/>
      <w:r w:rsidRPr="00E94B56">
        <w:rPr>
          <w:rFonts w:asciiTheme="minorHAnsi" w:hAnsiTheme="minorHAnsi" w:cstheme="minorHAnsi"/>
          <w:i/>
        </w:rPr>
        <w:t>eds</w:t>
      </w:r>
      <w:proofErr w:type="spellEnd"/>
      <w:r w:rsidRPr="00E94B56">
        <w:rPr>
          <w:rFonts w:asciiTheme="minorHAnsi" w:hAnsiTheme="minorHAnsi" w:cstheme="minorHAnsi"/>
          <w:i/>
        </w:rPr>
        <w:t xml:space="preserve">.): Za hranice kapitalismu. Rybka </w:t>
      </w:r>
      <w:proofErr w:type="spellStart"/>
      <w:r w:rsidRPr="00E94B56">
        <w:rPr>
          <w:rFonts w:asciiTheme="minorHAnsi" w:hAnsiTheme="minorHAnsi" w:cstheme="minorHAnsi"/>
          <w:i/>
        </w:rPr>
        <w:t>Publishers</w:t>
      </w:r>
      <w:proofErr w:type="spellEnd"/>
      <w:r w:rsidRPr="00E94B56">
        <w:rPr>
          <w:rFonts w:asciiTheme="minorHAnsi" w:hAnsiTheme="minorHAnsi" w:cstheme="minorHAnsi"/>
          <w:i/>
        </w:rPr>
        <w:t xml:space="preserve">, Praha) </w:t>
      </w:r>
    </w:p>
    <w:p w:rsidR="00E94B56" w:rsidRPr="00E94B56" w:rsidRDefault="00E94B56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</w:t>
      </w:r>
    </w:p>
    <w:p w:rsidR="009B2924" w:rsidRPr="00E94B56" w:rsidRDefault="009B2924">
      <w:pPr>
        <w:rPr>
          <w:rFonts w:asciiTheme="minorHAnsi" w:hAnsiTheme="minorHAnsi" w:cstheme="minorHAnsi"/>
          <w:i/>
        </w:rPr>
      </w:pPr>
    </w:p>
    <w:p w:rsidR="009B2924" w:rsidRPr="00E94B56" w:rsidRDefault="009B2924">
      <w:pPr>
        <w:rPr>
          <w:rFonts w:asciiTheme="minorHAnsi" w:hAnsiTheme="minorHAnsi" w:cstheme="minorHAnsi"/>
          <w:sz w:val="28"/>
          <w:szCs w:val="28"/>
        </w:rPr>
      </w:pPr>
      <w:r w:rsidRPr="00E94B56">
        <w:rPr>
          <w:rFonts w:asciiTheme="minorHAnsi" w:hAnsiTheme="minorHAnsi" w:cstheme="minorHAnsi"/>
          <w:sz w:val="28"/>
          <w:szCs w:val="28"/>
        </w:rPr>
        <w:t>Úkoly pro skupiny:</w:t>
      </w:r>
    </w:p>
    <w:p w:rsidR="009B2924" w:rsidRPr="00E94B56" w:rsidRDefault="009B2924">
      <w:pPr>
        <w:rPr>
          <w:rFonts w:asciiTheme="minorHAnsi" w:hAnsiTheme="minorHAnsi" w:cstheme="minorHAnsi"/>
          <w:sz w:val="28"/>
          <w:szCs w:val="28"/>
        </w:rPr>
      </w:pPr>
    </w:p>
    <w:p w:rsidR="009B2924" w:rsidRPr="00E94B56" w:rsidRDefault="009B2924" w:rsidP="009B29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94B56">
        <w:rPr>
          <w:rFonts w:asciiTheme="minorHAnsi" w:hAnsiTheme="minorHAnsi" w:cstheme="minorHAnsi"/>
          <w:sz w:val="28"/>
          <w:szCs w:val="28"/>
        </w:rPr>
        <w:t>Každá skupina si pečlivě přečte svůj díl textu</w:t>
      </w:r>
    </w:p>
    <w:p w:rsidR="009B2924" w:rsidRPr="00E94B56" w:rsidRDefault="009B2924" w:rsidP="009B29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94B56">
        <w:rPr>
          <w:rFonts w:asciiTheme="minorHAnsi" w:hAnsiTheme="minorHAnsi" w:cstheme="minorHAnsi"/>
          <w:sz w:val="28"/>
          <w:szCs w:val="28"/>
        </w:rPr>
        <w:t xml:space="preserve">Skupina společně </w:t>
      </w:r>
      <w:r w:rsidR="00E94B56" w:rsidRPr="00E94B56">
        <w:rPr>
          <w:rFonts w:asciiTheme="minorHAnsi" w:hAnsiTheme="minorHAnsi" w:cstheme="minorHAnsi"/>
          <w:sz w:val="28"/>
          <w:szCs w:val="28"/>
        </w:rPr>
        <w:t xml:space="preserve">diskutuje o daném kriteriu a </w:t>
      </w:r>
      <w:r w:rsidR="00E94B56">
        <w:rPr>
          <w:rFonts w:asciiTheme="minorHAnsi" w:hAnsiTheme="minorHAnsi" w:cstheme="minorHAnsi"/>
          <w:sz w:val="28"/>
          <w:szCs w:val="28"/>
        </w:rPr>
        <w:t xml:space="preserve">poté </w:t>
      </w:r>
      <w:r w:rsidRPr="00E94B56">
        <w:rPr>
          <w:rFonts w:asciiTheme="minorHAnsi" w:hAnsiTheme="minorHAnsi" w:cstheme="minorHAnsi"/>
          <w:sz w:val="28"/>
          <w:szCs w:val="28"/>
        </w:rPr>
        <w:t>přemýšlí o tom, jaké zná konkrétní organizace, které by splňovaly dané kriterium (ideálně z vlastní zkušenosti)</w:t>
      </w:r>
    </w:p>
    <w:p w:rsidR="00E94B56" w:rsidRPr="00E94B56" w:rsidRDefault="009B2924" w:rsidP="009B29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94B56">
        <w:rPr>
          <w:rFonts w:asciiTheme="minorHAnsi" w:hAnsiTheme="minorHAnsi" w:cstheme="minorHAnsi"/>
          <w:sz w:val="28"/>
          <w:szCs w:val="28"/>
        </w:rPr>
        <w:t>Skupina si připraví shrnutí hlavních rysů daného kriteria, které pak stručně sdělí ostatním (spolu s příklady, ideálně vlastními). Může k tomu využít</w:t>
      </w:r>
      <w:r w:rsidR="00E94B56" w:rsidRPr="00E94B56">
        <w:rPr>
          <w:rFonts w:asciiTheme="minorHAnsi" w:hAnsiTheme="minorHAnsi" w:cstheme="minorHAnsi"/>
          <w:sz w:val="28"/>
          <w:szCs w:val="28"/>
        </w:rPr>
        <w:t xml:space="preserve"> soubor, do kterého bude zapisovatel psát jednotlivé body)</w:t>
      </w:r>
    </w:p>
    <w:p w:rsidR="00E94B56" w:rsidRPr="00E94B56" w:rsidRDefault="00E94B56" w:rsidP="00E94B56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:rsidR="00E94B56" w:rsidRPr="00E94B56" w:rsidRDefault="00E94B56" w:rsidP="00E94B56">
      <w:pPr>
        <w:rPr>
          <w:rFonts w:asciiTheme="minorHAnsi" w:hAnsiTheme="minorHAnsi" w:cstheme="minorHAnsi"/>
          <w:sz w:val="28"/>
          <w:szCs w:val="28"/>
        </w:rPr>
      </w:pPr>
      <w:r w:rsidRPr="00E94B56">
        <w:rPr>
          <w:rFonts w:asciiTheme="minorHAnsi" w:hAnsiTheme="minorHAnsi" w:cstheme="minorHAnsi"/>
          <w:sz w:val="28"/>
          <w:szCs w:val="28"/>
        </w:rPr>
        <w:lastRenderedPageBreak/>
        <w:t>Celkový čas: 10 minut</w:t>
      </w:r>
    </w:p>
    <w:p w:rsidR="00E94B56" w:rsidRPr="00E94B56" w:rsidRDefault="00E94B56" w:rsidP="00E94B56">
      <w:pPr>
        <w:pStyle w:val="Odstavecseseznamem"/>
        <w:rPr>
          <w:rFonts w:asciiTheme="minorHAnsi" w:hAnsiTheme="minorHAnsi" w:cstheme="minorHAnsi"/>
        </w:rPr>
      </w:pPr>
    </w:p>
    <w:p w:rsidR="009B2924" w:rsidRPr="00E94B56" w:rsidRDefault="009B2924" w:rsidP="00E94B56">
      <w:pPr>
        <w:pStyle w:val="Odstavecseseznamem"/>
        <w:rPr>
          <w:rFonts w:asciiTheme="minorHAnsi" w:hAnsiTheme="minorHAnsi" w:cstheme="minorHAnsi"/>
        </w:rPr>
      </w:pPr>
      <w:r w:rsidRPr="00E94B56">
        <w:rPr>
          <w:rFonts w:asciiTheme="minorHAnsi" w:hAnsiTheme="minorHAnsi" w:cstheme="minorHAnsi"/>
        </w:rPr>
        <w:t xml:space="preserve">  </w:t>
      </w:r>
    </w:p>
    <w:sectPr w:rsidR="009B2924" w:rsidRPr="00E94B56" w:rsidSect="00E406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23" w:rsidRDefault="00C46D23" w:rsidP="00AE5688">
      <w:pPr>
        <w:spacing w:line="240" w:lineRule="auto"/>
      </w:pPr>
      <w:r>
        <w:separator/>
      </w:r>
    </w:p>
  </w:endnote>
  <w:endnote w:type="continuationSeparator" w:id="0">
    <w:p w:rsidR="00C46D23" w:rsidRDefault="00C46D23" w:rsidP="00AE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38126"/>
      <w:docPartObj>
        <w:docPartGallery w:val="Page Numbers (Bottom of Page)"/>
        <w:docPartUnique/>
      </w:docPartObj>
    </w:sdtPr>
    <w:sdtEndPr/>
    <w:sdtContent>
      <w:p w:rsidR="009B2924" w:rsidRDefault="00C46D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4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924" w:rsidRDefault="009B2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23" w:rsidRDefault="00C46D23" w:rsidP="00AE5688">
      <w:pPr>
        <w:spacing w:line="240" w:lineRule="auto"/>
      </w:pPr>
      <w:r>
        <w:separator/>
      </w:r>
    </w:p>
  </w:footnote>
  <w:footnote w:type="continuationSeparator" w:id="0">
    <w:p w:rsidR="00C46D23" w:rsidRDefault="00C46D23" w:rsidP="00AE56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914C3"/>
    <w:multiLevelType w:val="hybridMultilevel"/>
    <w:tmpl w:val="42704E8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317E"/>
    <w:multiLevelType w:val="hybridMultilevel"/>
    <w:tmpl w:val="E58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688"/>
    <w:rsid w:val="00343072"/>
    <w:rsid w:val="00484003"/>
    <w:rsid w:val="005C6AD3"/>
    <w:rsid w:val="006F34A2"/>
    <w:rsid w:val="0070405D"/>
    <w:rsid w:val="00822A8D"/>
    <w:rsid w:val="009111B4"/>
    <w:rsid w:val="0095464F"/>
    <w:rsid w:val="009B0C5F"/>
    <w:rsid w:val="009B2924"/>
    <w:rsid w:val="00AE5688"/>
    <w:rsid w:val="00C46D23"/>
    <w:rsid w:val="00D06824"/>
    <w:rsid w:val="00E27E26"/>
    <w:rsid w:val="00E40668"/>
    <w:rsid w:val="00E94B56"/>
    <w:rsid w:val="00E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FD05"/>
  <w15:docId w15:val="{EB8A33B5-AC32-4C14-82A6-74FBAFD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688"/>
    <w:pPr>
      <w:suppressAutoHyphens/>
      <w:spacing w:after="0"/>
    </w:pPr>
    <w:rPr>
      <w:rFonts w:ascii="Arial" w:eastAsia="Arial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6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E56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688"/>
    <w:rPr>
      <w:rFonts w:ascii="Arial" w:eastAsia="Arial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56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8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1590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Johanisova</dc:creator>
  <cp:lastModifiedBy>Naděžda Johanisová</cp:lastModifiedBy>
  <cp:revision>4</cp:revision>
  <cp:lastPrinted>2020-10-21T12:36:00Z</cp:lastPrinted>
  <dcterms:created xsi:type="dcterms:W3CDTF">2022-10-12T11:45:00Z</dcterms:created>
  <dcterms:modified xsi:type="dcterms:W3CDTF">2022-10-12T15:35:00Z</dcterms:modified>
</cp:coreProperties>
</file>